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723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5055" cy="8173085"/>
            <wp:effectExtent l="0" t="0" r="0" b="0"/>
            <wp:docPr id="1" name="图片 1" descr="2025社戒社康采购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社戒社康采购计划"/>
                    <pic:cNvPicPr>
                      <a:picLocks noChangeAspect="1"/>
                    </pic:cNvPicPr>
                  </pic:nvPicPr>
                  <pic:blipFill>
                    <a:blip r:embed="rId4"/>
                    <a:srcRect l="930" t="7662" r="1045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3927"/>
    <w:rsid w:val="715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2025-03-20T02:28:00Z</dcterms:created>
  <dc:creator>giraffe530</dc:creator>
  <cp:lastModifiedBy>giraffe530</cp:lastModifiedBy>
  <dcterms:modified xsi:type="dcterms:W3CDTF">2025-03-20T02:29:35Z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82187674E55145C687E2A0BE2299BB7E_11</vt:lpwstr>
  </property>
  <property fmtid="{D5CDD505-2E9C-101B-9397-08002B2CF9AE}" pid="4" name="KSOTemplateDocerSaveRecord">
    <vt:lpwstr>eyJoZGlkIjoiNDdiZTk1NTQzOTUxZDhiNTNmZjQxMWVmZDdhMTBjNWIiLCJ1c2VySWQiOiI3MzcyNTA5ODUifQ==</vt:lpwstr>
  </property>
</Properties>
</file>