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采购需求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一、采购内容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321" w:firstLineChars="100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对西咸新区泾河新城2024年度拆迁项目建筑垃圾清运土方测量工作，主要服务内容为拆迁项目建筑垃圾清运土方测量，拟招标拆迁项目建筑垃圾测量单位20万个点位，按照测量点位上限价15元/点计算，采购预算：3000000.00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（二）服务要求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中标人应在采购人指定日期内完成测量所有工作，并向采购人提交全部测量成果资料(包括但不限于测量成果资料与测量相关的全部资料)。</w:t>
      </w:r>
      <w:bookmarkStart w:id="0" w:name="_GoBack"/>
      <w:bookmarkEnd w:id="0"/>
    </w:p>
    <w:p>
      <w:pPr>
        <w:pStyle w:val="5"/>
        <w:numPr>
          <w:ilvl w:val="0"/>
          <w:numId w:val="1"/>
        </w:numP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  <w:t>参考技术标准</w:t>
      </w:r>
    </w:p>
    <w:p>
      <w:pPr>
        <w:tabs>
          <w:tab w:val="left" w:pos="7665"/>
        </w:tabs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《工程测量标准》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"http://www.csres.com/detail/361094.html" \t "http://www.csres.com/_blank"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GB 50026-2020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tabs>
          <w:tab w:val="left" w:pos="7665"/>
        </w:tabs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《建筑工程建筑面积计算规范》 GB/T 50353-2013</w:t>
      </w:r>
    </w:p>
    <w:p>
      <w:pPr>
        <w:tabs>
          <w:tab w:val="left" w:pos="7665"/>
        </w:tabs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《1:500 1:1000 1:2000地形图航空摄影测量外业规范》GB/T 7931-2008</w:t>
      </w:r>
    </w:p>
    <w:p>
      <w:pPr>
        <w:tabs>
          <w:tab w:val="left" w:pos="7665"/>
        </w:tabs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《1:500 1:1000 1:2000地形图航空摄影测量内业规范》GB/T 7930-2008</w:t>
      </w:r>
    </w:p>
    <w:p>
      <w:pPr>
        <w:tabs>
          <w:tab w:val="left" w:pos="7665"/>
        </w:tabs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《1:500 1:1000 1:2000地形图航空摄影测量数字化制图规范》GB/T 15967-2008</w:t>
      </w:r>
    </w:p>
    <w:p>
      <w:pPr>
        <w:tabs>
          <w:tab w:val="left" w:pos="7665"/>
        </w:tabs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《国家基本比例尺地形图分幅与编号》 GB/T 13989-2012</w:t>
      </w:r>
    </w:p>
    <w:p>
      <w:pPr>
        <w:tabs>
          <w:tab w:val="left" w:pos="7665"/>
        </w:tabs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《国家基本比例尺地形图第1部分：1:500 1:1000 1:2000地形图图式》GB/T 20257.1-2017</w:t>
      </w:r>
    </w:p>
    <w:p>
      <w:pPr>
        <w:tabs>
          <w:tab w:val="left" w:pos="7665"/>
        </w:tabs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《测绘成果质量检查与验收》GB/T 24356-2009</w:t>
      </w:r>
    </w:p>
    <w:p>
      <w:pPr>
        <w:tabs>
          <w:tab w:val="left" w:pos="7665"/>
        </w:tabs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《数字测绘成果质量检查与验收》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"http://www.csres.com/detail/192709.html" \t "http://www.csres.com/_blank"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GB/T 18316-2008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tabs>
          <w:tab w:val="left" w:pos="7665"/>
        </w:tabs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《地籍测绘规范》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"http://www.csres.com/detail/129398.html" \t "http://www.csres.com/_blank"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CH 5002-1994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tabs>
          <w:tab w:val="left" w:pos="7665"/>
        </w:tabs>
        <w:spacing w:line="360" w:lineRule="auto"/>
        <w:ind w:firstLine="640" w:firstLineChars="200"/>
        <w:rPr>
          <w:rFonts w:hint="default" w:ascii="仿宋" w:hAnsi="仿宋" w:eastAsia="仿宋" w:cs="仿宋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《地籍图图式》CH 5003-1994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2E875"/>
    <w:multiLevelType w:val="singleLevel"/>
    <w:tmpl w:val="5A92E87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MWExYTExNWE4YjUxOTNiNmI5NTYwOWZmNjZlYjkifQ=="/>
  </w:docVars>
  <w:rsids>
    <w:rsidRoot w:val="69186CAB"/>
    <w:rsid w:val="6918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Body Text"/>
    <w:basedOn w:val="1"/>
    <w:next w:val="1"/>
    <w:uiPriority w:val="0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2024-03-06T06:34:00Z</dcterms:created>
  <dc:creator>搁浅--</dc:creator>
  <cp:lastModifiedBy>搁浅--</cp:lastModifiedBy>
  <dcterms:modified xsi:type="dcterms:W3CDTF">2024-03-06T06:37:58Z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013CDA9CE7AF44E8A081DAE96105B73C_11</vt:lpwstr>
  </property>
</Properties>
</file>