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商洛市自然资源局商州分局商州区耕地和永久基本农田划定成果核实处置工作技术服务招标公告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商州区耕地和永久基本农田划定成果核实处置工作技术服务招标项目的潜在投标人应在商洛市商州区城关街道办事处四皓社区民和路设计院16楼综合办公室获取招标文件，并于 2024年03月2</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日 09时00分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项目编号：SXZTFY-2024-002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项目名称：商州区耕地和永久基本农田划定成果核实处置工作技术服务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预算金额：795,000.00元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合同包1(商州区耕地和永久基本农田划定成果核实处置工作技术服务):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合同包预算金额：795,000.00元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合同包最高限价：795,000.00元</w:t>
      </w:r>
    </w:p>
    <w:tbl>
      <w:tblPr>
        <w:tblStyle w:val="5"/>
        <w:tblW w:w="8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7"/>
        <w:gridCol w:w="1127"/>
        <w:gridCol w:w="2772"/>
        <w:gridCol w:w="708"/>
        <w:gridCol w:w="103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tblHeader/>
        </w:trPr>
        <w:tc>
          <w:tcPr>
            <w:tcW w:w="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5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8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8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商州区耕地和永久基本农田划定成果核实处置工作技术服务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795,000.00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795,000.00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合同包1(商州区耕地和永久基本农田划定成果核实处置工作技术服务)落实政府采购政策需满足的资格要求如下: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（4）《政府采购促进中小企业发展暂行办法》（财库〔2011〕181号）；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（5）《财政部司法部关于政府采购支持监狱企业发展有关问题的通知》（财库〔2014〕68号）；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（6）《财政部民政部中国残疾人联合会关于促进残疾人就业政府采购政策的通知》（财库〔2017〕141号）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合同包1(商州区耕地和永久基本农田划定成果核实处置工作技术服务)特定资格要求如下: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（1）具有有效合格的企业法人营业执照、税务登记证、组织机构代码证或社会统一信用代码的营业执照；事业法人应提供事业单位法人证、组织机构代码证等证明文件；其他组织应提供合法证明文件；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（2）法定代表人（单位负责人）参加投标的，提供本人身份证；法定代表人（单位负责人）授权他人参加投标的，提供法定代表人（单位负责人）委托授权书并出示被授权代表的身份证；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财务状况证明：提供具有财务审计资质单位出具的2022年度的财务报告（成立时间至开标时间不足一年的可提供成立后任意时段的资产负债表）或开标前六个月内其基本账户银行出具的资信证明（附开户许可证或开户备案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（4）税收缴纳证明：提供2023年至今任意三个月及以上时段完税凭证或税务机关开具的完税证明（任意税种）相关证明；依法免税的应提供相关文件证明；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（5）社会保障资金缴纳证明：提供2023年至今连续三个月及以上时段的社会保障资金缴存单据或社保机构开具的社会保险参保缴费情况相关证明；依法不需要缴纳社会保障资金的应提供相关文件证明；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（6）提供参加政府采购活动近三年内经营活动中没有重大违法记录声明；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（8）投标人须具备测绘乙级（含）及以上资质。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（9）本次采购专门面向中小企业，供应商需提供中小企业声明函。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（10）投标保证金交纳凭证（以银行转账或者金融机构、担保机构出具的保函等非现金形式凭证为依据）。</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（11）本项目不允许联合体投标，单位负责人为同一人或者存在控股、管理关系的不同单位，不得参加同一标段投标或者未划分标段的同一采购项目投标。违反规定的，其投标均无效。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2024年03月0</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日至2024年03月</w:t>
      </w:r>
      <w:r>
        <w:rPr>
          <w:rFonts w:hint="eastAsia" w:ascii="宋体" w:hAnsi="宋体" w:eastAsia="宋体" w:cs="宋体"/>
          <w:i w:val="0"/>
          <w:iCs w:val="0"/>
          <w:caps w:val="0"/>
          <w:color w:val="auto"/>
          <w:spacing w:val="0"/>
          <w:sz w:val="21"/>
          <w:szCs w:val="21"/>
          <w:shd w:val="clear" w:fill="FFFFFF"/>
          <w:lang w:val="en-US" w:eastAsia="zh-CN"/>
        </w:rPr>
        <w:t>11</w:t>
      </w:r>
      <w:bookmarkStart w:id="0" w:name="_GoBack"/>
      <w:bookmarkEnd w:id="0"/>
      <w:r>
        <w:rPr>
          <w:rFonts w:hint="eastAsia" w:ascii="宋体" w:hAnsi="宋体" w:eastAsia="宋体" w:cs="宋体"/>
          <w:i w:val="0"/>
          <w:iCs w:val="0"/>
          <w:caps w:val="0"/>
          <w:color w:val="auto"/>
          <w:spacing w:val="0"/>
          <w:sz w:val="21"/>
          <w:szCs w:val="21"/>
          <w:shd w:val="clear" w:fill="FFFFFF"/>
        </w:rPr>
        <w:t>日，每天上午08:30:00至 12:00:00 ，下午 14:00:00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途径：商洛市商州区城关街道办事处四皓社区民和路设计院16楼综合办公室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2024年03月2</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提交投标文件地点：商洛市商州区城关街道办事处四皓社区民和路设计院16楼会议室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开标地点：商洛市商州区城关街道办事处四皓社区民和路设计院16楼会议室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7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注：1、获取招标文件时，持单位介绍信、法人授权书（法定代表人/单位负责人参加投标的，提供法定代表人身份证明及身份证原件）；法定代表人/单位负责人授权他人参加投标的，提供法定代表人/单位负责人委托授权书并出示被授权代表的身份证)、资质证书及中小企业声明函两套加盖公章。现场购买，售后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7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2、请各供应商购买招标文件后，按照陕西省财政厅《关于政府采购供应商注册登记有关事项的通知》要求，通过陕西省政府采购（http://www.ccgp-shaanxi.gov.cn/）注册登记加入陕西省政府采购供应商库。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Style w:val="7"/>
          <w:rFonts w:hint="eastAsia" w:ascii="宋体" w:hAnsi="宋体" w:eastAsia="宋体" w:cs="宋体"/>
          <w:b/>
          <w:bCs/>
          <w:i w:val="0"/>
          <w:iCs w:val="0"/>
          <w:caps w:val="0"/>
          <w:color w:val="auto"/>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名称：商洛市自然资源局商州分局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地址：陕西省商洛市商州区文卫路南段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联系方式：18009149432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名称：陕西众泰丰源工程项目管理有限公司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地址：陕西省商洛市商州区城关街道办事处四皓社区民和路设计院16楼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联系方式：17791182771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项目联系人：邵女士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电话：17791182771</w:t>
      </w:r>
    </w:p>
    <w:p>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Tg5NGI4OGJhMGE4OTIyOTI4ZGVlYzhhNDgwMjAifQ=="/>
  </w:docVars>
  <w:rsids>
    <w:rsidRoot w:val="00000000"/>
    <w:rsid w:val="09CF6919"/>
    <w:rsid w:val="189D1171"/>
    <w:rsid w:val="216D56A4"/>
    <w:rsid w:val="21C43E56"/>
    <w:rsid w:val="261A696E"/>
    <w:rsid w:val="28C72DDD"/>
    <w:rsid w:val="304765B2"/>
    <w:rsid w:val="3AB42E78"/>
    <w:rsid w:val="3D4960EE"/>
    <w:rsid w:val="526B3F2A"/>
    <w:rsid w:val="5BC63765"/>
    <w:rsid w:val="749F7D37"/>
    <w:rsid w:val="7B87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2024-02-29T08:36:00Z</dcterms:created>
  <dc:creator>Administrator</dc:creator>
  <cp:lastModifiedBy>新子</cp:lastModifiedBy>
  <dcterms:modified xsi:type="dcterms:W3CDTF">2024-03-04T08:02:15Z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1590EF45270F49E9B31AC71142F0F728_12</vt:lpwstr>
  </property>
</Properties>
</file>