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textAlignment w:val="baseline"/>
        <w:rPr>
          <w:rFonts w:hint="eastAsia" w:ascii="微软雅黑" w:hAnsi="微软雅黑" w:eastAsia="微软雅黑" w:cs="微软雅黑"/>
          <w:b/>
          <w:bCs/>
          <w:i w:val="0"/>
          <w:iCs w:val="0"/>
          <w:caps w:val="0"/>
          <w:color w:val="333333"/>
          <w:spacing w:val="0"/>
          <w:sz w:val="28"/>
          <w:szCs w:val="28"/>
        </w:rPr>
      </w:pPr>
      <w:r>
        <w:rPr>
          <w:rFonts w:hint="eastAsia" w:ascii="微软雅黑" w:hAnsi="微软雅黑" w:eastAsia="微软雅黑" w:cs="微软雅黑"/>
          <w:b/>
          <w:bCs/>
          <w:i w:val="0"/>
          <w:iCs w:val="0"/>
          <w:caps w:val="0"/>
          <w:color w:val="333333"/>
          <w:spacing w:val="0"/>
          <w:sz w:val="28"/>
          <w:szCs w:val="28"/>
          <w:shd w:val="clear" w:fill="FFFFFF"/>
          <w:vertAlign w:val="baseline"/>
          <w:lang w:eastAsia="zh-CN"/>
        </w:rPr>
        <w:t>勉县国家级油菜制种大县项目种子加工机械采购</w:t>
      </w:r>
      <w:r>
        <w:rPr>
          <w:rFonts w:hint="eastAsia" w:ascii="微软雅黑" w:hAnsi="微软雅黑" w:eastAsia="微软雅黑" w:cs="微软雅黑"/>
          <w:b/>
          <w:bCs/>
          <w:i w:val="0"/>
          <w:iCs w:val="0"/>
          <w:caps w:val="0"/>
          <w:color w:val="333333"/>
          <w:spacing w:val="0"/>
          <w:sz w:val="28"/>
          <w:szCs w:val="28"/>
          <w:shd w:val="clear" w:fill="FFFFFF"/>
          <w:vertAlign w:val="baseline"/>
        </w:rPr>
        <w:t>竞争性谈判公告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shd w:val="clear" w:fill="FFFFFF"/>
          <w:vertAlign w:val="baseline"/>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lang w:eastAsia="zh-CN"/>
        </w:rPr>
        <w:t>勉县国家级油菜制种大县项目种子加工机械采购</w:t>
      </w:r>
      <w:r>
        <w:rPr>
          <w:rFonts w:hint="eastAsia" w:ascii="微软雅黑" w:hAnsi="微软雅黑" w:eastAsia="微软雅黑" w:cs="微软雅黑"/>
          <w:i w:val="0"/>
          <w:iCs w:val="0"/>
          <w:caps w:val="0"/>
          <w:color w:val="333333"/>
          <w:spacing w:val="0"/>
          <w:sz w:val="24"/>
          <w:szCs w:val="24"/>
          <w:shd w:val="clear" w:fill="FFFFFF"/>
          <w:vertAlign w:val="baseline"/>
        </w:rPr>
        <w:t>采购项目的潜在供应商应在</w:t>
      </w:r>
      <w:r>
        <w:rPr>
          <w:rFonts w:hint="eastAsia" w:ascii="微软雅黑" w:hAnsi="微软雅黑" w:eastAsia="微软雅黑" w:cs="微软雅黑"/>
          <w:i w:val="0"/>
          <w:iCs w:val="0"/>
          <w:caps w:val="0"/>
          <w:color w:val="333333"/>
          <w:spacing w:val="0"/>
          <w:sz w:val="24"/>
          <w:szCs w:val="24"/>
          <w:lang w:val="en-US" w:eastAsia="zh-CN"/>
        </w:rPr>
        <w:t>汉中海纳山河项目咨询服务有限公司（汉台区光辉社区C区悦景湾1号商业2单元2层）</w:t>
      </w:r>
      <w:r>
        <w:rPr>
          <w:rFonts w:hint="eastAsia" w:ascii="微软雅黑" w:hAnsi="微软雅黑" w:eastAsia="微软雅黑" w:cs="微软雅黑"/>
          <w:i w:val="0"/>
          <w:iCs w:val="0"/>
          <w:caps w:val="0"/>
          <w:color w:val="333333"/>
          <w:spacing w:val="0"/>
          <w:sz w:val="24"/>
          <w:szCs w:val="24"/>
          <w:shd w:val="clear" w:fill="FFFFFF"/>
          <w:vertAlign w:val="baseline"/>
        </w:rPr>
        <w:t>获取采购文件，并于 2</w:t>
      </w:r>
      <w:r>
        <w:rPr>
          <w:rFonts w:hint="eastAsia" w:ascii="微软雅黑" w:hAnsi="微软雅黑" w:eastAsia="微软雅黑" w:cs="微软雅黑"/>
          <w:i w:val="0"/>
          <w:iCs w:val="0"/>
          <w:caps w:val="0"/>
          <w:color w:val="FF0000"/>
          <w:spacing w:val="0"/>
          <w:sz w:val="24"/>
          <w:szCs w:val="24"/>
          <w:shd w:val="clear" w:fill="FFFFFF"/>
          <w:vertAlign w:val="baseline"/>
        </w:rPr>
        <w:t>02</w:t>
      </w:r>
      <w:r>
        <w:rPr>
          <w:rFonts w:hint="eastAsia" w:ascii="微软雅黑" w:hAnsi="微软雅黑" w:eastAsia="微软雅黑" w:cs="微软雅黑"/>
          <w:i w:val="0"/>
          <w:iCs w:val="0"/>
          <w:caps w:val="0"/>
          <w:color w:val="FF0000"/>
          <w:spacing w:val="0"/>
          <w:sz w:val="24"/>
          <w:szCs w:val="24"/>
          <w:shd w:val="clear" w:fill="FFFFFF"/>
          <w:vertAlign w:val="baseline"/>
          <w:lang w:val="en-US" w:eastAsia="zh-CN"/>
        </w:rPr>
        <w:t>4</w:t>
      </w:r>
      <w:r>
        <w:rPr>
          <w:rFonts w:hint="eastAsia" w:ascii="微软雅黑" w:hAnsi="微软雅黑" w:eastAsia="微软雅黑" w:cs="微软雅黑"/>
          <w:i w:val="0"/>
          <w:iCs w:val="0"/>
          <w:caps w:val="0"/>
          <w:color w:val="FF0000"/>
          <w:spacing w:val="0"/>
          <w:sz w:val="24"/>
          <w:szCs w:val="24"/>
          <w:shd w:val="clear" w:fill="FFFFFF"/>
          <w:vertAlign w:val="baseline"/>
        </w:rPr>
        <w:t>年</w:t>
      </w:r>
      <w:r>
        <w:rPr>
          <w:rFonts w:hint="eastAsia" w:ascii="微软雅黑" w:hAnsi="微软雅黑" w:eastAsia="微软雅黑" w:cs="微软雅黑"/>
          <w:i w:val="0"/>
          <w:iCs w:val="0"/>
          <w:caps w:val="0"/>
          <w:color w:val="FF0000"/>
          <w:spacing w:val="0"/>
          <w:sz w:val="24"/>
          <w:szCs w:val="24"/>
          <w:shd w:val="clear" w:fill="FFFFFF"/>
          <w:vertAlign w:val="baseline"/>
          <w:lang w:val="en-US" w:eastAsia="zh-CN"/>
        </w:rPr>
        <w:t>2</w:t>
      </w:r>
      <w:r>
        <w:rPr>
          <w:rFonts w:hint="eastAsia" w:ascii="微软雅黑" w:hAnsi="微软雅黑" w:eastAsia="微软雅黑" w:cs="微软雅黑"/>
          <w:i w:val="0"/>
          <w:iCs w:val="0"/>
          <w:caps w:val="0"/>
          <w:color w:val="FF0000"/>
          <w:spacing w:val="0"/>
          <w:sz w:val="24"/>
          <w:szCs w:val="24"/>
          <w:shd w:val="clear" w:fill="FFFFFF"/>
          <w:vertAlign w:val="baseline"/>
        </w:rPr>
        <w:t>月</w:t>
      </w:r>
      <w:r>
        <w:rPr>
          <w:rFonts w:hint="eastAsia" w:ascii="微软雅黑" w:hAnsi="微软雅黑" w:eastAsia="微软雅黑" w:cs="微软雅黑"/>
          <w:i w:val="0"/>
          <w:iCs w:val="0"/>
          <w:caps w:val="0"/>
          <w:color w:val="FF0000"/>
          <w:spacing w:val="0"/>
          <w:sz w:val="24"/>
          <w:szCs w:val="24"/>
          <w:shd w:val="clear" w:fill="FFFFFF"/>
          <w:vertAlign w:val="baseline"/>
          <w:lang w:val="en-US" w:eastAsia="zh-CN"/>
        </w:rPr>
        <w:t>22</w:t>
      </w:r>
      <w:r>
        <w:rPr>
          <w:rFonts w:hint="eastAsia" w:ascii="微软雅黑" w:hAnsi="微软雅黑" w:eastAsia="微软雅黑" w:cs="微软雅黑"/>
          <w:i w:val="0"/>
          <w:iCs w:val="0"/>
          <w:caps w:val="0"/>
          <w:color w:val="FF0000"/>
          <w:spacing w:val="0"/>
          <w:sz w:val="24"/>
          <w:szCs w:val="24"/>
          <w:shd w:val="clear" w:fill="FFFFFF"/>
          <w:vertAlign w:val="baseline"/>
        </w:rPr>
        <w:t xml:space="preserve">日 </w:t>
      </w:r>
      <w:r>
        <w:rPr>
          <w:rFonts w:hint="eastAsia" w:ascii="微软雅黑" w:hAnsi="微软雅黑" w:eastAsia="微软雅黑" w:cs="微软雅黑"/>
          <w:i w:val="0"/>
          <w:iCs w:val="0"/>
          <w:caps w:val="0"/>
          <w:color w:val="FF0000"/>
          <w:spacing w:val="0"/>
          <w:sz w:val="24"/>
          <w:szCs w:val="24"/>
          <w:shd w:val="clear" w:fill="FFFFFF"/>
          <w:vertAlign w:val="baseline"/>
          <w:lang w:val="en-US" w:eastAsia="zh-CN"/>
        </w:rPr>
        <w:t>9</w:t>
      </w:r>
      <w:r>
        <w:rPr>
          <w:rFonts w:hint="eastAsia" w:ascii="微软雅黑" w:hAnsi="微软雅黑" w:eastAsia="微软雅黑" w:cs="微软雅黑"/>
          <w:i w:val="0"/>
          <w:iCs w:val="0"/>
          <w:caps w:val="0"/>
          <w:color w:val="FF0000"/>
          <w:spacing w:val="0"/>
          <w:sz w:val="24"/>
          <w:szCs w:val="24"/>
          <w:shd w:val="clear" w:fill="FFFFFF"/>
          <w:vertAlign w:val="baseline"/>
        </w:rPr>
        <w:t>时30</w:t>
      </w:r>
      <w:r>
        <w:rPr>
          <w:rFonts w:hint="eastAsia" w:ascii="微软雅黑" w:hAnsi="微软雅黑" w:eastAsia="微软雅黑" w:cs="微软雅黑"/>
          <w:i w:val="0"/>
          <w:iCs w:val="0"/>
          <w:caps w:val="0"/>
          <w:color w:val="333333"/>
          <w:spacing w:val="0"/>
          <w:sz w:val="24"/>
          <w:szCs w:val="24"/>
          <w:shd w:val="clear" w:fill="FFFFFF"/>
          <w:vertAlign w:val="baseline"/>
        </w:rPr>
        <w:t>分 （北京时间）前提交响应文件。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shd w:val="clear" w:fill="FFFFFF"/>
          <w:vertAlign w:val="baseline"/>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vertAlign w:val="baseline"/>
        </w:rPr>
        <w:t>项目编号：</w:t>
      </w:r>
      <w:r>
        <w:rPr>
          <w:rFonts w:hint="eastAsia" w:ascii="微软雅黑" w:hAnsi="微软雅黑" w:eastAsia="微软雅黑" w:cs="微软雅黑"/>
          <w:i w:val="0"/>
          <w:iCs w:val="0"/>
          <w:caps w:val="0"/>
          <w:color w:val="333333"/>
          <w:spacing w:val="0"/>
          <w:sz w:val="24"/>
          <w:szCs w:val="24"/>
          <w:shd w:val="clear" w:fill="FFFFFF"/>
        </w:rPr>
        <w:t>ZCSP-勉县-2024-00007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shd w:val="clear" w:fill="FFFFFF"/>
          <w:vertAlign w:val="baseline"/>
        </w:rPr>
        <w:t>项目名称：</w:t>
      </w:r>
      <w:r>
        <w:rPr>
          <w:rFonts w:hint="eastAsia" w:ascii="微软雅黑" w:hAnsi="微软雅黑" w:eastAsia="微软雅黑" w:cs="微软雅黑"/>
          <w:i w:val="0"/>
          <w:iCs w:val="0"/>
          <w:caps w:val="0"/>
          <w:color w:val="333333"/>
          <w:spacing w:val="0"/>
          <w:sz w:val="24"/>
          <w:szCs w:val="24"/>
          <w:shd w:val="clear" w:fill="FFFFFF"/>
          <w:vertAlign w:val="baseline"/>
          <w:lang w:eastAsia="zh-CN"/>
        </w:rPr>
        <w:t>勉县国家级油菜制种大县项目种子加工机械采购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rPr>
        <w:t>采购方式：竞争性谈判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rPr>
        <w:t>预算金额：</w:t>
      </w:r>
      <w:r>
        <w:rPr>
          <w:rFonts w:hint="eastAsia" w:ascii="微软雅黑" w:hAnsi="微软雅黑" w:eastAsia="微软雅黑" w:cs="微软雅黑"/>
          <w:i w:val="0"/>
          <w:iCs w:val="0"/>
          <w:caps w:val="0"/>
          <w:color w:val="333333"/>
          <w:spacing w:val="0"/>
          <w:sz w:val="24"/>
          <w:szCs w:val="24"/>
          <w:shd w:val="clear" w:fill="FFFFFF"/>
        </w:rPr>
        <w:t>1,550,000.00</w:t>
      </w:r>
      <w:r>
        <w:rPr>
          <w:rFonts w:hint="eastAsia" w:ascii="微软雅黑" w:hAnsi="微软雅黑" w:eastAsia="微软雅黑" w:cs="微软雅黑"/>
          <w:i w:val="0"/>
          <w:iCs w:val="0"/>
          <w:caps w:val="0"/>
          <w:color w:val="333333"/>
          <w:spacing w:val="0"/>
          <w:sz w:val="24"/>
          <w:szCs w:val="24"/>
          <w:shd w:val="clear" w:fill="FFFFFF"/>
          <w:vertAlign w:val="baseline"/>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rPr>
        <w:t>合同包1(</w:t>
      </w:r>
      <w:r>
        <w:rPr>
          <w:rFonts w:hint="eastAsia" w:ascii="微软雅黑" w:hAnsi="微软雅黑" w:eastAsia="微软雅黑" w:cs="微软雅黑"/>
          <w:i w:val="0"/>
          <w:iCs w:val="0"/>
          <w:caps w:val="0"/>
          <w:color w:val="333333"/>
          <w:spacing w:val="0"/>
          <w:sz w:val="24"/>
          <w:szCs w:val="24"/>
          <w:shd w:val="clear" w:fill="FFFFFF"/>
          <w:vertAlign w:val="baseline"/>
          <w:lang w:eastAsia="zh-CN"/>
        </w:rPr>
        <w:t>勉县国家级油菜制种大县项目种子加工机械采购</w:t>
      </w:r>
      <w:r>
        <w:rPr>
          <w:rFonts w:hint="eastAsia" w:ascii="微软雅黑" w:hAnsi="微软雅黑" w:eastAsia="微软雅黑" w:cs="微软雅黑"/>
          <w:i w:val="0"/>
          <w:iCs w:val="0"/>
          <w:caps w:val="0"/>
          <w:color w:val="333333"/>
          <w:spacing w:val="0"/>
          <w:sz w:val="24"/>
          <w:szCs w:val="24"/>
          <w:shd w:val="clear" w:fill="FFFFFF"/>
          <w:vertAlign w:val="baseli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rPr>
        <w:t>合同包预算金额：</w:t>
      </w:r>
      <w:r>
        <w:rPr>
          <w:rFonts w:hint="eastAsia" w:ascii="微软雅黑" w:hAnsi="微软雅黑" w:eastAsia="微软雅黑" w:cs="微软雅黑"/>
          <w:i w:val="0"/>
          <w:iCs w:val="0"/>
          <w:caps w:val="0"/>
          <w:color w:val="333333"/>
          <w:spacing w:val="0"/>
          <w:sz w:val="24"/>
          <w:szCs w:val="24"/>
          <w:shd w:val="clear" w:fill="FFFFFF"/>
        </w:rPr>
        <w:t>1,550,000.00</w:t>
      </w:r>
      <w:r>
        <w:rPr>
          <w:rFonts w:hint="eastAsia" w:ascii="微软雅黑" w:hAnsi="微软雅黑" w:eastAsia="微软雅黑" w:cs="微软雅黑"/>
          <w:i w:val="0"/>
          <w:iCs w:val="0"/>
          <w:caps w:val="0"/>
          <w:color w:val="333333"/>
          <w:spacing w:val="0"/>
          <w:sz w:val="24"/>
          <w:szCs w:val="24"/>
          <w:shd w:val="clear" w:fill="FFFFFF"/>
          <w:vertAlign w:val="baseline"/>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rPr>
        <w:t>合同包最高限价：</w:t>
      </w:r>
      <w:r>
        <w:rPr>
          <w:rFonts w:hint="eastAsia" w:ascii="微软雅黑" w:hAnsi="微软雅黑" w:eastAsia="微软雅黑" w:cs="微软雅黑"/>
          <w:i w:val="0"/>
          <w:iCs w:val="0"/>
          <w:caps w:val="0"/>
          <w:color w:val="333333"/>
          <w:spacing w:val="0"/>
          <w:sz w:val="24"/>
          <w:szCs w:val="24"/>
          <w:shd w:val="clear" w:fill="FFFFFF"/>
        </w:rPr>
        <w:t>1,550,000.00</w:t>
      </w:r>
      <w:r>
        <w:rPr>
          <w:rFonts w:hint="eastAsia" w:ascii="微软雅黑" w:hAnsi="微软雅黑" w:eastAsia="微软雅黑" w:cs="微软雅黑"/>
          <w:i w:val="0"/>
          <w:iCs w:val="0"/>
          <w:caps w:val="0"/>
          <w:color w:val="333333"/>
          <w:spacing w:val="0"/>
          <w:sz w:val="24"/>
          <w:szCs w:val="24"/>
          <w:shd w:val="clear" w:fill="FFFFFF"/>
          <w:vertAlign w:val="baseline"/>
        </w:rPr>
        <w:t>元</w:t>
      </w:r>
    </w:p>
    <w:tbl>
      <w:tblPr>
        <w:tblStyle w:val="6"/>
        <w:tblW w:w="9783" w:type="dxa"/>
        <w:tblInd w:w="-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7"/>
        <w:gridCol w:w="1400"/>
        <w:gridCol w:w="1550"/>
        <w:gridCol w:w="1216"/>
        <w:gridCol w:w="1734"/>
        <w:gridCol w:w="1600"/>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6" w:hRule="atLeast"/>
          <w:tblHeader/>
        </w:trPr>
        <w:tc>
          <w:tcPr>
            <w:tcW w:w="6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lang w:val="en-US" w:eastAsia="zh-CN" w:bidi="ar"/>
              </w:rPr>
              <w:t>品目号</w:t>
            </w:r>
          </w:p>
        </w:tc>
        <w:tc>
          <w:tcPr>
            <w:tcW w:w="14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lang w:val="en-US" w:eastAsia="zh-CN" w:bidi="ar"/>
              </w:rPr>
              <w:t>品目名称</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lang w:val="en-US" w:eastAsia="zh-CN" w:bidi="ar"/>
              </w:rPr>
              <w:t>采购标的</w:t>
            </w:r>
          </w:p>
        </w:tc>
        <w:tc>
          <w:tcPr>
            <w:tcW w:w="12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lang w:val="en-US" w:eastAsia="zh-CN" w:bidi="ar"/>
              </w:rPr>
              <w:t>数量（单位）</w:t>
            </w:r>
          </w:p>
        </w:tc>
        <w:tc>
          <w:tcPr>
            <w:tcW w:w="17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技术规格、</w:t>
            </w:r>
          </w:p>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lang w:val="en-US" w:eastAsia="zh-CN" w:bidi="ar"/>
              </w:rPr>
              <w:t>参数及要求</w:t>
            </w:r>
          </w:p>
        </w:tc>
        <w:tc>
          <w:tcPr>
            <w:tcW w:w="16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lang w:val="en-US" w:eastAsia="zh-CN" w:bidi="ar"/>
              </w:rPr>
              <w:t>品目预算(元)</w:t>
            </w:r>
          </w:p>
        </w:tc>
        <w:tc>
          <w:tcPr>
            <w:tcW w:w="16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6" w:hRule="atLeast"/>
        </w:trPr>
        <w:tc>
          <w:tcPr>
            <w:tcW w:w="6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1-1</w:t>
            </w:r>
          </w:p>
        </w:tc>
        <w:tc>
          <w:tcPr>
            <w:tcW w:w="14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收获后处理机械</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种子加工机械</w:t>
            </w:r>
          </w:p>
        </w:tc>
        <w:tc>
          <w:tcPr>
            <w:tcW w:w="12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1(批)</w:t>
            </w:r>
          </w:p>
        </w:tc>
        <w:tc>
          <w:tcPr>
            <w:tcW w:w="17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详见采购文件</w:t>
            </w:r>
          </w:p>
        </w:tc>
        <w:tc>
          <w:tcPr>
            <w:tcW w:w="16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1,550,000.00</w:t>
            </w:r>
          </w:p>
        </w:tc>
        <w:tc>
          <w:tcPr>
            <w:tcW w:w="16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1,550,000.00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rPr>
        <w:t>合同履行期限：</w:t>
      </w:r>
      <w:r>
        <w:rPr>
          <w:rFonts w:hint="eastAsia" w:ascii="微软雅黑" w:hAnsi="微软雅黑" w:eastAsia="微软雅黑" w:cs="微软雅黑"/>
          <w:i w:val="0"/>
          <w:iCs w:val="0"/>
          <w:caps w:val="0"/>
          <w:color w:val="333333"/>
          <w:spacing w:val="0"/>
          <w:sz w:val="24"/>
          <w:szCs w:val="24"/>
          <w:shd w:val="clear" w:fill="FFFFFF"/>
          <w:vertAlign w:val="baseline"/>
          <w:lang w:val="en-US" w:eastAsia="zh-CN"/>
        </w:rPr>
        <w:t>合同签订后</w:t>
      </w:r>
      <w:r>
        <w:rPr>
          <w:rFonts w:hint="eastAsia" w:ascii="微软雅黑" w:hAnsi="微软雅黑" w:eastAsia="微软雅黑" w:cs="微软雅黑"/>
          <w:i w:val="0"/>
          <w:iCs w:val="0"/>
          <w:caps w:val="0"/>
          <w:color w:val="333333"/>
          <w:spacing w:val="0"/>
          <w:sz w:val="24"/>
          <w:szCs w:val="24"/>
          <w:shd w:val="clear" w:fill="FFFFFF"/>
        </w:rPr>
        <w:t>60日历天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shd w:val="clear" w:fill="FFFFFF"/>
          <w:vertAlign w:val="baseline"/>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t>（1）《政府采购促进中小企业发展管理办法》（财库〔2020〕46号）； （2）《财政部 司法部关于政府采购支持监狱企业发展有关问题的通知》（财库〔2014〕68号）； （3）《财政部 民政部 中国残疾人联合会关于促进残疾人就业政府采购政策的通知》（财库〔2017〕141号）； （4）《财政部 国家发展改革委关于印发(节能产品政府采购实施意见)的通知》(财库〔2004〕185号)； （5）《国务院办公厅关于建立政府强制采购节能产品制度的通知》(国办发〔2007〕51号)； （6）《财政部 环保总局关于环境标志产品政府采购实施的意见》(财库〔2006〕90号)； （7）《财政部 发展改革委 生态环境部 市场监管总局关于调整优化节能产品、环境标志产品政府采购执行机制的通知》（财库〔2019〕9号）； （8）《关于印发环境标志产品政府采购品目清单的通知》（财库〔2019〕18号）； （9）《关于印发节能产品政府采购品目清单的通知》（财库〔2019〕19号）； （10）《财政部 农业农村部 国家乡村振兴局关于运用政府采购政策支持乡村产业振兴的通知》（财库〔2021〕19号）； （11）《陕西省财政厅关于印发陕西省中小企业政府采购信用融资办法》（陕财办采〔2018〕23号）； （12）《陕西省财政厅关于加快推进我省中小企业政府采购信用融资工作的通知》（陕财办采〔2020〕15号）；（13）其他需要落实的采购政策。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rPr>
        <w:t>合同包1(</w:t>
      </w:r>
      <w:r>
        <w:rPr>
          <w:rFonts w:hint="eastAsia" w:ascii="微软雅黑" w:hAnsi="微软雅黑" w:eastAsia="微软雅黑" w:cs="微软雅黑"/>
          <w:i w:val="0"/>
          <w:iCs w:val="0"/>
          <w:caps w:val="0"/>
          <w:color w:val="333333"/>
          <w:spacing w:val="0"/>
          <w:sz w:val="24"/>
          <w:szCs w:val="24"/>
          <w:shd w:val="clear" w:fill="FFFFFF"/>
          <w:vertAlign w:val="baseline"/>
          <w:lang w:eastAsia="zh-CN"/>
        </w:rPr>
        <w:t>勉县国家级油菜制种大县项目种子加工机械采购</w:t>
      </w:r>
      <w:r>
        <w:rPr>
          <w:rFonts w:hint="eastAsia" w:ascii="微软雅黑" w:hAnsi="微软雅黑" w:eastAsia="微软雅黑" w:cs="微软雅黑"/>
          <w:i w:val="0"/>
          <w:iCs w:val="0"/>
          <w:caps w:val="0"/>
          <w:color w:val="333333"/>
          <w:spacing w:val="0"/>
          <w:sz w:val="24"/>
          <w:szCs w:val="24"/>
          <w:shd w:val="clear" w:fill="FFFFFF"/>
          <w:vertAlign w:val="baseline"/>
        </w:rPr>
        <w:t>)特定资格要求如下:</w:t>
      </w:r>
    </w:p>
    <w:p>
      <w:pPr>
        <w:spacing w:before="75" w:line="360" w:lineRule="auto"/>
        <w:jc w:val="both"/>
        <w:rPr>
          <w:rFonts w:hint="eastAsia" w:ascii="微软雅黑" w:hAnsi="微软雅黑" w:eastAsia="微软雅黑" w:cs="微软雅黑"/>
          <w:sz w:val="24"/>
          <w:szCs w:val="24"/>
          <w:lang w:val="en-US" w:eastAsia="zh-CN"/>
        </w:rPr>
      </w:pPr>
      <w:bookmarkStart w:id="0" w:name="_GoBack"/>
      <w:r>
        <w:rPr>
          <w:rFonts w:hint="eastAsia" w:ascii="微软雅黑" w:hAnsi="微软雅黑" w:eastAsia="微软雅黑" w:cs="微软雅黑"/>
          <w:sz w:val="24"/>
          <w:szCs w:val="24"/>
          <w:lang w:val="en-US" w:eastAsia="zh-CN"/>
        </w:rPr>
        <w:t>（1）具有独立承担民事责任能力的法定代表人、其他组织或自然人，营业执照、组织机构代码证、税务登记证（多证合一只提供营业执照，事业单位提供事业单位法定代表人证书，自然人提供本人身份证）合法有效；</w:t>
      </w:r>
    </w:p>
    <w:p>
      <w:pPr>
        <w:spacing w:before="75" w:line="360" w:lineRule="auto"/>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（2）法定代表人授权书（附法定代表人身份证复印件）及被授权人身份证（法定代表人直接参加谈判只须提供法定代表人身份证）；</w:t>
      </w:r>
    </w:p>
    <w:p>
      <w:pPr>
        <w:spacing w:before="75" w:line="360" w:lineRule="auto"/>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提供2021年度或2022年度经审计的财务报告（成立时间至提交响应文件截止时间不足一年的可提供成立后任意时段的资产负债表），或其基本存款账户开户银行自开标时间前六个月内出具的资信证明。依法不需要提供此项的单位应提供相关证明材料；</w:t>
      </w:r>
    </w:p>
    <w:p>
      <w:pPr>
        <w:spacing w:before="75" w:line="360" w:lineRule="auto"/>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（4）出具具有履行合同所必需的设备和专业技术能力的声明；</w:t>
      </w:r>
    </w:p>
    <w:p>
      <w:pPr>
        <w:spacing w:before="75" w:line="360" w:lineRule="auto"/>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（5）税收缴纳证明：提供提交投标响应文件截止时间前六个月内任意三个月的缴纳证明；其他组织和自然人提供缴纳税收的凭据；依法免税的投标人应提供相关文件证明材料；</w:t>
      </w:r>
    </w:p>
    <w:p>
      <w:pPr>
        <w:spacing w:before="75" w:line="360" w:lineRule="auto"/>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社会保障资金缴纳证明：提供提交投标响应文件截止时间前六个月内任意三个月已缴纳的社会保障资金的凭据（专用收据或社会保险缴纳清单）；依法不需要缴纳社会保障资金的投标人应提供相关文件证明；</w:t>
      </w:r>
    </w:p>
    <w:p>
      <w:pPr>
        <w:spacing w:before="75" w:line="360" w:lineRule="auto"/>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（7）参加政府采购活动前三年内，在经营活动中没有重大违法记录书面声明；</w:t>
      </w:r>
    </w:p>
    <w:p>
      <w:pPr>
        <w:spacing w:before="75" w:line="360" w:lineRule="auto"/>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8）供应商不得为“信用中国”网站(http://www.creditchina.gov.cn)列入“失信被执行人或重大税收违法案件当事人名单或政府采购严重违法失信行为记录名单”的供应商；不得为中国政府采购网(http://www.ccgp.gov.cn)“政府采购严重违法失信行为记录名单”中的供应商；  </w:t>
      </w:r>
    </w:p>
    <w:p>
      <w:pPr>
        <w:spacing w:before="75" w:line="360" w:lineRule="auto"/>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（9）本项目不接受联合体谈判。单位负责人为同一人或者存在控股、管理关系的不同单位，不得参加同一项目的投标。</w:t>
      </w:r>
    </w:p>
    <w:bookmarkEnd w:id="0"/>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Chars="0" w:right="0" w:rightChars="0"/>
        <w:jc w:val="left"/>
        <w:textAlignment w:val="baseline"/>
        <w:outlineLvl w:val="3"/>
        <w:rPr>
          <w:rFonts w:hint="eastAsia" w:ascii="微软雅黑" w:hAnsi="微软雅黑" w:eastAsia="微软雅黑" w:cs="微软雅黑"/>
          <w:b/>
          <w:bCs/>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shd w:val="clear" w:fill="FFFFFF"/>
          <w:vertAlign w:val="baseline"/>
        </w:rPr>
        <w:t>三、获取采购文件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sz w:val="24"/>
          <w:szCs w:val="24"/>
          <w:shd w:val="clear" w:fill="FFFFFF"/>
          <w:vertAlign w:val="baseline"/>
        </w:rPr>
        <w:t>时间： 202</w:t>
      </w:r>
      <w:r>
        <w:rPr>
          <w:rFonts w:hint="eastAsia" w:ascii="微软雅黑" w:hAnsi="微软雅黑" w:eastAsia="微软雅黑" w:cs="微软雅黑"/>
          <w:b w:val="0"/>
          <w:bCs w:val="0"/>
          <w:i w:val="0"/>
          <w:iCs w:val="0"/>
          <w:caps w:val="0"/>
          <w:color w:val="333333"/>
          <w:spacing w:val="0"/>
          <w:sz w:val="24"/>
          <w:szCs w:val="24"/>
          <w:shd w:val="clear" w:fill="FFFFFF"/>
          <w:vertAlign w:val="baseline"/>
          <w:lang w:val="en-US" w:eastAsia="zh-CN"/>
        </w:rPr>
        <w:t>2</w:t>
      </w:r>
      <w:r>
        <w:rPr>
          <w:rFonts w:hint="eastAsia" w:ascii="微软雅黑" w:hAnsi="微软雅黑" w:eastAsia="微软雅黑" w:cs="微软雅黑"/>
          <w:b w:val="0"/>
          <w:bCs w:val="0"/>
          <w:i w:val="0"/>
          <w:iCs w:val="0"/>
          <w:caps w:val="0"/>
          <w:color w:val="333333"/>
          <w:spacing w:val="0"/>
          <w:sz w:val="24"/>
          <w:szCs w:val="24"/>
          <w:shd w:val="clear" w:fill="FFFFFF"/>
          <w:vertAlign w:val="baseline"/>
        </w:rPr>
        <w:t>年</w:t>
      </w:r>
      <w:r>
        <w:rPr>
          <w:rFonts w:hint="eastAsia" w:ascii="微软雅黑" w:hAnsi="微软雅黑" w:eastAsia="微软雅黑" w:cs="微软雅黑"/>
          <w:b w:val="0"/>
          <w:bCs w:val="0"/>
          <w:i w:val="0"/>
          <w:iCs w:val="0"/>
          <w:caps w:val="0"/>
          <w:color w:val="333333"/>
          <w:spacing w:val="0"/>
          <w:sz w:val="24"/>
          <w:szCs w:val="24"/>
          <w:shd w:val="clear" w:fill="FFFFFF"/>
          <w:vertAlign w:val="baseline"/>
          <w:lang w:val="en-US" w:eastAsia="zh-CN"/>
        </w:rPr>
        <w:t>2</w:t>
      </w:r>
      <w:r>
        <w:rPr>
          <w:rFonts w:hint="eastAsia" w:ascii="微软雅黑" w:hAnsi="微软雅黑" w:eastAsia="微软雅黑" w:cs="微软雅黑"/>
          <w:b w:val="0"/>
          <w:bCs w:val="0"/>
          <w:i w:val="0"/>
          <w:iCs w:val="0"/>
          <w:caps w:val="0"/>
          <w:color w:val="333333"/>
          <w:spacing w:val="0"/>
          <w:sz w:val="24"/>
          <w:szCs w:val="24"/>
          <w:shd w:val="clear" w:fill="FFFFFF"/>
          <w:vertAlign w:val="baseline"/>
        </w:rPr>
        <w:t>月</w:t>
      </w:r>
      <w:r>
        <w:rPr>
          <w:rFonts w:hint="eastAsia" w:ascii="微软雅黑" w:hAnsi="微软雅黑" w:eastAsia="微软雅黑" w:cs="微软雅黑"/>
          <w:b w:val="0"/>
          <w:bCs w:val="0"/>
          <w:i w:val="0"/>
          <w:iCs w:val="0"/>
          <w:caps w:val="0"/>
          <w:color w:val="333333"/>
          <w:spacing w:val="0"/>
          <w:sz w:val="24"/>
          <w:szCs w:val="24"/>
          <w:shd w:val="clear" w:fill="FFFFFF"/>
          <w:vertAlign w:val="baseline"/>
          <w:lang w:val="en-US" w:eastAsia="zh-CN"/>
        </w:rPr>
        <w:t xml:space="preserve"> 6</w:t>
      </w:r>
      <w:r>
        <w:rPr>
          <w:rFonts w:hint="eastAsia" w:ascii="微软雅黑" w:hAnsi="微软雅黑" w:eastAsia="微软雅黑" w:cs="微软雅黑"/>
          <w:b w:val="0"/>
          <w:bCs w:val="0"/>
          <w:i w:val="0"/>
          <w:iCs w:val="0"/>
          <w:caps w:val="0"/>
          <w:color w:val="333333"/>
          <w:spacing w:val="0"/>
          <w:sz w:val="24"/>
          <w:szCs w:val="24"/>
          <w:shd w:val="clear" w:fill="FFFFFF"/>
          <w:vertAlign w:val="baseline"/>
        </w:rPr>
        <w:t>日 至 202</w:t>
      </w:r>
      <w:r>
        <w:rPr>
          <w:rFonts w:hint="eastAsia" w:ascii="微软雅黑" w:hAnsi="微软雅黑" w:eastAsia="微软雅黑" w:cs="微软雅黑"/>
          <w:b w:val="0"/>
          <w:bCs w:val="0"/>
          <w:i w:val="0"/>
          <w:iCs w:val="0"/>
          <w:caps w:val="0"/>
          <w:color w:val="333333"/>
          <w:spacing w:val="0"/>
          <w:sz w:val="24"/>
          <w:szCs w:val="24"/>
          <w:shd w:val="clear" w:fill="FFFFFF"/>
          <w:vertAlign w:val="baseline"/>
          <w:lang w:val="en-US" w:eastAsia="zh-CN"/>
        </w:rPr>
        <w:t>4</w:t>
      </w:r>
      <w:r>
        <w:rPr>
          <w:rFonts w:hint="eastAsia" w:ascii="微软雅黑" w:hAnsi="微软雅黑" w:eastAsia="微软雅黑" w:cs="微软雅黑"/>
          <w:b w:val="0"/>
          <w:bCs w:val="0"/>
          <w:i w:val="0"/>
          <w:iCs w:val="0"/>
          <w:caps w:val="0"/>
          <w:color w:val="333333"/>
          <w:spacing w:val="0"/>
          <w:sz w:val="24"/>
          <w:szCs w:val="24"/>
          <w:shd w:val="clear" w:fill="FFFFFF"/>
          <w:vertAlign w:val="baseline"/>
        </w:rPr>
        <w:t>年</w:t>
      </w:r>
      <w:r>
        <w:rPr>
          <w:rFonts w:hint="eastAsia" w:ascii="微软雅黑" w:hAnsi="微软雅黑" w:eastAsia="微软雅黑" w:cs="微软雅黑"/>
          <w:b w:val="0"/>
          <w:bCs w:val="0"/>
          <w:i w:val="0"/>
          <w:iCs w:val="0"/>
          <w:caps w:val="0"/>
          <w:color w:val="333333"/>
          <w:spacing w:val="0"/>
          <w:sz w:val="24"/>
          <w:szCs w:val="24"/>
          <w:shd w:val="clear" w:fill="FFFFFF"/>
          <w:vertAlign w:val="baseline"/>
          <w:lang w:val="en-US" w:eastAsia="zh-CN"/>
        </w:rPr>
        <w:t>2</w:t>
      </w:r>
      <w:r>
        <w:rPr>
          <w:rFonts w:hint="eastAsia" w:ascii="微软雅黑" w:hAnsi="微软雅黑" w:eastAsia="微软雅黑" w:cs="微软雅黑"/>
          <w:b w:val="0"/>
          <w:bCs w:val="0"/>
          <w:i w:val="0"/>
          <w:iCs w:val="0"/>
          <w:caps w:val="0"/>
          <w:color w:val="333333"/>
          <w:spacing w:val="0"/>
          <w:sz w:val="24"/>
          <w:szCs w:val="24"/>
          <w:shd w:val="clear" w:fill="FFFFFF"/>
          <w:vertAlign w:val="baseline"/>
        </w:rPr>
        <w:t>月</w:t>
      </w:r>
      <w:r>
        <w:rPr>
          <w:rFonts w:hint="eastAsia" w:ascii="微软雅黑" w:hAnsi="微软雅黑" w:eastAsia="微软雅黑" w:cs="微软雅黑"/>
          <w:b w:val="0"/>
          <w:bCs w:val="0"/>
          <w:i w:val="0"/>
          <w:iCs w:val="0"/>
          <w:caps w:val="0"/>
          <w:color w:val="333333"/>
          <w:spacing w:val="0"/>
          <w:sz w:val="24"/>
          <w:szCs w:val="24"/>
          <w:shd w:val="clear" w:fill="FFFFFF"/>
          <w:vertAlign w:val="baseline"/>
          <w:lang w:val="en-US" w:eastAsia="zh-CN"/>
        </w:rPr>
        <w:t xml:space="preserve"> 8</w:t>
      </w:r>
      <w:r>
        <w:rPr>
          <w:rFonts w:hint="eastAsia" w:ascii="微软雅黑" w:hAnsi="微软雅黑" w:eastAsia="微软雅黑" w:cs="微软雅黑"/>
          <w:b w:val="0"/>
          <w:bCs w:val="0"/>
          <w:i w:val="0"/>
          <w:iCs w:val="0"/>
          <w:caps w:val="0"/>
          <w:color w:val="333333"/>
          <w:spacing w:val="0"/>
          <w:sz w:val="24"/>
          <w:szCs w:val="24"/>
          <w:shd w:val="clear" w:fill="FFFFFF"/>
          <w:vertAlign w:val="baseline"/>
        </w:rPr>
        <w:t>日 ，每天上午 08:00:00 至 12:00:00 ，下午 14:00:00 至 18:00:00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微软雅黑" w:hAnsi="微软雅黑" w:eastAsia="微软雅黑" w:cs="微软雅黑"/>
          <w:b w:val="0"/>
          <w:bCs w:val="0"/>
          <w:i w:val="0"/>
          <w:iCs w:val="0"/>
          <w:caps w:val="0"/>
          <w:color w:val="333333"/>
          <w:spacing w:val="0"/>
          <w:sz w:val="24"/>
          <w:szCs w:val="24"/>
          <w:shd w:val="clear" w:fill="FFFFFF"/>
          <w:vertAlign w:val="baseline"/>
          <w:lang w:val="en-US" w:eastAsia="zh-CN"/>
        </w:rPr>
      </w:pPr>
      <w:r>
        <w:rPr>
          <w:rFonts w:hint="eastAsia" w:ascii="微软雅黑" w:hAnsi="微软雅黑" w:eastAsia="微软雅黑" w:cs="微软雅黑"/>
          <w:b w:val="0"/>
          <w:bCs w:val="0"/>
          <w:i w:val="0"/>
          <w:iCs w:val="0"/>
          <w:caps w:val="0"/>
          <w:color w:val="333333"/>
          <w:spacing w:val="0"/>
          <w:sz w:val="24"/>
          <w:szCs w:val="24"/>
          <w:shd w:val="clear" w:fill="FFFFFF"/>
          <w:vertAlign w:val="baseline"/>
        </w:rPr>
        <w:t>途径：</w:t>
      </w:r>
      <w:r>
        <w:rPr>
          <w:rFonts w:hint="eastAsia" w:ascii="微软雅黑" w:hAnsi="微软雅黑" w:eastAsia="微软雅黑" w:cs="微软雅黑"/>
          <w:b w:val="0"/>
          <w:bCs w:val="0"/>
          <w:i w:val="0"/>
          <w:iCs w:val="0"/>
          <w:caps w:val="0"/>
          <w:color w:val="333333"/>
          <w:spacing w:val="0"/>
          <w:sz w:val="24"/>
          <w:szCs w:val="24"/>
          <w:shd w:val="clear" w:fill="FFFFFF"/>
          <w:vertAlign w:val="baseline"/>
          <w:lang w:val="en-US" w:eastAsia="zh-CN"/>
        </w:rPr>
        <w:t>汉中海纳山河项目咨询服务有限公司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sz w:val="24"/>
          <w:szCs w:val="24"/>
          <w:shd w:val="clear" w:fill="FFFFFF"/>
          <w:vertAlign w:val="baseline"/>
        </w:rPr>
        <w:t>方式：现场获取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sz w:val="24"/>
          <w:szCs w:val="24"/>
          <w:shd w:val="clear" w:fill="FFFFFF"/>
          <w:vertAlign w:val="baseline"/>
        </w:rPr>
        <w:t>售价： 500</w:t>
      </w:r>
      <w:r>
        <w:rPr>
          <w:rFonts w:hint="eastAsia" w:ascii="微软雅黑" w:hAnsi="微软雅黑" w:eastAsia="微软雅黑" w:cs="微软雅黑"/>
          <w:b w:val="0"/>
          <w:bCs w:val="0"/>
          <w:i w:val="0"/>
          <w:iCs w:val="0"/>
          <w:caps w:val="0"/>
          <w:color w:val="333333"/>
          <w:spacing w:val="0"/>
          <w:sz w:val="24"/>
          <w:szCs w:val="24"/>
          <w:shd w:val="clear" w:fill="FFFFFF"/>
          <w:vertAlign w:val="baseline"/>
          <w:lang w:val="en-US" w:eastAsia="zh-CN"/>
        </w:rPr>
        <w:t>.00</w:t>
      </w:r>
      <w:r>
        <w:rPr>
          <w:rFonts w:hint="eastAsia" w:ascii="微软雅黑" w:hAnsi="微软雅黑" w:eastAsia="微软雅黑" w:cs="微软雅黑"/>
          <w:b w:val="0"/>
          <w:bCs w:val="0"/>
          <w:i w:val="0"/>
          <w:iCs w:val="0"/>
          <w:caps w:val="0"/>
          <w:color w:val="333333"/>
          <w:spacing w:val="0"/>
          <w:sz w:val="24"/>
          <w:szCs w:val="24"/>
          <w:shd w:val="clear" w:fill="FFFFFF"/>
          <w:vertAlign w:val="baseline"/>
        </w:rPr>
        <w:t>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0"/>
        <w:jc w:val="left"/>
        <w:textAlignment w:val="baseline"/>
        <w:rPr>
          <w:rFonts w:hint="eastAsia" w:ascii="微软雅黑" w:hAnsi="微软雅黑" w:eastAsia="微软雅黑" w:cs="微软雅黑"/>
          <w:b w:val="0"/>
          <w:bCs w:val="0"/>
          <w:i w:val="0"/>
          <w:iCs w:val="0"/>
          <w:caps w:val="0"/>
          <w:color w:val="333333"/>
          <w:spacing w:val="0"/>
          <w:sz w:val="24"/>
          <w:szCs w:val="24"/>
        </w:rPr>
      </w:pPr>
      <w:r>
        <w:rPr>
          <w:rStyle w:val="8"/>
          <w:rFonts w:hint="eastAsia" w:ascii="微软雅黑" w:hAnsi="微软雅黑" w:eastAsia="微软雅黑" w:cs="微软雅黑"/>
          <w:b w:val="0"/>
          <w:bCs w:val="0"/>
          <w:i w:val="0"/>
          <w:iCs w:val="0"/>
          <w:caps w:val="0"/>
          <w:color w:val="333333"/>
          <w:spacing w:val="0"/>
          <w:sz w:val="24"/>
          <w:szCs w:val="24"/>
          <w:shd w:val="clear" w:fill="FFFFFF"/>
          <w:vertAlign w:val="baseline"/>
        </w:rPr>
        <w:t>四、响应文件提交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sz w:val="24"/>
          <w:szCs w:val="24"/>
          <w:shd w:val="clear" w:fill="FFFFFF"/>
          <w:vertAlign w:val="baseline"/>
        </w:rPr>
        <w:t>截止时间： 202</w:t>
      </w:r>
      <w:r>
        <w:rPr>
          <w:rFonts w:hint="eastAsia" w:ascii="微软雅黑" w:hAnsi="微软雅黑" w:eastAsia="微软雅黑" w:cs="微软雅黑"/>
          <w:b w:val="0"/>
          <w:bCs w:val="0"/>
          <w:i w:val="0"/>
          <w:iCs w:val="0"/>
          <w:caps w:val="0"/>
          <w:color w:val="333333"/>
          <w:spacing w:val="0"/>
          <w:sz w:val="24"/>
          <w:szCs w:val="24"/>
          <w:shd w:val="clear" w:fill="FFFFFF"/>
          <w:vertAlign w:val="baseline"/>
          <w:lang w:val="en-US" w:eastAsia="zh-CN"/>
        </w:rPr>
        <w:t>4</w:t>
      </w:r>
      <w:r>
        <w:rPr>
          <w:rFonts w:hint="eastAsia" w:ascii="微软雅黑" w:hAnsi="微软雅黑" w:eastAsia="微软雅黑" w:cs="微软雅黑"/>
          <w:b w:val="0"/>
          <w:bCs w:val="0"/>
          <w:i w:val="0"/>
          <w:iCs w:val="0"/>
          <w:caps w:val="0"/>
          <w:color w:val="333333"/>
          <w:spacing w:val="0"/>
          <w:sz w:val="24"/>
          <w:szCs w:val="24"/>
          <w:shd w:val="clear" w:fill="FFFFFF"/>
          <w:vertAlign w:val="baseline"/>
        </w:rPr>
        <w:t>年</w:t>
      </w:r>
      <w:r>
        <w:rPr>
          <w:rFonts w:hint="eastAsia" w:ascii="微软雅黑" w:hAnsi="微软雅黑" w:eastAsia="微软雅黑" w:cs="微软雅黑"/>
          <w:b w:val="0"/>
          <w:bCs w:val="0"/>
          <w:i w:val="0"/>
          <w:iCs w:val="0"/>
          <w:caps w:val="0"/>
          <w:color w:val="333333"/>
          <w:spacing w:val="0"/>
          <w:sz w:val="24"/>
          <w:szCs w:val="24"/>
          <w:shd w:val="clear" w:fill="FFFFFF"/>
          <w:vertAlign w:val="baseline"/>
          <w:lang w:val="en-US" w:eastAsia="zh-CN"/>
        </w:rPr>
        <w:t>2</w:t>
      </w:r>
      <w:r>
        <w:rPr>
          <w:rFonts w:hint="eastAsia" w:ascii="微软雅黑" w:hAnsi="微软雅黑" w:eastAsia="微软雅黑" w:cs="微软雅黑"/>
          <w:b w:val="0"/>
          <w:bCs w:val="0"/>
          <w:i w:val="0"/>
          <w:iCs w:val="0"/>
          <w:caps w:val="0"/>
          <w:color w:val="333333"/>
          <w:spacing w:val="0"/>
          <w:sz w:val="24"/>
          <w:szCs w:val="24"/>
          <w:shd w:val="clear" w:fill="FFFFFF"/>
          <w:vertAlign w:val="baseline"/>
        </w:rPr>
        <w:t>月</w:t>
      </w:r>
      <w:r>
        <w:rPr>
          <w:rFonts w:hint="eastAsia" w:ascii="微软雅黑" w:hAnsi="微软雅黑" w:eastAsia="微软雅黑" w:cs="微软雅黑"/>
          <w:b w:val="0"/>
          <w:bCs w:val="0"/>
          <w:i w:val="0"/>
          <w:iCs w:val="0"/>
          <w:caps w:val="0"/>
          <w:color w:val="333333"/>
          <w:spacing w:val="0"/>
          <w:sz w:val="24"/>
          <w:szCs w:val="24"/>
          <w:shd w:val="clear" w:fill="FFFFFF"/>
          <w:vertAlign w:val="baseline"/>
          <w:lang w:val="en-US" w:eastAsia="zh-CN"/>
        </w:rPr>
        <w:t>22</w:t>
      </w:r>
      <w:r>
        <w:rPr>
          <w:rFonts w:hint="eastAsia" w:ascii="微软雅黑" w:hAnsi="微软雅黑" w:eastAsia="微软雅黑" w:cs="微软雅黑"/>
          <w:b w:val="0"/>
          <w:bCs w:val="0"/>
          <w:i w:val="0"/>
          <w:iCs w:val="0"/>
          <w:caps w:val="0"/>
          <w:color w:val="333333"/>
          <w:spacing w:val="0"/>
          <w:sz w:val="24"/>
          <w:szCs w:val="24"/>
          <w:shd w:val="clear" w:fill="FFFFFF"/>
          <w:vertAlign w:val="baseline"/>
        </w:rPr>
        <w:t xml:space="preserve">日 </w:t>
      </w:r>
      <w:r>
        <w:rPr>
          <w:rFonts w:hint="eastAsia" w:ascii="微软雅黑" w:hAnsi="微软雅黑" w:eastAsia="微软雅黑" w:cs="微软雅黑"/>
          <w:b w:val="0"/>
          <w:bCs w:val="0"/>
          <w:i w:val="0"/>
          <w:iCs w:val="0"/>
          <w:caps w:val="0"/>
          <w:color w:val="333333"/>
          <w:spacing w:val="0"/>
          <w:sz w:val="24"/>
          <w:szCs w:val="24"/>
          <w:shd w:val="clear" w:fill="FFFFFF"/>
          <w:vertAlign w:val="baseline"/>
          <w:lang w:val="en-US" w:eastAsia="zh-CN"/>
        </w:rPr>
        <w:t>14</w:t>
      </w:r>
      <w:r>
        <w:rPr>
          <w:rFonts w:hint="eastAsia" w:ascii="微软雅黑" w:hAnsi="微软雅黑" w:eastAsia="微软雅黑" w:cs="微软雅黑"/>
          <w:b w:val="0"/>
          <w:bCs w:val="0"/>
          <w:i w:val="0"/>
          <w:iCs w:val="0"/>
          <w:caps w:val="0"/>
          <w:color w:val="333333"/>
          <w:spacing w:val="0"/>
          <w:sz w:val="24"/>
          <w:szCs w:val="24"/>
          <w:shd w:val="clear" w:fill="FFFFFF"/>
          <w:vertAlign w:val="baseline"/>
        </w:rPr>
        <w:t>时30分00秒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微软雅黑" w:hAnsi="微软雅黑" w:eastAsia="微软雅黑" w:cs="微软雅黑"/>
          <w:b w:val="0"/>
          <w:bCs w:val="0"/>
          <w:i w:val="0"/>
          <w:iCs w:val="0"/>
          <w:caps w:val="0"/>
          <w:color w:val="333333"/>
          <w:spacing w:val="0"/>
          <w:sz w:val="24"/>
          <w:szCs w:val="24"/>
          <w:shd w:val="clear" w:fill="FFFFFF"/>
          <w:vertAlign w:val="baseline"/>
          <w:lang w:val="en-US" w:eastAsia="zh-CN"/>
        </w:rPr>
      </w:pPr>
      <w:r>
        <w:rPr>
          <w:rFonts w:hint="eastAsia" w:ascii="微软雅黑" w:hAnsi="微软雅黑" w:eastAsia="微软雅黑" w:cs="微软雅黑"/>
          <w:b w:val="0"/>
          <w:bCs w:val="0"/>
          <w:i w:val="0"/>
          <w:iCs w:val="0"/>
          <w:caps w:val="0"/>
          <w:color w:val="333333"/>
          <w:spacing w:val="0"/>
          <w:sz w:val="24"/>
          <w:szCs w:val="24"/>
          <w:shd w:val="clear" w:fill="FFFFFF"/>
          <w:vertAlign w:val="baseline"/>
        </w:rPr>
        <w:t>地点：</w:t>
      </w:r>
      <w:r>
        <w:rPr>
          <w:rFonts w:hint="eastAsia" w:ascii="微软雅黑" w:hAnsi="微软雅黑" w:eastAsia="微软雅黑" w:cs="微软雅黑"/>
          <w:b w:val="0"/>
          <w:bCs w:val="0"/>
          <w:i w:val="0"/>
          <w:iCs w:val="0"/>
          <w:caps w:val="0"/>
          <w:color w:val="333333"/>
          <w:spacing w:val="0"/>
          <w:sz w:val="24"/>
          <w:szCs w:val="24"/>
          <w:shd w:val="clear" w:fill="FFFFFF"/>
          <w:vertAlign w:val="baseline"/>
          <w:lang w:val="en-US" w:eastAsia="zh-CN"/>
        </w:rPr>
        <w:t>汉中海纳山河项目咨询服务有限公司（汉台区光辉社区C区悦景湾1号商业2单元2层）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0"/>
        <w:jc w:val="left"/>
        <w:textAlignment w:val="baseline"/>
        <w:rPr>
          <w:rFonts w:hint="eastAsia" w:ascii="微软雅黑" w:hAnsi="微软雅黑" w:eastAsia="微软雅黑" w:cs="微软雅黑"/>
          <w:b w:val="0"/>
          <w:bCs w:val="0"/>
          <w:i w:val="0"/>
          <w:iCs w:val="0"/>
          <w:caps w:val="0"/>
          <w:color w:val="333333"/>
          <w:spacing w:val="0"/>
          <w:sz w:val="24"/>
          <w:szCs w:val="24"/>
        </w:rPr>
      </w:pPr>
      <w:r>
        <w:rPr>
          <w:rStyle w:val="8"/>
          <w:rFonts w:hint="eastAsia" w:ascii="微软雅黑" w:hAnsi="微软雅黑" w:eastAsia="微软雅黑" w:cs="微软雅黑"/>
          <w:b w:val="0"/>
          <w:bCs w:val="0"/>
          <w:i w:val="0"/>
          <w:iCs w:val="0"/>
          <w:caps w:val="0"/>
          <w:color w:val="333333"/>
          <w:spacing w:val="0"/>
          <w:sz w:val="24"/>
          <w:szCs w:val="24"/>
          <w:shd w:val="clear" w:fill="FFFFFF"/>
          <w:vertAlign w:val="baseline"/>
        </w:rPr>
        <w:t>五、开启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sz w:val="24"/>
          <w:szCs w:val="24"/>
          <w:shd w:val="clear" w:fill="FFFFFF"/>
          <w:vertAlign w:val="baseline"/>
        </w:rPr>
        <w:t>时间： 202</w:t>
      </w:r>
      <w:r>
        <w:rPr>
          <w:rFonts w:hint="eastAsia" w:ascii="微软雅黑" w:hAnsi="微软雅黑" w:eastAsia="微软雅黑" w:cs="微软雅黑"/>
          <w:b w:val="0"/>
          <w:bCs w:val="0"/>
          <w:i w:val="0"/>
          <w:iCs w:val="0"/>
          <w:caps w:val="0"/>
          <w:color w:val="333333"/>
          <w:spacing w:val="0"/>
          <w:sz w:val="24"/>
          <w:szCs w:val="24"/>
          <w:shd w:val="clear" w:fill="FFFFFF"/>
          <w:vertAlign w:val="baseline"/>
          <w:lang w:val="en-US" w:eastAsia="zh-CN"/>
        </w:rPr>
        <w:t>4</w:t>
      </w:r>
      <w:r>
        <w:rPr>
          <w:rFonts w:hint="eastAsia" w:ascii="微软雅黑" w:hAnsi="微软雅黑" w:eastAsia="微软雅黑" w:cs="微软雅黑"/>
          <w:b w:val="0"/>
          <w:bCs w:val="0"/>
          <w:i w:val="0"/>
          <w:iCs w:val="0"/>
          <w:caps w:val="0"/>
          <w:color w:val="333333"/>
          <w:spacing w:val="0"/>
          <w:sz w:val="24"/>
          <w:szCs w:val="24"/>
          <w:shd w:val="clear" w:fill="FFFFFF"/>
          <w:vertAlign w:val="baseline"/>
        </w:rPr>
        <w:t>年</w:t>
      </w:r>
      <w:r>
        <w:rPr>
          <w:rFonts w:hint="eastAsia" w:ascii="微软雅黑" w:hAnsi="微软雅黑" w:eastAsia="微软雅黑" w:cs="微软雅黑"/>
          <w:b w:val="0"/>
          <w:bCs w:val="0"/>
          <w:i w:val="0"/>
          <w:iCs w:val="0"/>
          <w:caps w:val="0"/>
          <w:color w:val="333333"/>
          <w:spacing w:val="0"/>
          <w:sz w:val="24"/>
          <w:szCs w:val="24"/>
          <w:shd w:val="clear" w:fill="FFFFFF"/>
          <w:vertAlign w:val="baseline"/>
          <w:lang w:val="en-US" w:eastAsia="zh-CN"/>
        </w:rPr>
        <w:t>2</w:t>
      </w:r>
      <w:r>
        <w:rPr>
          <w:rFonts w:hint="eastAsia" w:ascii="微软雅黑" w:hAnsi="微软雅黑" w:eastAsia="微软雅黑" w:cs="微软雅黑"/>
          <w:b w:val="0"/>
          <w:bCs w:val="0"/>
          <w:i w:val="0"/>
          <w:iCs w:val="0"/>
          <w:caps w:val="0"/>
          <w:color w:val="333333"/>
          <w:spacing w:val="0"/>
          <w:sz w:val="24"/>
          <w:szCs w:val="24"/>
          <w:shd w:val="clear" w:fill="FFFFFF"/>
          <w:vertAlign w:val="baseline"/>
        </w:rPr>
        <w:t>月</w:t>
      </w:r>
      <w:r>
        <w:rPr>
          <w:rFonts w:hint="eastAsia" w:ascii="微软雅黑" w:hAnsi="微软雅黑" w:eastAsia="微软雅黑" w:cs="微软雅黑"/>
          <w:b w:val="0"/>
          <w:bCs w:val="0"/>
          <w:i w:val="0"/>
          <w:iCs w:val="0"/>
          <w:caps w:val="0"/>
          <w:color w:val="333333"/>
          <w:spacing w:val="0"/>
          <w:sz w:val="24"/>
          <w:szCs w:val="24"/>
          <w:shd w:val="clear" w:fill="FFFFFF"/>
          <w:vertAlign w:val="baseline"/>
          <w:lang w:val="en-US" w:eastAsia="zh-CN"/>
        </w:rPr>
        <w:t>22</w:t>
      </w:r>
      <w:r>
        <w:rPr>
          <w:rFonts w:hint="eastAsia" w:ascii="微软雅黑" w:hAnsi="微软雅黑" w:eastAsia="微软雅黑" w:cs="微软雅黑"/>
          <w:b w:val="0"/>
          <w:bCs w:val="0"/>
          <w:i w:val="0"/>
          <w:iCs w:val="0"/>
          <w:caps w:val="0"/>
          <w:color w:val="333333"/>
          <w:spacing w:val="0"/>
          <w:sz w:val="24"/>
          <w:szCs w:val="24"/>
          <w:shd w:val="clear" w:fill="FFFFFF"/>
          <w:vertAlign w:val="baseline"/>
        </w:rPr>
        <w:t>日</w:t>
      </w:r>
      <w:r>
        <w:rPr>
          <w:rFonts w:hint="eastAsia" w:ascii="微软雅黑" w:hAnsi="微软雅黑" w:eastAsia="微软雅黑" w:cs="微软雅黑"/>
          <w:b w:val="0"/>
          <w:bCs w:val="0"/>
          <w:i w:val="0"/>
          <w:iCs w:val="0"/>
          <w:caps w:val="0"/>
          <w:color w:val="333333"/>
          <w:spacing w:val="0"/>
          <w:sz w:val="24"/>
          <w:szCs w:val="24"/>
          <w:shd w:val="clear" w:fill="FFFFFF"/>
          <w:vertAlign w:val="baseline"/>
          <w:lang w:val="en-US" w:eastAsia="zh-CN"/>
        </w:rPr>
        <w:t>14</w:t>
      </w:r>
      <w:r>
        <w:rPr>
          <w:rFonts w:hint="eastAsia" w:ascii="微软雅黑" w:hAnsi="微软雅黑" w:eastAsia="微软雅黑" w:cs="微软雅黑"/>
          <w:b w:val="0"/>
          <w:bCs w:val="0"/>
          <w:i w:val="0"/>
          <w:iCs w:val="0"/>
          <w:caps w:val="0"/>
          <w:color w:val="333333"/>
          <w:spacing w:val="0"/>
          <w:sz w:val="24"/>
          <w:szCs w:val="24"/>
          <w:shd w:val="clear" w:fill="FFFFFF"/>
          <w:vertAlign w:val="baseline"/>
        </w:rPr>
        <w:t>时30分00秒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sz w:val="24"/>
          <w:szCs w:val="24"/>
          <w:shd w:val="clear" w:fill="FFFFFF"/>
          <w:vertAlign w:val="baseline"/>
        </w:rPr>
        <w:t>地点：</w:t>
      </w:r>
      <w:r>
        <w:rPr>
          <w:rFonts w:hint="eastAsia" w:ascii="微软雅黑" w:hAnsi="微软雅黑" w:eastAsia="微软雅黑" w:cs="微软雅黑"/>
          <w:b w:val="0"/>
          <w:bCs w:val="0"/>
          <w:i w:val="0"/>
          <w:iCs w:val="0"/>
          <w:caps w:val="0"/>
          <w:color w:val="333333"/>
          <w:spacing w:val="0"/>
          <w:sz w:val="24"/>
          <w:szCs w:val="24"/>
          <w:shd w:val="clear" w:fill="FFFFFF"/>
          <w:vertAlign w:val="baseline"/>
          <w:lang w:val="en-US" w:eastAsia="zh-CN"/>
        </w:rPr>
        <w:t>汉中海纳山河项目咨询服务有限公司（汉台区光辉社区C区悦景湾1号商业2单元2层）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0"/>
        <w:jc w:val="left"/>
        <w:textAlignment w:val="baseline"/>
        <w:rPr>
          <w:rFonts w:hint="eastAsia" w:ascii="微软雅黑" w:hAnsi="微软雅黑" w:eastAsia="微软雅黑" w:cs="微软雅黑"/>
          <w:b/>
          <w:bCs/>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shd w:val="clear" w:fill="FFFFFF"/>
          <w:vertAlign w:val="baseline"/>
        </w:rPr>
        <w:t>六、公告期限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rPr>
        <w:t>自本公告发布之日起3个工作日。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0"/>
        <w:jc w:val="left"/>
        <w:textAlignment w:val="baseline"/>
        <w:rPr>
          <w:rFonts w:hint="eastAsia" w:ascii="微软雅黑" w:hAnsi="微软雅黑" w:eastAsia="微软雅黑" w:cs="微软雅黑"/>
          <w:b w:val="0"/>
          <w:bCs w:val="0"/>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shd w:val="clear" w:fill="FFFFFF"/>
          <w:vertAlign w:val="baseline"/>
        </w:rPr>
        <w:t>七、其他补充事宜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t>1、潜在响应人获取竞争性谈判文件时需出示获取人身份证原件，并提交响应人出具的对获取人的介绍信原件以及获取人身份证复印件（加盖公章），本项目竞争性谈判文件不提供邮寄，现场现金购买。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195" w:afterAutospacing="0" w:line="480" w:lineRule="atLeast"/>
        <w:ind w:left="0" w:right="0" w:firstLine="384"/>
        <w:jc w:val="both"/>
        <w:textAlignment w:val="baseline"/>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t>2.请潜在响应人务必按照《陕西省财政厅关于政府采购供应商注册登记有关事项的通知》要求，通过陕西省政府采购网（https://www.ccgp-shaanxi.gov.cn/）进行陕西政府采购统一身份认证注册登记。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195" w:afterAutospacing="0" w:line="480" w:lineRule="atLeast"/>
        <w:ind w:left="0" w:right="0" w:firstLine="384"/>
        <w:jc w:val="both"/>
        <w:textAlignment w:val="baseline"/>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t>3.本项目专门面向中小企业采购,所提供货物的供应商须为中小微企业或监狱企业或残疾人福利性单位。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shd w:val="clear" w:fill="FFFFFF"/>
          <w:vertAlign w:val="baseline"/>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i w:val="0"/>
          <w:iCs w:val="0"/>
          <w:caps w:val="0"/>
          <w:color w:val="333333"/>
          <w:spacing w:val="0"/>
          <w:sz w:val="24"/>
          <w:szCs w:val="24"/>
          <w:shd w:val="clear" w:fill="FFFFFF"/>
          <w:vertAlign w:val="baseline"/>
        </w:rPr>
        <w:t>1.采购人信息</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1.采购人信息</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名称：勉县农业技术推广与培训中心</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地址：勉县贾旗路12号</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联系方式：18992691001</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2.采购代理机构信息</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名称：汉中海纳山河项目咨询服务有限公司</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地址：陕西省汉中市汉台区陕西省汉中市汉台区七里街道办事处 光辉社区C1区A3层14号商铺</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联系方式：15319339961</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3.项目联系方式</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项目联系人：李女士</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电话：15319339961</w:t>
      </w:r>
    </w:p>
    <w:p>
      <w:pPr>
        <w:tabs>
          <w:tab w:val="left" w:pos="1287"/>
        </w:tabs>
        <w:spacing w:before="41"/>
        <w:ind w:left="6"/>
        <w:jc w:val="center"/>
        <w:rPr>
          <w:rFonts w:hint="eastAsia" w:ascii="微软雅黑" w:hAnsi="微软雅黑" w:eastAsia="微软雅黑" w:cs="微软雅黑"/>
          <w:b/>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right"/>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汉中海纳山河项目咨询服务有限公司</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right"/>
        <w:textAlignment w:val="auto"/>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2024年2月5日</w:t>
      </w:r>
    </w:p>
    <w:p>
      <w:pPr>
        <w:tabs>
          <w:tab w:val="left" w:pos="1287"/>
        </w:tabs>
        <w:spacing w:before="41"/>
        <w:ind w:left="6"/>
        <w:jc w:val="both"/>
        <w:rPr>
          <w:rFonts w:hint="eastAsia" w:ascii="微软雅黑" w:hAnsi="微软雅黑" w:eastAsia="微软雅黑" w:cs="微软雅黑"/>
          <w:b/>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NjRhZTgyMTI4MTI3YmJkZDQ4MmQ1YzUxMzFjN2UifQ=="/>
  </w:docVars>
  <w:rsids>
    <w:rsidRoot w:val="75EB1784"/>
    <w:rsid w:val="400B18F9"/>
    <w:rsid w:val="6E04675F"/>
    <w:rsid w:val="75DE663D"/>
    <w:rsid w:val="75EB1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paragraph" w:customStyle="1" w:styleId="9">
    <w:name w:val="样式1"/>
    <w:basedOn w:val="1"/>
    <w:autoRedefine/>
    <w:qFormat/>
    <w:uiPriority w:val="0"/>
    <w:pPr>
      <w:spacing w:line="271" w:lineRule="auto"/>
    </w:pPr>
    <w:rPr>
      <w:rFonts w:ascii="Arial" w:hAnsi="Arial" w:eastAsia="宋体" w:cs="Arial"/>
      <w:snapToGrid w:val="0"/>
      <w:color w:val="000000"/>
      <w:kern w:val="0"/>
      <w:szCs w:val="21"/>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2024-02-04T03:50:00Z</dcterms:created>
  <dc:creator>荏苒</dc:creator>
  <cp:lastModifiedBy>荏苒</cp:lastModifiedBy>
  <dcterms:modified xsi:type="dcterms:W3CDTF">2024-02-05T09:19:06Z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4A9312BC99D14FCCB622FBC5F3214C99_13</vt:lpwstr>
  </property>
</Properties>
</file>