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  <w:t>智慧医院与特殊病患管理系统采购项目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  <w:t>采购需求</w:t>
      </w:r>
    </w:p>
    <w:p/>
    <w:tbl>
      <w:tblPr>
        <w:tblStyle w:val="4"/>
        <w:tblW w:w="0" w:type="auto"/>
        <w:tblInd w:w="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160"/>
        <w:gridCol w:w="1160"/>
        <w:gridCol w:w="1207"/>
        <w:gridCol w:w="1207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品目号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品目名称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采购标的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数量（单位）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技术规格、参数及要求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品目预算（元）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1-1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其他信息化设备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</w:rPr>
              <w:t>智慧医院与特殊病患管理系统采购项目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1批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详见采购文件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2776000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2776000</w:t>
            </w:r>
            <w:bookmarkStart w:id="0" w:name="_GoBack"/>
            <w:bookmarkEnd w:id="0"/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ZTZjM2Q5Y2M2ZGRkMTdkNWUzNmI0ZGQxNzk1ZDEifQ=="/>
    <w:docVar w:name="KSO_WPS_MARK_KEY" w:val="5a77ea6c-cb83-4aa7-be36-1a853f394cea"/>
  </w:docVars>
  <w:rsids>
    <w:rsidRoot w:val="00000000"/>
    <w:rsid w:val="06611F72"/>
    <w:rsid w:val="089B6610"/>
    <w:rsid w:val="1D783852"/>
    <w:rsid w:val="23D51057"/>
    <w:rsid w:val="3F11495A"/>
    <w:rsid w:val="47975C19"/>
    <w:rsid w:val="5A427C66"/>
    <w:rsid w:val="62195750"/>
    <w:rsid w:val="63F55D49"/>
    <w:rsid w:val="79B0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111</Characters>
  <Lines>0</Lines>
  <Paragraphs>0</Paragraphs>
  <TotalTime>0</TotalTime>
  <ScaleCrop>false</ScaleCrop>
  <LinksUpToDate>false</LinksUpToDate>
  <CharactersWithSpaces>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2023-12-19T04:18:00Z</dcterms:created>
  <dc:creator>26801</dc:creator>
  <cp:lastModifiedBy>May</cp:lastModifiedBy>
  <dcterms:modified xsi:type="dcterms:W3CDTF">2024-02-09T08:27:17Z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A2EEE8739F0747A9A442FD279D744795_13</vt:lpwstr>
  </property>
</Properties>
</file>