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单病种上报及质量管理系统采购项目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西安经济技术开发区明光路 55 号天朗经开中心25层2505室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2024年03月14日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项目编号：GLD2024-001Z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项目名称：单病种上报及质量管理系统采购项目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合同包1(汉中市中心医院单病种上报及质量管理系统采购项目):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合同包预算金额：1,000,000.00元</w:t>
      </w:r>
    </w:p>
    <w:tbl>
      <w:tblPr>
        <w:tblW w:w="89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55"/>
        <w:gridCol w:w="1724"/>
        <w:gridCol w:w="1650"/>
        <w:gridCol w:w="1035"/>
        <w:gridCol w:w="1732"/>
        <w:gridCol w:w="1343"/>
        <w:gridCol w:w="9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19" w:hRule="atLeast"/>
          <w:tblHeader/>
        </w:trPr>
        <w:tc>
          <w:tcPr>
            <w:tcW w:w="5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7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6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0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firstLine="0" w:firstLineChars="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w:t>
            </w:r>
            <w:r>
              <w:rPr>
                <w:rFonts w:hint="eastAsia" w:ascii="宋体" w:hAnsi="宋体" w:eastAsia="宋体" w:cs="宋体"/>
                <w:b/>
                <w:bCs/>
                <w:color w:val="auto"/>
                <w:kern w:val="0"/>
                <w:sz w:val="21"/>
                <w:szCs w:val="21"/>
                <w:bdr w:val="none" w:color="auto" w:sz="0" w:space="0"/>
                <w:lang w:val="en-US" w:eastAsia="zh-CN" w:bidi="ar"/>
              </w:rPr>
              <w:t xml:space="preserve">   </w:t>
            </w:r>
            <w:r>
              <w:rPr>
                <w:rFonts w:ascii="宋体" w:hAnsi="宋体" w:eastAsia="宋体" w:cs="宋体"/>
                <w:b/>
                <w:bCs/>
                <w:color w:val="auto"/>
                <w:kern w:val="0"/>
                <w:sz w:val="21"/>
                <w:szCs w:val="21"/>
                <w:bdr w:val="none" w:color="auto" w:sz="0" w:space="0"/>
                <w:lang w:val="en-US" w:eastAsia="zh-CN" w:bidi="ar"/>
              </w:rPr>
              <w:t>（单位）</w:t>
            </w:r>
          </w:p>
        </w:tc>
        <w:tc>
          <w:tcPr>
            <w:tcW w:w="17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bookmarkStart w:id="0" w:name="_GoBack"/>
            <w:bookmarkEnd w:id="0"/>
          </w:p>
        </w:tc>
        <w:tc>
          <w:tcPr>
            <w:tcW w:w="13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9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2" w:hRule="atLeast"/>
        </w:trPr>
        <w:tc>
          <w:tcPr>
            <w:tcW w:w="5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7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color w:val="auto"/>
                <w:sz w:val="21"/>
                <w:szCs w:val="21"/>
              </w:rPr>
            </w:pPr>
            <w:r>
              <w:rPr>
                <w:rFonts w:ascii="宋体" w:hAnsi="宋体" w:eastAsia="宋体" w:cs="宋体"/>
                <w:color w:val="auto"/>
                <w:kern w:val="0"/>
                <w:sz w:val="21"/>
                <w:szCs w:val="21"/>
                <w:bdr w:val="none" w:color="auto" w:sz="0" w:space="0"/>
                <w:lang w:val="en-US" w:eastAsia="zh-CN" w:bidi="ar"/>
              </w:rPr>
              <w:t>行业应用软件开发服务</w:t>
            </w:r>
          </w:p>
        </w:tc>
        <w:tc>
          <w:tcPr>
            <w:tcW w:w="16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color w:val="auto"/>
                <w:sz w:val="21"/>
                <w:szCs w:val="21"/>
              </w:rPr>
            </w:pPr>
            <w:r>
              <w:rPr>
                <w:rFonts w:ascii="宋体" w:hAnsi="宋体" w:eastAsia="宋体" w:cs="宋体"/>
                <w:color w:val="auto"/>
                <w:kern w:val="0"/>
                <w:sz w:val="21"/>
                <w:szCs w:val="21"/>
                <w:bdr w:val="none" w:color="auto" w:sz="0" w:space="0"/>
                <w:lang w:val="en-US" w:eastAsia="zh-CN" w:bidi="ar"/>
              </w:rPr>
              <w:t>单病种上报及质量管理系统</w:t>
            </w:r>
          </w:p>
        </w:tc>
        <w:tc>
          <w:tcPr>
            <w:tcW w:w="10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color w:val="auto"/>
                <w:sz w:val="21"/>
                <w:szCs w:val="21"/>
              </w:rPr>
            </w:pPr>
            <w:r>
              <w:rPr>
                <w:rFonts w:ascii="宋体" w:hAnsi="宋体" w:eastAsia="宋体" w:cs="宋体"/>
                <w:color w:val="auto"/>
                <w:kern w:val="0"/>
                <w:sz w:val="21"/>
                <w:szCs w:val="21"/>
                <w:bdr w:val="none" w:color="auto" w:sz="0" w:space="0"/>
                <w:lang w:val="en-US" w:eastAsia="zh-CN" w:bidi="ar"/>
              </w:rPr>
              <w:t>1(套)</w:t>
            </w:r>
          </w:p>
        </w:tc>
        <w:tc>
          <w:tcPr>
            <w:tcW w:w="17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13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firstLine="0" w:firstLineChars="0"/>
              <w:jc w:val="center"/>
              <w:rPr>
                <w:color w:val="auto"/>
                <w:sz w:val="21"/>
                <w:szCs w:val="21"/>
              </w:rPr>
            </w:pPr>
            <w:r>
              <w:rPr>
                <w:rFonts w:ascii="宋体" w:hAnsi="宋体" w:eastAsia="宋体" w:cs="宋体"/>
                <w:color w:val="auto"/>
                <w:kern w:val="0"/>
                <w:sz w:val="21"/>
                <w:szCs w:val="21"/>
                <w:bdr w:val="none" w:color="auto" w:sz="0" w:space="0"/>
                <w:lang w:val="en-US" w:eastAsia="zh-CN" w:bidi="ar"/>
              </w:rPr>
              <w:t>1,000,000.00</w:t>
            </w:r>
          </w:p>
        </w:tc>
        <w:tc>
          <w:tcPr>
            <w:tcW w:w="9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firstLine="0" w:firstLineChars="0"/>
              <w:jc w:val="center"/>
              <w:rPr>
                <w:color w:val="auto"/>
                <w:sz w:val="21"/>
                <w:szCs w:val="21"/>
              </w:rPr>
            </w:pPr>
            <w:r>
              <w:rPr>
                <w:rFonts w:ascii="宋体" w:hAnsi="宋体" w:eastAsia="宋体" w:cs="宋体"/>
                <w:color w:val="auto"/>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合同履行期限：合同签订后两个月内完成所有招标范围内项目内容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合同包1(汉中市中心医院单病种上报及质量管理系统采购项目)特定资格要求如下: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定代表人、其他组织或自然人，营业执照、组织机构代码证、税务登记证（多证合一只提供营业执照，事业单位提供事业单位法定代表人证书，自然人提供本人身份证）合法有效；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（2）法定代表人授权书（附法定代表人身份证复印件）及被授权人身份证（法定代表人直接参加谈判只须提供法定代表人身份证）；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（4）税收缴纳证明：提供上一年度至今已缴纳的至少一个月的纳税证明或完税证明，依法免税的单位应提供相关证明材料；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（5）社会保障资金缴纳证明：提供上一年度至今已缴存的至少一个月的有效社会保障资金缴纳证明。依法不需要缴纳社会保障资金的单位应提供相关证明材料；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（6）供应商参加采购活动近3年内经营活动中无重大违法记录声明；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供应商信誉要求：“信用中国”网站和“中国政府采购网”为供应商信用信息查询渠道，如果供应商被查实在投标截止时间前已列入失信被执行人、重大税收违法失信主体名单、政府采购严重违法失信行为记录名单，其投标为无效；</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2024年02月23日 至 2024年02月29日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西安经济技术开发区明光路 55 号天朗经开中心25层2505室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2024年03月14日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西安经济技术开发区明光路 55 号天朗经开中心25层2505室陕西广联达招标有限公司会议室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西安经济技术开发区明光路 55 号天朗经开中心25层2505室陕西广联达招标有限公司会议室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ascii="隶书" w:hAnsi="隶书" w:eastAsia="隶书" w:cs="隶书"/>
          <w:i w:val="0"/>
          <w:iCs w:val="0"/>
          <w:caps w:val="0"/>
          <w:color w:val="auto"/>
          <w:spacing w:val="0"/>
          <w:sz w:val="21"/>
          <w:szCs w:val="21"/>
          <w:bdr w:val="none" w:color="auto" w:sz="0" w:space="0"/>
          <w:shd w:val="clear" w:fill="FFFFFF"/>
        </w:rPr>
        <w:t>1、本项目采购计划执行方式：非专门面向中小企业采购。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ascii="隶书" w:hAnsi="隶书" w:eastAsia="隶书" w:cs="隶书"/>
          <w:i w:val="0"/>
          <w:iCs w:val="0"/>
          <w:caps w:val="0"/>
          <w:color w:val="auto"/>
          <w:spacing w:val="0"/>
          <w:sz w:val="21"/>
          <w:szCs w:val="21"/>
          <w:bdr w:val="none" w:color="auto" w:sz="0" w:space="0"/>
          <w:shd w:val="clear" w:fill="FFFFFF"/>
        </w:rPr>
        <w:t>2、获取招标文件时须携带单位介绍信原件、经办人身份证原件及加盖公章复印件，谢绝邮寄；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ascii="隶书" w:hAnsi="隶书" w:eastAsia="隶书" w:cs="隶书"/>
          <w:i w:val="0"/>
          <w:iCs w:val="0"/>
          <w:caps w:val="0"/>
          <w:color w:val="auto"/>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汉中市中心医院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汉中市汉台区康复路22号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0916-2682065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陕西广联达招标有限公司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陕西省西安市未央区西安经济技术开发区明光路 55 号天朗经开中心 25 层2505室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029-81315599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田工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029-81315599转6012</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jY5ZTMxMTAxMDgxYTNhYWEwOTZjZmFiNjgyMzIifQ=="/>
  </w:docVars>
  <w:rsids>
    <w:rsidRoot w:val="00000000"/>
    <w:rsid w:val="2619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2024-02-22T08:20:19Z</dcterms:created>
  <dc:creator>Administrator</dc:creator>
  <cp:lastModifiedBy>吕婷</cp:lastModifiedBy>
  <dcterms:modified xsi:type="dcterms:W3CDTF">2024-02-22T08:22:01Z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159962AAFA2E47B88022FA7FE05337D1_12</vt:lpwstr>
  </property>
</Properties>
</file>