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7A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420" w:right="0" w:hanging="420"/>
        <w:jc w:val="both"/>
        <w:rPr>
          <w:rFonts w:hint="eastAsia" w:ascii="宋体" w:hAnsi="宋体" w:eastAsia="宋体" w:cs="宋体"/>
          <w:i w:val="0"/>
          <w:iCs w:val="0"/>
          <w:caps w:val="0"/>
          <w:color w:val="auto"/>
          <w:spacing w:val="0"/>
        </w:rPr>
      </w:pPr>
      <w:r>
        <w:rPr>
          <w:rStyle w:val="5"/>
          <w:rFonts w:ascii="仿宋" w:hAnsi="仿宋" w:eastAsia="仿宋" w:cs="仿宋"/>
          <w:i w:val="0"/>
          <w:iCs w:val="0"/>
          <w:caps w:val="0"/>
          <w:color w:val="auto"/>
          <w:spacing w:val="0"/>
          <w:sz w:val="24"/>
          <w:szCs w:val="24"/>
          <w:bdr w:val="none" w:color="auto" w:sz="0" w:space="0"/>
          <w:shd w:val="clear" w:fill="FFFFFF"/>
        </w:rPr>
        <w:t>一、项目概况</w:t>
      </w:r>
      <w:bookmarkStart w:id="0" w:name="_GoBack"/>
      <w:bookmarkEnd w:id="0"/>
    </w:p>
    <w:p w14:paraId="2B800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住院病案记载着患者的信息，决定着医疗质量和安全，是临床医疗、教学、科研、法律必不可少的医学资料。住院病案质量是医院医疗技术水平和管理水平的直接体现，是提升医院综合竞争实力的基本保障，也是医疗质量管理的重点。</w:t>
      </w:r>
    </w:p>
    <w:p w14:paraId="399C2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本项目是采购方将10万份住院病案委托给中标方保管，保管时间三年，由中标方负责提供仓库存储以及病案保管，同时提供病案调阅服务。</w:t>
      </w:r>
    </w:p>
    <w:p w14:paraId="2A672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420" w:right="0" w:hanging="420"/>
        <w:jc w:val="both"/>
        <w:rPr>
          <w:rFonts w:hint="eastAsia" w:ascii="宋体" w:hAnsi="宋体" w:eastAsia="宋体" w:cs="宋体"/>
          <w:i w:val="0"/>
          <w:iCs w:val="0"/>
          <w:caps w:val="0"/>
          <w:color w:val="auto"/>
          <w:spacing w:val="0"/>
        </w:rPr>
      </w:pPr>
      <w:r>
        <w:rPr>
          <w:rStyle w:val="5"/>
          <w:rFonts w:hint="eastAsia" w:ascii="仿宋" w:hAnsi="仿宋" w:eastAsia="仿宋" w:cs="仿宋"/>
          <w:i w:val="0"/>
          <w:iCs w:val="0"/>
          <w:caps w:val="0"/>
          <w:color w:val="auto"/>
          <w:spacing w:val="0"/>
          <w:sz w:val="24"/>
          <w:szCs w:val="24"/>
          <w:bdr w:val="none" w:color="auto" w:sz="0" w:space="0"/>
          <w:shd w:val="clear" w:fill="FFFFFF"/>
        </w:rPr>
        <w:t>二、服务内容（包括工作区域、工作内容等）</w:t>
      </w:r>
    </w:p>
    <w:p w14:paraId="7AE80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工作内容包括：</w:t>
      </w:r>
    </w:p>
    <w:p w14:paraId="739B2A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1、完成病案整理、消毒、清点装箱、运输、托管存储及病案调阅服务，并对纸质病案进行妥善保管。</w:t>
      </w:r>
    </w:p>
    <w:p w14:paraId="6726D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2、构建病案首页数据信息库，将所有的病案建立患者姓名、病案号、出入院日期、诊断ICD编码等。</w:t>
      </w:r>
    </w:p>
    <w:p w14:paraId="4D72C2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3、病案调阅服务：</w:t>
      </w:r>
    </w:p>
    <w:p w14:paraId="3F398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1、扫描件电子邮件形式；</w:t>
      </w:r>
    </w:p>
    <w:p w14:paraId="29286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2、病案原件送达形式（普通），</w:t>
      </w:r>
    </w:p>
    <w:p w14:paraId="73331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3、病案原件送达形式（加急）。</w:t>
      </w:r>
    </w:p>
    <w:p w14:paraId="68DB3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420" w:right="0" w:hanging="420"/>
        <w:jc w:val="both"/>
        <w:rPr>
          <w:rFonts w:hint="eastAsia" w:ascii="宋体" w:hAnsi="宋体" w:eastAsia="宋体" w:cs="宋体"/>
          <w:i w:val="0"/>
          <w:iCs w:val="0"/>
          <w:caps w:val="0"/>
          <w:color w:val="auto"/>
          <w:spacing w:val="0"/>
        </w:rPr>
      </w:pPr>
      <w:r>
        <w:rPr>
          <w:rStyle w:val="5"/>
          <w:rFonts w:hint="eastAsia" w:ascii="仿宋" w:hAnsi="仿宋" w:eastAsia="仿宋" w:cs="仿宋"/>
          <w:i w:val="0"/>
          <w:iCs w:val="0"/>
          <w:caps w:val="0"/>
          <w:color w:val="auto"/>
          <w:spacing w:val="0"/>
          <w:sz w:val="24"/>
          <w:szCs w:val="24"/>
          <w:bdr w:val="none" w:color="auto" w:sz="0" w:space="0"/>
          <w:shd w:val="clear" w:fill="FFFFFF"/>
        </w:rPr>
        <w:t>三、技术要求</w:t>
      </w:r>
    </w:p>
    <w:p w14:paraId="30C70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1、具有专业的服务管理软件，提供住院病案的原件索引服务，原件示踪的安装与维护服务，软件能够根据医院的实际需求做个性化调整。</w:t>
      </w:r>
    </w:p>
    <w:p w14:paraId="2A7D4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2、为每份病案建立与病案首页一致的索引，方便快速查找病案流动轨迹以及存储位置等。</w:t>
      </w:r>
    </w:p>
    <w:p w14:paraId="4D29C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2.1简单检索:根据病案基本内容进行快速检索，如病人姓名、病案号、出入院日期、诊断ICD编码等。</w:t>
      </w:r>
    </w:p>
    <w:p w14:paraId="1E8D3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2.2组合查询:可根据病案首页内容进行综合查询。</w:t>
      </w:r>
    </w:p>
    <w:p w14:paraId="7E376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2.3成组查询:可一次录入或导入多个住院号进行查询。</w:t>
      </w:r>
    </w:p>
    <w:p w14:paraId="7CFB3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3、日志管理:对每份病案的流动轨迹，包括定位、查询、借阅等要有详细记录，包括查询时间、查询人员、查询病案号等信息，确保每份病案的全流程监控。</w:t>
      </w:r>
    </w:p>
    <w:p w14:paraId="7D363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4、能够根据医院管理要求，具备加密病案影像按需快速回传系统。</w:t>
      </w:r>
    </w:p>
    <w:p w14:paraId="316B88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0" w:afterAutospacing="0" w:line="480" w:lineRule="atLeast"/>
        <w:ind w:left="420" w:right="0" w:hanging="42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四、服务要求（如对人员配置、专业设备、服务标准等）</w:t>
      </w:r>
    </w:p>
    <w:p w14:paraId="64EB0F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（一）总体要求</w:t>
      </w:r>
    </w:p>
    <w:p w14:paraId="70405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1. 投标人应保证其提供的档案装载工具是全新的、未使用的，符合合同规定的质量、规格、性能，并按照国际、国家及专业标准检验合格。</w:t>
      </w:r>
    </w:p>
    <w:p w14:paraId="527E4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 由于此次进行服务招标、中标方应派技术人员免费对采购方人员进行培训，且应在投标文件中做出有关服务明确承诺。</w:t>
      </w:r>
    </w:p>
    <w:p w14:paraId="57D7D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3. 中标方应向我方提供详细的验收标准、验收手册和验收报告，采购方有权委托国内有资质的单位对服务质量进行校核。</w:t>
      </w:r>
    </w:p>
    <w:p w14:paraId="78FDC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4. 项目的售后服务应由中标方全面负责，应主动配合医院相关科室工作，不得以任何公司内部条规为理由而造成项目延误。</w:t>
      </w:r>
    </w:p>
    <w:p w14:paraId="3D415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5. 本次报价报价为包干价，包含病案搬运至投标人库房所产生的所有费用，以及病案托管期间产生的任何费用，医院方只负责提供病案。中标方必须承诺承担该项目病案搬运至投标人库房所产生的所有费用，并提供厂商承诺函，如查实未能达到院方要求的承诺被视为虚假应标，院方将追究其责任，并终止合作。</w:t>
      </w:r>
    </w:p>
    <w:p w14:paraId="33677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6. 中标方应当严格管理，防止病案遗失、损毁、泄密，病案托管期间，因中标方管理不善导致病案遗失、损毁、泄密，中标方承担一切法律责任。</w:t>
      </w:r>
    </w:p>
    <w:p w14:paraId="002E3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7、投标人提供档案保管应急措施。</w:t>
      </w:r>
    </w:p>
    <w:p w14:paraId="09875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8、投标人在须具备稳定有效的服务场地，如为自有仓库，应提供产权证明资料；如租用仓库，应提供自投标文件递交截止时间起租赁合同剩余有效期不低于4年的租赁合同等相关资料。</w:t>
      </w:r>
    </w:p>
    <w:p w14:paraId="2566D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（二）具体要求</w:t>
      </w:r>
    </w:p>
    <w:p w14:paraId="6B8B8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1. 存储仓库选址要求：</w:t>
      </w:r>
    </w:p>
    <w:p w14:paraId="79EE4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①就近保管，方便调阅。</w:t>
      </w:r>
    </w:p>
    <w:p w14:paraId="6D6E75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②周边环境没有威胁病案存储安全的因素存在。</w:t>
      </w:r>
    </w:p>
    <w:p w14:paraId="4287B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③库房抗震应达到7-8级。</w:t>
      </w:r>
    </w:p>
    <w:p w14:paraId="02B1B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2. 存储物要求：只能存储病案，不能存储任何其他存储物。</w:t>
      </w:r>
    </w:p>
    <w:p w14:paraId="35DAC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3. 巡检要求：每周巡检各类设备并认真记录，记录至少保存180天。</w:t>
      </w:r>
    </w:p>
    <w:p w14:paraId="2AE2C3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4. 防范措施要求:</w:t>
      </w:r>
    </w:p>
    <w:p w14:paraId="38C59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①防盗：有专人值守，24小时监控，监控录像至少要保存90天。有完善的交接班记录，记录至少保存180天。</w:t>
      </w:r>
    </w:p>
    <w:p w14:paraId="20C37F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②防火：配置专人防火（安全员），有通过消防部门认证的消防设施。</w:t>
      </w:r>
    </w:p>
    <w:p w14:paraId="1075A8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③防潮：相对湿度需要维持在45%-60%，配有除湿设备。</w:t>
      </w:r>
    </w:p>
    <w:p w14:paraId="09A9F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④防水：离地高度适宜，有排水设施和设备。</w:t>
      </w:r>
    </w:p>
    <w:p w14:paraId="3FB95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⑤防虫防蛀：定时安放防蛀片，投放防虫药物。</w:t>
      </w:r>
    </w:p>
    <w:p w14:paraId="29FBC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⑥防鼠：应有防鼠灭鼠的措施。</w:t>
      </w:r>
    </w:p>
    <w:p w14:paraId="5481B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⑦防光：严禁阳光直射，内部照明灯具需采用专业灯具。</w:t>
      </w:r>
    </w:p>
    <w:p w14:paraId="35AEE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⑧防尘：配备有关防尘、沙设备，定时清扫和除尘，保持整洁。</w:t>
      </w:r>
    </w:p>
    <w:p w14:paraId="2D049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⑨防高温：温度控制在14℃至24℃之间。</w:t>
      </w:r>
    </w:p>
    <w:p w14:paraId="293EF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5. 存放要求：使用统一规格的存储箱，采用条形码技术完成装箱，存储箱在架空层上摆放，架空楼面的高度不低于3厘米。对病案托管档案规范入库，做到整齐有序，便利查找，入库后不得随意移动、挤压档案，不得打乱原病案箱顺序，并定期进行盘点工作，保证档案实体在库情况。</w:t>
      </w:r>
    </w:p>
    <w:p w14:paraId="2FD71D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6. 转运要求：中标方需要派车运送病案存储箱到存储仓库，要求按箱号的顺序，有规律存放，方便查找病案。中标方对每箱病案进行编目，将编目清单与我院病案管理人员进行清点交接，办理交接手续，并制作移交病案台账，确保无遗漏。</w:t>
      </w:r>
    </w:p>
    <w:p w14:paraId="6C146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7. 病案调阅：托管完成后，提供病案网络传送，现场调阅以及专人递送调阅。未经我方许可，不得向除我院指定的档案工作人员以外的人员查阅、调阅托管的病案，有完整的调阅登记，原始调阅登记在合同期满后，移交给采购方。</w:t>
      </w:r>
    </w:p>
    <w:p w14:paraId="5ABF1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rPr>
      </w:pPr>
      <w:r>
        <w:rPr>
          <w:rFonts w:hint="eastAsia" w:ascii="仿宋" w:hAnsi="仿宋" w:eastAsia="仿宋" w:cs="仿宋"/>
          <w:i w:val="0"/>
          <w:iCs w:val="0"/>
          <w:caps w:val="0"/>
          <w:color w:val="auto"/>
          <w:spacing w:val="0"/>
          <w:sz w:val="24"/>
          <w:szCs w:val="24"/>
          <w:bdr w:val="none" w:color="auto" w:sz="0" w:space="0"/>
          <w:shd w:val="clear" w:fill="FFFFFF"/>
        </w:rPr>
        <w:t>8.保密要求：工作人员需签订保密协议，确保纸质病案和信息不泄露</w:t>
      </w:r>
      <w:r>
        <w:rPr>
          <w:rFonts w:ascii="Arial Unicode MS" w:hAnsi="Arial Unicode MS" w:eastAsia="Arial Unicode MS" w:cs="Arial Unicode MS"/>
          <w:i w:val="0"/>
          <w:iCs w:val="0"/>
          <w:caps w:val="0"/>
          <w:color w:val="auto"/>
          <w:spacing w:val="0"/>
          <w:sz w:val="21"/>
          <w:szCs w:val="21"/>
          <w:bdr w:val="none" w:color="auto" w:sz="0" w:space="0"/>
          <w:shd w:val="clear" w:fill="FFFFFF"/>
        </w:rPr>
        <w:t>。</w:t>
      </w:r>
    </w:p>
    <w:p w14:paraId="1C2F91FE">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MTc4MjJhOTQxZTZkZGViZjMzM2Y1NzMyZWQzMDAifQ=="/>
  </w:docVars>
  <w:rsids>
    <w:rsidRoot w:val="00000000"/>
    <w:rsid w:val="0F87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2024-09-02T03:09:05Z</dcterms:created>
  <dc:creator>Administrator</dc:creator>
  <cp:lastModifiedBy>緣來</cp:lastModifiedBy>
  <dcterms:modified xsi:type="dcterms:W3CDTF">2024-09-02T03:09:21Z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C0622BEB425D43F09A6457021C08FB47_12</vt:lpwstr>
  </property>
</Properties>
</file>