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color w:val="000000"/>
          <w:kern w:val="44"/>
          <w:sz w:val="40"/>
          <w:szCs w:val="20"/>
          <w:highlight w:val="none"/>
          <w:lang w:eastAsia="zh-CN"/>
        </w:rPr>
      </w:pPr>
      <w:bookmarkStart w:id="0" w:name="_Toc4650"/>
      <w:r>
        <w:rPr>
          <w:rFonts w:hint="eastAsia" w:ascii="宋体" w:hAnsi="宋体" w:eastAsia="宋体" w:cs="宋体"/>
          <w:b/>
          <w:color w:val="000000"/>
          <w:kern w:val="44"/>
          <w:sz w:val="40"/>
          <w:szCs w:val="20"/>
          <w:highlight w:val="none"/>
          <w:lang w:eastAsia="zh-CN"/>
        </w:rPr>
        <w:t xml:space="preserve">第八章 </w:t>
      </w:r>
      <w:bookmarkStart w:id="7" w:name="_GoBack"/>
      <w:r>
        <w:rPr>
          <w:rFonts w:hint="eastAsia" w:ascii="宋体" w:hAnsi="宋体" w:eastAsia="宋体" w:cs="宋体"/>
          <w:b/>
          <w:color w:val="000000"/>
          <w:kern w:val="44"/>
          <w:sz w:val="40"/>
          <w:szCs w:val="20"/>
          <w:highlight w:val="none"/>
          <w:lang w:eastAsia="zh-CN"/>
        </w:rPr>
        <w:t>拟签订采购合同文本</w:t>
      </w:r>
      <w:bookmarkEnd w:id="0"/>
      <w:bookmarkEnd w:id="7"/>
    </w:p>
    <w:p>
      <w:pPr>
        <w:widowControl w:val="0"/>
        <w:kinsoku w:val="0"/>
        <w:autoSpaceDE w:val="0"/>
        <w:autoSpaceDN w:val="0"/>
        <w:adjustRightInd w:val="0"/>
        <w:snapToGrid w:val="0"/>
        <w:ind w:left="0" w:leftChars="0" w:right="63"/>
        <w:jc w:val="both"/>
        <w:textAlignment w:val="baseline"/>
        <w:rPr>
          <w:rFonts w:ascii="Arial" w:hAnsi="Arial" w:eastAsia="宋体" w:cs="Arial"/>
          <w:snapToGrid w:val="0"/>
          <w:color w:val="FF0000"/>
          <w:sz w:val="24"/>
          <w:szCs w:val="24"/>
          <w:highlight w:val="none"/>
          <w:lang w:val="en-US" w:eastAsia="zh-CN" w:bidi="ar-SA"/>
        </w:rPr>
      </w:pPr>
    </w:p>
    <w:tbl>
      <w:tblPr>
        <w:tblStyle w:val="7"/>
        <w:tblpPr w:leftFromText="180" w:rightFromText="180" w:vertAnchor="text" w:horzAnchor="margin" w:tblpY="3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951" w:type="dxa"/>
          </w:tcPr>
          <w:p>
            <w:pPr>
              <w:rPr>
                <w:rFonts w:ascii="宋体" w:hAnsi="宋体" w:eastAsia="宋体" w:cs="宋体"/>
                <w:sz w:val="30"/>
                <w:szCs w:val="30"/>
                <w:highlight w:val="none"/>
              </w:rPr>
            </w:pPr>
            <w:bookmarkStart w:id="1" w:name="_Toc293999379"/>
            <w:bookmarkStart w:id="2" w:name="_Toc269407887"/>
            <w:bookmarkStart w:id="3" w:name="_Toc293999494"/>
            <w:bookmarkStart w:id="4" w:name="_Toc269407660"/>
            <w:r>
              <w:rPr>
                <w:rFonts w:hint="eastAsia" w:ascii="宋体" w:hAnsi="宋体" w:eastAsia="宋体" w:cs="宋体"/>
                <w:b/>
                <w:sz w:val="32"/>
                <w:szCs w:val="32"/>
                <w:highlight w:val="none"/>
              </w:rPr>
              <w:t>院    内</w:t>
            </w:r>
          </w:p>
        </w:tc>
      </w:tr>
      <w:bookmarkEnd w:id="1"/>
      <w:bookmarkEnd w:id="2"/>
      <w:bookmarkEnd w:id="3"/>
      <w:bookmarkEnd w:id="4"/>
    </w:tbl>
    <w:p>
      <w:pPr>
        <w:rPr>
          <w:rFonts w:ascii="宋体" w:hAnsi="宋体" w:eastAsia="宋体" w:cs="宋体"/>
          <w:b/>
          <w:sz w:val="32"/>
          <w:szCs w:val="32"/>
          <w:highlight w:val="none"/>
        </w:rPr>
      </w:pPr>
      <w:r>
        <w:rPr>
          <w:rFonts w:hint="eastAsia" w:ascii="宋体" w:hAnsi="宋体" w:eastAsia="宋体" w:cs="宋体"/>
          <w:highlight w:val="none"/>
        </w:rPr>
        <w:drawing>
          <wp:anchor distT="0" distB="0" distL="0" distR="0" simplePos="0" relativeHeight="251659264" behindDoc="0" locked="0" layoutInCell="1" allowOverlap="1">
            <wp:simplePos x="0" y="0"/>
            <wp:positionH relativeFrom="column">
              <wp:posOffset>2514600</wp:posOffset>
            </wp:positionH>
            <wp:positionV relativeFrom="paragraph">
              <wp:posOffset>39370</wp:posOffset>
            </wp:positionV>
            <wp:extent cx="2339340" cy="779780"/>
            <wp:effectExtent l="0" t="0" r="3810" b="1270"/>
            <wp:wrapSquare wrapText="bothSides"/>
            <wp:docPr id="1" name="图片 4" descr="说明: dd0a38a2df19acd46f15ea276a49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说明: dd0a38a2df19acd46f15ea276a49793"/>
                    <pic:cNvPicPr>
                      <a:picLocks noChangeAspect="1"/>
                    </pic:cNvPicPr>
                  </pic:nvPicPr>
                  <pic:blipFill>
                    <a:blip r:embed="rId6"/>
                    <a:stretch>
                      <a:fillRect/>
                    </a:stretch>
                  </pic:blipFill>
                  <pic:spPr>
                    <a:xfrm>
                      <a:off x="0" y="0"/>
                      <a:ext cx="2339340" cy="779780"/>
                    </a:xfrm>
                    <a:prstGeom prst="rect">
                      <a:avLst/>
                    </a:prstGeom>
                    <a:noFill/>
                    <a:ln>
                      <a:noFill/>
                    </a:ln>
                  </pic:spPr>
                </pic:pic>
              </a:graphicData>
            </a:graphic>
          </wp:anchor>
        </w:drawing>
      </w:r>
    </w:p>
    <w:p>
      <w:pPr>
        <w:jc w:val="left"/>
        <w:rPr>
          <w:rFonts w:ascii="宋体" w:hAnsi="宋体" w:eastAsia="宋体" w:cs="宋体"/>
          <w:b/>
          <w:sz w:val="32"/>
          <w:szCs w:val="32"/>
          <w:highlight w:val="none"/>
        </w:rPr>
      </w:pPr>
    </w:p>
    <w:p>
      <w:pPr>
        <w:jc w:val="left"/>
        <w:rPr>
          <w:rFonts w:ascii="宋体" w:hAnsi="宋体" w:eastAsia="宋体" w:cs="宋体"/>
          <w:b/>
          <w:sz w:val="32"/>
          <w:szCs w:val="32"/>
          <w:highlight w:val="none"/>
        </w:rPr>
      </w:pPr>
    </w:p>
    <w:p>
      <w:pPr>
        <w:jc w:val="left"/>
        <w:rPr>
          <w:rFonts w:ascii="宋体" w:hAnsi="宋体" w:eastAsia="宋体" w:cs="宋体"/>
          <w:b/>
          <w:sz w:val="32"/>
          <w:szCs w:val="32"/>
          <w:highlight w:val="none"/>
        </w:rPr>
      </w:pPr>
      <w:r>
        <w:rPr>
          <w:rFonts w:hint="eastAsia" w:ascii="宋体" w:hAnsi="宋体" w:eastAsia="宋体" w:cs="宋体"/>
          <w:b/>
          <w:sz w:val="32"/>
          <w:szCs w:val="32"/>
          <w:highlight w:val="none"/>
        </w:rPr>
        <w:t>合同编号：</w:t>
      </w:r>
    </w:p>
    <w:p>
      <w:pPr>
        <w:jc w:val="center"/>
        <w:rPr>
          <w:rFonts w:ascii="宋体" w:hAnsi="宋体" w:eastAsia="宋体" w:cs="宋体"/>
          <w:sz w:val="52"/>
          <w:szCs w:val="52"/>
          <w:highlight w:val="none"/>
        </w:rPr>
      </w:pPr>
    </w:p>
    <w:p>
      <w:pPr>
        <w:jc w:val="center"/>
        <w:rPr>
          <w:rFonts w:ascii="宋体" w:hAnsi="宋体" w:eastAsia="宋体" w:cs="宋体"/>
          <w:sz w:val="52"/>
          <w:szCs w:val="52"/>
          <w:highlight w:val="none"/>
        </w:rPr>
      </w:pPr>
    </w:p>
    <w:p>
      <w:pPr>
        <w:ind w:firstLine="2405" w:firstLineChars="499"/>
        <w:rPr>
          <w:rFonts w:ascii="宋体" w:hAnsi="宋体" w:eastAsia="宋体" w:cs="宋体"/>
          <w:b/>
          <w:snapToGrid w:val="0"/>
          <w:sz w:val="48"/>
          <w:szCs w:val="48"/>
          <w:highlight w:val="none"/>
        </w:rPr>
      </w:pPr>
      <w:r>
        <w:rPr>
          <w:rFonts w:hint="eastAsia" w:ascii="宋体" w:hAnsi="宋体" w:eastAsia="宋体" w:cs="宋体"/>
          <w:b/>
          <w:snapToGrid w:val="0"/>
          <w:sz w:val="48"/>
          <w:szCs w:val="48"/>
          <w:highlight w:val="none"/>
        </w:rPr>
        <w:t>西安市第五医院</w:t>
      </w:r>
    </w:p>
    <w:p>
      <w:pPr>
        <w:rPr>
          <w:rFonts w:ascii="宋体" w:hAnsi="宋体" w:eastAsia="宋体" w:cs="宋体"/>
          <w:b/>
          <w:snapToGrid w:val="0"/>
          <w:sz w:val="40"/>
          <w:szCs w:val="48"/>
          <w:highlight w:val="none"/>
        </w:rPr>
      </w:pPr>
    </w:p>
    <w:p>
      <w:pPr>
        <w:ind w:firstLine="803" w:firstLineChars="200"/>
        <w:rPr>
          <w:rFonts w:ascii="宋体" w:hAnsi="宋体" w:eastAsia="宋体" w:cs="宋体"/>
          <w:b/>
          <w:snapToGrid w:val="0"/>
          <w:sz w:val="40"/>
          <w:szCs w:val="48"/>
          <w:highlight w:val="none"/>
        </w:rPr>
      </w:pPr>
      <w:r>
        <w:rPr>
          <w:rFonts w:hint="eastAsia" w:ascii="宋体" w:hAnsi="宋体" w:eastAsia="宋体" w:cs="宋体"/>
          <w:b/>
          <w:snapToGrid w:val="0"/>
          <w:sz w:val="40"/>
          <w:szCs w:val="48"/>
          <w:highlight w:val="none"/>
        </w:rPr>
        <w:t>（</w:t>
      </w:r>
      <w:bookmarkStart w:id="5" w:name="_Hlk119423863"/>
      <w:r>
        <w:rPr>
          <w:rFonts w:hint="eastAsia" w:ascii="宋体" w:hAnsi="宋体" w:eastAsia="宋体" w:cs="宋体"/>
          <w:b/>
          <w:snapToGrid w:val="0"/>
          <w:sz w:val="40"/>
          <w:szCs w:val="48"/>
          <w:highlight w:val="none"/>
        </w:rPr>
        <w:t>项目</w:t>
      </w:r>
      <w:bookmarkEnd w:id="5"/>
      <w:r>
        <w:rPr>
          <w:rFonts w:hint="eastAsia" w:ascii="宋体" w:hAnsi="宋体" w:eastAsia="宋体" w:cs="宋体"/>
          <w:b/>
          <w:snapToGrid w:val="0"/>
          <w:sz w:val="40"/>
          <w:szCs w:val="48"/>
          <w:highlight w:val="none"/>
        </w:rPr>
        <w:t>名称</w:t>
      </w:r>
      <w:r>
        <w:rPr>
          <w:rFonts w:hint="eastAsia" w:ascii="宋体" w:hAnsi="宋体" w:eastAsia="宋体" w:cs="宋体"/>
          <w:b/>
          <w:snapToGrid w:val="0"/>
          <w:sz w:val="40"/>
          <w:szCs w:val="48"/>
          <w:highlight w:val="none"/>
          <w:lang w:eastAsia="zh-CN"/>
        </w:rPr>
        <w:t>：视频类拍摄制作项目</w:t>
      </w:r>
      <w:r>
        <w:rPr>
          <w:rFonts w:hint="eastAsia" w:ascii="宋体" w:hAnsi="宋体" w:eastAsia="宋体" w:cs="宋体"/>
          <w:b/>
          <w:snapToGrid w:val="0"/>
          <w:sz w:val="40"/>
          <w:szCs w:val="48"/>
          <w:highlight w:val="none"/>
        </w:rPr>
        <w:t>）</w:t>
      </w:r>
    </w:p>
    <w:p>
      <w:pPr>
        <w:rPr>
          <w:rFonts w:ascii="宋体" w:hAnsi="宋体" w:eastAsia="宋体" w:cs="宋体"/>
          <w:b/>
          <w:snapToGrid w:val="0"/>
          <w:sz w:val="48"/>
          <w:szCs w:val="48"/>
          <w:highlight w:val="none"/>
        </w:rPr>
      </w:pPr>
    </w:p>
    <w:p>
      <w:pPr>
        <w:rPr>
          <w:rFonts w:ascii="宋体" w:hAnsi="宋体" w:eastAsia="宋体" w:cs="宋体"/>
          <w:b/>
          <w:snapToGrid w:val="0"/>
          <w:sz w:val="48"/>
          <w:szCs w:val="48"/>
          <w:highlight w:val="none"/>
        </w:rPr>
      </w:pPr>
    </w:p>
    <w:p>
      <w:pPr>
        <w:jc w:val="center"/>
        <w:rPr>
          <w:rFonts w:ascii="宋体" w:hAnsi="宋体" w:eastAsia="宋体" w:cs="宋体"/>
          <w:b/>
          <w:sz w:val="72"/>
          <w:szCs w:val="72"/>
          <w:highlight w:val="none"/>
        </w:rPr>
      </w:pPr>
      <w:r>
        <w:rPr>
          <w:rFonts w:hint="eastAsia" w:ascii="宋体" w:hAnsi="宋体" w:eastAsia="宋体" w:cs="宋体"/>
          <w:b/>
          <w:sz w:val="72"/>
          <w:szCs w:val="72"/>
          <w:highlight w:val="none"/>
        </w:rPr>
        <w:t>服 务 合 同</w:t>
      </w:r>
    </w:p>
    <w:p>
      <w:pPr>
        <w:tabs>
          <w:tab w:val="center" w:pos="4153"/>
          <w:tab w:val="right" w:pos="8306"/>
        </w:tabs>
        <w:snapToGrid w:val="0"/>
        <w:jc w:val="left"/>
        <w:rPr>
          <w:rFonts w:ascii="宋体" w:hAnsi="宋体" w:eastAsia="宋体" w:cs="宋体"/>
          <w:sz w:val="40"/>
          <w:szCs w:val="40"/>
          <w:highlight w:val="none"/>
        </w:rPr>
      </w:pPr>
    </w:p>
    <w:p>
      <w:pPr>
        <w:jc w:val="center"/>
        <w:rPr>
          <w:rFonts w:ascii="宋体" w:hAnsi="宋体" w:eastAsia="宋体" w:cs="宋体"/>
          <w:sz w:val="30"/>
          <w:szCs w:val="30"/>
          <w:highlight w:val="none"/>
        </w:rPr>
      </w:pPr>
    </w:p>
    <w:p>
      <w:pPr>
        <w:jc w:val="center"/>
        <w:rPr>
          <w:rFonts w:ascii="宋体" w:hAnsi="宋体" w:eastAsia="宋体" w:cs="宋体"/>
          <w:sz w:val="30"/>
          <w:szCs w:val="30"/>
          <w:highlight w:val="none"/>
        </w:rPr>
      </w:pPr>
    </w:p>
    <w:p>
      <w:pPr>
        <w:ind w:firstLine="2080" w:firstLineChars="650"/>
        <w:rPr>
          <w:rFonts w:ascii="宋体" w:hAnsi="宋体" w:eastAsia="宋体" w:cs="宋体"/>
          <w:sz w:val="32"/>
          <w:szCs w:val="32"/>
          <w:highlight w:val="none"/>
        </w:rPr>
      </w:pPr>
      <w:r>
        <w:rPr>
          <w:rFonts w:hint="eastAsia" w:ascii="宋体" w:hAnsi="宋体" w:eastAsia="宋体" w:cs="宋体"/>
          <w:sz w:val="32"/>
          <w:szCs w:val="32"/>
          <w:highlight w:val="none"/>
        </w:rPr>
        <w:t>甲  方： 西安市第五医院</w:t>
      </w:r>
    </w:p>
    <w:p>
      <w:pPr>
        <w:ind w:firstLine="2080" w:firstLineChars="650"/>
        <w:rPr>
          <w:rFonts w:ascii="宋体" w:hAnsi="宋体" w:eastAsia="宋体" w:cs="宋体"/>
          <w:sz w:val="32"/>
          <w:szCs w:val="32"/>
          <w:highlight w:val="none"/>
        </w:rPr>
      </w:pPr>
      <w:r>
        <w:rPr>
          <w:rFonts w:hint="eastAsia" w:ascii="宋体" w:hAnsi="宋体" w:eastAsia="宋体" w:cs="宋体"/>
          <w:sz w:val="32"/>
          <w:szCs w:val="32"/>
          <w:highlight w:val="none"/>
        </w:rPr>
        <w:t>乙  方：</w:t>
      </w:r>
    </w:p>
    <w:p>
      <w:pPr>
        <w:ind w:firstLine="2080" w:firstLineChars="650"/>
        <w:rPr>
          <w:rFonts w:ascii="宋体" w:hAnsi="宋体" w:eastAsia="宋体" w:cs="宋体"/>
          <w:sz w:val="32"/>
          <w:szCs w:val="32"/>
          <w:highlight w:val="none"/>
        </w:rPr>
      </w:pPr>
      <w:r>
        <w:rPr>
          <w:rFonts w:hint="eastAsia" w:ascii="宋体" w:hAnsi="宋体" w:eastAsia="宋体" w:cs="宋体"/>
          <w:sz w:val="32"/>
          <w:szCs w:val="32"/>
          <w:highlight w:val="none"/>
        </w:rPr>
        <w:t xml:space="preserve">鉴证方： </w:t>
      </w:r>
    </w:p>
    <w:p>
      <w:pPr>
        <w:jc w:val="center"/>
        <w:rPr>
          <w:rFonts w:ascii="宋体" w:hAnsi="宋体" w:eastAsia="宋体" w:cs="宋体"/>
          <w:sz w:val="30"/>
          <w:szCs w:val="30"/>
          <w:highlight w:val="none"/>
        </w:rPr>
      </w:pPr>
    </w:p>
    <w:p>
      <w:pPr>
        <w:jc w:val="center"/>
        <w:rPr>
          <w:rFonts w:hint="eastAsia" w:ascii="宋体" w:hAnsi="宋体" w:eastAsia="宋体" w:cs="宋体"/>
          <w:sz w:val="32"/>
          <w:szCs w:val="32"/>
          <w:highlight w:val="none"/>
        </w:rPr>
      </w:pPr>
    </w:p>
    <w:p>
      <w:pPr>
        <w:jc w:val="center"/>
        <w:rPr>
          <w:rFonts w:hint="eastAsia" w:ascii="宋体" w:hAnsi="宋体" w:eastAsia="宋体" w:cs="宋体"/>
          <w:sz w:val="32"/>
          <w:szCs w:val="32"/>
          <w:highlight w:val="none"/>
        </w:rPr>
      </w:pPr>
    </w:p>
    <w:p>
      <w:pPr>
        <w:jc w:val="center"/>
        <w:rPr>
          <w:rFonts w:hint="eastAsia" w:ascii="宋体" w:hAnsi="宋体" w:eastAsia="宋体" w:cs="宋体"/>
          <w:sz w:val="32"/>
          <w:szCs w:val="32"/>
          <w:highlight w:val="none"/>
        </w:rPr>
      </w:pPr>
    </w:p>
    <w:p>
      <w:pPr>
        <w:jc w:val="center"/>
        <w:rPr>
          <w:rFonts w:ascii="宋体" w:hAnsi="宋体" w:eastAsia="宋体" w:cs="宋体"/>
          <w:sz w:val="32"/>
          <w:szCs w:val="32"/>
          <w:highlight w:val="none"/>
        </w:rPr>
      </w:pPr>
      <w:r>
        <w:rPr>
          <w:rFonts w:hint="eastAsia" w:ascii="宋体" w:hAnsi="宋体" w:eastAsia="宋体" w:cs="宋体"/>
          <w:sz w:val="32"/>
          <w:szCs w:val="32"/>
          <w:highlight w:val="none"/>
        </w:rPr>
        <w:t xml:space="preserve"> 年 月</w:t>
      </w:r>
    </w:p>
    <w:p>
      <w:pPr>
        <w:jc w:val="center"/>
        <w:rPr>
          <w:rFonts w:ascii="宋体" w:hAnsi="宋体" w:eastAsia="宋体" w:cs="宋体"/>
          <w:sz w:val="32"/>
          <w:szCs w:val="32"/>
          <w:highlight w:val="none"/>
        </w:rPr>
      </w:pPr>
      <w:r>
        <w:rPr>
          <w:rFonts w:hint="eastAsia" w:ascii="宋体" w:hAnsi="宋体" w:eastAsia="宋体" w:cs="宋体"/>
          <w:sz w:val="32"/>
          <w:szCs w:val="32"/>
          <w:highlight w:val="none"/>
        </w:rPr>
        <w:t>中国  西安</w:t>
      </w:r>
    </w:p>
    <w:p>
      <w:pPr>
        <w:tabs>
          <w:tab w:val="center" w:pos="4153"/>
          <w:tab w:val="right" w:pos="8306"/>
        </w:tabs>
        <w:snapToGrid w:val="0"/>
        <w:spacing w:line="360" w:lineRule="auto"/>
        <w:jc w:val="left"/>
        <w:rPr>
          <w:rFonts w:ascii="宋体" w:hAnsi="宋体" w:eastAsia="宋体" w:cs="宋体"/>
          <w:sz w:val="28"/>
          <w:szCs w:val="28"/>
          <w:highlight w:val="none"/>
        </w:rPr>
      </w:pPr>
    </w:p>
    <w:p>
      <w:pPr>
        <w:rPr>
          <w:rFonts w:hint="eastAsia" w:ascii="宋体" w:hAnsi="宋体" w:eastAsia="宋体" w:cs="宋体"/>
          <w:bCs/>
          <w:sz w:val="28"/>
          <w:szCs w:val="28"/>
          <w:highlight w:val="none"/>
        </w:rPr>
      </w:pPr>
      <w:r>
        <w:rPr>
          <w:rFonts w:hint="eastAsia" w:ascii="宋体" w:hAnsi="宋体" w:eastAsia="宋体" w:cs="宋体"/>
          <w:bCs/>
          <w:sz w:val="28"/>
          <w:szCs w:val="28"/>
          <w:highlight w:val="none"/>
        </w:rPr>
        <w:br w:type="page"/>
      </w:r>
    </w:p>
    <w:p>
      <w:pPr>
        <w:keepNext w:val="0"/>
        <w:keepLines w:val="0"/>
        <w:pageBreakBefore w:val="0"/>
        <w:wordWrap/>
        <w:overflowPunct/>
        <w:topLinePunct w:val="0"/>
        <w:autoSpaceDE w:val="0"/>
        <w:autoSpaceDN w:val="0"/>
        <w:bidi w:val="0"/>
        <w:adjustRightInd w:val="0"/>
        <w:snapToGrid w:val="0"/>
        <w:spacing w:line="360" w:lineRule="auto"/>
        <w:ind w:left="0" w:leftChars="0"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甲方：西安市第五医院</w:t>
      </w:r>
    </w:p>
    <w:p>
      <w:pPr>
        <w:keepNext w:val="0"/>
        <w:keepLines w:val="0"/>
        <w:pageBreakBefore w:val="0"/>
        <w:wordWrap/>
        <w:overflowPunct/>
        <w:topLinePunct w:val="0"/>
        <w:autoSpaceDE w:val="0"/>
        <w:autoSpaceDN w:val="0"/>
        <w:bidi w:val="0"/>
        <w:adjustRightInd w:val="0"/>
        <w:snapToGrid w:val="0"/>
        <w:spacing w:line="360" w:lineRule="auto"/>
        <w:ind w:left="0" w:leftChars="0"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乙方：</w:t>
      </w:r>
      <w:r>
        <w:rPr>
          <w:rFonts w:hint="eastAsia" w:ascii="宋体" w:hAnsi="宋体" w:eastAsia="宋体" w:cs="宋体"/>
          <w:color w:val="auto"/>
          <w:sz w:val="24"/>
          <w:szCs w:val="24"/>
        </w:rPr>
        <w:t xml:space="preserve">    </w:t>
      </w:r>
    </w:p>
    <w:p>
      <w:pPr>
        <w:keepNext w:val="0"/>
        <w:keepLines w:val="0"/>
        <w:pageBreakBefore w:val="0"/>
        <w:wordWrap/>
        <w:overflowPunct/>
        <w:topLinePunct w:val="0"/>
        <w:autoSpaceDE w:val="0"/>
        <w:autoSpaceDN w:val="0"/>
        <w:bidi w:val="0"/>
        <w:adjustRightInd w:val="0"/>
        <w:snapToGrid w:val="0"/>
        <w:spacing w:line="360" w:lineRule="auto"/>
        <w:ind w:left="0" w:leftChars="0" w:firstLine="480" w:firstLineChars="200"/>
        <w:rPr>
          <w:rFonts w:hint="eastAsia" w:ascii="宋体" w:hAnsi="宋体" w:eastAsia="宋体" w:cs="宋体"/>
          <w:b/>
          <w:bCs/>
          <w:color w:val="auto"/>
          <w:sz w:val="24"/>
          <w:szCs w:val="24"/>
        </w:rPr>
      </w:pPr>
      <w:r>
        <w:rPr>
          <w:rFonts w:hint="eastAsia" w:ascii="宋体" w:hAnsi="宋体" w:eastAsia="宋体" w:cs="宋体"/>
          <w:bCs/>
          <w:color w:val="auto"/>
          <w:sz w:val="24"/>
          <w:szCs w:val="24"/>
        </w:rPr>
        <w:t>依据《中华人民共和国民法典》和《中华人民共和国政府采购法》，经甲乙双方协商，签订本合同。</w:t>
      </w:r>
    </w:p>
    <w:p>
      <w:pPr>
        <w:keepNext w:val="0"/>
        <w:keepLines w:val="0"/>
        <w:pageBreakBefore w:val="0"/>
        <w:numPr>
          <w:ilvl w:val="0"/>
          <w:numId w:val="1"/>
        </w:numPr>
        <w:wordWrap/>
        <w:overflowPunct/>
        <w:topLinePunct w:val="0"/>
        <w:autoSpaceDE w:val="0"/>
        <w:autoSpaceDN w:val="0"/>
        <w:bidi w:val="0"/>
        <w:adjustRightInd w:val="0"/>
        <w:snapToGrid w:val="0"/>
        <w:spacing w:line="360" w:lineRule="auto"/>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项目概况</w:t>
      </w:r>
    </w:p>
    <w:p>
      <w:pPr>
        <w:keepNext w:val="0"/>
        <w:keepLines w:val="0"/>
        <w:pageBreakBefore w:val="0"/>
        <w:widowControl w:val="0"/>
        <w:wordWrap/>
        <w:overflowPunct/>
        <w:topLinePunct w:val="0"/>
        <w:bidi w:val="0"/>
        <w:adjustRightInd w:val="0"/>
        <w:snapToGrid w:val="0"/>
        <w:spacing w:line="360" w:lineRule="auto"/>
        <w:ind w:left="0" w:leftChars="0"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一、通过拍摄医院微电影、短视频等进一步展示医院拼搏发展的辉煌历程，以及取得的丰硕成果，扩大医院的影响力和知名度，不断增强增进患者对我院的了解和认知。通过将我院重点科室及专家宣传推广，全方位展示医院优美的就诊环境、精良的医疗技术、温馨的护理服务，以及在学科建设、人才培养等方面取得的巨大成就。视频类拍摄制作项目预算30万。</w:t>
      </w:r>
    </w:p>
    <w:p>
      <w:pPr>
        <w:keepNext w:val="0"/>
        <w:keepLines w:val="0"/>
        <w:pageBreakBefore w:val="0"/>
        <w:widowControl w:val="0"/>
        <w:wordWrap/>
        <w:overflowPunct/>
        <w:topLinePunct w:val="0"/>
        <w:bidi w:val="0"/>
        <w:adjustRightInd w:val="0"/>
        <w:snapToGrid w:val="0"/>
        <w:spacing w:line="360" w:lineRule="auto"/>
        <w:ind w:left="0" w:leftChars="0" w:firstLine="480" w:firstLineChars="200"/>
        <w:jc w:val="both"/>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采购项目明细：</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第一标段</w:t>
      </w:r>
      <w:r>
        <w:rPr>
          <w:rFonts w:hint="eastAsia" w:ascii="宋体" w:hAnsi="宋体" w:eastAsia="宋体" w:cs="宋体"/>
          <w:color w:val="auto"/>
          <w:sz w:val="24"/>
          <w:szCs w:val="24"/>
          <w:lang w:val="en-US" w:eastAsia="zh-CN"/>
        </w:rPr>
        <w:t xml:space="preserve"> 徐氏流派视频拍摄制作</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第二标段 </w:t>
      </w:r>
      <w:r>
        <w:rPr>
          <w:rFonts w:hint="eastAsia" w:ascii="宋体" w:hAnsi="宋体" w:eastAsia="宋体" w:cs="宋体"/>
          <w:color w:val="auto"/>
          <w:sz w:val="24"/>
          <w:szCs w:val="24"/>
          <w:lang w:eastAsia="zh-CN"/>
        </w:rPr>
        <w:t>中医药健康科普文化宣传短视频拍摄制作</w:t>
      </w:r>
    </w:p>
    <w:p>
      <w:pPr>
        <w:keepNext w:val="0"/>
        <w:keepLines w:val="0"/>
        <w:pageBreakBefore w:val="0"/>
        <w:numPr>
          <w:ilvl w:val="0"/>
          <w:numId w:val="0"/>
        </w:numPr>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二、服务内容：</w:t>
      </w:r>
    </w:p>
    <w:p>
      <w:pPr>
        <w:keepNext w:val="0"/>
        <w:keepLines w:val="0"/>
        <w:pageBreakBefore w:val="0"/>
        <w:numPr>
          <w:ilvl w:val="0"/>
          <w:numId w:val="0"/>
        </w:numPr>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lang w:eastAsia="zh-CN"/>
        </w:rPr>
      </w:pPr>
      <w:r>
        <w:rPr>
          <w:rFonts w:hint="eastAsia" w:ascii="宋体" w:hAnsi="宋体" w:eastAsia="宋体" w:cs="宋体"/>
          <w:bCs/>
          <w:color w:val="auto"/>
          <w:sz w:val="24"/>
          <w:szCs w:val="24"/>
          <w:lang w:eastAsia="zh-CN"/>
        </w:rPr>
        <w:t>（一）徐氏流派</w:t>
      </w:r>
      <w:r>
        <w:rPr>
          <w:rFonts w:hint="eastAsia" w:ascii="宋体" w:hAnsi="宋体" w:eastAsia="宋体" w:cs="宋体"/>
          <w:color w:val="auto"/>
          <w:sz w:val="24"/>
          <w:szCs w:val="24"/>
          <w:lang w:eastAsia="zh-CN"/>
        </w:rPr>
        <w:t>视频拍摄制作</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成片长度：</w:t>
      </w:r>
      <w:r>
        <w:rPr>
          <w:rFonts w:hint="eastAsia" w:ascii="宋体" w:hAnsi="宋体" w:eastAsia="宋体" w:cs="宋体"/>
          <w:bCs/>
          <w:color w:val="auto"/>
          <w:sz w:val="24"/>
          <w:szCs w:val="24"/>
          <w:lang w:eastAsia="zh-CN"/>
        </w:rPr>
        <w:t>不少于</w:t>
      </w:r>
      <w:r>
        <w:rPr>
          <w:rFonts w:hint="eastAsia" w:ascii="宋体" w:hAnsi="宋体" w:eastAsia="宋体" w:cs="宋体"/>
          <w:bCs/>
          <w:color w:val="auto"/>
          <w:sz w:val="24"/>
          <w:szCs w:val="24"/>
          <w:lang w:val="en-US" w:eastAsia="zh-CN"/>
        </w:rPr>
        <w:t>8</w:t>
      </w:r>
      <w:r>
        <w:rPr>
          <w:rFonts w:hint="eastAsia" w:ascii="宋体" w:hAnsi="宋体" w:eastAsia="宋体" w:cs="宋体"/>
          <w:bCs/>
          <w:color w:val="auto"/>
          <w:sz w:val="24"/>
          <w:szCs w:val="24"/>
        </w:rPr>
        <w:t>分钟</w:t>
      </w:r>
      <w:r>
        <w:rPr>
          <w:rFonts w:hint="eastAsia" w:ascii="宋体" w:hAnsi="宋体" w:eastAsia="宋体" w:cs="宋体"/>
          <w:bCs/>
          <w:color w:val="auto"/>
          <w:sz w:val="24"/>
          <w:szCs w:val="24"/>
          <w:lang w:val="en-US" w:eastAsia="zh-CN"/>
        </w:rPr>
        <w:t>,</w:t>
      </w:r>
      <w:r>
        <w:rPr>
          <w:rFonts w:hint="eastAsia" w:ascii="宋体" w:hAnsi="宋体" w:eastAsia="宋体" w:cs="宋体"/>
          <w:bCs/>
          <w:color w:val="auto"/>
          <w:sz w:val="24"/>
          <w:szCs w:val="24"/>
          <w:lang w:eastAsia="zh-CN"/>
        </w:rPr>
        <w:t>配备中英文字幕。</w:t>
      </w:r>
    </w:p>
    <w:p>
      <w:pPr>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bCs/>
          <w:snapToGrid w:val="0"/>
          <w:color w:val="auto"/>
          <w:sz w:val="24"/>
          <w:szCs w:val="24"/>
          <w:lang w:val="en-US" w:eastAsia="zh-CN" w:bidi="ar-SA"/>
        </w:rPr>
      </w:pPr>
      <w:r>
        <w:rPr>
          <w:rFonts w:hint="eastAsia" w:ascii="宋体" w:hAnsi="宋体" w:eastAsia="宋体" w:cs="宋体"/>
          <w:bCs/>
          <w:snapToGrid w:val="0"/>
          <w:color w:val="auto"/>
          <w:sz w:val="24"/>
          <w:szCs w:val="24"/>
          <w:lang w:val="en-US" w:eastAsia="zh-CN" w:bidi="ar-SA"/>
        </w:rPr>
        <w:t>2、拍摄周期：合同签订之日起30天内完成，视频交片后一年内提供成品格式转换和2次成品微调剪辑服务，此报价已包含在本磋商报价中，采购人不再另行支付。</w:t>
      </w:r>
    </w:p>
    <w:p>
      <w:pPr>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napToGrid w:val="0"/>
          <w:color w:val="auto"/>
          <w:sz w:val="24"/>
          <w:szCs w:val="24"/>
          <w:lang w:val="en-US" w:eastAsia="zh-CN" w:bidi="ar-SA"/>
        </w:rPr>
      </w:pPr>
      <w:r>
        <w:rPr>
          <w:rFonts w:hint="eastAsia" w:ascii="宋体" w:hAnsi="宋体" w:eastAsia="宋体" w:cs="宋体"/>
          <w:bCs/>
          <w:snapToGrid w:val="0"/>
          <w:color w:val="auto"/>
          <w:sz w:val="24"/>
          <w:szCs w:val="24"/>
          <w:lang w:val="en-US" w:eastAsia="zh-CN" w:bidi="ar-SA"/>
        </w:rPr>
        <w:t>3、成片效果：创意新颖独特，与同类影片不雷同；画面震撼，观赏性强；内容的呈现有重点，不单纯罗列和堆砌。</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bCs/>
          <w:color w:val="auto"/>
          <w:sz w:val="24"/>
          <w:szCs w:val="24"/>
          <w:lang w:eastAsia="zh-CN"/>
        </w:rPr>
        <w:t>（二）</w:t>
      </w:r>
      <w:r>
        <w:rPr>
          <w:rFonts w:hint="eastAsia" w:ascii="宋体" w:hAnsi="宋体" w:eastAsia="宋体" w:cs="宋体"/>
          <w:color w:val="auto"/>
          <w:sz w:val="24"/>
          <w:szCs w:val="24"/>
          <w:lang w:eastAsia="zh-CN"/>
        </w:rPr>
        <w:t>中医药健康科普文化宣传短视频拍摄制作</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1、围绕医院6名省、市名中医，讲述中医药的传承与创新</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每人2条视频，视频时长</w:t>
      </w:r>
      <w:r>
        <w:rPr>
          <w:rFonts w:hint="eastAsia" w:ascii="宋体" w:hAnsi="宋体" w:eastAsia="宋体" w:cs="宋体"/>
          <w:bCs/>
          <w:color w:val="auto"/>
          <w:sz w:val="24"/>
          <w:szCs w:val="24"/>
          <w:lang w:eastAsia="zh-CN"/>
        </w:rPr>
        <w:t>不少于</w:t>
      </w:r>
      <w:r>
        <w:rPr>
          <w:rFonts w:hint="eastAsia" w:ascii="宋体" w:hAnsi="宋体" w:eastAsia="宋体" w:cs="宋体"/>
          <w:bCs/>
          <w:color w:val="auto"/>
          <w:sz w:val="24"/>
          <w:szCs w:val="24"/>
          <w:lang w:val="en-US" w:eastAsia="zh-CN"/>
        </w:rPr>
        <w:t>5</w:t>
      </w:r>
      <w:r>
        <w:rPr>
          <w:rFonts w:hint="eastAsia" w:ascii="宋体" w:hAnsi="宋体" w:eastAsia="宋体" w:cs="宋体"/>
          <w:bCs/>
          <w:color w:val="auto"/>
          <w:sz w:val="24"/>
          <w:szCs w:val="24"/>
        </w:rPr>
        <w:t>分钟，共计12条视频。</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2、通过医院省、市名中医讲科普（名医大家讲科普</w:t>
      </w:r>
      <w:r>
        <w:rPr>
          <w:rFonts w:hint="eastAsia" w:ascii="宋体" w:hAnsi="宋体" w:eastAsia="宋体" w:cs="宋体"/>
          <w:bCs/>
          <w:color w:val="auto"/>
          <w:sz w:val="24"/>
          <w:szCs w:val="24"/>
          <w:lang w:eastAsia="zh-CN"/>
        </w:rPr>
        <w:t>知识</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每人10条视频，视频时长</w:t>
      </w:r>
      <w:r>
        <w:rPr>
          <w:rFonts w:hint="eastAsia" w:ascii="宋体" w:hAnsi="宋体" w:eastAsia="宋体" w:cs="宋体"/>
          <w:bCs/>
          <w:color w:val="auto"/>
          <w:sz w:val="24"/>
          <w:szCs w:val="24"/>
          <w:lang w:eastAsia="zh-CN"/>
        </w:rPr>
        <w:t>不少于</w:t>
      </w: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分钟，共计60条。</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3、</w:t>
      </w:r>
      <w:r>
        <w:rPr>
          <w:rFonts w:hint="eastAsia" w:ascii="宋体" w:hAnsi="宋体" w:eastAsia="宋体" w:cs="宋体"/>
          <w:bCs/>
          <w:color w:val="auto"/>
          <w:sz w:val="24"/>
          <w:szCs w:val="24"/>
          <w:lang w:eastAsia="zh-CN"/>
        </w:rPr>
        <w:t>通过风湿病、心血管病等重点病种</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结合医院特色针对每个病种进行</w:t>
      </w:r>
      <w:r>
        <w:rPr>
          <w:rFonts w:hint="eastAsia" w:ascii="宋体" w:hAnsi="宋体" w:eastAsia="宋体" w:cs="宋体"/>
          <w:bCs/>
          <w:color w:val="auto"/>
          <w:sz w:val="24"/>
          <w:szCs w:val="24"/>
        </w:rPr>
        <w:t>中医适宜技术</w:t>
      </w:r>
      <w:r>
        <w:rPr>
          <w:rFonts w:hint="eastAsia" w:ascii="宋体" w:hAnsi="宋体" w:eastAsia="宋体" w:cs="宋体"/>
          <w:bCs/>
          <w:color w:val="auto"/>
          <w:sz w:val="24"/>
          <w:szCs w:val="24"/>
          <w:lang w:eastAsia="zh-CN"/>
        </w:rPr>
        <w:t>拍摄。</w:t>
      </w:r>
      <w:r>
        <w:rPr>
          <w:rFonts w:hint="eastAsia" w:ascii="宋体" w:hAnsi="宋体" w:eastAsia="宋体" w:cs="宋体"/>
          <w:bCs/>
          <w:color w:val="auto"/>
          <w:sz w:val="24"/>
          <w:szCs w:val="24"/>
        </w:rPr>
        <w:t>每</w:t>
      </w:r>
      <w:r>
        <w:rPr>
          <w:rFonts w:hint="eastAsia" w:ascii="宋体" w:hAnsi="宋体" w:eastAsia="宋体" w:cs="宋体"/>
          <w:bCs/>
          <w:color w:val="auto"/>
          <w:sz w:val="24"/>
          <w:szCs w:val="24"/>
          <w:lang w:eastAsia="zh-CN"/>
        </w:rPr>
        <w:t>条</w:t>
      </w:r>
      <w:r>
        <w:rPr>
          <w:rFonts w:hint="eastAsia" w:ascii="宋体" w:hAnsi="宋体" w:eastAsia="宋体" w:cs="宋体"/>
          <w:bCs/>
          <w:color w:val="auto"/>
          <w:sz w:val="24"/>
          <w:szCs w:val="24"/>
        </w:rPr>
        <w:t>视频时长</w:t>
      </w:r>
      <w:r>
        <w:rPr>
          <w:rFonts w:hint="eastAsia" w:ascii="宋体" w:hAnsi="宋体" w:eastAsia="宋体" w:cs="宋体"/>
          <w:bCs/>
          <w:color w:val="auto"/>
          <w:sz w:val="24"/>
          <w:szCs w:val="24"/>
          <w:lang w:eastAsia="zh-CN"/>
        </w:rPr>
        <w:t>不少于</w:t>
      </w: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分钟</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共18条。</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4、围绕医院重点专科及风湿病医院、心血管病医院两个院中院，介绍中医药</w:t>
      </w:r>
      <w:r>
        <w:rPr>
          <w:rFonts w:hint="eastAsia" w:ascii="宋体" w:hAnsi="宋体" w:eastAsia="宋体" w:cs="宋体"/>
          <w:bCs/>
          <w:color w:val="auto"/>
          <w:sz w:val="24"/>
          <w:szCs w:val="24"/>
          <w:lang w:eastAsia="zh-CN"/>
        </w:rPr>
        <w:t>的</w:t>
      </w:r>
      <w:r>
        <w:rPr>
          <w:rFonts w:hint="eastAsia" w:ascii="宋体" w:hAnsi="宋体" w:eastAsia="宋体" w:cs="宋体"/>
          <w:bCs/>
          <w:color w:val="auto"/>
          <w:sz w:val="24"/>
          <w:szCs w:val="24"/>
        </w:rPr>
        <w:t>发展。共计10条视频，每条视频时长</w:t>
      </w:r>
      <w:r>
        <w:rPr>
          <w:rFonts w:hint="eastAsia" w:ascii="宋体" w:hAnsi="宋体" w:eastAsia="宋体" w:cs="宋体"/>
          <w:bCs/>
          <w:color w:val="auto"/>
          <w:sz w:val="24"/>
          <w:szCs w:val="24"/>
          <w:lang w:eastAsia="zh-CN"/>
        </w:rPr>
        <w:t>不少于</w:t>
      </w:r>
      <w:r>
        <w:rPr>
          <w:rFonts w:hint="eastAsia" w:ascii="宋体" w:hAnsi="宋体" w:eastAsia="宋体" w:cs="宋体"/>
          <w:bCs/>
          <w:color w:val="auto"/>
          <w:sz w:val="24"/>
          <w:szCs w:val="24"/>
        </w:rPr>
        <w:t>5分钟。</w:t>
      </w:r>
    </w:p>
    <w:p>
      <w:pPr>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napToGrid w:val="0"/>
          <w:color w:val="FF0000"/>
          <w:sz w:val="24"/>
          <w:szCs w:val="24"/>
          <w:lang w:val="en-US" w:eastAsia="zh-CN" w:bidi="ar-SA"/>
        </w:rPr>
      </w:pPr>
      <w:r>
        <w:rPr>
          <w:rFonts w:hint="eastAsia" w:ascii="宋体" w:hAnsi="宋体" w:eastAsia="宋体" w:cs="宋体"/>
          <w:bCs/>
          <w:snapToGrid w:val="0"/>
          <w:color w:val="auto"/>
          <w:sz w:val="24"/>
          <w:szCs w:val="24"/>
          <w:lang w:val="en-US" w:eastAsia="zh-CN" w:bidi="ar-SA"/>
        </w:rPr>
        <w:t>三、技术要求：</w:t>
      </w:r>
    </w:p>
    <w:tbl>
      <w:tblPr>
        <w:tblStyle w:val="8"/>
        <w:tblpPr w:leftFromText="180" w:rightFromText="180" w:vertAnchor="text" w:horzAnchor="page" w:tblpX="1410" w:tblpY="458"/>
        <w:tblOverlap w:val="never"/>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7"/>
        <w:gridCol w:w="1653"/>
        <w:gridCol w:w="1804"/>
        <w:gridCol w:w="4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97" w:type="dxa"/>
            <w:shd w:val="clear" w:color="auto" w:fill="FFFFFF"/>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序号</w:t>
            </w:r>
          </w:p>
        </w:tc>
        <w:tc>
          <w:tcPr>
            <w:tcW w:w="1653" w:type="dxa"/>
            <w:shd w:val="clear" w:color="auto" w:fill="FFFFFF"/>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指标</w:t>
            </w:r>
          </w:p>
        </w:tc>
        <w:tc>
          <w:tcPr>
            <w:tcW w:w="1804" w:type="dxa"/>
            <w:shd w:val="clear" w:color="auto" w:fill="FFFFFF"/>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指标项</w:t>
            </w:r>
          </w:p>
        </w:tc>
        <w:tc>
          <w:tcPr>
            <w:tcW w:w="4969" w:type="dxa"/>
            <w:shd w:val="clear" w:color="auto" w:fill="FFFFFF"/>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8" w:hRule="atLeast"/>
        </w:trPr>
        <w:tc>
          <w:tcPr>
            <w:tcW w:w="897" w:type="dxa"/>
            <w:shd w:val="clear" w:color="auto" w:fill="FFFFFF"/>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1653" w:type="dxa"/>
            <w:shd w:val="clear" w:color="auto" w:fill="FFFFFF"/>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设备要求</w:t>
            </w:r>
          </w:p>
        </w:tc>
        <w:tc>
          <w:tcPr>
            <w:tcW w:w="1804" w:type="dxa"/>
            <w:shd w:val="clear" w:color="auto" w:fill="FFFFFF"/>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4969" w:type="dxa"/>
            <w:shd w:val="clear" w:color="auto" w:fill="FFFFFF"/>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摄像机：拍摄设备不低于且不限于-（SONY）PMW-FS7摄像机。</w:t>
            </w:r>
          </w:p>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镜头：15mm，25mm，35mm，50mm，85mm</w:t>
            </w:r>
          </w:p>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组件：监视器+无线跟焦+轨道+小摇臂+三脚架中高低+三轴稳定器+同期声话筒+挑杆</w:t>
            </w:r>
          </w:p>
          <w:p>
            <w:pPr>
              <w:keepNext w:val="0"/>
              <w:keepLines w:val="0"/>
              <w:pageBreakBefore w:val="0"/>
              <w:widowControl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话筒：收音头：电容式；</w:t>
            </w:r>
          </w:p>
          <w:p>
            <w:pPr>
              <w:keepNext w:val="0"/>
              <w:keepLines w:val="0"/>
              <w:pageBreakBefore w:val="0"/>
              <w:widowControl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灵敏度：25mV/Pa±1dB</w:t>
            </w:r>
          </w:p>
          <w:p>
            <w:pPr>
              <w:keepNext w:val="0"/>
              <w:keepLines w:val="0"/>
              <w:pageBreakBefore w:val="0"/>
              <w:widowControl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频率范围：40-20000HZ</w:t>
            </w:r>
          </w:p>
          <w:p>
            <w:pPr>
              <w:keepNext w:val="0"/>
              <w:keepLines w:val="0"/>
              <w:pageBreakBefore w:val="0"/>
              <w:widowControl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声压：136dB</w:t>
            </w:r>
          </w:p>
          <w:p>
            <w:pPr>
              <w:keepNext w:val="0"/>
              <w:keepLines w:val="0"/>
              <w:pageBreakBefore w:val="0"/>
              <w:widowControl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声道：立体声</w:t>
            </w:r>
          </w:p>
          <w:p>
            <w:pPr>
              <w:keepNext w:val="0"/>
              <w:keepLines w:val="0"/>
              <w:pageBreakBefore w:val="0"/>
              <w:widowControl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阻抗：25欧姆</w:t>
            </w:r>
          </w:p>
          <w:p>
            <w:pPr>
              <w:keepNext w:val="0"/>
              <w:keepLines w:val="0"/>
              <w:pageBreakBefore w:val="0"/>
              <w:widowControl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类型：有限话筒</w:t>
            </w:r>
          </w:p>
          <w:p>
            <w:pPr>
              <w:keepNext w:val="0"/>
              <w:keepLines w:val="0"/>
              <w:pageBreakBefore w:val="0"/>
              <w:widowControl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指向特征：超心型/叶型</w:t>
            </w:r>
          </w:p>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灯光：影视滴灯4k+1.8k+1.2k+S260+Led平板灯一组+各色色纸若干。</w:t>
            </w:r>
          </w:p>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视频格式</w:t>
            </w:r>
          </w:p>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编码：H.264 码流：&gt;8M 声音：8bit,成品视频格式H.264，分辨率≥4K</w:t>
            </w:r>
          </w:p>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后期制作</w:t>
            </w:r>
          </w:p>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final cut(或PR）后期剪辑+AE后期包装+达芬奇调色+中英双语字幕+配音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8" w:hRule="atLeast"/>
        </w:trPr>
        <w:tc>
          <w:tcPr>
            <w:tcW w:w="897" w:type="dxa"/>
            <w:vMerge w:val="restart"/>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1653" w:type="dxa"/>
            <w:vMerge w:val="restart"/>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视频信号源</w:t>
            </w:r>
          </w:p>
        </w:tc>
        <w:tc>
          <w:tcPr>
            <w:tcW w:w="1804" w:type="dxa"/>
            <w:vAlign w:val="center"/>
          </w:tcPr>
          <w:p>
            <w:pPr>
              <w:keepNext w:val="0"/>
              <w:keepLines w:val="0"/>
              <w:pageBreakBefore w:val="0"/>
              <w:widowControl w:val="0"/>
              <w:wordWrap/>
              <w:overflowPunct/>
              <w:topLinePunct w:val="0"/>
              <w:bidi w:val="0"/>
              <w:adjustRightInd w:val="0"/>
              <w:snapToGrid w:val="0"/>
              <w:spacing w:line="360" w:lineRule="auto"/>
              <w:ind w:firstLine="480" w:firstLineChars="200"/>
              <w:jc w:val="both"/>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稳定性</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全片图像同步性能稳定，无失步现象，图像无抖动跳跃，色彩无突变，编辑点处图像稳定。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both"/>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色调</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白平衡正确，无明显偏色，多机拍摄的镜头衔接处无明显色差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both"/>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画幅</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采用16:9，≥1080p，拍摄画面清晰、构图完整流畅，色彩搭配协调、场面调度合理、镜头平稳、时空转换自然，有较强的视觉冲击效果。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97" w:type="dxa"/>
            <w:vMerge w:val="restart"/>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1653" w:type="dxa"/>
            <w:vMerge w:val="restart"/>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音频信号源</w:t>
            </w:r>
          </w:p>
        </w:tc>
        <w:tc>
          <w:tcPr>
            <w:tcW w:w="1804"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both"/>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声道</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立体声、双声道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声画同步</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声音与画面的协调一致，无明显的交流声或其他杂音等缺陷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6"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both"/>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伴音</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伴音清晰、饱满、圆润，无失真、噪声杂音干扰、音量忽大忽小现象。解说声与现场声无明显比例失调，解说声与背景音乐无明显比例失调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897" w:type="dxa"/>
            <w:vMerge w:val="restart"/>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1653" w:type="dxa"/>
            <w:vMerge w:val="restart"/>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视频压缩格式</w:t>
            </w: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视频格式</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无损AVI、MP4各一份，同时能满足微信平台、公众号传播。视频文件、光盘、硬盘文件。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视频码流率</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动态码流的最低码率不得低于1024Kb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分辨率及宽高比</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视频画幅宽高比为16:9，≥1920×1080分辨率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视频帧率</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25帧/秒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扫描方式</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采用逐行扫描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897" w:type="dxa"/>
            <w:vMerge w:val="restart"/>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1653" w:type="dxa"/>
            <w:vMerge w:val="restart"/>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音频压缩格式</w:t>
            </w: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both"/>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音频压缩编码</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采用AAC(MPEG4 Part3)格式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采样率</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48KHz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音频码流率</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128Kbps(恒定)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97" w:type="dxa"/>
            <w:vMerge w:val="restart"/>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p>
        </w:tc>
        <w:tc>
          <w:tcPr>
            <w:tcW w:w="1653" w:type="dxa"/>
            <w:vMerge w:val="restart"/>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其他</w:t>
            </w: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片长</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宣传视频时长8分钟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字幕</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内嵌中英文双语字幕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配音</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普通话播音员配音，解说词配音音色浑厚富有力量、节奏适当；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0" w:hRule="atLeast"/>
        </w:trPr>
        <w:tc>
          <w:tcPr>
            <w:tcW w:w="897"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653" w:type="dxa"/>
            <w:vMerge w:val="continue"/>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center"/>
              <w:rPr>
                <w:rFonts w:hint="eastAsia" w:ascii="宋体" w:hAnsi="宋体" w:eastAsia="宋体" w:cs="宋体"/>
                <w:color w:val="auto"/>
                <w:kern w:val="0"/>
                <w:sz w:val="24"/>
                <w:szCs w:val="24"/>
              </w:rPr>
            </w:pPr>
          </w:p>
        </w:tc>
        <w:tc>
          <w:tcPr>
            <w:tcW w:w="1804" w:type="dxa"/>
            <w:vAlign w:val="center"/>
          </w:tcPr>
          <w:p>
            <w:pPr>
              <w:keepNext w:val="0"/>
              <w:keepLines w:val="0"/>
              <w:pageBreakBefore w:val="0"/>
              <w:widowControl w:val="0"/>
              <w:wordWrap/>
              <w:overflowPunct/>
              <w:topLinePunct w:val="0"/>
              <w:bidi w:val="0"/>
              <w:adjustRightInd w:val="0"/>
              <w:snapToGrid w:val="0"/>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拍摄手法</w:t>
            </w:r>
          </w:p>
        </w:tc>
        <w:tc>
          <w:tcPr>
            <w:tcW w:w="4969" w:type="dxa"/>
            <w:vAlign w:val="center"/>
          </w:tcPr>
          <w:p>
            <w:pPr>
              <w:keepNext w:val="0"/>
              <w:keepLines w:val="0"/>
              <w:pageBreakBefore w:val="0"/>
              <w:widowControl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采用实景拍摄+航摄+特效合成+剪辑制作的方式，拍摄素材画质均为数码高清4K分辨率,即3840×2160的</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"https://baike.so.com/doc/789361.html" \t "https://baike.so.com/doc/_blank"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像素</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，素材版权由采购单位所有。</w:t>
            </w:r>
          </w:p>
        </w:tc>
      </w:tr>
    </w:tbl>
    <w:p>
      <w:pPr>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napToGrid w:val="0"/>
          <w:color w:val="FF0000"/>
          <w:sz w:val="24"/>
          <w:szCs w:val="24"/>
          <w:lang w:val="en-US" w:eastAsia="zh-CN" w:bidi="ar-SA"/>
        </w:rPr>
      </w:pPr>
    </w:p>
    <w:p>
      <w:pPr>
        <w:keepNext w:val="0"/>
        <w:keepLines w:val="0"/>
        <w:pageBreakBefore w:val="0"/>
        <w:wordWrap/>
        <w:overflowPunct/>
        <w:topLinePunct w:val="0"/>
        <w:autoSpaceDE w:val="0"/>
        <w:autoSpaceDN w:val="0"/>
        <w:bidi w:val="0"/>
        <w:adjustRightInd w:val="0"/>
        <w:snapToGrid w:val="0"/>
        <w:spacing w:line="360" w:lineRule="auto"/>
        <w:ind w:left="0" w:leftChars="0" w:firstLine="482" w:firstLineChars="200"/>
        <w:rPr>
          <w:rFonts w:hint="eastAsia" w:ascii="宋体" w:hAnsi="宋体" w:eastAsia="宋体" w:cs="宋体"/>
          <w:color w:val="auto"/>
          <w:sz w:val="24"/>
          <w:szCs w:val="24"/>
        </w:rPr>
      </w:pPr>
      <w:r>
        <w:rPr>
          <w:rFonts w:hint="eastAsia" w:ascii="宋体" w:hAnsi="宋体" w:eastAsia="宋体" w:cs="宋体"/>
          <w:b/>
          <w:bCs/>
          <w:color w:val="auto"/>
          <w:sz w:val="24"/>
          <w:szCs w:val="24"/>
        </w:rPr>
        <w:t>第二条、合同价款及支付方式</w:t>
      </w:r>
    </w:p>
    <w:p>
      <w:pPr>
        <w:keepNext w:val="0"/>
        <w:keepLines w:val="0"/>
        <w:pageBreakBefore w:val="0"/>
        <w:wordWrap/>
        <w:overflowPunct/>
        <w:topLinePunct w:val="0"/>
        <w:autoSpaceDE w:val="0"/>
        <w:autoSpaceDN w:val="0"/>
        <w:bidi w:val="0"/>
        <w:adjustRightInd w:val="0"/>
        <w:snapToGrid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（一）</w:t>
      </w:r>
      <w:r>
        <w:rPr>
          <w:rFonts w:hint="eastAsia" w:ascii="宋体" w:hAnsi="宋体" w:eastAsia="宋体" w:cs="宋体"/>
          <w:snapToGrid w:val="0"/>
          <w:color w:val="auto"/>
          <w:kern w:val="0"/>
          <w:sz w:val="24"/>
          <w:szCs w:val="24"/>
        </w:rPr>
        <w:t xml:space="preserve">本合同总价款（含税）共计人民币 </w:t>
      </w:r>
      <w:r>
        <w:rPr>
          <w:rFonts w:hint="eastAsia" w:ascii="宋体" w:hAnsi="宋体" w:eastAsia="宋体" w:cs="宋体"/>
          <w:snapToGrid w:val="0"/>
          <w:color w:val="auto"/>
          <w:kern w:val="0"/>
          <w:sz w:val="24"/>
          <w:szCs w:val="24"/>
          <w:lang w:val="en-US" w:eastAsia="zh-CN"/>
        </w:rPr>
        <w:t xml:space="preserve"> </w:t>
      </w:r>
      <w:r>
        <w:rPr>
          <w:rFonts w:hint="eastAsia" w:ascii="宋体" w:hAnsi="宋体" w:eastAsia="宋体" w:cs="宋体"/>
          <w:snapToGrid w:val="0"/>
          <w:color w:val="auto"/>
          <w:kern w:val="0"/>
          <w:sz w:val="24"/>
          <w:szCs w:val="24"/>
          <w:lang w:eastAsia="zh-CN"/>
        </w:rPr>
        <w:t>元</w:t>
      </w:r>
      <w:r>
        <w:rPr>
          <w:rFonts w:hint="eastAsia" w:ascii="宋体" w:hAnsi="宋体" w:eastAsia="宋体" w:cs="宋体"/>
          <w:snapToGrid w:val="0"/>
          <w:color w:val="auto"/>
          <w:kern w:val="0"/>
          <w:sz w:val="24"/>
          <w:szCs w:val="24"/>
        </w:rPr>
        <w:t>（大写：</w:t>
      </w:r>
      <w:r>
        <w:rPr>
          <w:rFonts w:hint="eastAsia" w:ascii="宋体" w:hAnsi="宋体" w:eastAsia="宋体" w:cs="宋体"/>
          <w:snapToGrid w:val="0"/>
          <w:color w:val="auto"/>
          <w:kern w:val="0"/>
          <w:sz w:val="24"/>
          <w:szCs w:val="24"/>
          <w:lang w:val="en-US" w:eastAsia="zh-CN"/>
        </w:rPr>
        <w:t xml:space="preserve">  元</w:t>
      </w:r>
      <w:r>
        <w:rPr>
          <w:rFonts w:hint="eastAsia" w:ascii="宋体" w:hAnsi="宋体" w:eastAsia="宋体" w:cs="宋体"/>
          <w:snapToGrid w:val="0"/>
          <w:color w:val="auto"/>
          <w:kern w:val="0"/>
          <w:sz w:val="24"/>
          <w:szCs w:val="24"/>
        </w:rPr>
        <w:t>）</w:t>
      </w:r>
    </w:p>
    <w:p>
      <w:pPr>
        <w:keepNext w:val="0"/>
        <w:keepLines w:val="0"/>
        <w:pageBreakBefore w:val="0"/>
        <w:wordWrap/>
        <w:overflowPunct/>
        <w:topLinePunct w:val="0"/>
        <w:autoSpaceDE w:val="0"/>
        <w:autoSpaceDN w:val="0"/>
        <w:bidi w:val="0"/>
        <w:adjustRightInd w:val="0"/>
        <w:snapToGrid w:val="0"/>
        <w:spacing w:line="360" w:lineRule="auto"/>
        <w:ind w:left="0" w:leftChars="0" w:firstLine="480" w:firstLineChars="200"/>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（二）支付方式：银行转帐。</w:t>
      </w:r>
    </w:p>
    <w:p>
      <w:pPr>
        <w:keepNext w:val="0"/>
        <w:keepLines w:val="0"/>
        <w:pageBreakBefore w:val="0"/>
        <w:wordWrap/>
        <w:overflowPunct/>
        <w:topLinePunct w:val="0"/>
        <w:autoSpaceDE w:val="0"/>
        <w:autoSpaceDN w:val="0"/>
        <w:bidi w:val="0"/>
        <w:adjustRightInd w:val="0"/>
        <w:snapToGrid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（三）结算方式：</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1、徐氏流派视频拍摄制作</w:t>
      </w:r>
      <w:r>
        <w:rPr>
          <w:rFonts w:hint="eastAsia" w:ascii="宋体" w:hAnsi="宋体" w:eastAsia="宋体" w:cs="宋体"/>
          <w:color w:val="auto"/>
          <w:sz w:val="24"/>
          <w:szCs w:val="24"/>
        </w:rPr>
        <w:t>合同签订</w:t>
      </w:r>
      <w:r>
        <w:rPr>
          <w:rFonts w:hint="eastAsia" w:ascii="宋体" w:hAnsi="宋体" w:eastAsia="宋体" w:cs="宋体"/>
          <w:color w:val="auto"/>
          <w:sz w:val="24"/>
          <w:szCs w:val="24"/>
          <w:lang w:val="en-US" w:eastAsia="zh-CN"/>
        </w:rPr>
        <w:t>30</w:t>
      </w:r>
      <w:r>
        <w:rPr>
          <w:rFonts w:hint="eastAsia" w:ascii="宋体" w:hAnsi="宋体" w:eastAsia="宋体" w:cs="宋体"/>
          <w:color w:val="auto"/>
          <w:sz w:val="24"/>
          <w:szCs w:val="24"/>
          <w:lang w:eastAsia="zh-CN"/>
        </w:rPr>
        <w:t>天</w:t>
      </w:r>
      <w:r>
        <w:rPr>
          <w:rFonts w:hint="eastAsia" w:ascii="宋体" w:hAnsi="宋体" w:eastAsia="宋体" w:cs="宋体"/>
          <w:color w:val="auto"/>
          <w:sz w:val="24"/>
          <w:szCs w:val="24"/>
        </w:rPr>
        <w:t>后</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将该项目建设完成，</w:t>
      </w:r>
      <w:r>
        <w:rPr>
          <w:rFonts w:hint="eastAsia" w:ascii="宋体" w:hAnsi="宋体" w:eastAsia="宋体" w:cs="宋体"/>
          <w:color w:val="auto"/>
          <w:sz w:val="24"/>
          <w:szCs w:val="24"/>
        </w:rPr>
        <w:t>经甲方</w:t>
      </w:r>
      <w:r>
        <w:rPr>
          <w:rFonts w:hint="eastAsia" w:ascii="宋体" w:hAnsi="宋体" w:eastAsia="宋体" w:cs="宋体"/>
          <w:color w:val="auto"/>
          <w:sz w:val="24"/>
          <w:szCs w:val="24"/>
          <w:lang w:eastAsia="zh-CN"/>
        </w:rPr>
        <w:t>修改、审核</w:t>
      </w:r>
      <w:r>
        <w:rPr>
          <w:rFonts w:hint="eastAsia" w:ascii="宋体" w:hAnsi="宋体" w:eastAsia="宋体" w:cs="宋体"/>
          <w:color w:val="auto"/>
          <w:sz w:val="24"/>
          <w:szCs w:val="24"/>
        </w:rPr>
        <w:t>合格后</w:t>
      </w:r>
      <w:r>
        <w:rPr>
          <w:rFonts w:hint="eastAsia" w:ascii="宋体" w:hAnsi="宋体" w:eastAsia="宋体" w:cs="宋体"/>
          <w:color w:val="auto"/>
          <w:sz w:val="24"/>
          <w:szCs w:val="24"/>
          <w:lang w:eastAsia="zh-CN"/>
        </w:rPr>
        <w:t>对</w:t>
      </w:r>
      <w:r>
        <w:rPr>
          <w:rFonts w:hint="eastAsia" w:ascii="宋体" w:hAnsi="宋体" w:eastAsia="宋体" w:cs="宋体"/>
          <w:color w:val="auto"/>
          <w:sz w:val="24"/>
          <w:szCs w:val="24"/>
        </w:rPr>
        <w:t>成品</w:t>
      </w:r>
      <w:r>
        <w:rPr>
          <w:rFonts w:hint="eastAsia" w:ascii="宋体" w:hAnsi="宋体" w:eastAsia="宋体" w:cs="宋体"/>
          <w:color w:val="auto"/>
          <w:sz w:val="24"/>
          <w:szCs w:val="24"/>
          <w:lang w:eastAsia="zh-CN"/>
        </w:rPr>
        <w:t>视频进行</w:t>
      </w:r>
      <w:r>
        <w:rPr>
          <w:rFonts w:hint="eastAsia" w:ascii="宋体" w:hAnsi="宋体" w:eastAsia="宋体" w:cs="宋体"/>
          <w:color w:val="auto"/>
          <w:sz w:val="24"/>
          <w:szCs w:val="24"/>
        </w:rPr>
        <w:t>验收</w:t>
      </w:r>
      <w:r>
        <w:rPr>
          <w:rFonts w:hint="eastAsia" w:ascii="宋体" w:hAnsi="宋体" w:eastAsia="宋体" w:cs="宋体"/>
          <w:color w:val="auto"/>
          <w:sz w:val="24"/>
          <w:szCs w:val="24"/>
          <w:lang w:eastAsia="zh-CN"/>
        </w:rPr>
        <w:t>，验收</w:t>
      </w:r>
      <w:r>
        <w:rPr>
          <w:rFonts w:hint="eastAsia" w:ascii="宋体" w:hAnsi="宋体" w:eastAsia="宋体" w:cs="宋体"/>
          <w:color w:val="auto"/>
          <w:sz w:val="24"/>
          <w:szCs w:val="24"/>
        </w:rPr>
        <w:t>合格后乙方开具发票，于</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0</w:t>
      </w:r>
      <w:r>
        <w:rPr>
          <w:rFonts w:hint="eastAsia" w:ascii="宋体" w:hAnsi="宋体" w:eastAsia="宋体" w:cs="宋体"/>
          <w:color w:val="auto"/>
          <w:sz w:val="24"/>
          <w:szCs w:val="24"/>
          <w:lang w:eastAsia="zh-CN"/>
        </w:rPr>
        <w:t>个</w:t>
      </w:r>
      <w:r>
        <w:rPr>
          <w:rFonts w:hint="eastAsia" w:ascii="宋体" w:hAnsi="宋体" w:eastAsia="宋体" w:cs="宋体"/>
          <w:color w:val="auto"/>
          <w:sz w:val="24"/>
          <w:szCs w:val="24"/>
          <w:lang w:val="en-US" w:eastAsia="zh-CN"/>
        </w:rPr>
        <w:t>工作日</w:t>
      </w:r>
      <w:r>
        <w:rPr>
          <w:rFonts w:hint="eastAsia" w:ascii="宋体" w:hAnsi="宋体" w:eastAsia="宋体" w:cs="宋体"/>
          <w:color w:val="auto"/>
          <w:sz w:val="24"/>
          <w:szCs w:val="24"/>
        </w:rPr>
        <w:t>内支付合同金额的</w:t>
      </w:r>
      <w:r>
        <w:rPr>
          <w:rFonts w:hint="eastAsia" w:ascii="宋体" w:hAnsi="宋体" w:eastAsia="宋体" w:cs="宋体"/>
          <w:color w:val="auto"/>
          <w:sz w:val="24"/>
          <w:szCs w:val="24"/>
          <w:lang w:val="en-US" w:eastAsia="zh-CN"/>
        </w:rPr>
        <w:t>60</w:t>
      </w:r>
      <w:r>
        <w:rPr>
          <w:rFonts w:hint="eastAsia" w:ascii="宋体" w:hAnsi="宋体" w:eastAsia="宋体" w:cs="宋体"/>
          <w:color w:val="auto"/>
          <w:sz w:val="24"/>
          <w:szCs w:val="24"/>
        </w:rPr>
        <w:t>%（人民币  元）</w:t>
      </w:r>
      <w:r>
        <w:rPr>
          <w:rFonts w:hint="eastAsia" w:ascii="宋体" w:hAnsi="宋体" w:eastAsia="宋体" w:cs="宋体"/>
          <w:color w:val="auto"/>
          <w:sz w:val="24"/>
          <w:szCs w:val="24"/>
          <w:lang w:eastAsia="zh-CN"/>
        </w:rPr>
        <w:t>。合同期满</w:t>
      </w:r>
      <w:r>
        <w:rPr>
          <w:rFonts w:hint="eastAsia" w:ascii="宋体" w:hAnsi="宋体" w:eastAsia="宋体" w:cs="宋体"/>
          <w:color w:val="auto"/>
          <w:sz w:val="24"/>
          <w:szCs w:val="24"/>
        </w:rPr>
        <w:t>后，</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0</w:t>
      </w:r>
      <w:r>
        <w:rPr>
          <w:rFonts w:hint="eastAsia" w:ascii="宋体" w:hAnsi="宋体" w:eastAsia="宋体" w:cs="宋体"/>
          <w:color w:val="auto"/>
          <w:sz w:val="24"/>
          <w:szCs w:val="24"/>
          <w:lang w:eastAsia="zh-CN"/>
        </w:rPr>
        <w:t>个</w:t>
      </w:r>
      <w:r>
        <w:rPr>
          <w:rFonts w:hint="eastAsia" w:ascii="宋体" w:hAnsi="宋体" w:eastAsia="宋体" w:cs="宋体"/>
          <w:color w:val="auto"/>
          <w:sz w:val="24"/>
          <w:szCs w:val="24"/>
          <w:lang w:val="en-US" w:eastAsia="zh-CN"/>
        </w:rPr>
        <w:t>工作日</w:t>
      </w:r>
      <w:r>
        <w:rPr>
          <w:rFonts w:hint="eastAsia" w:ascii="宋体" w:hAnsi="宋体" w:eastAsia="宋体" w:cs="宋体"/>
          <w:color w:val="auto"/>
          <w:sz w:val="24"/>
          <w:szCs w:val="24"/>
        </w:rPr>
        <w:t>内支付合同金额的</w:t>
      </w:r>
      <w:r>
        <w:rPr>
          <w:rFonts w:hint="eastAsia" w:ascii="宋体" w:hAnsi="宋体" w:eastAsia="宋体" w:cs="宋体"/>
          <w:color w:val="auto"/>
          <w:sz w:val="24"/>
          <w:szCs w:val="24"/>
          <w:lang w:val="en-US" w:eastAsia="zh-CN"/>
        </w:rPr>
        <w:t>40</w:t>
      </w:r>
      <w:r>
        <w:rPr>
          <w:rFonts w:hint="eastAsia" w:ascii="宋体" w:hAnsi="宋体" w:eastAsia="宋体" w:cs="宋体"/>
          <w:color w:val="auto"/>
          <w:sz w:val="24"/>
          <w:szCs w:val="24"/>
        </w:rPr>
        <w:t>%（人民币  元）。</w:t>
      </w:r>
    </w:p>
    <w:p>
      <w:pPr>
        <w:keepNext w:val="0"/>
        <w:keepLines w:val="0"/>
        <w:pageBreakBefore w:val="0"/>
        <w:wordWrap/>
        <w:overflowPunct/>
        <w:topLinePunct w:val="0"/>
        <w:autoSpaceDE w:val="0"/>
        <w:autoSpaceDN w:val="0"/>
        <w:bidi w:val="0"/>
        <w:adjustRightInd w:val="0"/>
        <w:snapToGrid w:val="0"/>
        <w:spacing w:line="360" w:lineRule="auto"/>
        <w:ind w:left="0" w:leftChars="0" w:firstLine="480" w:firstLineChars="200"/>
        <w:rPr>
          <w:rFonts w:hint="eastAsia" w:ascii="宋体" w:hAnsi="宋体" w:eastAsia="宋体" w:cs="宋体"/>
          <w:bCs/>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中医药健康科普文化宣传短视频拍摄制作</w:t>
      </w:r>
      <w:r>
        <w:rPr>
          <w:rFonts w:hint="eastAsia" w:ascii="宋体" w:hAnsi="宋体" w:eastAsia="宋体" w:cs="宋体"/>
          <w:color w:val="auto"/>
          <w:sz w:val="24"/>
          <w:szCs w:val="24"/>
          <w:lang w:val="en-US" w:eastAsia="zh-CN"/>
        </w:rPr>
        <w:t>合同签订30天后，</w:t>
      </w: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完成视频制作</w:t>
      </w:r>
      <w:r>
        <w:rPr>
          <w:rFonts w:hint="eastAsia" w:ascii="宋体" w:hAnsi="宋体" w:eastAsia="宋体" w:cs="宋体"/>
          <w:color w:val="auto"/>
          <w:sz w:val="24"/>
          <w:szCs w:val="24"/>
          <w:lang w:val="en-US" w:eastAsia="zh-CN"/>
        </w:rPr>
        <w:t>30条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经甲方</w:t>
      </w:r>
      <w:r>
        <w:rPr>
          <w:rFonts w:hint="eastAsia" w:ascii="宋体" w:hAnsi="宋体" w:eastAsia="宋体" w:cs="宋体"/>
          <w:color w:val="auto"/>
          <w:sz w:val="24"/>
          <w:szCs w:val="24"/>
          <w:lang w:eastAsia="zh-CN"/>
        </w:rPr>
        <w:t>审核</w:t>
      </w:r>
      <w:r>
        <w:rPr>
          <w:rFonts w:hint="eastAsia" w:ascii="宋体" w:hAnsi="宋体" w:eastAsia="宋体" w:cs="宋体"/>
          <w:color w:val="auto"/>
          <w:sz w:val="24"/>
          <w:szCs w:val="24"/>
        </w:rPr>
        <w:t>合格后</w:t>
      </w:r>
      <w:r>
        <w:rPr>
          <w:rFonts w:hint="eastAsia" w:ascii="宋体" w:hAnsi="宋体" w:eastAsia="宋体" w:cs="宋体"/>
          <w:color w:val="auto"/>
          <w:sz w:val="24"/>
          <w:szCs w:val="24"/>
          <w:lang w:val="zh-CN"/>
        </w:rPr>
        <w:t>乙方开具发票，于</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0</w:t>
      </w:r>
      <w:r>
        <w:rPr>
          <w:rFonts w:hint="eastAsia" w:ascii="宋体" w:hAnsi="宋体" w:eastAsia="宋体" w:cs="宋体"/>
          <w:color w:val="auto"/>
          <w:sz w:val="24"/>
          <w:szCs w:val="24"/>
          <w:lang w:eastAsia="zh-CN"/>
        </w:rPr>
        <w:t>个</w:t>
      </w:r>
      <w:r>
        <w:rPr>
          <w:rFonts w:hint="eastAsia" w:ascii="宋体" w:hAnsi="宋体" w:eastAsia="宋体" w:cs="宋体"/>
          <w:color w:val="auto"/>
          <w:sz w:val="24"/>
          <w:szCs w:val="24"/>
          <w:lang w:val="en-US" w:eastAsia="zh-CN"/>
        </w:rPr>
        <w:t>工作日</w:t>
      </w:r>
      <w:r>
        <w:rPr>
          <w:rFonts w:hint="eastAsia" w:ascii="宋体" w:hAnsi="宋体" w:eastAsia="宋体" w:cs="宋体"/>
          <w:color w:val="auto"/>
          <w:sz w:val="24"/>
          <w:szCs w:val="24"/>
          <w:lang w:val="zh-CN"/>
        </w:rPr>
        <w:t>内先支付</w:t>
      </w:r>
      <w:r>
        <w:rPr>
          <w:rFonts w:hint="eastAsia" w:ascii="宋体" w:hAnsi="宋体" w:eastAsia="宋体" w:cs="宋体"/>
          <w:color w:val="auto"/>
          <w:sz w:val="24"/>
          <w:szCs w:val="24"/>
        </w:rPr>
        <w:t>合同金额的</w:t>
      </w:r>
      <w:r>
        <w:rPr>
          <w:rFonts w:hint="eastAsia" w:ascii="宋体" w:hAnsi="宋体" w:eastAsia="宋体" w:cs="宋体"/>
          <w:color w:val="auto"/>
          <w:sz w:val="24"/>
          <w:szCs w:val="24"/>
          <w:lang w:val="en-US" w:eastAsia="zh-CN"/>
        </w:rPr>
        <w:t>40</w:t>
      </w:r>
      <w:r>
        <w:rPr>
          <w:rFonts w:hint="eastAsia" w:ascii="宋体" w:hAnsi="宋体" w:eastAsia="宋体" w:cs="宋体"/>
          <w:color w:val="auto"/>
          <w:sz w:val="24"/>
          <w:szCs w:val="24"/>
        </w:rPr>
        <w:t>%（人民币  元）</w:t>
      </w: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eastAsia="zh-CN"/>
        </w:rPr>
        <w:t>合同期满</w:t>
      </w:r>
      <w:r>
        <w:rPr>
          <w:rFonts w:hint="eastAsia" w:ascii="宋体" w:hAnsi="宋体" w:eastAsia="宋体" w:cs="宋体"/>
          <w:color w:val="auto"/>
          <w:sz w:val="24"/>
          <w:szCs w:val="24"/>
        </w:rPr>
        <w:t>后，</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0</w:t>
      </w:r>
      <w:r>
        <w:rPr>
          <w:rFonts w:hint="eastAsia" w:ascii="宋体" w:hAnsi="宋体" w:eastAsia="宋体" w:cs="宋体"/>
          <w:color w:val="auto"/>
          <w:sz w:val="24"/>
          <w:szCs w:val="24"/>
          <w:lang w:eastAsia="zh-CN"/>
        </w:rPr>
        <w:t>个</w:t>
      </w:r>
      <w:r>
        <w:rPr>
          <w:rFonts w:hint="eastAsia" w:ascii="宋体" w:hAnsi="宋体" w:eastAsia="宋体" w:cs="宋体"/>
          <w:color w:val="auto"/>
          <w:sz w:val="24"/>
          <w:szCs w:val="24"/>
          <w:lang w:val="en-US" w:eastAsia="zh-CN"/>
        </w:rPr>
        <w:t>工作日内</w:t>
      </w:r>
      <w:r>
        <w:rPr>
          <w:rFonts w:hint="eastAsia" w:ascii="宋体" w:hAnsi="宋体" w:eastAsia="宋体" w:cs="宋体"/>
          <w:color w:val="auto"/>
          <w:sz w:val="24"/>
          <w:szCs w:val="24"/>
        </w:rPr>
        <w:t>支付合同金额的</w:t>
      </w:r>
      <w:r>
        <w:rPr>
          <w:rFonts w:hint="eastAsia" w:ascii="宋体" w:hAnsi="宋体" w:eastAsia="宋体" w:cs="宋体"/>
          <w:color w:val="auto"/>
          <w:sz w:val="24"/>
          <w:szCs w:val="24"/>
          <w:lang w:val="en-US" w:eastAsia="zh-CN"/>
        </w:rPr>
        <w:t>60</w:t>
      </w:r>
      <w:r>
        <w:rPr>
          <w:rFonts w:hint="eastAsia" w:ascii="宋体" w:hAnsi="宋体" w:eastAsia="宋体" w:cs="宋体"/>
          <w:color w:val="auto"/>
          <w:sz w:val="24"/>
          <w:szCs w:val="24"/>
        </w:rPr>
        <w:t>%（人民币  元）。</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服务期限：合同签订之日起1年。</w:t>
      </w:r>
    </w:p>
    <w:p>
      <w:pPr>
        <w:keepNext w:val="0"/>
        <w:keepLines w:val="0"/>
        <w:pageBreakBefore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bCs/>
          <w:snapToGrid w:val="0"/>
          <w:color w:val="auto"/>
          <w:sz w:val="24"/>
          <w:szCs w:val="24"/>
          <w:lang w:val="en-US" w:eastAsia="en-US" w:bidi="ar-SA"/>
        </w:rPr>
      </w:pPr>
    </w:p>
    <w:p>
      <w:pPr>
        <w:keepNext w:val="0"/>
        <w:keepLines w:val="0"/>
        <w:pageBreakBefore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napToGrid w:val="0"/>
          <w:color w:val="auto"/>
          <w:sz w:val="24"/>
          <w:szCs w:val="24"/>
          <w:lang w:val="en-US" w:eastAsia="en-US" w:bidi="ar-SA"/>
        </w:rPr>
      </w:pPr>
      <w:r>
        <w:rPr>
          <w:rFonts w:hint="eastAsia" w:ascii="宋体" w:hAnsi="宋体" w:eastAsia="宋体" w:cs="宋体"/>
          <w:bCs/>
          <w:snapToGrid w:val="0"/>
          <w:color w:val="auto"/>
          <w:sz w:val="24"/>
          <w:szCs w:val="24"/>
          <w:lang w:val="en-US" w:eastAsia="en-US" w:bidi="ar-SA"/>
        </w:rPr>
        <w:t>乙方账户信息：</w:t>
      </w:r>
    </w:p>
    <w:p>
      <w:pPr>
        <w:keepNext w:val="0"/>
        <w:keepLines w:val="0"/>
        <w:pageBreakBefore w:val="0"/>
        <w:wordWrap/>
        <w:overflowPunct/>
        <w:topLinePunct w:val="0"/>
        <w:autoSpaceDE w:val="0"/>
        <w:autoSpaceDN w:val="0"/>
        <w:bidi w:val="0"/>
        <w:adjustRightInd w:val="0"/>
        <w:snapToGrid w:val="0"/>
        <w:spacing w:line="360" w:lineRule="auto"/>
        <w:ind w:left="0" w:leftChars="0" w:firstLine="480" w:firstLineChars="200"/>
        <w:jc w:val="left"/>
        <w:rPr>
          <w:rFonts w:hint="eastAsia" w:ascii="宋体" w:hAnsi="宋体" w:eastAsia="宋体" w:cs="宋体"/>
          <w:bCs/>
          <w:color w:val="auto"/>
          <w:sz w:val="24"/>
          <w:szCs w:val="24"/>
        </w:rPr>
      </w:pPr>
      <w:r>
        <w:rPr>
          <w:rFonts w:hint="eastAsia" w:ascii="宋体" w:hAnsi="宋体" w:eastAsia="宋体" w:cs="宋体"/>
          <w:color w:val="auto"/>
          <w:sz w:val="24"/>
          <w:szCs w:val="24"/>
        </w:rPr>
        <w:t>名  称：</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开户行：</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账  号：</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甲方开票信息：</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公司名称：西安市第五医院</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纳税人识别号：12610100437201518U</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开户银行：中国银行西安西关支行</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银行账号：103605049712</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地址：西关正街112号</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电话：84696339</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甲方仅认可合同指定账户并向该账户付款，甲方有权拒绝向指定账户以外的任何账户付款，并且有此导致的付款延迟责任由乙方承担。</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乙方要如实开具发票，不得变更开票内容，乙方开具发票出现税务争议时，乙方需承担税款、滞纳金、罚款等赔偿责任以及其他相关责任。</w:t>
      </w:r>
    </w:p>
    <w:p>
      <w:pPr>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napToGrid w:val="0"/>
          <w:color w:val="auto"/>
          <w:kern w:val="2"/>
          <w:sz w:val="24"/>
          <w:szCs w:val="24"/>
          <w:lang w:val="en-US" w:eastAsia="zh-CN" w:bidi="ar-SA"/>
        </w:rPr>
      </w:pPr>
      <w:r>
        <w:rPr>
          <w:rFonts w:hint="eastAsia" w:ascii="宋体" w:hAnsi="宋体" w:eastAsia="宋体" w:cs="宋体"/>
          <w:snapToGrid w:val="0"/>
          <w:color w:val="auto"/>
          <w:kern w:val="2"/>
          <w:sz w:val="24"/>
          <w:szCs w:val="24"/>
          <w:lang w:val="en-US" w:eastAsia="zh-CN" w:bidi="ar-SA"/>
        </w:rPr>
        <w:t>4、乙方持中标通知书、服务合同、正式发票、验收单，与甲方进行结算。</w:t>
      </w:r>
    </w:p>
    <w:p>
      <w:pPr>
        <w:keepNext w:val="0"/>
        <w:keepLines w:val="0"/>
        <w:pageBreakBefore w:val="0"/>
        <w:wordWrap/>
        <w:overflowPunct/>
        <w:topLinePunct w:val="0"/>
        <w:bidi w:val="0"/>
        <w:adjustRightInd w:val="0"/>
        <w:snapToGrid w:val="0"/>
        <w:spacing w:line="360" w:lineRule="auto"/>
        <w:ind w:left="0" w:leftChars="0"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第三条、成果交付要求</w:t>
      </w:r>
    </w:p>
    <w:p>
      <w:pPr>
        <w:keepNext w:val="0"/>
        <w:keepLines w:val="0"/>
        <w:pageBreakBefore w:val="0"/>
        <w:numPr>
          <w:ilvl w:val="0"/>
          <w:numId w:val="0"/>
        </w:numPr>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徐氏流派视频交付完成拍摄制作，并提交视频成片完成资料[包括剧本一个、分镜头安排文本、所有拍摄的原视频素材、经招标方审定的中英文字幕视频成片、视频文件、硬盘文件，一年内提供成品格式转换和2次成品微调剪辑服务（此报价已包含在本磋商报价中，采购人不再另行支付），直至达到采购人要求为止）]。</w:t>
      </w:r>
    </w:p>
    <w:p>
      <w:pPr>
        <w:keepNext w:val="0"/>
        <w:keepLines w:val="0"/>
        <w:pageBreakBefore w:val="0"/>
        <w:numPr>
          <w:ilvl w:val="0"/>
          <w:numId w:val="0"/>
        </w:numPr>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中医药健康科普文化宣传短视频，每个视频拍摄制作周期为</w:t>
      </w:r>
      <w:r>
        <w:rPr>
          <w:rFonts w:hint="eastAsia" w:ascii="宋体" w:hAnsi="宋体" w:eastAsia="宋体" w:cs="宋体"/>
          <w:color w:val="auto"/>
          <w:sz w:val="24"/>
          <w:szCs w:val="24"/>
          <w:lang w:val="en-US" w:eastAsia="zh-CN"/>
        </w:rPr>
        <w:t>3天，素材完成拍摄后1天内提供成片给采购方审核；影片完成制作后，需提供无水印成片给采购方。</w:t>
      </w:r>
    </w:p>
    <w:p>
      <w:pPr>
        <w:keepNext w:val="0"/>
        <w:keepLines w:val="0"/>
        <w:pageBreakBefore w:val="0"/>
        <w:wordWrap/>
        <w:overflowPunct/>
        <w:topLinePunct w:val="0"/>
        <w:bidi w:val="0"/>
        <w:adjustRightInd w:val="0"/>
        <w:snapToGrid w:val="0"/>
        <w:spacing w:line="360" w:lineRule="auto"/>
        <w:ind w:left="0" w:leftChars="0"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第四条、双方权利义务</w:t>
      </w:r>
    </w:p>
    <w:p>
      <w:pPr>
        <w:keepNext w:val="0"/>
        <w:keepLines w:val="0"/>
        <w:pageBreakBefore w:val="0"/>
        <w:wordWrap/>
        <w:overflowPunct/>
        <w:topLinePunct w:val="0"/>
        <w:bidi w:val="0"/>
        <w:adjustRightInd w:val="0"/>
        <w:snapToGrid w:val="0"/>
        <w:spacing w:line="360" w:lineRule="auto"/>
        <w:ind w:left="0" w:leftChars="0"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（一）甲方权利义务</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1、甲方有权对乙方提交的方案进行审查，并提出相应修改意见；</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2、甲方有权根据本合同所约定的内容及标准，在不影响乙方工作的前提下检查乙方提供的服务质量，如乙方提供的服务质量不符合本合同的约定，甲方有权要求乙方在指定时间内做出补充或修正；</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3、甲方应依据本合同规定，按时足额向乙方支付合同价款；</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4、甲方应积极配合、协助乙方完成本合同约定事项。</w:t>
      </w:r>
    </w:p>
    <w:p>
      <w:pPr>
        <w:keepNext w:val="0"/>
        <w:keepLines w:val="0"/>
        <w:pageBreakBefore w:val="0"/>
        <w:wordWrap/>
        <w:overflowPunct/>
        <w:topLinePunct w:val="0"/>
        <w:bidi w:val="0"/>
        <w:adjustRightInd w:val="0"/>
        <w:snapToGrid w:val="0"/>
        <w:spacing w:line="360" w:lineRule="auto"/>
        <w:ind w:left="0" w:leftChars="0"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（二） 乙方权利义务</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1.乙方必须按合同约定的服务内容及标准向甲方提供相应服务；</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2.乙方应负责完成活动实施有关的申请、审批等程序（若有）；</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3.乙方有权在尊重甲方需求的前提下，从艺术角度对活动策划、组织进行加工、创作，但须合法合规并符合公序良俗；</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4.乙方应确保本次活动安全、顺利完成；</w:t>
      </w:r>
    </w:p>
    <w:p>
      <w:pPr>
        <w:keepNext w:val="0"/>
        <w:keepLines w:val="0"/>
        <w:pageBreakBefore w:val="0"/>
        <w:wordWrap/>
        <w:overflowPunct/>
        <w:topLinePunct w:val="0"/>
        <w:bidi w:val="0"/>
        <w:adjustRightInd w:val="0"/>
        <w:snapToGrid w:val="0"/>
        <w:spacing w:line="360" w:lineRule="auto"/>
        <w:ind w:left="0" w:leftChars="0"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第五条、保密条款</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b/>
          <w:bCs/>
          <w:color w:val="auto"/>
          <w:sz w:val="24"/>
          <w:szCs w:val="24"/>
        </w:rPr>
      </w:pPr>
      <w:r>
        <w:rPr>
          <w:rFonts w:hint="eastAsia" w:ascii="宋体" w:hAnsi="宋体" w:eastAsia="宋体" w:cs="宋体"/>
          <w:color w:val="auto"/>
          <w:sz w:val="24"/>
          <w:szCs w:val="24"/>
        </w:rPr>
        <w:t>（一）本合同所称保密资料包括但不限于：</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1.甲方提供的资料；</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2.乙方为完成服务事项所涉及到的宣传品、图文资料、录制视频；</w:t>
      </w:r>
    </w:p>
    <w:p>
      <w:pPr>
        <w:keepNext w:val="0"/>
        <w:keepLines w:val="0"/>
        <w:pageBreakBefore w:val="0"/>
        <w:tabs>
          <w:tab w:val="left" w:pos="1260"/>
        </w:tabs>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3.乙方签订及履行本合同过程中接触到的政府工作信息、商业秘密或其他技术、经营数据、客户信息等。</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乙方对保密事项负有保密义务，未经甲方书面许可，乙方不得向任何第三方披露，不得将保密资料、信息的部分或全部用于本合同约定事项以外的其他用途。乙方有义务对保密事项采取不低于对其本身商业秘密所采取的保护手段予以保护。乙方可仅为本合同目的向其内部有知悉必要的雇员披露保密事项，但同时须指示其雇员遵守本条规定的保密义务。</w:t>
      </w:r>
    </w:p>
    <w:p>
      <w:pPr>
        <w:keepNext w:val="0"/>
        <w:keepLines w:val="0"/>
        <w:pageBreakBefore w:val="0"/>
        <w:wordWrap/>
        <w:overflowPunct/>
        <w:topLinePunct w:val="0"/>
        <w:bidi w:val="0"/>
        <w:adjustRightInd w:val="0"/>
        <w:snapToGrid w:val="0"/>
        <w:spacing w:line="360" w:lineRule="auto"/>
        <w:ind w:left="0" w:leftChars="0"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第六条、违约责任</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b w:val="0"/>
          <w:bCs w:val="0"/>
          <w:snapToGrid w:val="0"/>
          <w:color w:val="auto"/>
          <w:kern w:val="0"/>
          <w:sz w:val="24"/>
          <w:szCs w:val="24"/>
        </w:rPr>
      </w:pPr>
      <w:r>
        <w:rPr>
          <w:rFonts w:hint="eastAsia" w:ascii="宋体" w:hAnsi="宋体" w:eastAsia="宋体" w:cs="宋体"/>
          <w:b w:val="0"/>
          <w:bCs w:val="0"/>
          <w:color w:val="auto"/>
          <w:sz w:val="24"/>
          <w:szCs w:val="24"/>
        </w:rPr>
        <w:t>（一）</w:t>
      </w:r>
      <w:r>
        <w:rPr>
          <w:rFonts w:hint="eastAsia" w:ascii="宋体" w:hAnsi="宋体" w:eastAsia="宋体" w:cs="宋体"/>
          <w:b w:val="0"/>
          <w:bCs w:val="0"/>
          <w:snapToGrid w:val="0"/>
          <w:color w:val="auto"/>
          <w:kern w:val="0"/>
          <w:sz w:val="24"/>
          <w:szCs w:val="24"/>
        </w:rPr>
        <w:t>乙方应按合同约定时间完成各阶段合同义务，若发生延迟，甲方可进行书面催告，催告后乙方在合理期限内仍未履行，乙方应向甲方支付合同总价款</w:t>
      </w:r>
      <w:r>
        <w:rPr>
          <w:rFonts w:hint="eastAsia" w:ascii="宋体" w:hAnsi="宋体" w:eastAsia="宋体" w:cs="宋体"/>
          <w:b w:val="0"/>
          <w:bCs w:val="0"/>
          <w:snapToGrid w:val="0"/>
          <w:color w:val="auto"/>
          <w:kern w:val="0"/>
          <w:sz w:val="24"/>
          <w:szCs w:val="24"/>
          <w:lang w:val="en-US" w:eastAsia="zh-CN"/>
        </w:rPr>
        <w:t>10</w:t>
      </w:r>
      <w:r>
        <w:rPr>
          <w:rFonts w:hint="eastAsia" w:ascii="宋体" w:hAnsi="宋体" w:eastAsia="宋体" w:cs="宋体"/>
          <w:b w:val="0"/>
          <w:bCs w:val="0"/>
          <w:snapToGrid w:val="0"/>
          <w:color w:val="auto"/>
          <w:kern w:val="0"/>
          <w:sz w:val="24"/>
          <w:szCs w:val="24"/>
        </w:rPr>
        <w:t>%的违约金。但甲方书面同意延迟或因甲方原因导致延迟的，乙方不承担违约责任。</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b w:val="0"/>
          <w:bCs w:val="0"/>
          <w:snapToGrid w:val="0"/>
          <w:color w:val="auto"/>
          <w:kern w:val="0"/>
          <w:sz w:val="24"/>
          <w:szCs w:val="24"/>
        </w:rPr>
      </w:pPr>
      <w:r>
        <w:rPr>
          <w:rFonts w:hint="eastAsia" w:ascii="宋体" w:hAnsi="宋体" w:eastAsia="宋体" w:cs="宋体"/>
          <w:b w:val="0"/>
          <w:bCs w:val="0"/>
          <w:color w:val="auto"/>
          <w:sz w:val="24"/>
          <w:szCs w:val="24"/>
        </w:rPr>
        <w:t>（二）</w:t>
      </w:r>
      <w:r>
        <w:rPr>
          <w:rFonts w:hint="eastAsia" w:ascii="宋体" w:hAnsi="宋体" w:eastAsia="宋体" w:cs="宋体"/>
          <w:b w:val="0"/>
          <w:bCs w:val="0"/>
          <w:snapToGrid w:val="0"/>
          <w:color w:val="auto"/>
          <w:kern w:val="0"/>
          <w:sz w:val="24"/>
          <w:szCs w:val="24"/>
        </w:rPr>
        <w:t>因乙方原因导致侵害甲方或第三方合法权益的，应由乙方承担相应赔偿责任，并向甲方支付合同总价款10%的违约金。</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r>
        <w:rPr>
          <w:rFonts w:hint="eastAsia" w:ascii="宋体" w:hAnsi="宋体" w:eastAsia="宋体" w:cs="宋体"/>
          <w:b w:val="0"/>
          <w:bCs w:val="0"/>
          <w:color w:val="auto"/>
          <w:sz w:val="24"/>
          <w:szCs w:val="24"/>
        </w:rPr>
        <w:t>（三）</w:t>
      </w:r>
      <w:r>
        <w:rPr>
          <w:rFonts w:hint="eastAsia" w:ascii="宋体" w:hAnsi="宋体" w:eastAsia="宋体" w:cs="宋体"/>
          <w:b w:val="0"/>
          <w:bCs w:val="0"/>
          <w:snapToGrid w:val="0"/>
          <w:color w:val="auto"/>
          <w:kern w:val="0"/>
          <w:sz w:val="24"/>
          <w:szCs w:val="24"/>
        </w:rPr>
        <w:t>若</w:t>
      </w:r>
      <w:r>
        <w:rPr>
          <w:rFonts w:hint="eastAsia" w:ascii="宋体" w:hAnsi="宋体" w:eastAsia="宋体" w:cs="宋体"/>
          <w:snapToGrid w:val="0"/>
          <w:color w:val="auto"/>
          <w:kern w:val="0"/>
          <w:sz w:val="24"/>
          <w:szCs w:val="24"/>
        </w:rPr>
        <w:t>乙方未经甲方同意泄露本合同约定的任何秘密信息的，乙方应按照合同总价款的10%向甲方支付违约金，并赔偿因此给甲方造成的损失。</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r>
        <w:rPr>
          <w:rFonts w:hint="eastAsia" w:ascii="宋体" w:hAnsi="宋体" w:eastAsia="宋体" w:cs="宋体"/>
          <w:color w:val="auto"/>
          <w:sz w:val="24"/>
          <w:szCs w:val="24"/>
        </w:rPr>
        <w:t>（四）</w:t>
      </w:r>
      <w:r>
        <w:rPr>
          <w:rFonts w:hint="eastAsia" w:ascii="宋体" w:hAnsi="宋体" w:eastAsia="宋体" w:cs="宋体"/>
          <w:snapToGrid w:val="0"/>
          <w:color w:val="auto"/>
          <w:kern w:val="0"/>
          <w:sz w:val="24"/>
          <w:szCs w:val="24"/>
        </w:rPr>
        <w:t>乙方保证向甲方开具发票的真实性、合法性，若乙方向甲方开具的发票存在真实性、合法性问题，给甲方造成损失的，乙方应按合同总价款的10%向甲方支付违约金，违约金不足以弥补损失的，乙方还应承担相应赔偿责任。</w:t>
      </w:r>
    </w:p>
    <w:p>
      <w:pPr>
        <w:keepNext w:val="0"/>
        <w:keepLines w:val="0"/>
        <w:pageBreakBefore w:val="0"/>
        <w:widowControl/>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lang w:bidi="ar"/>
        </w:rPr>
      </w:pPr>
      <w:r>
        <w:rPr>
          <w:rFonts w:hint="eastAsia" w:ascii="宋体" w:hAnsi="宋体" w:eastAsia="宋体" w:cs="宋体"/>
          <w:snapToGrid w:val="0"/>
          <w:color w:val="auto"/>
          <w:kern w:val="0"/>
          <w:sz w:val="24"/>
          <w:szCs w:val="24"/>
        </w:rPr>
        <w:t>（五）甲方</w:t>
      </w:r>
      <w:r>
        <w:rPr>
          <w:rFonts w:hint="eastAsia" w:ascii="宋体" w:hAnsi="宋体" w:eastAsia="宋体" w:cs="宋体"/>
          <w:snapToGrid w:val="0"/>
          <w:color w:val="auto"/>
          <w:kern w:val="0"/>
          <w:sz w:val="24"/>
          <w:szCs w:val="24"/>
          <w:lang w:bidi="ar"/>
        </w:rPr>
        <w:t>未按合同的约定履行付款义务，乙方有权进行书面催告。甲方应及时付款并继续履行合同。</w:t>
      </w:r>
    </w:p>
    <w:p>
      <w:pPr>
        <w:keepNext w:val="0"/>
        <w:keepLines w:val="0"/>
        <w:pageBreakBefore w:val="0"/>
        <w:wordWrap/>
        <w:overflowPunct/>
        <w:topLinePunct w:val="0"/>
        <w:bidi w:val="0"/>
        <w:adjustRightInd w:val="0"/>
        <w:snapToGrid w:val="0"/>
        <w:spacing w:line="360" w:lineRule="auto"/>
        <w:ind w:left="0" w:leftChars="0"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第七条、知识产权</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r>
        <w:rPr>
          <w:rFonts w:hint="eastAsia" w:ascii="宋体" w:hAnsi="宋体" w:eastAsia="宋体" w:cs="宋体"/>
          <w:snapToGrid w:val="0"/>
          <w:color w:val="auto"/>
          <w:kern w:val="0"/>
          <w:sz w:val="24"/>
          <w:szCs w:val="24"/>
        </w:rPr>
        <w:t>在本合同履行过程中产生的相关作品著作权归甲方所有，未经甲方许可乙方不得擅自使用。</w:t>
      </w:r>
    </w:p>
    <w:p>
      <w:pPr>
        <w:keepNext w:val="0"/>
        <w:keepLines w:val="0"/>
        <w:pageBreakBefore w:val="0"/>
        <w:wordWrap/>
        <w:overflowPunct/>
        <w:topLinePunct w:val="0"/>
        <w:bidi w:val="0"/>
        <w:adjustRightInd w:val="0"/>
        <w:snapToGrid w:val="0"/>
        <w:spacing w:line="360" w:lineRule="auto"/>
        <w:ind w:left="0" w:leftChars="0"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第八条、不可抗力及免责</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r>
        <w:rPr>
          <w:rFonts w:hint="eastAsia" w:ascii="宋体" w:hAnsi="宋体" w:eastAsia="宋体" w:cs="宋体"/>
          <w:snapToGrid w:val="0"/>
          <w:color w:val="auto"/>
          <w:kern w:val="0"/>
          <w:sz w:val="24"/>
          <w:szCs w:val="24"/>
        </w:rPr>
        <w:t>（一）“不可抗力”是指本合同双方不能合理控制、不可预见或即使预见亦无法避免的事件，该事件可能妨碍、影响或延误任何一方履行其全部或部分义务。不可抗力包括但不限于政府行为、自然灾害、战争、恐怖事件、罢工、黑客袭击或其它类似事件。鉴于网络所具有的特殊性质，不可抗力亦包括影响网络正常运营及类似事件包括但不限于黑客攻击、计算机病毒侵入或发作、计算机系统遭到破坏，系统瘫痪或无法正常使用、因政府管制而造成网络暂时性关闭等。除前述列举之外，不可抗力事件应以《中华人民共和国民法典》的规定为准。</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r>
        <w:rPr>
          <w:rFonts w:hint="eastAsia" w:ascii="宋体" w:hAnsi="宋体" w:eastAsia="宋体" w:cs="宋体"/>
          <w:snapToGrid w:val="0"/>
          <w:color w:val="auto"/>
          <w:kern w:val="0"/>
          <w:sz w:val="24"/>
          <w:szCs w:val="24"/>
        </w:rPr>
        <w:t>（二）由于发生不可抗力事件，致使本合同部分或全部不能履行或迟延履行的，遭受不可抗力的一方应在事件发生后3日内向对方发出书面通知，告知对合同可能产生的影响；并在发生后7日内向对方提供相关证明，双方于彼此间不承担任何违约责任。如发生不可抗力的一方未按约定通知对方或未按约定提供证明的，不发生免责效力。</w:t>
      </w:r>
    </w:p>
    <w:p>
      <w:pPr>
        <w:keepNext w:val="0"/>
        <w:keepLines w:val="0"/>
        <w:pageBreakBefore w:val="0"/>
        <w:wordWrap/>
        <w:overflowPunct/>
        <w:topLinePunct w:val="0"/>
        <w:bidi w:val="0"/>
        <w:adjustRightInd w:val="0"/>
        <w:snapToGrid w:val="0"/>
        <w:spacing w:line="360" w:lineRule="auto"/>
        <w:ind w:left="0" w:leftChars="0"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第九条、争议解决</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r>
        <w:rPr>
          <w:rFonts w:hint="eastAsia" w:ascii="宋体" w:hAnsi="宋体" w:eastAsia="宋体" w:cs="宋体"/>
          <w:snapToGrid w:val="0"/>
          <w:color w:val="auto"/>
          <w:kern w:val="0"/>
          <w:sz w:val="24"/>
          <w:szCs w:val="24"/>
        </w:rPr>
        <w:t>执行本合同过程中发生争议，应友好协商解决，协商不成的，任何一方可到</w:t>
      </w:r>
      <w:r>
        <w:rPr>
          <w:rFonts w:hint="eastAsia" w:ascii="宋体" w:hAnsi="宋体" w:eastAsia="宋体" w:cs="宋体"/>
          <w:snapToGrid w:val="0"/>
          <w:color w:val="auto"/>
          <w:kern w:val="0"/>
          <w:sz w:val="24"/>
          <w:szCs w:val="24"/>
          <w:lang w:eastAsia="zh-CN"/>
        </w:rPr>
        <w:t>甲方</w:t>
      </w:r>
      <w:r>
        <w:rPr>
          <w:rFonts w:hint="eastAsia" w:ascii="宋体" w:hAnsi="宋体" w:eastAsia="宋体" w:cs="宋体"/>
          <w:snapToGrid w:val="0"/>
          <w:color w:val="auto"/>
          <w:kern w:val="0"/>
          <w:sz w:val="24"/>
          <w:szCs w:val="24"/>
        </w:rPr>
        <w:t>所在地人民法院提起诉讼。因此产生的律师费、诉讼费、公证费等合理支出均由败诉方承担。</w:t>
      </w:r>
    </w:p>
    <w:p>
      <w:pPr>
        <w:keepNext w:val="0"/>
        <w:keepLines w:val="0"/>
        <w:pageBreakBefore w:val="0"/>
        <w:wordWrap/>
        <w:overflowPunct/>
        <w:topLinePunct w:val="0"/>
        <w:bidi w:val="0"/>
        <w:adjustRightInd w:val="0"/>
        <w:snapToGrid w:val="0"/>
        <w:spacing w:line="360" w:lineRule="auto"/>
        <w:ind w:left="0" w:leftChars="0" w:firstLine="482" w:firstLineChars="200"/>
        <w:jc w:val="left"/>
        <w:rPr>
          <w:rFonts w:hint="eastAsia" w:ascii="宋体" w:hAnsi="宋体" w:eastAsia="宋体" w:cs="宋体"/>
          <w:b/>
          <w:bCs/>
          <w:snapToGrid w:val="0"/>
          <w:color w:val="auto"/>
          <w:kern w:val="0"/>
          <w:sz w:val="24"/>
          <w:szCs w:val="24"/>
        </w:rPr>
      </w:pPr>
      <w:r>
        <w:rPr>
          <w:rFonts w:hint="eastAsia" w:ascii="宋体" w:hAnsi="宋体" w:eastAsia="宋体" w:cs="宋体"/>
          <w:b/>
          <w:bCs/>
          <w:snapToGrid w:val="0"/>
          <w:color w:val="auto"/>
          <w:kern w:val="0"/>
          <w:sz w:val="24"/>
          <w:szCs w:val="24"/>
        </w:rPr>
        <w:t>第十条、其他</w:t>
      </w:r>
    </w:p>
    <w:p>
      <w:pPr>
        <w:keepNext w:val="0"/>
        <w:keepLines w:val="0"/>
        <w:pageBreakBefore w:val="0"/>
        <w:widowControl/>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r>
        <w:rPr>
          <w:rFonts w:hint="eastAsia" w:ascii="宋体" w:hAnsi="宋体" w:eastAsia="宋体" w:cs="宋体"/>
          <w:snapToGrid w:val="0"/>
          <w:color w:val="auto"/>
          <w:kern w:val="0"/>
          <w:sz w:val="24"/>
          <w:szCs w:val="24"/>
          <w:lang w:bidi="ar"/>
        </w:rPr>
        <w:t xml:space="preserve">（一）本合同及附件，构成双方就本合同标的所达成的完整合同，并将取代所有此前或当时就该合同所做的任何文件或合同，无论是书面的还是口头的。除非经双方以书面形式签署，否则对本合同的任何修改或变更均无约束力。 </w:t>
      </w:r>
    </w:p>
    <w:p>
      <w:pPr>
        <w:keepNext w:val="0"/>
        <w:keepLines w:val="0"/>
        <w:pageBreakBefore w:val="0"/>
        <w:widowControl/>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r>
        <w:rPr>
          <w:rFonts w:hint="eastAsia" w:ascii="宋体" w:hAnsi="宋体" w:eastAsia="宋体" w:cs="宋体"/>
          <w:snapToGrid w:val="0"/>
          <w:color w:val="auto"/>
          <w:kern w:val="0"/>
          <w:sz w:val="24"/>
          <w:szCs w:val="24"/>
          <w:lang w:bidi="ar"/>
        </w:rPr>
        <w:t>（二）本合同如有未尽事宜，双方应另行签订补充协议。补充协议为本合同的组成部分，与本合同具有同等的法律效力。</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r>
        <w:rPr>
          <w:rFonts w:hint="eastAsia" w:ascii="宋体" w:hAnsi="宋体" w:eastAsia="宋体" w:cs="宋体"/>
          <w:snapToGrid w:val="0"/>
          <w:color w:val="auto"/>
          <w:kern w:val="0"/>
          <w:sz w:val="24"/>
          <w:szCs w:val="24"/>
          <w:lang w:bidi="ar"/>
        </w:rPr>
        <w:t>（三）</w:t>
      </w:r>
      <w:r>
        <w:rPr>
          <w:rFonts w:hint="eastAsia" w:ascii="宋体" w:hAnsi="宋体" w:eastAsia="宋体" w:cs="宋体"/>
          <w:snapToGrid w:val="0"/>
          <w:color w:val="auto"/>
          <w:kern w:val="0"/>
          <w:sz w:val="24"/>
          <w:szCs w:val="24"/>
        </w:rPr>
        <w:t>本合同一式陆份，具有同等法律效力，甲方执肆份，乙方执贰份。各方签字盖章后生效，合同执行完毕自动失效。</w:t>
      </w: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p>
    <w:p>
      <w:pPr>
        <w:keepNext w:val="0"/>
        <w:keepLines w:val="0"/>
        <w:pageBreakBefore w:val="0"/>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snapToGrid w:val="0"/>
          <w:color w:val="auto"/>
          <w:kern w:val="0"/>
          <w:sz w:val="24"/>
          <w:szCs w:val="24"/>
        </w:rPr>
      </w:pPr>
      <w:r>
        <w:rPr>
          <w:rFonts w:hint="eastAsia" w:ascii="宋体" w:hAnsi="宋体" w:eastAsia="宋体" w:cs="宋体"/>
          <w:snapToGrid w:val="0"/>
          <w:color w:val="auto"/>
          <w:kern w:val="0"/>
          <w:sz w:val="24"/>
          <w:szCs w:val="24"/>
        </w:rPr>
        <w:t>(合同签字盖章页)</w:t>
      </w:r>
    </w:p>
    <w:p>
      <w:pPr>
        <w:keepNext w:val="0"/>
        <w:keepLines w:val="0"/>
        <w:pageBreakBefore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napToGrid w:val="0"/>
          <w:color w:val="auto"/>
          <w:sz w:val="24"/>
          <w:szCs w:val="24"/>
          <w:lang w:val="en-US" w:eastAsia="en-US" w:bidi="ar-SA"/>
        </w:rPr>
      </w:pPr>
    </w:p>
    <w:p>
      <w:pPr>
        <w:keepNext w:val="0"/>
        <w:keepLines w:val="0"/>
        <w:pageBreakBefore w:val="0"/>
        <w:tabs>
          <w:tab w:val="center" w:pos="4153"/>
          <w:tab w:val="right" w:pos="8306"/>
        </w:tabs>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napToGrid w:val="0"/>
          <w:color w:val="auto"/>
          <w:sz w:val="24"/>
          <w:szCs w:val="24"/>
          <w:lang w:val="en-US" w:eastAsia="en-US" w:bidi="ar-SA"/>
        </w:rPr>
      </w:pPr>
    </w:p>
    <w:p>
      <w:pPr>
        <w:keepNext w:val="0"/>
        <w:keepLines w:val="0"/>
        <w:pageBreakBefore w:val="0"/>
        <w:tabs>
          <w:tab w:val="center" w:pos="4153"/>
          <w:tab w:val="right" w:pos="8306"/>
        </w:tabs>
        <w:wordWrap/>
        <w:overflowPunct/>
        <w:topLinePunct w:val="0"/>
        <w:bidi w:val="0"/>
        <w:adjustRightInd w:val="0"/>
        <w:snapToGrid w:val="0"/>
        <w:spacing w:line="360" w:lineRule="auto"/>
        <w:ind w:left="0" w:leftChars="0"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甲  方（法人公章）                       乙  方（法人公章）</w:t>
      </w:r>
    </w:p>
    <w:p>
      <w:pPr>
        <w:keepNext w:val="0"/>
        <w:keepLines w:val="0"/>
        <w:pageBreakBefore w:val="0"/>
        <w:tabs>
          <w:tab w:val="left" w:pos="480"/>
        </w:tab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p>
    <w:p>
      <w:pPr>
        <w:keepNext w:val="0"/>
        <w:keepLines w:val="0"/>
        <w:pageBreakBefore w:val="0"/>
        <w:tabs>
          <w:tab w:val="left" w:pos="480"/>
        </w:tab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单位名称：西安市第五医院            单位名称：</w:t>
      </w:r>
    </w:p>
    <w:p>
      <w:pPr>
        <w:keepNext w:val="0"/>
        <w:keepLines w:val="0"/>
        <w:pageBreakBefore w:val="0"/>
        <w:tabs>
          <w:tab w:val="left" w:pos="480"/>
        </w:tab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  址：西安市莲湖区西关正街112号  地  址：</w:t>
      </w:r>
    </w:p>
    <w:p>
      <w:pPr>
        <w:keepNext w:val="0"/>
        <w:keepLines w:val="0"/>
        <w:pageBreakBefore w:val="0"/>
        <w:tabs>
          <w:tab w:val="left" w:pos="480"/>
        </w:tab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经办人：                             经办人：                                </w:t>
      </w:r>
    </w:p>
    <w:p>
      <w:pPr>
        <w:keepNext w:val="0"/>
        <w:keepLines w:val="0"/>
        <w:pageBreakBefore w:val="0"/>
        <w:tabs>
          <w:tab w:val="left" w:pos="480"/>
        </w:tab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p>
    <w:p>
      <w:pPr>
        <w:keepNext w:val="0"/>
        <w:keepLines w:val="0"/>
        <w:pageBreakBefore w:val="0"/>
        <w:tabs>
          <w:tab w:val="left" w:pos="480"/>
        </w:tab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主管院长：                                </w:t>
      </w:r>
    </w:p>
    <w:p>
      <w:pPr>
        <w:keepNext w:val="0"/>
        <w:keepLines w:val="0"/>
        <w:pageBreakBefore w:val="0"/>
        <w:tabs>
          <w:tab w:val="left" w:pos="480"/>
        </w:tab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法定代表人（签字或盖章）：            法定代表人（签字或盖章）：                                                          </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bookmarkStart w:id="6" w:name="_Hlk109046710"/>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开户银行：</w:t>
      </w:r>
      <w:bookmarkEnd w:id="6"/>
      <w:r>
        <w:rPr>
          <w:rFonts w:hint="eastAsia" w:ascii="宋体" w:hAnsi="宋体" w:eastAsia="宋体" w:cs="宋体"/>
          <w:color w:val="auto"/>
          <w:sz w:val="24"/>
          <w:szCs w:val="24"/>
        </w:rPr>
        <w:t xml:space="preserve"> 中国银行西安西关支行      开户行：</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帐  号： 103605049712                账 号：</w:t>
      </w:r>
    </w:p>
    <w:p>
      <w:pPr>
        <w:keepNext w:val="0"/>
        <w:keepLines w:val="0"/>
        <w:pageBreakBefore w:val="0"/>
        <w:tabs>
          <w:tab w:val="left" w:pos="480"/>
        </w:tabs>
        <w:suppressAutoHyphens/>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联系电话：029-84696339              联系电话：</w:t>
      </w:r>
    </w:p>
    <w:p>
      <w:pPr>
        <w:keepNext w:val="0"/>
        <w:keepLines w:val="0"/>
        <w:pageBreakBefore w:val="0"/>
        <w:wordWrap/>
        <w:overflowPunct/>
        <w:topLinePunct w:val="0"/>
        <w:bidi w:val="0"/>
        <w:adjustRightInd w:val="0"/>
        <w:snapToGrid w:val="0"/>
        <w:spacing w:line="360" w:lineRule="auto"/>
        <w:ind w:left="0" w:leftChars="0" w:firstLine="480" w:firstLineChars="200"/>
        <w:rPr>
          <w:rFonts w:hint="eastAsia" w:ascii="宋体" w:hAnsi="宋体" w:eastAsia="宋体" w:cs="宋体"/>
          <w:color w:val="auto"/>
          <w:sz w:val="28"/>
          <w:szCs w:val="28"/>
        </w:rPr>
      </w:pPr>
      <w:r>
        <w:rPr>
          <w:rFonts w:hint="eastAsia" w:ascii="宋体" w:hAnsi="宋体" w:eastAsia="宋体" w:cs="宋体"/>
          <w:color w:val="auto"/>
          <w:sz w:val="24"/>
          <w:szCs w:val="24"/>
        </w:rPr>
        <w:t xml:space="preserve">签订日期：2024   月  日              签订日期：2024   月 </w:t>
      </w:r>
      <w:r>
        <w:rPr>
          <w:rFonts w:hint="eastAsia" w:ascii="宋体" w:hAnsi="宋体" w:eastAsia="宋体" w:cs="宋体"/>
          <w:color w:val="auto"/>
          <w:sz w:val="28"/>
          <w:szCs w:val="28"/>
        </w:rPr>
        <w:t xml:space="preserve">  日</w:t>
      </w:r>
    </w:p>
    <w:p>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snapToGrid w:val="0"/>
          <w:color w:val="000000"/>
          <w:sz w:val="24"/>
          <w:szCs w:val="24"/>
          <w:highlight w:val="none"/>
          <w:lang w:val="en-US" w:eastAsia="en-US" w:bidi="ar-SA"/>
        </w:rPr>
      </w:pPr>
    </w:p>
    <w:p/>
    <w:sectPr>
      <w:headerReference r:id="rId3" w:type="default"/>
      <w:footerReference r:id="rId4" w:type="default"/>
      <w:pgSz w:w="11900" w:h="16840"/>
      <w:pgMar w:top="1440" w:right="1800" w:bottom="1440" w:left="1800" w:header="794" w:footer="85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71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both"/>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57706D"/>
    <w:multiLevelType w:val="singleLevel"/>
    <w:tmpl w:val="0857706D"/>
    <w:lvl w:ilvl="0" w:tentative="0">
      <w:start w:val="1"/>
      <w:numFmt w:val="chineseCounting"/>
      <w:suff w:val="nothing"/>
      <w:lvlText w:val="第%1条、"/>
      <w:lvlJc w:val="left"/>
      <w:rPr>
        <w:rFonts w:hint="eastAsia"/>
        <w:b/>
        <w:bCs/>
        <w:sz w:val="28"/>
        <w:szCs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35D808F7"/>
    <w:rsid w:val="0D527C6C"/>
    <w:rsid w:val="35D808F7"/>
    <w:rsid w:val="3A005CBD"/>
    <w:rsid w:val="64D14B8A"/>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1"/>
    <w:basedOn w:val="1"/>
    <w:next w:val="4"/>
    <w:link w:val="12"/>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4">
    <w:name w:val="heading 2"/>
    <w:basedOn w:val="1"/>
    <w:next w:val="1"/>
    <w:link w:val="11"/>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9">
    <w:name w:val="Default Paragraph Font"/>
    <w:semiHidden/>
    <w:unhideWhenUsed/>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pPr>
      <w:widowControl w:val="0"/>
    </w:pPr>
    <w:rPr>
      <w:rFonts w:eastAsiaTheme="minorEastAsia"/>
      <w:color w:val="FF0000"/>
      <w:sz w:val="24"/>
      <w:szCs w:val="24"/>
      <w:lang w:eastAsia="zh-CN"/>
    </w:r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styleId="8">
    <w:name w:val="Table Grid"/>
    <w:basedOn w:val="7"/>
    <w:qFormat/>
    <w:uiPriority w:val="59"/>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标题 2 Char"/>
    <w:link w:val="4"/>
    <w:qFormat/>
    <w:uiPriority w:val="0"/>
    <w:rPr>
      <w:rFonts w:ascii="Arial" w:hAnsi="Arial" w:eastAsia="宋体" w:cs="Times New Roman"/>
      <w:b/>
      <w:bCs/>
      <w:sz w:val="24"/>
      <w:szCs w:val="32"/>
    </w:rPr>
  </w:style>
  <w:style w:type="character" w:customStyle="1" w:styleId="12">
    <w:name w:val="标题 1 Char"/>
    <w:basedOn w:val="9"/>
    <w:link w:val="3"/>
    <w:qFormat/>
    <w:uiPriority w:val="99"/>
    <w:rPr>
      <w:rFonts w:asciiTheme="minorAscii" w:hAnsiTheme="minorAscii" w:eastAsiaTheme="minorEastAsia" w:cstheme="minorBidi"/>
      <w:b/>
      <w:bCs/>
      <w:kern w:val="44"/>
      <w:sz w:val="44"/>
      <w:szCs w:val="44"/>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2024-11-11T04:14:00Z</dcterms:created>
  <dc:creator>开瑞</dc:creator>
  <cp:lastModifiedBy>开瑞</cp:lastModifiedBy>
  <dcterms:modified xsi:type="dcterms:W3CDTF">2024-11-11T04:14:28Z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BF25638DA62746FC8B4BA1A84708DCC2_11</vt:lpwstr>
  </property>
</Properties>
</file>