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31941">
      <w:pPr>
        <w:tabs>
          <w:tab w:val="left" w:pos="3611"/>
        </w:tabs>
        <w:spacing w:line="560" w:lineRule="exact"/>
        <w:ind w:firstLine="602" w:firstLineChars="200"/>
        <w:jc w:val="center"/>
        <w:outlineLvl w:val="0"/>
        <w:rPr>
          <w:rFonts w:hint="eastAsia" w:ascii="宋体" w:hAnsi="宋体" w:cs="宋体"/>
          <w:b/>
          <w:bCs/>
          <w:color w:val="auto"/>
          <w:kern w:val="44"/>
          <w:sz w:val="30"/>
          <w:szCs w:val="44"/>
          <w:lang w:val="zh-CN"/>
        </w:rPr>
      </w:pPr>
      <w:bookmarkStart w:id="0" w:name="_Toc18235"/>
      <w:bookmarkStart w:id="1" w:name="_Toc131969317"/>
      <w:bookmarkStart w:id="2" w:name="_Toc4710"/>
      <w:bookmarkStart w:id="3" w:name="_Toc2527_WPSOffice_Level1"/>
      <w:bookmarkStart w:id="4" w:name="_Toc20594"/>
      <w:bookmarkStart w:id="5" w:name="_Toc6199"/>
      <w:bookmarkStart w:id="6" w:name="_Toc22688_WPSOffice_Level1"/>
      <w:bookmarkStart w:id="7" w:name="_Toc1820"/>
      <w:bookmarkStart w:id="8" w:name="_Toc14852_WPSOffice_Level1"/>
      <w:bookmarkStart w:id="9" w:name="_Toc131793870"/>
      <w:bookmarkStart w:id="10" w:name="_Toc28170_WPSOffice_Level1"/>
      <w:bookmarkStart w:id="11" w:name="_Toc2251_WPSOffice_Level1"/>
      <w:bookmarkStart w:id="12" w:name="_Toc501375838"/>
      <w:bookmarkStart w:id="13" w:name="_Toc14308_WPSOffice_Level1"/>
      <w:bookmarkStart w:id="14" w:name="_Toc8428"/>
      <w:r>
        <w:rPr>
          <w:rFonts w:hint="eastAsia" w:ascii="宋体" w:hAnsi="宋体" w:cs="宋体"/>
          <w:b/>
          <w:bCs/>
          <w:color w:val="auto"/>
          <w:kern w:val="44"/>
          <w:sz w:val="30"/>
          <w:szCs w:val="44"/>
          <w:lang w:val="zh-CN"/>
        </w:rPr>
        <w:t xml:space="preserve"> 采购内容及要求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bookmarkEnd w:id="12"/>
    <w:bookmarkEnd w:id="13"/>
    <w:bookmarkEnd w:id="14"/>
    <w:p w14:paraId="43663E8E">
      <w:pPr>
        <w:spacing w:line="360" w:lineRule="auto"/>
        <w:jc w:val="left"/>
        <w:outlineLvl w:val="1"/>
        <w:rPr>
          <w:rFonts w:hint="eastAsia" w:ascii="宋体" w:hAnsi="宋体" w:cs="宋体"/>
          <w:b/>
          <w:bCs/>
          <w:color w:val="auto"/>
          <w:sz w:val="24"/>
        </w:rPr>
      </w:pPr>
      <w:bookmarkStart w:id="15" w:name="_Toc2712"/>
      <w:bookmarkStart w:id="16" w:name="_Toc12974"/>
      <w:bookmarkStart w:id="17" w:name="_Toc131969318"/>
      <w:bookmarkStart w:id="18" w:name="_Toc8724"/>
      <w:bookmarkStart w:id="19" w:name="_Toc8806"/>
      <w:bookmarkStart w:id="20" w:name="_Toc131793871"/>
      <w:bookmarkStart w:id="21" w:name="_Toc19074"/>
      <w:bookmarkStart w:id="22" w:name="_Toc10851_WPSOffice_Level1"/>
      <w:r>
        <w:rPr>
          <w:rFonts w:hint="eastAsia" w:ascii="宋体" w:hAnsi="宋体" w:cs="宋体"/>
          <w:b/>
          <w:bCs/>
          <w:color w:val="auto"/>
          <w:sz w:val="24"/>
        </w:rPr>
        <w:t>一、采购范围及内容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1C16E3F5">
      <w:pPr>
        <w:spacing w:line="360" w:lineRule="auto"/>
        <w:ind w:firstLine="482" w:firstLineChars="200"/>
        <w:rPr>
          <w:rFonts w:hint="default" w:ascii="宋体" w:hAnsi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1.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采购内容</w:t>
      </w:r>
    </w:p>
    <w:p w14:paraId="387DF91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工程内容：医技住院楼建筑面积4273.66平方米， 4层，砖混结构。拆除工程包括拆除楼体、拆除楼体底圈梁至地下50公分、建筑垃圾清运、施工通道搭建等。本次报价包含拆除工程、垃圾清运、环境保护、安全防护等所有费用。</w:t>
      </w:r>
    </w:p>
    <w:p w14:paraId="5F4FD71D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2.采购范围</w:t>
      </w:r>
    </w:p>
    <w:p w14:paraId="34A92F6A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本工程施工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的</w:t>
      </w:r>
      <w:r>
        <w:rPr>
          <w:rFonts w:hint="eastAsia" w:ascii="宋体" w:hAnsi="宋体" w:cs="宋体"/>
          <w:color w:val="auto"/>
          <w:sz w:val="24"/>
        </w:rPr>
        <w:t>全部内容。</w:t>
      </w:r>
      <w:bookmarkStart w:id="23" w:name="_Toc4057"/>
      <w:bookmarkStart w:id="24" w:name="_Toc458848830"/>
      <w:bookmarkStart w:id="25" w:name="_Toc493247327"/>
      <w:bookmarkStart w:id="26" w:name="_Toc458848745"/>
    </w:p>
    <w:bookmarkEnd w:id="23"/>
    <w:bookmarkEnd w:id="24"/>
    <w:bookmarkEnd w:id="25"/>
    <w:bookmarkEnd w:id="26"/>
    <w:p w14:paraId="0ED0AAD0">
      <w:pPr>
        <w:numPr>
          <w:ilvl w:val="0"/>
          <w:numId w:val="1"/>
        </w:numPr>
        <w:spacing w:line="360" w:lineRule="auto"/>
        <w:jc w:val="left"/>
        <w:outlineLvl w:val="1"/>
        <w:rPr>
          <w:rFonts w:hint="eastAsia" w:ascii="宋体" w:hAnsi="宋体" w:cs="宋体"/>
          <w:b/>
          <w:bCs/>
          <w:color w:val="auto"/>
          <w:sz w:val="24"/>
        </w:rPr>
      </w:pPr>
      <w:bookmarkStart w:id="27" w:name="_Toc131969319"/>
      <w:bookmarkStart w:id="28" w:name="_Toc14901"/>
      <w:bookmarkStart w:id="29" w:name="_Toc5272"/>
      <w:bookmarkStart w:id="30" w:name="_Toc3529"/>
      <w:bookmarkStart w:id="31" w:name="_Toc9904"/>
      <w:bookmarkStart w:id="32" w:name="_Toc32572"/>
      <w:bookmarkStart w:id="33" w:name="_Toc131793872"/>
      <w:r>
        <w:rPr>
          <w:rFonts w:hint="eastAsia" w:ascii="宋体" w:hAnsi="宋体" w:cs="宋体"/>
          <w:b/>
          <w:bCs/>
          <w:color w:val="auto"/>
          <w:sz w:val="24"/>
        </w:rPr>
        <w:t>工期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0771F563">
      <w:pPr>
        <w:pStyle w:val="4"/>
        <w:numPr>
          <w:ilvl w:val="0"/>
          <w:numId w:val="0"/>
        </w:numPr>
        <w:shd w:val="clear" w:color="auto" w:fill="auto"/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60日历天</w:t>
      </w:r>
    </w:p>
    <w:p w14:paraId="47F81DC7">
      <w:pPr>
        <w:shd w:val="clear" w:color="auto" w:fill="auto"/>
        <w:spacing w:line="360" w:lineRule="auto"/>
        <w:jc w:val="left"/>
        <w:outlineLvl w:val="1"/>
        <w:rPr>
          <w:rFonts w:hint="eastAsia" w:ascii="宋体" w:hAnsi="宋体" w:cs="宋体"/>
          <w:b/>
          <w:bCs/>
          <w:color w:val="auto"/>
          <w:sz w:val="24"/>
        </w:rPr>
      </w:pPr>
      <w:bookmarkStart w:id="34" w:name="_Toc131969320"/>
      <w:bookmarkStart w:id="35" w:name="_Toc131793873"/>
      <w:bookmarkStart w:id="36" w:name="_Toc14126"/>
      <w:bookmarkStart w:id="37" w:name="_Toc20622"/>
      <w:bookmarkStart w:id="38" w:name="_Toc5287"/>
      <w:bookmarkStart w:id="39" w:name="_Toc8546"/>
      <w:bookmarkStart w:id="40" w:name="_Toc24433"/>
      <w:r>
        <w:rPr>
          <w:rFonts w:hint="eastAsia" w:ascii="宋体" w:hAnsi="宋体" w:cs="宋体"/>
          <w:b/>
          <w:bCs/>
          <w:color w:val="auto"/>
          <w:sz w:val="24"/>
        </w:rPr>
        <w:t>三、承包方式</w:t>
      </w:r>
      <w:bookmarkEnd w:id="34"/>
      <w:bookmarkEnd w:id="35"/>
      <w:bookmarkEnd w:id="36"/>
      <w:bookmarkEnd w:id="37"/>
      <w:bookmarkEnd w:id="38"/>
      <w:bookmarkEnd w:id="39"/>
      <w:bookmarkEnd w:id="40"/>
    </w:p>
    <w:p w14:paraId="0E249E46">
      <w:pPr>
        <w:shd w:val="clear" w:color="auto" w:fill="auto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hd w:val="clear" w:color="auto" w:fill="auto"/>
        </w:rPr>
      </w:pPr>
      <w:r>
        <w:rPr>
          <w:rFonts w:hint="eastAsia" w:ascii="宋体" w:hAnsi="宋体" w:cs="宋体"/>
          <w:color w:val="auto"/>
          <w:sz w:val="24"/>
          <w:shd w:val="clear" w:color="auto" w:fill="auto"/>
        </w:rPr>
        <w:t>包工包料、包质量、包进度、包安全。</w:t>
      </w:r>
    </w:p>
    <w:p w14:paraId="4DD9780D">
      <w:pPr>
        <w:spacing w:line="360" w:lineRule="auto"/>
        <w:jc w:val="left"/>
        <w:outlineLvl w:val="1"/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</w:pPr>
      <w:bookmarkStart w:id="41" w:name="_Toc11676"/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四、付款方式</w:t>
      </w:r>
      <w:bookmarkEnd w:id="41"/>
      <w:bookmarkStart w:id="53" w:name="_GoBack"/>
      <w:bookmarkEnd w:id="53"/>
    </w:p>
    <w:p w14:paraId="1D27F7AD">
      <w:pPr>
        <w:pStyle w:val="5"/>
        <w:shd w:val="clear" w:color="auto" w:fill="auto"/>
        <w:spacing w:line="360" w:lineRule="auto"/>
        <w:ind w:firstLine="480" w:firstLineChars="200"/>
        <w:outlineLvl w:val="9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bookmarkStart w:id="42" w:name="_Toc19013"/>
      <w:bookmarkStart w:id="43" w:name="_Toc131969321"/>
      <w:bookmarkStart w:id="44" w:name="_Toc131793874"/>
      <w:bookmarkStart w:id="45" w:name="_Toc26628"/>
      <w:bookmarkStart w:id="46" w:name="_Toc17166"/>
      <w:bookmarkStart w:id="47" w:name="_Toc24588"/>
      <w:bookmarkStart w:id="48" w:name="_Toc25727"/>
      <w:bookmarkStart w:id="49" w:name="_Toc8077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由甲乙双方协商付款</w:t>
      </w:r>
    </w:p>
    <w:p w14:paraId="3B17DAB9">
      <w:pPr>
        <w:pStyle w:val="5"/>
        <w:shd w:val="clear" w:color="auto" w:fill="auto"/>
        <w:spacing w:line="360" w:lineRule="auto"/>
        <w:outlineLvl w:val="1"/>
        <w:rPr>
          <w:rFonts w:hint="eastAsia" w:ascii="宋体" w:hAnsi="宋体" w:cs="宋体"/>
          <w:b/>
          <w:bCs/>
          <w:color w:val="auto"/>
          <w:sz w:val="24"/>
        </w:rPr>
      </w:pPr>
      <w:bookmarkStart w:id="50" w:name="_Toc4687"/>
      <w:r>
        <w:rPr>
          <w:rFonts w:hint="eastAsia" w:ascii="宋体" w:hAnsi="宋体" w:cs="宋体"/>
          <w:b/>
          <w:bCs/>
          <w:color w:val="auto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</w:rPr>
        <w:t>、</w:t>
      </w:r>
      <w:bookmarkEnd w:id="42"/>
      <w:bookmarkEnd w:id="43"/>
      <w:bookmarkEnd w:id="44"/>
      <w:bookmarkEnd w:id="45"/>
      <w:bookmarkStart w:id="51" w:name="_Toc131793875"/>
      <w:bookmarkStart w:id="52" w:name="_Toc131969322"/>
      <w:r>
        <w:rPr>
          <w:rFonts w:hint="eastAsia" w:ascii="宋体" w:hAnsi="宋体" w:cs="宋体"/>
          <w:b/>
          <w:bCs/>
          <w:color w:val="auto"/>
          <w:sz w:val="24"/>
        </w:rPr>
        <w:t>质量标准</w:t>
      </w:r>
      <w:bookmarkEnd w:id="46"/>
      <w:bookmarkEnd w:id="47"/>
      <w:bookmarkEnd w:id="48"/>
      <w:bookmarkEnd w:id="49"/>
      <w:bookmarkEnd w:id="50"/>
      <w:bookmarkEnd w:id="51"/>
      <w:bookmarkEnd w:id="52"/>
    </w:p>
    <w:p w14:paraId="63ED42EE">
      <w:r>
        <w:rPr>
          <w:rFonts w:hint="eastAsia" w:ascii="宋体" w:hAnsi="宋体" w:cs="宋体"/>
          <w:color w:val="auto"/>
          <w:sz w:val="24"/>
        </w:rPr>
        <w:t>合 格</w:t>
      </w:r>
      <w:bookmarkEnd w:id="2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016D2"/>
    <w:multiLevelType w:val="singleLevel"/>
    <w:tmpl w:val="074016D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ED"/>
    <w:rsid w:val="0067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50" w:beforeLines="50" w:after="50" w:afterLines="50" w:line="600" w:lineRule="exact"/>
      <w:jc w:val="center"/>
      <w:outlineLvl w:val="0"/>
    </w:pPr>
    <w:rPr>
      <w:rFonts w:ascii="Times New Roman" w:hAnsi="Times New Roman" w:eastAsia="宋体"/>
      <w:b/>
      <w:bCs/>
      <w:kern w:val="44"/>
      <w:sz w:val="30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line="360" w:lineRule="auto"/>
      <w:ind w:left="840" w:leftChars="200" w:hanging="420" w:hangingChars="200"/>
    </w:pPr>
    <w:rPr>
      <w:color w:val="000000"/>
      <w:kern w:val="0"/>
      <w:sz w:val="24"/>
      <w:szCs w:val="20"/>
    </w:rPr>
  </w:style>
  <w:style w:type="paragraph" w:styleId="4">
    <w:name w:val="Normal Indent"/>
    <w:basedOn w:val="1"/>
    <w:next w:val="1"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kern w:val="0"/>
      <w:sz w:val="32"/>
      <w:szCs w:val="32"/>
    </w:rPr>
  </w:style>
  <w:style w:type="paragraph" w:styleId="5">
    <w:name w:val="Body Text"/>
    <w:basedOn w:val="1"/>
    <w:next w:val="1"/>
    <w:qFormat/>
    <w:uiPriority w:val="0"/>
    <w:rPr>
      <w:color w:val="993300"/>
      <w:sz w:val="24"/>
    </w:rPr>
  </w:style>
  <w:style w:type="character" w:customStyle="1" w:styleId="8">
    <w:name w:val="标题 1 字符"/>
    <w:link w:val="3"/>
    <w:qFormat/>
    <w:uiPriority w:val="0"/>
    <w:rPr>
      <w:rFonts w:ascii="Times New Roman" w:hAnsi="Times New Roman" w:eastAsia="宋体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2025-04-24T07:42:00Z</dcterms:created>
  <dc:creator>索索</dc:creator>
  <cp:lastModifiedBy>索索</cp:lastModifiedBy>
  <dcterms:modified xsi:type="dcterms:W3CDTF">2025-04-24T07:42:34Z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9696EC27A3CE45D98BCDAE060D9E521F_11</vt:lpwstr>
  </property>
  <property fmtid="{D5CDD505-2E9C-101B-9397-08002B2CF9AE}" pid="4" name="KSOTemplateDocerSaveRecord">
    <vt:lpwstr>eyJoZGlkIjoiYzdmNWRhZWY0NWYzOWQ5YjRhMzY5ZmMyZDNjNWM2N2YiLCJ1c2VySWQiOiIyODkzODcxNzcifQ==</vt:lpwstr>
  </property>
</Properties>
</file>