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F68B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号公寓建筑面积2700平方米，砖混结构三层，有房间63间，其中公寓57间，公共卫生间及水房6间，改造内容包括卫生间水房改造、强弱电改造、室内外粉刷、室内外地面处理、塑钢窗更换、实木门更换、部分暖气管道更换、晾衣杆窗帘及其他设施安装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2025-04-22T09:41:02Z</dcterms:created>
  <dc:creator>Administrator</dc:creator>
  <cp:lastModifiedBy>夏日微凉</cp:lastModifiedBy>
  <dcterms:modified xsi:type="dcterms:W3CDTF">2025-04-22T09:41:24Z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4FAB33B261C54C9C8C8607F3C1C86146_12</vt:lpwstr>
  </property>
</Properties>
</file>