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C31F21">
      <w:pPr>
        <w:tabs>
          <w:tab w:val="left" w:pos="8200"/>
        </w:tabs>
        <w:spacing w:before="212" w:line="349" w:lineRule="auto"/>
        <w:ind w:left="5" w:right="2006" w:rightChars="0" w:hanging="5"/>
        <w:jc w:val="both"/>
        <w:rPr>
          <w:rFonts w:hint="eastAsia" w:ascii="宋体" w:hAnsi="宋体" w:cs="宋体"/>
          <w:b/>
          <w:bCs/>
          <w:spacing w:val="-5"/>
          <w:sz w:val="32"/>
          <w:szCs w:val="32"/>
          <w:lang w:val="en-US" w:eastAsia="zh-CN"/>
        </w:rPr>
      </w:pPr>
      <w:r>
        <w:rPr>
          <w:rFonts w:hint="eastAsia" w:ascii="宋体" w:hAnsi="宋体" w:cs="宋体"/>
          <w:b/>
          <w:bCs/>
          <w:spacing w:val="-5"/>
          <w:sz w:val="32"/>
          <w:szCs w:val="32"/>
          <w:lang w:val="en-US" w:eastAsia="zh-CN"/>
        </w:rPr>
        <w:t xml:space="preserve">                           采购需求</w:t>
      </w:r>
    </w:p>
    <w:p w14:paraId="3ABA63EA">
      <w:pPr>
        <w:spacing w:before="212" w:line="349" w:lineRule="auto"/>
        <w:ind w:left="5" w:right="4528" w:hanging="5"/>
        <w:rPr>
          <w:rFonts w:ascii="宋体" w:hAnsi="宋体" w:eastAsia="宋体" w:cs="宋体"/>
          <w:sz w:val="28"/>
          <w:szCs w:val="28"/>
        </w:rPr>
      </w:pPr>
      <w:r>
        <w:rPr>
          <w:rFonts w:ascii="宋体" w:hAnsi="宋体" w:eastAsia="宋体" w:cs="宋体"/>
          <w:spacing w:val="-5"/>
          <w:sz w:val="28"/>
          <w:szCs w:val="28"/>
        </w:rPr>
        <w:t>服务要求：</w:t>
      </w:r>
    </w:p>
    <w:p w14:paraId="3DD8F1BB">
      <w:pPr>
        <w:spacing w:before="49" w:line="221" w:lineRule="auto"/>
        <w:ind w:left="437"/>
        <w:rPr>
          <w:rFonts w:ascii="宋体" w:hAnsi="宋体" w:eastAsia="宋体" w:cs="宋体"/>
          <w:sz w:val="28"/>
          <w:szCs w:val="28"/>
        </w:rPr>
      </w:pPr>
      <w:r>
        <w:rPr>
          <w:rFonts w:ascii="宋体" w:hAnsi="宋体" w:eastAsia="宋体" w:cs="宋体"/>
          <w:spacing w:val="-9"/>
          <w:sz w:val="28"/>
          <w:szCs w:val="28"/>
        </w:rPr>
        <w:t>1、内容</w:t>
      </w:r>
    </w:p>
    <w:p w14:paraId="78A756CD">
      <w:pPr>
        <w:spacing w:before="171" w:line="220" w:lineRule="auto"/>
        <w:ind w:left="430"/>
        <w:rPr>
          <w:rFonts w:ascii="宋体" w:hAnsi="宋体" w:eastAsia="宋体" w:cs="宋体"/>
          <w:sz w:val="28"/>
          <w:szCs w:val="28"/>
        </w:rPr>
      </w:pPr>
      <w:r>
        <w:rPr>
          <w:rFonts w:ascii="宋体" w:hAnsi="宋体" w:eastAsia="宋体" w:cs="宋体"/>
          <w:spacing w:val="-5"/>
          <w:sz w:val="28"/>
          <w:szCs w:val="28"/>
        </w:rPr>
        <w:t>1.1</w:t>
      </w:r>
      <w:r>
        <w:rPr>
          <w:rFonts w:ascii="宋体" w:hAnsi="宋体" w:eastAsia="宋体" w:cs="宋体"/>
          <w:spacing w:val="-39"/>
          <w:sz w:val="28"/>
          <w:szCs w:val="28"/>
        </w:rPr>
        <w:t xml:space="preserve"> </w:t>
      </w:r>
      <w:r>
        <w:rPr>
          <w:rFonts w:ascii="宋体" w:hAnsi="宋体" w:eastAsia="宋体" w:cs="宋体"/>
          <w:spacing w:val="-5"/>
          <w:sz w:val="28"/>
          <w:szCs w:val="28"/>
        </w:rPr>
        <w:t>采购内容</w:t>
      </w:r>
    </w:p>
    <w:p w14:paraId="7824E047">
      <w:pPr>
        <w:keepNext w:val="0"/>
        <w:keepLines w:val="0"/>
        <w:pageBreakBefore w:val="0"/>
        <w:widowControl w:val="0"/>
        <w:kinsoku/>
        <w:wordWrap/>
        <w:overflowPunct/>
        <w:topLinePunct w:val="0"/>
        <w:autoSpaceDE/>
        <w:autoSpaceDN/>
        <w:bidi w:val="0"/>
        <w:adjustRightInd/>
        <w:snapToGrid/>
        <w:spacing w:before="205" w:line="360" w:lineRule="auto"/>
        <w:ind w:left="646"/>
        <w:textAlignment w:val="auto"/>
        <w:rPr>
          <w:rFonts w:ascii="宋体" w:hAnsi="宋体" w:eastAsia="宋体" w:cs="宋体"/>
          <w:spacing w:val="-2"/>
          <w:sz w:val="28"/>
          <w:szCs w:val="28"/>
        </w:rPr>
      </w:pPr>
      <w:r>
        <w:rPr>
          <w:rFonts w:ascii="宋体" w:hAnsi="宋体" w:eastAsia="宋体" w:cs="宋体"/>
          <w:spacing w:val="-2"/>
          <w:sz w:val="28"/>
          <w:szCs w:val="28"/>
        </w:rPr>
        <w:t>（1）工程材料价格查询及分析：提供各类工程材料的市场价格信息，并对价格走势进行分析预测。</w:t>
      </w:r>
    </w:p>
    <w:p w14:paraId="72191F76">
      <w:pPr>
        <w:keepNext w:val="0"/>
        <w:keepLines w:val="0"/>
        <w:pageBreakBefore w:val="0"/>
        <w:widowControl w:val="0"/>
        <w:kinsoku/>
        <w:wordWrap/>
        <w:overflowPunct/>
        <w:topLinePunct w:val="0"/>
        <w:autoSpaceDE/>
        <w:autoSpaceDN/>
        <w:bidi w:val="0"/>
        <w:adjustRightInd/>
        <w:snapToGrid/>
        <w:spacing w:before="205" w:line="360" w:lineRule="auto"/>
        <w:ind w:left="646"/>
        <w:textAlignment w:val="auto"/>
        <w:rPr>
          <w:rFonts w:ascii="宋体" w:hAnsi="宋体" w:eastAsia="宋体" w:cs="宋体"/>
          <w:spacing w:val="-2"/>
          <w:sz w:val="28"/>
          <w:szCs w:val="28"/>
        </w:rPr>
      </w:pPr>
      <w:r>
        <w:rPr>
          <w:rFonts w:ascii="宋体" w:hAnsi="宋体" w:eastAsia="宋体" w:cs="宋体"/>
          <w:spacing w:val="-2"/>
          <w:sz w:val="28"/>
          <w:szCs w:val="28"/>
        </w:rPr>
        <w:t>（2）设备价格查询及分析：提供各类工程设备（如机械设备、电气设备等）的市场价格信息，并对价 格走势进行分析预测。</w:t>
      </w:r>
    </w:p>
    <w:p w14:paraId="4B471BC1">
      <w:pPr>
        <w:keepNext w:val="0"/>
        <w:keepLines w:val="0"/>
        <w:pageBreakBefore w:val="0"/>
        <w:widowControl w:val="0"/>
        <w:kinsoku/>
        <w:wordWrap/>
        <w:overflowPunct/>
        <w:topLinePunct w:val="0"/>
        <w:autoSpaceDE/>
        <w:autoSpaceDN/>
        <w:bidi w:val="0"/>
        <w:adjustRightInd/>
        <w:snapToGrid/>
        <w:spacing w:before="205" w:line="360" w:lineRule="auto"/>
        <w:ind w:left="646"/>
        <w:textAlignment w:val="auto"/>
        <w:rPr>
          <w:rFonts w:ascii="宋体" w:hAnsi="宋体" w:eastAsia="宋体" w:cs="宋体"/>
          <w:spacing w:val="-2"/>
          <w:sz w:val="28"/>
          <w:szCs w:val="28"/>
        </w:rPr>
      </w:pPr>
      <w:r>
        <w:rPr>
          <w:rFonts w:ascii="宋体" w:hAnsi="宋体" w:eastAsia="宋体" w:cs="宋体"/>
          <w:spacing w:val="-2"/>
          <w:sz w:val="28"/>
          <w:szCs w:val="28"/>
        </w:rPr>
        <w:t>（3）辅助认价服务：根据项目需求，提供工程材料、设备的市场价格咨询、谈判等辅助认价服务。</w:t>
      </w:r>
    </w:p>
    <w:p w14:paraId="57777DE3">
      <w:pPr>
        <w:spacing w:before="207" w:line="220" w:lineRule="auto"/>
        <w:ind w:left="530"/>
        <w:rPr>
          <w:rFonts w:ascii="宋体" w:hAnsi="宋体" w:eastAsia="宋体" w:cs="宋体"/>
          <w:sz w:val="28"/>
          <w:szCs w:val="28"/>
        </w:rPr>
      </w:pPr>
      <w:r>
        <w:rPr>
          <w:rFonts w:ascii="宋体" w:hAnsi="宋体" w:eastAsia="宋体" w:cs="宋体"/>
          <w:sz w:val="28"/>
          <w:szCs w:val="28"/>
        </w:rPr>
        <w:t>（4）定期报告：定期向采购人提供工程材料、设备市场价格动态报告，以及相关市场价格信息分析报告。</w:t>
      </w:r>
    </w:p>
    <w:p w14:paraId="32CFAC36">
      <w:pPr>
        <w:keepNext w:val="0"/>
        <w:keepLines w:val="0"/>
        <w:pageBreakBefore w:val="0"/>
        <w:widowControl w:val="0"/>
        <w:kinsoku/>
        <w:wordWrap/>
        <w:overflowPunct/>
        <w:topLinePunct w:val="0"/>
        <w:autoSpaceDE/>
        <w:autoSpaceDN/>
        <w:bidi w:val="0"/>
        <w:adjustRightInd/>
        <w:snapToGrid/>
        <w:spacing w:before="205" w:line="360" w:lineRule="auto"/>
        <w:ind w:left="646"/>
        <w:textAlignment w:val="auto"/>
        <w:rPr>
          <w:rFonts w:ascii="宋体" w:hAnsi="宋体" w:eastAsia="宋体" w:cs="宋体"/>
          <w:spacing w:val="-2"/>
          <w:sz w:val="28"/>
          <w:szCs w:val="28"/>
        </w:rPr>
      </w:pPr>
      <w:r>
        <w:rPr>
          <w:rFonts w:ascii="宋体" w:hAnsi="宋体" w:eastAsia="宋体" w:cs="宋体"/>
          <w:spacing w:val="-2"/>
          <w:sz w:val="28"/>
          <w:szCs w:val="28"/>
        </w:rPr>
        <w:t>（5）其他相关服务</w:t>
      </w:r>
    </w:p>
    <w:p w14:paraId="705B5C26">
      <w:pPr>
        <w:keepNext w:val="0"/>
        <w:keepLines w:val="0"/>
        <w:pageBreakBefore w:val="0"/>
        <w:widowControl w:val="0"/>
        <w:kinsoku/>
        <w:wordWrap/>
        <w:overflowPunct/>
        <w:topLinePunct w:val="0"/>
        <w:autoSpaceDE/>
        <w:autoSpaceDN/>
        <w:bidi w:val="0"/>
        <w:adjustRightInd/>
        <w:snapToGrid/>
        <w:spacing w:before="205" w:line="360" w:lineRule="auto"/>
        <w:ind w:left="646"/>
        <w:textAlignment w:val="auto"/>
        <w:rPr>
          <w:rFonts w:ascii="宋体" w:hAnsi="宋体" w:eastAsia="宋体" w:cs="宋体"/>
          <w:spacing w:val="-2"/>
          <w:sz w:val="28"/>
          <w:szCs w:val="28"/>
        </w:rPr>
      </w:pPr>
      <w:r>
        <w:rPr>
          <w:rFonts w:ascii="宋体" w:hAnsi="宋体" w:eastAsia="宋体" w:cs="宋体"/>
          <w:spacing w:val="-2"/>
          <w:sz w:val="28"/>
          <w:szCs w:val="28"/>
        </w:rPr>
        <w:t>1.2 服务要求</w:t>
      </w:r>
    </w:p>
    <w:p w14:paraId="64AC7C1E">
      <w:pPr>
        <w:keepNext w:val="0"/>
        <w:keepLines w:val="0"/>
        <w:pageBreakBefore w:val="0"/>
        <w:widowControl w:val="0"/>
        <w:kinsoku/>
        <w:wordWrap/>
        <w:overflowPunct/>
        <w:topLinePunct w:val="0"/>
        <w:autoSpaceDE/>
        <w:autoSpaceDN/>
        <w:bidi w:val="0"/>
        <w:adjustRightInd/>
        <w:snapToGrid/>
        <w:spacing w:before="205" w:line="360" w:lineRule="auto"/>
        <w:ind w:firstLine="552" w:firstLineChars="200"/>
        <w:textAlignment w:val="auto"/>
        <w:rPr>
          <w:rFonts w:ascii="宋体" w:hAnsi="宋体" w:eastAsia="宋体" w:cs="宋体"/>
          <w:spacing w:val="-2"/>
          <w:sz w:val="28"/>
          <w:szCs w:val="28"/>
        </w:rPr>
      </w:pPr>
      <w:r>
        <w:rPr>
          <w:rFonts w:hint="eastAsia" w:ascii="宋体" w:hAnsi="宋体" w:eastAsia="宋体" w:cs="宋体"/>
          <w:spacing w:val="-2"/>
          <w:sz w:val="28"/>
          <w:szCs w:val="28"/>
          <w:lang w:eastAsia="zh-CN"/>
        </w:rPr>
        <w:t>（</w:t>
      </w:r>
      <w:r>
        <w:rPr>
          <w:rFonts w:hint="eastAsia" w:ascii="宋体" w:hAnsi="宋体" w:eastAsia="宋体" w:cs="宋体"/>
          <w:spacing w:val="-2"/>
          <w:sz w:val="28"/>
          <w:szCs w:val="28"/>
          <w:lang w:val="en-US" w:eastAsia="zh-CN"/>
        </w:rPr>
        <w:t>1</w:t>
      </w:r>
      <w:r>
        <w:rPr>
          <w:rFonts w:hint="eastAsia" w:ascii="宋体" w:hAnsi="宋体" w:eastAsia="宋体" w:cs="宋体"/>
          <w:spacing w:val="-2"/>
          <w:sz w:val="28"/>
          <w:szCs w:val="28"/>
          <w:lang w:eastAsia="zh-CN"/>
        </w:rPr>
        <w:t>）</w:t>
      </w:r>
      <w:r>
        <w:rPr>
          <w:rFonts w:ascii="宋体" w:hAnsi="宋体" w:eastAsia="宋体" w:cs="宋体"/>
          <w:spacing w:val="-2"/>
          <w:sz w:val="28"/>
          <w:szCs w:val="28"/>
        </w:rPr>
        <w:t>供应商应指定专人负责认价工作，在接收采购人委托业务之日起在 7日</w:t>
      </w:r>
      <w:r>
        <w:rPr>
          <w:rFonts w:hint="eastAsia" w:ascii="宋体" w:hAnsi="宋体" w:eastAsia="宋体" w:cs="宋体"/>
          <w:spacing w:val="-2"/>
          <w:sz w:val="28"/>
          <w:szCs w:val="28"/>
          <w:lang w:val="en-US" w:eastAsia="zh-CN"/>
        </w:rPr>
        <w:t xml:space="preserve"> </w:t>
      </w:r>
      <w:r>
        <w:rPr>
          <w:rFonts w:ascii="宋体" w:hAnsi="宋体" w:eastAsia="宋体" w:cs="宋体"/>
          <w:spacing w:val="-2"/>
          <w:sz w:val="28"/>
          <w:szCs w:val="28"/>
        </w:rPr>
        <w:t>内通过实地询价、现场考察、 网络信息、历史项目使用情况等多种方式方法完成认价初步意见并提供工作底稿（详见合同附件一）初步意见经甲方初审确认无误认可后，供应商协助甲方完成谈价工作至认价工作结束。</w:t>
      </w:r>
    </w:p>
    <w:p w14:paraId="370D927B">
      <w:pPr>
        <w:keepNext w:val="0"/>
        <w:keepLines w:val="0"/>
        <w:pageBreakBefore w:val="0"/>
        <w:widowControl w:val="0"/>
        <w:kinsoku/>
        <w:wordWrap/>
        <w:overflowPunct/>
        <w:topLinePunct w:val="0"/>
        <w:autoSpaceDE/>
        <w:autoSpaceDN/>
        <w:bidi w:val="0"/>
        <w:adjustRightInd/>
        <w:snapToGrid/>
        <w:spacing w:before="205" w:line="360" w:lineRule="auto"/>
        <w:ind w:firstLine="552" w:firstLineChars="200"/>
        <w:textAlignment w:val="auto"/>
        <w:rPr>
          <w:rFonts w:ascii="宋体" w:hAnsi="宋体" w:eastAsia="宋体" w:cs="宋体"/>
          <w:spacing w:val="-2"/>
          <w:sz w:val="28"/>
          <w:szCs w:val="28"/>
        </w:rPr>
      </w:pPr>
      <w:r>
        <w:rPr>
          <w:rFonts w:hint="eastAsia" w:ascii="宋体" w:hAnsi="宋体" w:eastAsia="宋体" w:cs="宋体"/>
          <w:spacing w:val="-2"/>
          <w:sz w:val="28"/>
          <w:szCs w:val="28"/>
          <w:lang w:eastAsia="zh-CN"/>
        </w:rPr>
        <w:t>（</w:t>
      </w:r>
      <w:r>
        <w:rPr>
          <w:rFonts w:hint="eastAsia" w:ascii="宋体" w:hAnsi="宋体" w:eastAsia="宋体" w:cs="宋体"/>
          <w:spacing w:val="-2"/>
          <w:sz w:val="28"/>
          <w:szCs w:val="28"/>
          <w:lang w:val="en-US" w:eastAsia="zh-CN"/>
        </w:rPr>
        <w:t>2</w:t>
      </w:r>
      <w:r>
        <w:rPr>
          <w:rFonts w:hint="eastAsia" w:ascii="宋体" w:hAnsi="宋体" w:eastAsia="宋体" w:cs="宋体"/>
          <w:spacing w:val="-2"/>
          <w:sz w:val="28"/>
          <w:szCs w:val="28"/>
          <w:lang w:eastAsia="zh-CN"/>
        </w:rPr>
        <w:t>）</w:t>
      </w:r>
      <w:r>
        <w:rPr>
          <w:rFonts w:ascii="宋体" w:hAnsi="宋体" w:eastAsia="宋体" w:cs="宋体"/>
          <w:spacing w:val="-2"/>
          <w:sz w:val="28"/>
          <w:szCs w:val="28"/>
        </w:rPr>
        <w:t>供应商对价格结果的准确性、真实性、时效性向采购人负责。</w:t>
      </w:r>
    </w:p>
    <w:p w14:paraId="6BCDA890">
      <w:pPr>
        <w:keepNext w:val="0"/>
        <w:keepLines w:val="0"/>
        <w:pageBreakBefore w:val="0"/>
        <w:widowControl w:val="0"/>
        <w:kinsoku/>
        <w:wordWrap/>
        <w:overflowPunct/>
        <w:topLinePunct w:val="0"/>
        <w:autoSpaceDE/>
        <w:autoSpaceDN/>
        <w:bidi w:val="0"/>
        <w:adjustRightInd/>
        <w:snapToGrid/>
        <w:spacing w:before="205" w:line="360" w:lineRule="auto"/>
        <w:ind w:firstLine="552" w:firstLineChars="200"/>
        <w:textAlignment w:val="auto"/>
        <w:rPr>
          <w:rFonts w:hint="eastAsia" w:ascii="宋体" w:hAnsi="宋体" w:eastAsia="宋体" w:cs="宋体"/>
          <w:color w:val="auto"/>
          <w:spacing w:val="-2"/>
          <w:sz w:val="28"/>
          <w:szCs w:val="28"/>
        </w:rPr>
      </w:pPr>
      <w:r>
        <w:rPr>
          <w:rFonts w:hint="eastAsia" w:ascii="宋体" w:hAnsi="宋体" w:eastAsia="宋体" w:cs="宋体"/>
          <w:color w:val="auto"/>
          <w:spacing w:val="-2"/>
          <w:sz w:val="28"/>
          <w:szCs w:val="28"/>
          <w:lang w:val="en-US" w:eastAsia="zh-CN"/>
        </w:rPr>
        <w:t>（3）供应商应</w:t>
      </w:r>
      <w:r>
        <w:rPr>
          <w:rFonts w:hint="eastAsia" w:ascii="宋体" w:hAnsi="宋体" w:eastAsia="宋体" w:cs="宋体"/>
          <w:color w:val="auto"/>
          <w:spacing w:val="-2"/>
          <w:sz w:val="28"/>
          <w:szCs w:val="28"/>
        </w:rPr>
        <w:t>须确保至少1名具备两年以上相关工作经验的询价人员驻场，</w:t>
      </w:r>
      <w:r>
        <w:rPr>
          <w:rFonts w:hint="eastAsia" w:ascii="宋体" w:hAnsi="宋体" w:eastAsia="宋体" w:cs="宋体"/>
          <w:color w:val="auto"/>
          <w:spacing w:val="-2"/>
          <w:sz w:val="28"/>
          <w:szCs w:val="28"/>
          <w:lang w:val="en-US" w:eastAsia="zh-CN"/>
        </w:rPr>
        <w:t>采购人</w:t>
      </w:r>
      <w:r>
        <w:rPr>
          <w:rFonts w:hint="eastAsia" w:ascii="宋体" w:hAnsi="宋体" w:eastAsia="宋体" w:cs="宋体"/>
          <w:color w:val="auto"/>
          <w:spacing w:val="-2"/>
          <w:sz w:val="28"/>
          <w:szCs w:val="28"/>
        </w:rPr>
        <w:t>有权要求</w:t>
      </w:r>
      <w:r>
        <w:rPr>
          <w:rFonts w:hint="eastAsia" w:ascii="宋体" w:hAnsi="宋体" w:eastAsia="宋体" w:cs="宋体"/>
          <w:color w:val="auto"/>
          <w:spacing w:val="-2"/>
          <w:sz w:val="28"/>
          <w:szCs w:val="28"/>
          <w:lang w:val="en-US" w:eastAsia="zh-CN"/>
        </w:rPr>
        <w:t>供应商</w:t>
      </w:r>
      <w:r>
        <w:rPr>
          <w:rFonts w:hint="eastAsia" w:ascii="宋体" w:hAnsi="宋体" w:eastAsia="宋体" w:cs="宋体"/>
          <w:color w:val="auto"/>
          <w:spacing w:val="-2"/>
          <w:sz w:val="28"/>
          <w:szCs w:val="28"/>
        </w:rPr>
        <w:t>更换询价业务不精的人员，直至满意为止。驻场询价人员安全责任和意外责任（包括疾病）由</w:t>
      </w:r>
      <w:r>
        <w:rPr>
          <w:rFonts w:hint="eastAsia" w:ascii="宋体" w:hAnsi="宋体" w:eastAsia="宋体" w:cs="宋体"/>
          <w:color w:val="auto"/>
          <w:spacing w:val="-2"/>
          <w:sz w:val="28"/>
          <w:szCs w:val="28"/>
          <w:lang w:val="en-US" w:eastAsia="zh-CN"/>
        </w:rPr>
        <w:t>供应商</w:t>
      </w:r>
      <w:r>
        <w:rPr>
          <w:rFonts w:hint="eastAsia" w:ascii="宋体" w:hAnsi="宋体" w:eastAsia="宋体" w:cs="宋体"/>
          <w:color w:val="auto"/>
          <w:spacing w:val="-2"/>
          <w:sz w:val="28"/>
          <w:szCs w:val="28"/>
        </w:rPr>
        <w:t>全权负责。</w:t>
      </w:r>
    </w:p>
    <w:p w14:paraId="45A720C0">
      <w:pPr>
        <w:keepNext w:val="0"/>
        <w:keepLines w:val="0"/>
        <w:pageBreakBefore w:val="0"/>
        <w:widowControl w:val="0"/>
        <w:kinsoku/>
        <w:wordWrap/>
        <w:overflowPunct/>
        <w:topLinePunct w:val="0"/>
        <w:autoSpaceDE/>
        <w:autoSpaceDN/>
        <w:bidi w:val="0"/>
        <w:adjustRightInd/>
        <w:snapToGrid/>
        <w:spacing w:before="205" w:line="360" w:lineRule="auto"/>
        <w:ind w:firstLine="552" w:firstLineChars="200"/>
        <w:textAlignment w:val="auto"/>
        <w:rPr>
          <w:rFonts w:hint="eastAsia" w:ascii="宋体" w:hAnsi="宋体" w:eastAsia="宋体" w:cs="宋体"/>
          <w:color w:val="auto"/>
          <w:spacing w:val="-2"/>
          <w:sz w:val="28"/>
          <w:szCs w:val="28"/>
        </w:rPr>
      </w:pPr>
      <w:r>
        <w:rPr>
          <w:rFonts w:hint="eastAsia" w:ascii="宋体" w:hAnsi="宋体" w:eastAsia="宋体" w:cs="宋体"/>
          <w:color w:val="auto"/>
          <w:spacing w:val="-2"/>
          <w:sz w:val="28"/>
          <w:szCs w:val="28"/>
          <w:lang w:eastAsia="zh-CN"/>
        </w:rPr>
        <w:t>（</w:t>
      </w:r>
      <w:r>
        <w:rPr>
          <w:rFonts w:hint="eastAsia" w:ascii="宋体" w:hAnsi="宋体" w:eastAsia="宋体" w:cs="宋体"/>
          <w:color w:val="auto"/>
          <w:spacing w:val="-2"/>
          <w:sz w:val="28"/>
          <w:szCs w:val="28"/>
          <w:lang w:val="en-US" w:eastAsia="zh-CN"/>
        </w:rPr>
        <w:t>4</w:t>
      </w:r>
      <w:r>
        <w:rPr>
          <w:rFonts w:hint="eastAsia" w:ascii="宋体" w:hAnsi="宋体" w:eastAsia="宋体" w:cs="宋体"/>
          <w:color w:val="auto"/>
          <w:spacing w:val="-2"/>
          <w:sz w:val="28"/>
          <w:szCs w:val="28"/>
          <w:lang w:eastAsia="zh-CN"/>
        </w:rPr>
        <w:t>）</w:t>
      </w:r>
      <w:r>
        <w:rPr>
          <w:rFonts w:hint="eastAsia" w:ascii="宋体" w:hAnsi="宋体" w:eastAsia="宋体" w:cs="宋体"/>
          <w:color w:val="auto"/>
          <w:spacing w:val="-2"/>
          <w:sz w:val="28"/>
          <w:szCs w:val="28"/>
          <w:lang w:val="en-US" w:eastAsia="zh-CN"/>
        </w:rPr>
        <w:t>供应商</w:t>
      </w:r>
      <w:r>
        <w:rPr>
          <w:rFonts w:hint="eastAsia" w:ascii="宋体" w:hAnsi="宋体" w:eastAsia="宋体" w:cs="宋体"/>
          <w:color w:val="auto"/>
          <w:spacing w:val="-2"/>
          <w:sz w:val="28"/>
          <w:szCs w:val="28"/>
        </w:rPr>
        <w:t>须按专业固定询价人员，询价工作须积极主动、精准无误、快速有效。</w:t>
      </w:r>
      <w:r>
        <w:rPr>
          <w:rFonts w:hint="eastAsia" w:ascii="宋体" w:hAnsi="宋体" w:eastAsia="宋体" w:cs="宋体"/>
          <w:color w:val="auto"/>
          <w:spacing w:val="-2"/>
          <w:sz w:val="28"/>
          <w:szCs w:val="28"/>
          <w:lang w:val="en-US" w:eastAsia="zh-CN"/>
        </w:rPr>
        <w:t>采购人</w:t>
      </w:r>
      <w:r>
        <w:rPr>
          <w:rFonts w:hint="eastAsia" w:ascii="宋体" w:hAnsi="宋体" w:eastAsia="宋体" w:cs="宋体"/>
          <w:color w:val="auto"/>
          <w:spacing w:val="-2"/>
          <w:sz w:val="28"/>
          <w:szCs w:val="28"/>
        </w:rPr>
        <w:t>有权要求</w:t>
      </w:r>
      <w:r>
        <w:rPr>
          <w:rFonts w:hint="eastAsia" w:ascii="宋体" w:hAnsi="宋体" w:eastAsia="宋体" w:cs="宋体"/>
          <w:color w:val="auto"/>
          <w:spacing w:val="-2"/>
          <w:sz w:val="28"/>
          <w:szCs w:val="28"/>
          <w:lang w:val="en-US" w:eastAsia="zh-CN"/>
        </w:rPr>
        <w:t>供应商</w:t>
      </w:r>
      <w:r>
        <w:rPr>
          <w:rFonts w:hint="eastAsia" w:ascii="宋体" w:hAnsi="宋体" w:eastAsia="宋体" w:cs="宋体"/>
          <w:color w:val="auto"/>
          <w:spacing w:val="-2"/>
          <w:sz w:val="28"/>
          <w:szCs w:val="28"/>
        </w:rPr>
        <w:t>更换询价业务不精的人员，直至满意为止。</w:t>
      </w:r>
    </w:p>
    <w:p w14:paraId="5AF6F71A">
      <w:pPr>
        <w:keepNext w:val="0"/>
        <w:keepLines w:val="0"/>
        <w:pageBreakBefore w:val="0"/>
        <w:widowControl w:val="0"/>
        <w:kinsoku/>
        <w:wordWrap/>
        <w:overflowPunct/>
        <w:topLinePunct w:val="0"/>
        <w:autoSpaceDE/>
        <w:autoSpaceDN/>
        <w:bidi w:val="0"/>
        <w:adjustRightInd/>
        <w:snapToGrid/>
        <w:spacing w:before="205" w:line="360" w:lineRule="auto"/>
        <w:ind w:firstLine="552" w:firstLineChars="200"/>
        <w:textAlignment w:val="auto"/>
        <w:rPr>
          <w:rFonts w:ascii="宋体" w:hAnsi="宋体" w:eastAsia="宋体" w:cs="宋体"/>
          <w:color w:val="auto"/>
          <w:spacing w:val="-2"/>
          <w:sz w:val="28"/>
          <w:szCs w:val="28"/>
        </w:rPr>
      </w:pPr>
      <w:r>
        <w:rPr>
          <w:rFonts w:hint="eastAsia" w:ascii="宋体" w:hAnsi="宋体" w:eastAsia="宋体" w:cs="宋体"/>
          <w:color w:val="auto"/>
          <w:spacing w:val="-2"/>
          <w:sz w:val="28"/>
          <w:szCs w:val="28"/>
          <w:lang w:eastAsia="zh-CN"/>
        </w:rPr>
        <w:t>（</w:t>
      </w:r>
      <w:r>
        <w:rPr>
          <w:rFonts w:hint="eastAsia" w:ascii="宋体" w:hAnsi="宋体" w:eastAsia="宋体" w:cs="宋体"/>
          <w:color w:val="auto"/>
          <w:spacing w:val="-2"/>
          <w:sz w:val="28"/>
          <w:szCs w:val="28"/>
          <w:lang w:val="en-US" w:eastAsia="zh-CN"/>
        </w:rPr>
        <w:t>5</w:t>
      </w:r>
      <w:r>
        <w:rPr>
          <w:rFonts w:hint="eastAsia" w:ascii="宋体" w:hAnsi="宋体" w:eastAsia="宋体" w:cs="宋体"/>
          <w:color w:val="auto"/>
          <w:spacing w:val="-2"/>
          <w:sz w:val="28"/>
          <w:szCs w:val="28"/>
          <w:lang w:eastAsia="zh-CN"/>
        </w:rPr>
        <w:t>）</w:t>
      </w:r>
      <w:r>
        <w:rPr>
          <w:rFonts w:hint="eastAsia" w:ascii="宋体" w:hAnsi="宋体" w:eastAsia="宋体" w:cs="宋体"/>
          <w:color w:val="auto"/>
          <w:spacing w:val="-2"/>
          <w:sz w:val="28"/>
          <w:szCs w:val="28"/>
          <w:lang w:val="en-US" w:eastAsia="zh-CN"/>
        </w:rPr>
        <w:t>供应商</w:t>
      </w:r>
      <w:r>
        <w:rPr>
          <w:rFonts w:hint="eastAsia" w:ascii="宋体" w:hAnsi="宋体" w:eastAsia="宋体" w:cs="宋体"/>
          <w:color w:val="auto"/>
          <w:spacing w:val="-2"/>
          <w:sz w:val="28"/>
          <w:szCs w:val="28"/>
        </w:rPr>
        <w:t>按照</w:t>
      </w:r>
      <w:r>
        <w:rPr>
          <w:rFonts w:hint="eastAsia" w:ascii="宋体" w:hAnsi="宋体" w:eastAsia="宋体" w:cs="宋体"/>
          <w:color w:val="auto"/>
          <w:spacing w:val="-2"/>
          <w:sz w:val="28"/>
          <w:szCs w:val="28"/>
          <w:lang w:val="en-US" w:eastAsia="zh-CN"/>
        </w:rPr>
        <w:t>采购人</w:t>
      </w:r>
      <w:r>
        <w:rPr>
          <w:rFonts w:hint="eastAsia" w:ascii="宋体" w:hAnsi="宋体" w:eastAsia="宋体" w:cs="宋体"/>
          <w:color w:val="auto"/>
          <w:spacing w:val="-2"/>
          <w:sz w:val="28"/>
          <w:szCs w:val="28"/>
        </w:rPr>
        <w:t>提供的材料设备清单按季度向</w:t>
      </w:r>
      <w:r>
        <w:rPr>
          <w:rFonts w:hint="eastAsia" w:ascii="宋体" w:hAnsi="宋体" w:eastAsia="宋体" w:cs="宋体"/>
          <w:color w:val="auto"/>
          <w:spacing w:val="-2"/>
          <w:sz w:val="28"/>
          <w:szCs w:val="28"/>
          <w:lang w:val="en-US" w:eastAsia="zh-CN"/>
        </w:rPr>
        <w:t>采购人</w:t>
      </w:r>
      <w:r>
        <w:rPr>
          <w:rFonts w:hint="eastAsia" w:ascii="宋体" w:hAnsi="宋体" w:eastAsia="宋体" w:cs="宋体"/>
          <w:color w:val="auto"/>
          <w:spacing w:val="-2"/>
          <w:sz w:val="28"/>
          <w:szCs w:val="28"/>
        </w:rPr>
        <w:t>提交市场价格调研报告。</w:t>
      </w:r>
    </w:p>
    <w:p w14:paraId="1A0026CA">
      <w:pPr>
        <w:keepNext w:val="0"/>
        <w:keepLines w:val="0"/>
        <w:pageBreakBefore w:val="0"/>
        <w:widowControl w:val="0"/>
        <w:kinsoku/>
        <w:wordWrap/>
        <w:overflowPunct/>
        <w:topLinePunct w:val="0"/>
        <w:autoSpaceDE/>
        <w:autoSpaceDN/>
        <w:bidi w:val="0"/>
        <w:adjustRightInd/>
        <w:snapToGrid/>
        <w:spacing w:before="205" w:line="360" w:lineRule="auto"/>
        <w:ind w:firstLine="552" w:firstLineChars="200"/>
        <w:textAlignment w:val="auto"/>
        <w:rPr>
          <w:rFonts w:ascii="宋体" w:hAnsi="宋体" w:eastAsia="宋体" w:cs="宋体"/>
          <w:color w:val="auto"/>
          <w:spacing w:val="-2"/>
          <w:sz w:val="28"/>
          <w:szCs w:val="28"/>
        </w:rPr>
      </w:pPr>
      <w:r>
        <w:rPr>
          <w:rFonts w:hint="eastAsia" w:ascii="宋体" w:hAnsi="宋体" w:eastAsia="宋体" w:cs="宋体"/>
          <w:color w:val="auto"/>
          <w:spacing w:val="-2"/>
          <w:sz w:val="28"/>
          <w:szCs w:val="28"/>
          <w:lang w:eastAsia="zh-CN"/>
        </w:rPr>
        <w:t>（</w:t>
      </w:r>
      <w:r>
        <w:rPr>
          <w:rFonts w:hint="eastAsia" w:ascii="宋体" w:hAnsi="宋体" w:eastAsia="宋体" w:cs="宋体"/>
          <w:color w:val="auto"/>
          <w:spacing w:val="-2"/>
          <w:sz w:val="28"/>
          <w:szCs w:val="28"/>
          <w:lang w:val="en-US" w:eastAsia="zh-CN"/>
        </w:rPr>
        <w:t>6</w:t>
      </w:r>
      <w:r>
        <w:rPr>
          <w:rFonts w:hint="eastAsia" w:ascii="宋体" w:hAnsi="宋体" w:eastAsia="宋体" w:cs="宋体"/>
          <w:color w:val="auto"/>
          <w:spacing w:val="-2"/>
          <w:sz w:val="28"/>
          <w:szCs w:val="28"/>
          <w:lang w:eastAsia="zh-CN"/>
        </w:rPr>
        <w:t>）</w:t>
      </w:r>
      <w:r>
        <w:rPr>
          <w:rFonts w:ascii="宋体" w:hAnsi="宋体" w:eastAsia="宋体" w:cs="宋体"/>
          <w:color w:val="auto"/>
          <w:spacing w:val="-2"/>
          <w:sz w:val="28"/>
          <w:szCs w:val="28"/>
        </w:rPr>
        <w:t>供应商应按认价结果数据在</w:t>
      </w:r>
      <w:bookmarkStart w:id="0" w:name="_GoBack"/>
      <w:bookmarkEnd w:id="0"/>
      <w:r>
        <w:rPr>
          <w:rFonts w:ascii="宋体" w:hAnsi="宋体" w:eastAsia="宋体" w:cs="宋体"/>
          <w:color w:val="auto"/>
          <w:spacing w:val="-2"/>
          <w:sz w:val="28"/>
          <w:szCs w:val="28"/>
        </w:rPr>
        <w:t>定稿后 2 日内按认价单一对一出具并交付认价成果报告文件</w:t>
      </w:r>
    </w:p>
    <w:p w14:paraId="52486DE2">
      <w:pPr>
        <w:rPr>
          <w:sz w:val="28"/>
          <w:szCs w:val="24"/>
        </w:rPr>
      </w:pPr>
    </w:p>
    <w:sectPr>
      <w:pgSz w:w="11906" w:h="16838"/>
      <w:pgMar w:top="1440" w:right="1236" w:bottom="1440"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4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2050C5"/>
    <w:rsid w:val="6620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rPr>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2025-04-22T09:04:00Z</dcterms:created>
  <dc:creator>11</dc:creator>
  <cp:lastModifiedBy>11</cp:lastModifiedBy>
  <dcterms:modified xsi:type="dcterms:W3CDTF">2025-04-22T09:06:15Z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06246AE919C2498ABAFAD17989E3D6EE_11</vt:lpwstr>
  </property>
  <property fmtid="{D5CDD505-2E9C-101B-9397-08002B2CF9AE}" pid="4" name="KSOTemplateDocerSaveRecord">
    <vt:lpwstr>eyJoZGlkIjoiMGNjMmFkNzk5ZDVlNDNmOTFjOGZjNDA0YjY5ZmNiN2UiLCJ1c2VySWQiOiI1NjY0MzI3OTcifQ==</vt:lpwstr>
  </property>
</Properties>
</file>