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58360">
      <w:pPr>
        <w:adjustRightInd w:val="0"/>
        <w:snapToGrid w:val="0"/>
        <w:spacing w:line="240" w:lineRule="auto"/>
        <w:jc w:val="left"/>
        <w:rPr>
          <w:rFonts w:hint="eastAsia" w:ascii="宋体" w:hAnsi="宋体"/>
          <w:b/>
          <w:sz w:val="28"/>
          <w:szCs w:val="28"/>
          <w:lang w:eastAsia="zh-CN"/>
        </w:rPr>
      </w:pPr>
      <w:r>
        <w:rPr>
          <w:rFonts w:hint="eastAsia" w:ascii="宋体" w:hAnsi="宋体"/>
          <w:b/>
          <w:sz w:val="28"/>
          <w:szCs w:val="28"/>
          <w:lang w:eastAsia="zh-CN"/>
        </w:rPr>
        <w:drawing>
          <wp:inline distT="0" distB="0" distL="114300" distR="114300">
            <wp:extent cx="5755005" cy="8138160"/>
            <wp:effectExtent l="0" t="0" r="17145" b="15240"/>
            <wp:docPr id="2" name="图片 2" descr="磋商文件硫磺矿2025(2)(2)(1)(2)(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磋商文件硫磺矿2025(2)(2)(1)(2)(2)_00"/>
                    <pic:cNvPicPr>
                      <a:picLocks noChangeAspect="1"/>
                    </pic:cNvPicPr>
                  </pic:nvPicPr>
                  <pic:blipFill>
                    <a:blip r:embed="rId11"/>
                    <a:stretch>
                      <a:fillRect/>
                    </a:stretch>
                  </pic:blipFill>
                  <pic:spPr>
                    <a:xfrm>
                      <a:off x="0" y="0"/>
                      <a:ext cx="5755005" cy="8138160"/>
                    </a:xfrm>
                    <a:prstGeom prst="rect">
                      <a:avLst/>
                    </a:prstGeom>
                  </pic:spPr>
                </pic:pic>
              </a:graphicData>
            </a:graphic>
          </wp:inline>
        </w:drawing>
      </w:r>
    </w:p>
    <w:p w14:paraId="7473A46E">
      <w:pPr>
        <w:rPr>
          <w:rFonts w:hint="eastAsia"/>
          <w:lang w:eastAsia="zh-CN"/>
        </w:rPr>
      </w:pPr>
      <w:bookmarkStart w:id="96" w:name="_GoBack"/>
      <w:bookmarkEnd w:id="96"/>
    </w:p>
    <w:p w14:paraId="74F34A0C">
      <w:pPr>
        <w:pStyle w:val="19"/>
        <w:spacing w:line="360" w:lineRule="auto"/>
        <w:jc w:val="center"/>
        <w:rPr>
          <w:rFonts w:hint="eastAsia" w:ascii="宋体" w:hAnsi="宋体" w:eastAsia="宋体" w:cs="宋体"/>
          <w:b/>
          <w:color w:val="000000"/>
          <w:sz w:val="24"/>
          <w:szCs w:val="24"/>
        </w:rPr>
      </w:pPr>
    </w:p>
    <w:p w14:paraId="257F8598">
      <w:pPr>
        <w:pStyle w:val="19"/>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特别提醒</w:t>
      </w:r>
    </w:p>
    <w:p w14:paraId="47D5F499">
      <w:pPr>
        <w:pStyle w:val="19"/>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1、本项目采用不见面开标系统：电子化投标方式投标，投标人须使用数字认证证书 (CA锁)对电子投标文件进行签章、加密、递交及开标时签到、解密等相关招投标事宜。开标时投标人须携带数字认证证书(CA</w:t>
      </w:r>
      <w:r>
        <w:rPr>
          <w:rFonts w:hint="eastAsia" w:ascii="宋体" w:hAnsi="宋体" w:eastAsia="宋体" w:cs="宋体"/>
          <w:b/>
          <w:color w:val="000000"/>
          <w:sz w:val="24"/>
          <w:szCs w:val="24"/>
          <w:lang w:eastAsia="zh-CN"/>
        </w:rPr>
        <w:t>主</w:t>
      </w:r>
      <w:r>
        <w:rPr>
          <w:rFonts w:hint="eastAsia" w:ascii="宋体" w:hAnsi="宋体" w:eastAsia="宋体" w:cs="宋体"/>
          <w:b/>
          <w:color w:val="000000"/>
          <w:sz w:val="24"/>
          <w:szCs w:val="24"/>
        </w:rPr>
        <w:t>锁)，如因投标人自身原因未正确使用数字认证证书(CA锁)造成无法解密投标文件，按无效投标对待。</w:t>
      </w:r>
    </w:p>
    <w:p w14:paraId="73E95954">
      <w:pPr>
        <w:pStyle w:val="19"/>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2、制作电子投标文件：电子招标文件需要使用专用软件打开、浏览供应商登录全国公共资源交易平台(陕西省)网站[服务指南－下载专区]免费下载《陕西省公共资源交易平台政府采购电子标书制作工具(</w:t>
      </w:r>
      <w:r>
        <w:rPr>
          <w:rFonts w:hint="eastAsia" w:ascii="宋体" w:hAnsi="宋体" w:cs="宋体"/>
          <w:b/>
          <w:color w:val="000000"/>
          <w:sz w:val="24"/>
          <w:szCs w:val="24"/>
          <w:lang w:eastAsia="zh-CN"/>
        </w:rPr>
        <w:t>V8.0.1.06</w:t>
      </w:r>
      <w:r>
        <w:rPr>
          <w:rFonts w:hint="eastAsia" w:ascii="宋体" w:hAnsi="宋体" w:eastAsia="宋体" w:cs="宋体"/>
          <w:b/>
          <w:color w:val="000000"/>
          <w:sz w:val="24"/>
          <w:szCs w:val="24"/>
        </w:rPr>
        <w:t>)》，并升级至最新版本，使用该客户端可以打开电子招标文件。软件操作手册详见全国公共资源交易平台(陕西省)网站[服务指南－下载专区]中的《陕西省公共资源交易 (政府采购类)投标文件制作软件操作手册》；制作工具下载地址：</w:t>
      </w:r>
      <w:r>
        <w:rPr>
          <w:rFonts w:hint="eastAsia" w:ascii="宋体" w:hAnsi="宋体" w:eastAsia="宋体" w:cs="宋体"/>
          <w:b/>
          <w:color w:val="000000"/>
          <w:sz w:val="24"/>
          <w:szCs w:val="24"/>
        </w:rPr>
        <w:fldChar w:fldCharType="begin"/>
      </w:r>
      <w:r>
        <w:rPr>
          <w:rFonts w:hint="eastAsia" w:ascii="宋体" w:hAnsi="宋体" w:eastAsia="宋体" w:cs="宋体"/>
          <w:b/>
          <w:color w:val="000000"/>
          <w:sz w:val="24"/>
          <w:szCs w:val="24"/>
        </w:rPr>
        <w:instrText xml:space="preserve"> HYPERLINK "https://zhidao.bqpoint.com/epointknow2/bqepointknowquestion.html?producttype=1&amp;" </w:instrText>
      </w:r>
      <w:r>
        <w:rPr>
          <w:rFonts w:hint="eastAsia" w:ascii="宋体" w:hAnsi="宋体" w:eastAsia="宋体" w:cs="宋体"/>
          <w:b/>
          <w:color w:val="000000"/>
          <w:sz w:val="24"/>
          <w:szCs w:val="24"/>
        </w:rPr>
        <w:fldChar w:fldCharType="separate"/>
      </w:r>
      <w:r>
        <w:rPr>
          <w:rFonts w:hint="eastAsia" w:ascii="宋体" w:hAnsi="宋体" w:eastAsia="宋体" w:cs="宋体"/>
          <w:b/>
          <w:color w:val="000000"/>
          <w:sz w:val="24"/>
          <w:szCs w:val="24"/>
        </w:rPr>
        <w:t>https://zhidao.bqpoint.com/epointknow2/bqepointknowquestion.html?producttype=1&amp;</w:t>
      </w:r>
      <w:r>
        <w:rPr>
          <w:rFonts w:hint="eastAsia" w:ascii="宋体" w:hAnsi="宋体" w:eastAsia="宋体" w:cs="宋体"/>
          <w:b/>
          <w:color w:val="000000"/>
          <w:sz w:val="24"/>
          <w:szCs w:val="24"/>
        </w:rPr>
        <w:fldChar w:fldCharType="end"/>
      </w:r>
      <w:r>
        <w:rPr>
          <w:rFonts w:hint="eastAsia" w:ascii="宋体" w:hAnsi="宋体" w:eastAsia="宋体" w:cs="宋体"/>
          <w:b/>
          <w:color w:val="000000"/>
          <w:sz w:val="24"/>
          <w:szCs w:val="24"/>
        </w:rPr>
        <w:t>platformguid=684edb0d-467c-4a6a-b31b-9e7929e1fdee&amp;areacode=610000&amp;CategoryCode= 16。</w:t>
      </w:r>
    </w:p>
    <w:p w14:paraId="71AA2394">
      <w:pPr>
        <w:pStyle w:val="19"/>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3、递交电子投标文件</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登录全国公共资源交易中心平台(陕西省)(</w:t>
      </w:r>
      <w:r>
        <w:rPr>
          <w:rFonts w:hint="eastAsia" w:ascii="宋体" w:hAnsi="宋体" w:eastAsia="宋体" w:cs="宋体"/>
          <w:b/>
          <w:color w:val="000000"/>
          <w:sz w:val="24"/>
          <w:szCs w:val="24"/>
        </w:rPr>
        <w:fldChar w:fldCharType="begin"/>
      </w:r>
      <w:r>
        <w:rPr>
          <w:rFonts w:hint="eastAsia" w:ascii="宋体" w:hAnsi="宋体" w:eastAsia="宋体" w:cs="宋体"/>
          <w:b/>
          <w:color w:val="000000"/>
          <w:sz w:val="24"/>
          <w:szCs w:val="24"/>
        </w:rPr>
        <w:instrText xml:space="preserve"> HYPERLINK "http://www.sxggzyjy.cn/" </w:instrText>
      </w:r>
      <w:r>
        <w:rPr>
          <w:rFonts w:hint="eastAsia" w:ascii="宋体" w:hAnsi="宋体" w:eastAsia="宋体" w:cs="宋体"/>
          <w:b/>
          <w:color w:val="000000"/>
          <w:sz w:val="24"/>
          <w:szCs w:val="24"/>
        </w:rPr>
        <w:fldChar w:fldCharType="separate"/>
      </w:r>
      <w:r>
        <w:rPr>
          <w:rFonts w:hint="eastAsia" w:ascii="宋体" w:hAnsi="宋体" w:eastAsia="宋体" w:cs="宋体"/>
          <w:b/>
          <w:color w:val="000000"/>
          <w:sz w:val="24"/>
          <w:szCs w:val="24"/>
        </w:rPr>
        <w:t>http://www.sxggzyjy.cn/</w:t>
      </w:r>
      <w:r>
        <w:rPr>
          <w:rFonts w:hint="eastAsia" w:ascii="宋体" w:hAnsi="宋体" w:eastAsia="宋体" w:cs="宋体"/>
          <w:b/>
          <w:color w:val="000000"/>
          <w:sz w:val="24"/>
          <w:szCs w:val="24"/>
        </w:rPr>
        <w:fldChar w:fldCharType="end"/>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选择“电子交易平台—陕西政府采购交易系统—企业端” 进行登录，登录后选择“交易乙方”身份进入，进入菜单“采购业务—我的项目——项目流程——上传响应文件”，上传加密的电子投标文件。上传成功后，电子化平台将予以记录。</w:t>
      </w:r>
    </w:p>
    <w:p w14:paraId="37339E8D">
      <w:pPr>
        <w:pStyle w:val="19"/>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4、不见面开标系统：打开登录页面网址选择点击右上角“登录”，在左侧选择“投标人”身份，登录地区选择“安康市不见面开标”插入 CA 锁登录，输入密码后，点击“登录”：   </w:t>
      </w:r>
      <w:r>
        <w:rPr>
          <w:rFonts w:hint="eastAsia" w:ascii="宋体" w:hAnsi="宋体" w:eastAsia="宋体" w:cs="宋体"/>
          <w:b/>
          <w:color w:val="000000"/>
          <w:sz w:val="24"/>
          <w:szCs w:val="24"/>
        </w:rPr>
        <w:tab/>
      </w:r>
      <w:r>
        <w:rPr>
          <w:rFonts w:hint="eastAsia" w:ascii="宋体" w:hAnsi="宋体" w:eastAsia="宋体" w:cs="宋体"/>
          <w:b/>
          <w:color w:val="000000"/>
          <w:sz w:val="24"/>
          <w:szCs w:val="24"/>
        </w:rPr>
        <w:t>(http://219.145.206.209/BidOpeningHall/bidopeninghallaction/hall/login) ，投标人登录之后可以看到当前投标人今日开标项目；1、选择要开标的项目，点击进入，页面首先阅读开标流程，点击“我已阅读”进入开标大厅，点击“取消”返回项目列表页面。</w:t>
      </w:r>
    </w:p>
    <w:p w14:paraId="322A99EF">
      <w:pPr>
        <w:pStyle w:val="19"/>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5、开标签到</w:t>
      </w:r>
    </w:p>
    <w:p w14:paraId="6730357D">
      <w:pPr>
        <w:pStyle w:val="19"/>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投标人等待开标时需要签到，等候开标。请在开标前完成签到，开标时间到了之后就不能签到；点击页面上“签到”按钮进行签到，开标前30分钟可以签到。签到成功之后，按钮灰化，无需再次签到，同时第一个座位图右下角出现绿色√。</w:t>
      </w:r>
    </w:p>
    <w:p w14:paraId="7EE6A506">
      <w:pPr>
        <w:pStyle w:val="19"/>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6、评审过程中，磋商小组要求供应商提交多轮 (最后) 磋商报价时，供应商须登录全国公共资源交易平台 (陕西省) 在交易系统中提交多轮 (最后) 报价，并用数字认证证书(CA</w:t>
      </w:r>
      <w:r>
        <w:rPr>
          <w:rFonts w:hint="eastAsia" w:ascii="宋体" w:hAnsi="宋体" w:eastAsia="宋体" w:cs="宋体"/>
          <w:b/>
          <w:color w:val="000000"/>
          <w:sz w:val="24"/>
          <w:szCs w:val="24"/>
          <w:lang w:eastAsia="zh-CN"/>
        </w:rPr>
        <w:t>主</w:t>
      </w:r>
      <w:r>
        <w:rPr>
          <w:rFonts w:hint="eastAsia" w:ascii="宋体" w:hAnsi="宋体" w:eastAsia="宋体" w:cs="宋体"/>
          <w:b/>
          <w:color w:val="000000"/>
          <w:sz w:val="24"/>
          <w:szCs w:val="24"/>
        </w:rPr>
        <w:t>锁)签章。</w:t>
      </w:r>
    </w:p>
    <w:p w14:paraId="7893FBEC">
      <w:pPr>
        <w:pStyle w:val="19"/>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7、注意事项</w:t>
      </w:r>
    </w:p>
    <w:p w14:paraId="47434D58">
      <w:pPr>
        <w:pStyle w:val="19"/>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(1)、为顺利实现不见面开标系统的远程交互</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建议投标人配置的软硬件设施有</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高配置电脑、高速稳定的网络、电源(不间断)、CA锁</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 xml:space="preserve">音视频设备(话筒、耳麦、高清摄像头、音响)，浏览器要求使用IE11浏览器，且电脑已经正确安装了陕西省公共资源CA驱动。投标供应商需安装新点播放器，以便观看远程不见面开标直播画面(播放器下载链接为：     </w:t>
      </w:r>
      <w:r>
        <w:rPr>
          <w:rFonts w:hint="eastAsia" w:ascii="宋体" w:hAnsi="宋体" w:eastAsia="宋体" w:cs="宋体"/>
          <w:b/>
          <w:color w:val="000000"/>
          <w:sz w:val="24"/>
          <w:szCs w:val="24"/>
        </w:rPr>
        <w:fldChar w:fldCharType="begin"/>
      </w:r>
      <w:r>
        <w:rPr>
          <w:rFonts w:hint="eastAsia" w:ascii="宋体" w:hAnsi="宋体" w:eastAsia="宋体" w:cs="宋体"/>
          <w:b/>
          <w:color w:val="000000"/>
          <w:sz w:val="24"/>
          <w:szCs w:val="24"/>
        </w:rPr>
        <w:instrText xml:space="preserve"> HYPERLINK "https://download.bqpoint.com/download/downloaddetail.html?SourceFrom=Down&amp;SoftG" </w:instrText>
      </w:r>
      <w:r>
        <w:rPr>
          <w:rFonts w:hint="eastAsia" w:ascii="宋体" w:hAnsi="宋体" w:eastAsia="宋体" w:cs="宋体"/>
          <w:b/>
          <w:color w:val="000000"/>
          <w:sz w:val="24"/>
          <w:szCs w:val="24"/>
        </w:rPr>
        <w:fldChar w:fldCharType="separate"/>
      </w:r>
      <w:r>
        <w:rPr>
          <w:rFonts w:hint="eastAsia" w:ascii="宋体" w:hAnsi="宋体" w:eastAsia="宋体" w:cs="宋体"/>
          <w:b/>
          <w:color w:val="000000"/>
          <w:sz w:val="24"/>
          <w:szCs w:val="24"/>
        </w:rPr>
        <w:t>https://download.bqpoint.com/download/downloaddetail.html?SourceFrom=Down&amp;SoftG</w:t>
      </w:r>
      <w:r>
        <w:rPr>
          <w:rFonts w:hint="eastAsia" w:ascii="宋体" w:hAnsi="宋体" w:eastAsia="宋体" w:cs="宋体"/>
          <w:b/>
          <w:color w:val="000000"/>
          <w:sz w:val="24"/>
          <w:szCs w:val="24"/>
        </w:rPr>
        <w:fldChar w:fldCharType="end"/>
      </w:r>
      <w:r>
        <w:rPr>
          <w:rFonts w:hint="eastAsia" w:ascii="宋体" w:hAnsi="宋体" w:eastAsia="宋体" w:cs="宋体"/>
          <w:b/>
          <w:color w:val="000000"/>
          <w:sz w:val="24"/>
          <w:szCs w:val="24"/>
        </w:rPr>
        <w:t xml:space="preserve"> uid=55aa4e06-c384-4005-bcb9-48932d410fd4) 。</w:t>
      </w:r>
    </w:p>
    <w:p w14:paraId="4F9FE4DF">
      <w:pPr>
        <w:pStyle w:val="19"/>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(2)</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建议投标人在开标前半小时登录不见面开标大厅，并及时签到(开标前30分钟即可签到) ，遇到问题及时联系客服 4009280095。</w:t>
      </w:r>
    </w:p>
    <w:p w14:paraId="533826AC">
      <w:pPr>
        <w:pStyle w:val="19"/>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(3)、投标人需注意CA锁一定要提前准备好，并确保CA锁为制作投标文件的CA锁。</w:t>
      </w:r>
    </w:p>
    <w:p w14:paraId="6767045D">
      <w:pPr>
        <w:pStyle w:val="19"/>
        <w:spacing w:line="360" w:lineRule="auto"/>
        <w:ind w:left="0" w:leftChars="0"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(4)、及时关注右侧公告及互动栏目信息。</w:t>
      </w:r>
    </w:p>
    <w:p w14:paraId="42A41D21">
      <w:pPr>
        <w:adjustRightInd w:val="0"/>
        <w:snapToGrid w:val="0"/>
        <w:spacing w:line="360" w:lineRule="auto"/>
        <w:jc w:val="center"/>
        <w:rPr>
          <w:rFonts w:hint="eastAsia" w:ascii="宋体" w:hAnsi="宋体" w:cs="宋体"/>
          <w:b/>
          <w:color w:val="000000"/>
          <w:sz w:val="48"/>
          <w:szCs w:val="48"/>
        </w:rPr>
      </w:pPr>
    </w:p>
    <w:p w14:paraId="559D601A">
      <w:pPr>
        <w:adjustRightInd w:val="0"/>
        <w:snapToGrid w:val="0"/>
        <w:spacing w:line="360" w:lineRule="auto"/>
        <w:jc w:val="center"/>
        <w:rPr>
          <w:rFonts w:hint="eastAsia" w:ascii="宋体" w:hAnsi="宋体" w:cs="宋体"/>
          <w:b/>
          <w:color w:val="000000"/>
          <w:sz w:val="48"/>
          <w:szCs w:val="48"/>
        </w:rPr>
      </w:pPr>
    </w:p>
    <w:p w14:paraId="64DB9D39">
      <w:pPr>
        <w:adjustRightInd w:val="0"/>
        <w:snapToGrid w:val="0"/>
        <w:spacing w:line="360" w:lineRule="auto"/>
        <w:jc w:val="center"/>
        <w:rPr>
          <w:rFonts w:hint="eastAsia" w:ascii="宋体" w:hAnsi="宋体" w:cs="宋体"/>
          <w:b/>
          <w:color w:val="000000"/>
          <w:sz w:val="48"/>
          <w:szCs w:val="48"/>
        </w:rPr>
      </w:pPr>
    </w:p>
    <w:p w14:paraId="79E28BB0">
      <w:pPr>
        <w:adjustRightInd w:val="0"/>
        <w:snapToGrid w:val="0"/>
        <w:spacing w:line="360" w:lineRule="auto"/>
        <w:jc w:val="both"/>
        <w:rPr>
          <w:rFonts w:hint="eastAsia" w:ascii="宋体" w:hAnsi="宋体" w:cs="宋体"/>
          <w:b/>
          <w:color w:val="000000"/>
          <w:sz w:val="48"/>
          <w:szCs w:val="48"/>
        </w:rPr>
      </w:pPr>
    </w:p>
    <w:p w14:paraId="397FCA23">
      <w:pPr>
        <w:adjustRightInd w:val="0"/>
        <w:snapToGrid w:val="0"/>
        <w:spacing w:line="360" w:lineRule="auto"/>
        <w:jc w:val="center"/>
        <w:rPr>
          <w:rFonts w:hint="eastAsia" w:ascii="宋体" w:hAnsi="宋体" w:cs="宋体"/>
          <w:b/>
          <w:color w:val="000000"/>
          <w:sz w:val="48"/>
          <w:szCs w:val="48"/>
        </w:rPr>
      </w:pPr>
      <w:r>
        <w:rPr>
          <w:rFonts w:hint="eastAsia" w:ascii="宋体" w:hAnsi="宋体" w:cs="宋体"/>
          <w:b/>
          <w:color w:val="000000"/>
          <w:sz w:val="48"/>
          <w:szCs w:val="48"/>
        </w:rPr>
        <w:t>目    录</w:t>
      </w:r>
    </w:p>
    <w:p w14:paraId="42C3AFB4">
      <w:pPr>
        <w:adjustRightInd w:val="0"/>
        <w:snapToGrid w:val="0"/>
        <w:spacing w:line="360" w:lineRule="auto"/>
        <w:jc w:val="center"/>
        <w:rPr>
          <w:rFonts w:hint="eastAsia" w:ascii="宋体" w:hAnsi="宋体" w:cs="宋体"/>
          <w:b/>
          <w:color w:val="000000"/>
          <w:sz w:val="50"/>
          <w:szCs w:val="20"/>
        </w:rPr>
      </w:pPr>
    </w:p>
    <w:p w14:paraId="6089036A">
      <w:pPr>
        <w:adjustRightInd w:val="0"/>
        <w:snapToGrid w:val="0"/>
        <w:spacing w:line="840" w:lineRule="exact"/>
        <w:ind w:firstLine="2339" w:firstLineChars="728"/>
        <w:rPr>
          <w:rFonts w:hint="eastAsia" w:ascii="宋体" w:hAnsi="宋体" w:cs="宋体"/>
          <w:b/>
          <w:color w:val="000000"/>
          <w:sz w:val="32"/>
          <w:szCs w:val="20"/>
        </w:rPr>
      </w:pPr>
      <w:r>
        <w:rPr>
          <w:rFonts w:hint="eastAsia" w:ascii="宋体" w:hAnsi="宋体" w:cs="宋体"/>
          <w:b/>
          <w:color w:val="000000"/>
          <w:sz w:val="32"/>
          <w:szCs w:val="20"/>
        </w:rPr>
        <w:t>第一章  磋商公告</w:t>
      </w:r>
    </w:p>
    <w:p w14:paraId="14631519">
      <w:pPr>
        <w:adjustRightInd w:val="0"/>
        <w:snapToGrid w:val="0"/>
        <w:spacing w:line="840" w:lineRule="exact"/>
        <w:ind w:firstLine="2339" w:firstLineChars="728"/>
        <w:rPr>
          <w:rFonts w:hint="eastAsia" w:ascii="宋体" w:hAnsi="宋体" w:cs="宋体"/>
          <w:b/>
          <w:color w:val="000000"/>
          <w:sz w:val="32"/>
          <w:szCs w:val="20"/>
        </w:rPr>
      </w:pPr>
      <w:r>
        <w:rPr>
          <w:rFonts w:hint="eastAsia" w:ascii="宋体" w:hAnsi="宋体" w:cs="宋体"/>
          <w:b/>
          <w:color w:val="000000"/>
          <w:sz w:val="32"/>
          <w:szCs w:val="20"/>
        </w:rPr>
        <w:t>第二章  磋商须知</w:t>
      </w:r>
    </w:p>
    <w:p w14:paraId="27E9F2C7">
      <w:pPr>
        <w:adjustRightInd w:val="0"/>
        <w:snapToGrid w:val="0"/>
        <w:spacing w:line="840" w:lineRule="exact"/>
        <w:ind w:firstLine="2339" w:firstLineChars="728"/>
        <w:rPr>
          <w:rFonts w:hint="default" w:ascii="宋体" w:hAnsi="宋体" w:cs="宋体"/>
          <w:b/>
          <w:color w:val="000000"/>
          <w:sz w:val="32"/>
          <w:szCs w:val="20"/>
          <w:lang w:val="en-US" w:eastAsia="zh-CN"/>
        </w:rPr>
      </w:pPr>
      <w:r>
        <w:rPr>
          <w:rFonts w:hint="eastAsia" w:ascii="宋体" w:hAnsi="宋体" w:cs="宋体"/>
          <w:b/>
          <w:color w:val="000000"/>
          <w:sz w:val="32"/>
          <w:szCs w:val="20"/>
        </w:rPr>
        <w:t xml:space="preserve">第三章  </w:t>
      </w:r>
      <w:r>
        <w:rPr>
          <w:rFonts w:hint="eastAsia" w:ascii="宋体" w:hAnsi="宋体" w:cs="宋体"/>
          <w:b/>
          <w:color w:val="000000"/>
          <w:sz w:val="32"/>
          <w:szCs w:val="20"/>
          <w:lang w:val="en-US" w:eastAsia="zh-CN"/>
        </w:rPr>
        <w:t>磋商内容及要求</w:t>
      </w:r>
    </w:p>
    <w:p w14:paraId="6613DACF">
      <w:pPr>
        <w:adjustRightInd w:val="0"/>
        <w:snapToGrid w:val="0"/>
        <w:spacing w:line="840" w:lineRule="exact"/>
        <w:ind w:firstLine="2339" w:firstLineChars="728"/>
        <w:rPr>
          <w:rFonts w:hint="default" w:ascii="宋体" w:hAnsi="宋体" w:eastAsia="宋体" w:cs="宋体"/>
          <w:b/>
          <w:color w:val="000000"/>
          <w:sz w:val="32"/>
          <w:szCs w:val="20"/>
          <w:lang w:val="en-US" w:eastAsia="zh-CN"/>
        </w:rPr>
      </w:pPr>
      <w:r>
        <w:rPr>
          <w:rFonts w:hint="eastAsia" w:ascii="宋体" w:hAnsi="宋体" w:cs="宋体"/>
          <w:b/>
          <w:color w:val="000000"/>
          <w:sz w:val="32"/>
          <w:szCs w:val="20"/>
          <w:lang w:eastAsia="zh-CN"/>
        </w:rPr>
        <w:t>第四章</w:t>
      </w:r>
      <w:r>
        <w:rPr>
          <w:rFonts w:hint="eastAsia" w:ascii="宋体" w:hAnsi="宋体" w:cs="宋体"/>
          <w:b/>
          <w:color w:val="000000"/>
          <w:sz w:val="32"/>
          <w:szCs w:val="20"/>
          <w:lang w:val="en-US" w:eastAsia="zh-CN"/>
        </w:rPr>
        <w:t xml:space="preserve">  商务要求</w:t>
      </w:r>
    </w:p>
    <w:p w14:paraId="5D148A56">
      <w:pPr>
        <w:adjustRightInd w:val="0"/>
        <w:snapToGrid w:val="0"/>
        <w:spacing w:line="840" w:lineRule="exact"/>
        <w:ind w:firstLine="2339" w:firstLineChars="728"/>
        <w:rPr>
          <w:rFonts w:hint="default" w:ascii="宋体" w:hAnsi="宋体" w:eastAsia="宋体" w:cs="宋体"/>
          <w:b/>
          <w:color w:val="000000"/>
          <w:sz w:val="32"/>
          <w:szCs w:val="20"/>
          <w:lang w:val="en-US" w:eastAsia="zh-CN"/>
        </w:rPr>
      </w:pPr>
      <w:r>
        <w:rPr>
          <w:rFonts w:hint="eastAsia" w:ascii="宋体" w:hAnsi="宋体" w:cs="宋体"/>
          <w:b/>
          <w:color w:val="000000"/>
          <w:sz w:val="32"/>
          <w:szCs w:val="20"/>
        </w:rPr>
        <w:t>第</w:t>
      </w:r>
      <w:r>
        <w:rPr>
          <w:rFonts w:hint="eastAsia" w:ascii="宋体" w:hAnsi="宋体" w:cs="宋体"/>
          <w:b/>
          <w:color w:val="000000"/>
          <w:sz w:val="32"/>
          <w:szCs w:val="20"/>
          <w:lang w:eastAsia="zh-CN"/>
        </w:rPr>
        <w:t>五</w:t>
      </w:r>
      <w:r>
        <w:rPr>
          <w:rFonts w:hint="eastAsia" w:ascii="宋体" w:hAnsi="宋体" w:cs="宋体"/>
          <w:b/>
          <w:color w:val="000000"/>
          <w:sz w:val="32"/>
          <w:szCs w:val="20"/>
        </w:rPr>
        <w:t xml:space="preserve">章  </w:t>
      </w:r>
      <w:r>
        <w:rPr>
          <w:rFonts w:hint="eastAsia" w:ascii="宋体" w:hAnsi="宋体" w:cs="宋体"/>
          <w:b/>
          <w:color w:val="000000"/>
          <w:sz w:val="32"/>
          <w:szCs w:val="20"/>
          <w:lang w:val="en-US" w:eastAsia="zh-CN"/>
        </w:rPr>
        <w:t>合同主要条款</w:t>
      </w:r>
    </w:p>
    <w:p w14:paraId="14331EF8">
      <w:pPr>
        <w:adjustRightInd w:val="0"/>
        <w:snapToGrid w:val="0"/>
        <w:spacing w:line="840" w:lineRule="exact"/>
        <w:ind w:firstLine="2339" w:firstLineChars="728"/>
        <w:rPr>
          <w:rFonts w:hint="eastAsia" w:ascii="宋体" w:hAnsi="宋体" w:cs="宋体"/>
          <w:b/>
          <w:color w:val="000000"/>
          <w:sz w:val="32"/>
          <w:szCs w:val="20"/>
        </w:rPr>
      </w:pPr>
      <w:r>
        <w:rPr>
          <w:rFonts w:hint="eastAsia" w:ascii="宋体" w:hAnsi="宋体" w:cs="宋体"/>
          <w:b/>
          <w:color w:val="000000"/>
          <w:sz w:val="32"/>
          <w:szCs w:val="20"/>
        </w:rPr>
        <w:t>第</w:t>
      </w:r>
      <w:r>
        <w:rPr>
          <w:rFonts w:hint="eastAsia" w:ascii="宋体" w:hAnsi="宋体" w:cs="宋体"/>
          <w:b/>
          <w:color w:val="000000"/>
          <w:sz w:val="32"/>
          <w:szCs w:val="20"/>
          <w:lang w:eastAsia="zh-CN"/>
        </w:rPr>
        <w:t>六</w:t>
      </w:r>
      <w:r>
        <w:rPr>
          <w:rFonts w:hint="eastAsia" w:ascii="宋体" w:hAnsi="宋体" w:cs="宋体"/>
          <w:b/>
          <w:color w:val="000000"/>
          <w:sz w:val="32"/>
          <w:szCs w:val="20"/>
        </w:rPr>
        <w:t>章  磋商响应文件格式</w:t>
      </w:r>
    </w:p>
    <w:p w14:paraId="52506A80">
      <w:pPr>
        <w:adjustRightInd w:val="0"/>
        <w:snapToGrid w:val="0"/>
        <w:spacing w:line="840" w:lineRule="exact"/>
        <w:ind w:firstLine="2339" w:firstLineChars="728"/>
        <w:rPr>
          <w:rFonts w:hint="eastAsia" w:ascii="宋体" w:hAnsi="宋体" w:cs="宋体"/>
          <w:b/>
          <w:color w:val="000000"/>
          <w:sz w:val="32"/>
          <w:szCs w:val="20"/>
        </w:rPr>
      </w:pPr>
    </w:p>
    <w:p w14:paraId="3F547930"/>
    <w:p w14:paraId="126DE4A4">
      <w:pPr>
        <w:pStyle w:val="8"/>
      </w:pPr>
    </w:p>
    <w:p w14:paraId="0C1A25E7">
      <w:pPr>
        <w:pStyle w:val="15"/>
      </w:pPr>
    </w:p>
    <w:p w14:paraId="6695D3E2">
      <w:pPr>
        <w:pStyle w:val="15"/>
      </w:pPr>
    </w:p>
    <w:p w14:paraId="363912F4">
      <w:pPr>
        <w:pStyle w:val="15"/>
      </w:pPr>
    </w:p>
    <w:p w14:paraId="3FB5FAD0">
      <w:pPr>
        <w:pStyle w:val="15"/>
      </w:pPr>
    </w:p>
    <w:p w14:paraId="45C8326B">
      <w:pPr>
        <w:autoSpaceDE w:val="0"/>
        <w:autoSpaceDN w:val="0"/>
        <w:adjustRightInd w:val="0"/>
        <w:spacing w:line="520" w:lineRule="exact"/>
        <w:jc w:val="center"/>
        <w:rPr>
          <w:rFonts w:hint="eastAsia" w:ascii="宋体" w:hAnsi="宋体" w:eastAsia="宋体" w:cs="宋体"/>
          <w:b/>
          <w:color w:val="000000"/>
          <w:sz w:val="28"/>
          <w:szCs w:val="28"/>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3D2756DA">
      <w:pPr>
        <w:autoSpaceDE w:val="0"/>
        <w:autoSpaceDN w:val="0"/>
        <w:adjustRightInd w:val="0"/>
        <w:spacing w:line="520" w:lineRule="exact"/>
        <w:jc w:val="center"/>
        <w:rPr>
          <w:rFonts w:hint="eastAsia" w:ascii="宋体" w:hAnsi="宋体" w:eastAsia="宋体" w:cs="宋体"/>
          <w:b/>
          <w:color w:val="000000"/>
          <w:sz w:val="28"/>
          <w:szCs w:val="28"/>
        </w:rPr>
      </w:pPr>
      <w:r>
        <w:rPr>
          <w:rFonts w:hint="eastAsia" w:ascii="宋体" w:hAnsi="宋体" w:eastAsia="宋体" w:cs="宋体"/>
          <w:b/>
          <w:color w:val="000000"/>
          <w:sz w:val="36"/>
          <w:szCs w:val="36"/>
        </w:rPr>
        <w:t>第一章  磋商公告</w:t>
      </w:r>
    </w:p>
    <w:p w14:paraId="13AA869E">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eastAsia="zh-CN"/>
        </w:rPr>
        <w:t>孟石岭镇硫磺矿区土壤修复示范项目维护运行项目</w:t>
      </w:r>
      <w:r>
        <w:rPr>
          <w:rFonts w:hint="eastAsia" w:ascii="宋体" w:hAnsi="宋体" w:eastAsia="宋体" w:cs="宋体"/>
          <w:color w:val="333333"/>
          <w:kern w:val="0"/>
          <w:sz w:val="28"/>
          <w:szCs w:val="28"/>
        </w:rPr>
        <w:t>的潜在供应商应在全国公共资源交易平台（陕西省.安康市）获取采购文件，并于</w:t>
      </w: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21</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14</w:t>
      </w:r>
      <w:r>
        <w:rPr>
          <w:rFonts w:hint="eastAsia" w:ascii="宋体" w:hAnsi="宋体" w:eastAsia="宋体" w:cs="宋体"/>
          <w:color w:val="auto"/>
          <w:kern w:val="0"/>
          <w:sz w:val="28"/>
          <w:szCs w:val="28"/>
        </w:rPr>
        <w:t>时</w:t>
      </w:r>
      <w:r>
        <w:rPr>
          <w:rFonts w:hint="eastAsia" w:ascii="宋体" w:hAnsi="宋体" w:eastAsia="宋体" w:cs="宋体"/>
          <w:color w:val="auto"/>
          <w:kern w:val="0"/>
          <w:sz w:val="28"/>
          <w:szCs w:val="28"/>
          <w:lang w:val="en-US" w:eastAsia="zh-CN"/>
        </w:rPr>
        <w:t>0</w:t>
      </w:r>
      <w:r>
        <w:rPr>
          <w:rFonts w:hint="eastAsia" w:ascii="宋体" w:hAnsi="宋体" w:eastAsia="宋体" w:cs="宋体"/>
          <w:color w:val="auto"/>
          <w:kern w:val="0"/>
          <w:sz w:val="28"/>
          <w:szCs w:val="28"/>
        </w:rPr>
        <w:t>0分</w:t>
      </w:r>
      <w:r>
        <w:rPr>
          <w:rFonts w:hint="eastAsia" w:ascii="宋体" w:hAnsi="宋体" w:eastAsia="宋体" w:cs="宋体"/>
          <w:color w:val="333333"/>
          <w:kern w:val="0"/>
          <w:sz w:val="28"/>
          <w:szCs w:val="28"/>
        </w:rPr>
        <w:t>（北京时间）前提交响应文件。</w:t>
      </w:r>
    </w:p>
    <w:p w14:paraId="51655268">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一、项目基本情况</w:t>
      </w:r>
    </w:p>
    <w:p w14:paraId="729EA0C5">
      <w:pPr>
        <w:adjustRightInd w:val="0"/>
        <w:snapToGrid w:val="0"/>
        <w:spacing w:line="400" w:lineRule="exact"/>
        <w:ind w:firstLine="560" w:firstLineChars="200"/>
        <w:jc w:val="left"/>
        <w:rPr>
          <w:rFonts w:hint="default"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rPr>
        <w:t>项目编号：</w:t>
      </w:r>
      <w:r>
        <w:rPr>
          <w:rFonts w:hint="eastAsia" w:ascii="宋体" w:hAnsi="宋体" w:eastAsia="宋体" w:cs="宋体"/>
          <w:color w:val="333333"/>
          <w:kern w:val="0"/>
          <w:sz w:val="28"/>
          <w:szCs w:val="28"/>
          <w:lang w:val="en-US" w:eastAsia="zh-CN" w:bidi="ar-SA"/>
        </w:rPr>
        <w:t>HZYR-AK-25005</w:t>
      </w:r>
    </w:p>
    <w:p w14:paraId="1638A755">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项目名称：</w:t>
      </w:r>
      <w:r>
        <w:rPr>
          <w:rFonts w:hint="eastAsia" w:ascii="宋体" w:hAnsi="宋体" w:eastAsia="宋体" w:cs="宋体"/>
          <w:color w:val="333333"/>
          <w:kern w:val="0"/>
          <w:sz w:val="28"/>
          <w:szCs w:val="28"/>
          <w:lang w:eastAsia="zh-CN"/>
        </w:rPr>
        <w:t>孟石岭镇硫磺矿区土壤修复示范项目维护运行项目</w:t>
      </w:r>
    </w:p>
    <w:p w14:paraId="4C6848D0">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采购方式：竞争性磋商</w:t>
      </w:r>
    </w:p>
    <w:p w14:paraId="5669DF7F">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预算金额：</w:t>
      </w:r>
      <w:r>
        <w:rPr>
          <w:rFonts w:hint="eastAsia" w:ascii="宋体" w:hAnsi="宋体" w:eastAsia="宋体" w:cs="宋体"/>
          <w:color w:val="333333"/>
          <w:kern w:val="0"/>
          <w:sz w:val="28"/>
          <w:szCs w:val="28"/>
          <w:lang w:eastAsia="zh-CN"/>
        </w:rPr>
        <w:t>515575.00</w:t>
      </w:r>
      <w:r>
        <w:rPr>
          <w:rFonts w:hint="eastAsia" w:ascii="宋体" w:hAnsi="宋体" w:eastAsia="宋体" w:cs="宋体"/>
          <w:color w:val="333333"/>
          <w:kern w:val="0"/>
          <w:sz w:val="28"/>
          <w:szCs w:val="28"/>
        </w:rPr>
        <w:t>元</w:t>
      </w:r>
    </w:p>
    <w:p w14:paraId="16DE8B88">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采购需求：</w:t>
      </w:r>
    </w:p>
    <w:p w14:paraId="4A502ABE">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合同包1(</w:t>
      </w:r>
      <w:r>
        <w:rPr>
          <w:rFonts w:hint="eastAsia" w:ascii="宋体" w:hAnsi="宋体" w:eastAsia="宋体" w:cs="宋体"/>
          <w:color w:val="333333"/>
          <w:kern w:val="0"/>
          <w:sz w:val="28"/>
          <w:szCs w:val="28"/>
          <w:lang w:eastAsia="zh-CN"/>
        </w:rPr>
        <w:t>孟石岭镇硫磺矿区土壤修复示范项目维护运行项目</w:t>
      </w:r>
      <w:r>
        <w:rPr>
          <w:rFonts w:hint="eastAsia" w:ascii="宋体" w:hAnsi="宋体" w:eastAsia="宋体" w:cs="宋体"/>
          <w:color w:val="333333"/>
          <w:kern w:val="0"/>
          <w:sz w:val="28"/>
          <w:szCs w:val="28"/>
        </w:rPr>
        <w:t>):</w:t>
      </w:r>
    </w:p>
    <w:p w14:paraId="580FF3B4">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合同包预算金额：</w:t>
      </w:r>
      <w:r>
        <w:rPr>
          <w:rFonts w:hint="eastAsia" w:ascii="宋体" w:hAnsi="宋体" w:eastAsia="宋体" w:cs="宋体"/>
          <w:color w:val="333333"/>
          <w:kern w:val="0"/>
          <w:sz w:val="28"/>
          <w:szCs w:val="28"/>
          <w:lang w:val="en-US" w:eastAsia="zh-CN"/>
        </w:rPr>
        <w:t>515575.00</w:t>
      </w:r>
      <w:r>
        <w:rPr>
          <w:rFonts w:hint="eastAsia" w:ascii="宋体" w:hAnsi="宋体" w:eastAsia="宋体" w:cs="宋体"/>
          <w:color w:val="333333"/>
          <w:kern w:val="0"/>
          <w:sz w:val="28"/>
          <w:szCs w:val="28"/>
        </w:rPr>
        <w:t>元</w:t>
      </w:r>
    </w:p>
    <w:p w14:paraId="37091DE5">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合同包最高限价：</w:t>
      </w:r>
      <w:r>
        <w:rPr>
          <w:rFonts w:hint="eastAsia" w:ascii="宋体" w:hAnsi="宋体" w:eastAsia="宋体" w:cs="宋体"/>
          <w:color w:val="333333"/>
          <w:kern w:val="0"/>
          <w:sz w:val="28"/>
          <w:szCs w:val="28"/>
          <w:lang w:eastAsia="zh-CN"/>
        </w:rPr>
        <w:t>515575.00</w:t>
      </w:r>
      <w:r>
        <w:rPr>
          <w:rFonts w:hint="eastAsia" w:ascii="宋体" w:hAnsi="宋体" w:eastAsia="宋体" w:cs="宋体"/>
          <w:color w:val="333333"/>
          <w:kern w:val="0"/>
          <w:sz w:val="28"/>
          <w:szCs w:val="28"/>
        </w:rPr>
        <w:t>元</w:t>
      </w:r>
    </w:p>
    <w:tbl>
      <w:tblPr>
        <w:tblStyle w:val="20"/>
        <w:tblW w:w="10237" w:type="dxa"/>
        <w:tblInd w:w="-24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58"/>
        <w:gridCol w:w="1097"/>
        <w:gridCol w:w="1841"/>
        <w:gridCol w:w="1293"/>
        <w:gridCol w:w="1317"/>
        <w:gridCol w:w="1946"/>
        <w:gridCol w:w="1885"/>
      </w:tblGrid>
      <w:tr w14:paraId="4E8499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86" w:hRule="atLeast"/>
          <w:tblHeader/>
        </w:trPr>
        <w:tc>
          <w:tcPr>
            <w:tcW w:w="8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BC4B04">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品目号</w:t>
            </w:r>
          </w:p>
        </w:tc>
        <w:tc>
          <w:tcPr>
            <w:tcW w:w="10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4915A6">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品目</w:t>
            </w:r>
          </w:p>
          <w:p w14:paraId="776E8AD0">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名称</w:t>
            </w:r>
          </w:p>
        </w:tc>
        <w:tc>
          <w:tcPr>
            <w:tcW w:w="18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741FEC7">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采购</w:t>
            </w:r>
          </w:p>
          <w:p w14:paraId="4676DAF5">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标的</w:t>
            </w:r>
          </w:p>
        </w:tc>
        <w:tc>
          <w:tcPr>
            <w:tcW w:w="12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95795C">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数量</w:t>
            </w:r>
          </w:p>
          <w:p w14:paraId="21B99C4A">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（单位）</w:t>
            </w:r>
          </w:p>
        </w:tc>
        <w:tc>
          <w:tcPr>
            <w:tcW w:w="13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E4A5130">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技术规格、参数及要求</w:t>
            </w:r>
          </w:p>
        </w:tc>
        <w:tc>
          <w:tcPr>
            <w:tcW w:w="19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A7487F3">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品目预算(元)</w:t>
            </w:r>
          </w:p>
        </w:tc>
        <w:tc>
          <w:tcPr>
            <w:tcW w:w="18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4121D0">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最高限价(元)</w:t>
            </w:r>
          </w:p>
        </w:tc>
      </w:tr>
      <w:tr w14:paraId="20A71A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10" w:hRule="atLeast"/>
        </w:trPr>
        <w:tc>
          <w:tcPr>
            <w:tcW w:w="85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2C526D">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1-1</w:t>
            </w:r>
          </w:p>
        </w:tc>
        <w:tc>
          <w:tcPr>
            <w:tcW w:w="10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257AFE">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其他生态环境保护服务</w:t>
            </w:r>
          </w:p>
        </w:tc>
        <w:tc>
          <w:tcPr>
            <w:tcW w:w="184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3953B0">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孟石岭镇硫磺矿区土壤修复示范项目维护运行项目</w:t>
            </w:r>
          </w:p>
        </w:tc>
        <w:tc>
          <w:tcPr>
            <w:tcW w:w="12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CCFDA7">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1(项)</w:t>
            </w:r>
          </w:p>
        </w:tc>
        <w:tc>
          <w:tcPr>
            <w:tcW w:w="13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E0121C">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详见采购文件</w:t>
            </w:r>
          </w:p>
        </w:tc>
        <w:tc>
          <w:tcPr>
            <w:tcW w:w="19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27A3F4">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515575.00</w:t>
            </w:r>
          </w:p>
        </w:tc>
        <w:tc>
          <w:tcPr>
            <w:tcW w:w="18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67974A">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center"/>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515575.00</w:t>
            </w:r>
          </w:p>
        </w:tc>
      </w:tr>
    </w:tbl>
    <w:p w14:paraId="3D961D5B">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本合同包不接受联合体投标</w:t>
      </w:r>
    </w:p>
    <w:p w14:paraId="774B8900">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合同履行期限：自合同签订之日起 3</w:t>
      </w:r>
      <w:r>
        <w:rPr>
          <w:rFonts w:hint="eastAsia" w:ascii="宋体" w:hAnsi="宋体" w:eastAsia="宋体" w:cs="宋体"/>
          <w:color w:val="333333"/>
          <w:kern w:val="0"/>
          <w:sz w:val="28"/>
          <w:szCs w:val="28"/>
          <w:lang w:val="en-US" w:eastAsia="zh-CN"/>
        </w:rPr>
        <w:t>65</w:t>
      </w:r>
      <w:r>
        <w:rPr>
          <w:rFonts w:hint="eastAsia" w:ascii="宋体" w:hAnsi="宋体" w:eastAsia="宋体" w:cs="宋体"/>
          <w:color w:val="333333"/>
          <w:kern w:val="0"/>
          <w:sz w:val="28"/>
          <w:szCs w:val="28"/>
        </w:rPr>
        <w:t xml:space="preserve"> 日历</w:t>
      </w:r>
      <w:r>
        <w:rPr>
          <w:rFonts w:hint="eastAsia" w:ascii="宋体" w:hAnsi="宋体" w:eastAsia="宋体" w:cs="宋体"/>
          <w:color w:val="333333"/>
          <w:kern w:val="0"/>
          <w:sz w:val="28"/>
          <w:szCs w:val="28"/>
          <w:lang w:val="en-US" w:eastAsia="zh-CN"/>
        </w:rPr>
        <w:t>天</w:t>
      </w:r>
    </w:p>
    <w:p w14:paraId="36EA1B25">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二、申请人的资格要求：</w:t>
      </w:r>
    </w:p>
    <w:p w14:paraId="4B24B64D">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1.满足《中华人民共和国政府采购法》第二十二条规定;</w:t>
      </w:r>
    </w:p>
    <w:p w14:paraId="2AD48306">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2.落实政府采购政策需满足的资格要求：</w:t>
      </w:r>
    </w:p>
    <w:p w14:paraId="0ADC7D14">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合同包1(</w:t>
      </w:r>
      <w:r>
        <w:rPr>
          <w:rFonts w:hint="eastAsia" w:ascii="宋体" w:hAnsi="宋体" w:eastAsia="宋体" w:cs="宋体"/>
          <w:color w:val="333333"/>
          <w:kern w:val="0"/>
          <w:sz w:val="28"/>
          <w:szCs w:val="28"/>
          <w:lang w:eastAsia="zh-CN"/>
        </w:rPr>
        <w:t>孟石岭镇硫磺矿区土壤修复示范项目维护运行项目</w:t>
      </w:r>
      <w:r>
        <w:rPr>
          <w:rFonts w:hint="eastAsia" w:ascii="宋体" w:hAnsi="宋体" w:eastAsia="宋体" w:cs="宋体"/>
          <w:color w:val="333333"/>
          <w:kern w:val="0"/>
          <w:sz w:val="28"/>
          <w:szCs w:val="28"/>
        </w:rPr>
        <w:t>)落实政府采购政策需满足的资格要求如下:</w:t>
      </w:r>
    </w:p>
    <w:p w14:paraId="27797F6A">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（1）《国务院办公厅关于建立政府强制采购节能产品制度的通知》（国办发〔2007〕51号）；（</w:t>
      </w:r>
      <w:r>
        <w:rPr>
          <w:rFonts w:hint="eastAsia" w:ascii="宋体" w:hAnsi="宋体" w:eastAsia="宋体" w:cs="宋体"/>
          <w:color w:val="333333"/>
          <w:kern w:val="0"/>
          <w:sz w:val="28"/>
          <w:szCs w:val="28"/>
          <w:lang w:val="en-US" w:eastAsia="zh-CN"/>
        </w:rPr>
        <w:t>2</w:t>
      </w:r>
      <w:r>
        <w:rPr>
          <w:rFonts w:hint="eastAsia" w:ascii="宋体" w:hAnsi="宋体" w:eastAsia="宋体" w:cs="宋体"/>
          <w:color w:val="333333"/>
          <w:kern w:val="0"/>
          <w:sz w:val="28"/>
          <w:szCs w:val="28"/>
        </w:rPr>
        <w:t>）关于印发《政府采购促进中小企业发展管理办法》的通知（财库〔2020〕46号）；（</w:t>
      </w:r>
      <w:r>
        <w:rPr>
          <w:rFonts w:hint="eastAsia" w:ascii="宋体" w:hAnsi="宋体" w:eastAsia="宋体" w:cs="宋体"/>
          <w:color w:val="333333"/>
          <w:kern w:val="0"/>
          <w:sz w:val="28"/>
          <w:szCs w:val="28"/>
          <w:lang w:val="en-US" w:eastAsia="zh-CN"/>
        </w:rPr>
        <w:t>3</w:t>
      </w:r>
      <w:r>
        <w:rPr>
          <w:rFonts w:hint="eastAsia" w:ascii="宋体" w:hAnsi="宋体" w:eastAsia="宋体" w:cs="宋体"/>
          <w:color w:val="333333"/>
          <w:kern w:val="0"/>
          <w:sz w:val="28"/>
          <w:szCs w:val="28"/>
        </w:rPr>
        <w:t>）《财政部司法部关于政府采购支持监狱企业发展有关问题的通知》（财库〔2014〕68号）；（</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）《三部门联合发布关于促进残疾人就业政府采购政策的通知》（财库〔2017〕141号）；（</w:t>
      </w:r>
      <w:r>
        <w:rPr>
          <w:rFonts w:hint="eastAsia" w:ascii="宋体" w:hAnsi="宋体" w:eastAsia="宋体" w:cs="宋体"/>
          <w:color w:val="333333"/>
          <w:kern w:val="0"/>
          <w:sz w:val="28"/>
          <w:szCs w:val="28"/>
          <w:lang w:val="en-US" w:eastAsia="zh-CN"/>
        </w:rPr>
        <w:t>5</w:t>
      </w:r>
      <w:r>
        <w:rPr>
          <w:rFonts w:hint="eastAsia" w:ascii="宋体" w:hAnsi="宋体" w:eastAsia="宋体" w:cs="宋体"/>
          <w:color w:val="333333"/>
          <w:kern w:val="0"/>
          <w:sz w:val="28"/>
          <w:szCs w:val="28"/>
        </w:rPr>
        <w:t>）《财政部发展改革委生态环境部市场监管总局关于调整优化节能产品、环境标志产品政府采购执行机制的通知》（财库〔2019〕9号）；（</w:t>
      </w:r>
      <w:r>
        <w:rPr>
          <w:rFonts w:hint="eastAsia" w:ascii="宋体" w:hAnsi="宋体" w:eastAsia="宋体" w:cs="宋体"/>
          <w:color w:val="333333"/>
          <w:kern w:val="0"/>
          <w:sz w:val="28"/>
          <w:szCs w:val="28"/>
          <w:lang w:val="en-US" w:eastAsia="zh-CN"/>
        </w:rPr>
        <w:t>6</w:t>
      </w:r>
      <w:r>
        <w:rPr>
          <w:rFonts w:hint="eastAsia" w:ascii="宋体" w:hAnsi="宋体" w:eastAsia="宋体" w:cs="宋体"/>
          <w:color w:val="333333"/>
          <w:kern w:val="0"/>
          <w:sz w:val="28"/>
          <w:szCs w:val="28"/>
        </w:rPr>
        <w:t>）《陕西省中小企业政府采购信用融资办法》（陕财办采〔2018〕23号）；（</w:t>
      </w:r>
      <w:r>
        <w:rPr>
          <w:rFonts w:hint="eastAsia" w:ascii="宋体" w:hAnsi="宋体" w:eastAsia="宋体" w:cs="宋体"/>
          <w:color w:val="333333"/>
          <w:kern w:val="0"/>
          <w:sz w:val="28"/>
          <w:szCs w:val="28"/>
          <w:lang w:val="en-US" w:eastAsia="zh-CN"/>
        </w:rPr>
        <w:t>7</w:t>
      </w:r>
      <w:r>
        <w:rPr>
          <w:rFonts w:hint="eastAsia" w:ascii="宋体" w:hAnsi="宋体" w:eastAsia="宋体" w:cs="宋体"/>
          <w:color w:val="333333"/>
          <w:kern w:val="0"/>
          <w:sz w:val="28"/>
          <w:szCs w:val="28"/>
        </w:rPr>
        <w:t>）《关于运用政府采购政策支持乡村产业振兴的通知》（财库〔2021〕19号）；（</w:t>
      </w:r>
      <w:r>
        <w:rPr>
          <w:rFonts w:hint="eastAsia" w:ascii="宋体" w:hAnsi="宋体" w:eastAsia="宋体" w:cs="宋体"/>
          <w:color w:val="333333"/>
          <w:kern w:val="0"/>
          <w:sz w:val="28"/>
          <w:szCs w:val="28"/>
          <w:lang w:val="en-US" w:eastAsia="zh-CN"/>
        </w:rPr>
        <w:t>8</w:t>
      </w:r>
      <w:r>
        <w:rPr>
          <w:rFonts w:hint="eastAsia" w:ascii="宋体" w:hAnsi="宋体" w:eastAsia="宋体" w:cs="宋体"/>
          <w:color w:val="333333"/>
          <w:kern w:val="0"/>
          <w:sz w:val="28"/>
          <w:szCs w:val="28"/>
        </w:rPr>
        <w:t>）《关于印发节能产品政府采购品目清单的通知》（财库〔2019〕19号）；（</w:t>
      </w:r>
      <w:r>
        <w:rPr>
          <w:rFonts w:hint="eastAsia" w:ascii="宋体" w:hAnsi="宋体" w:eastAsia="宋体" w:cs="宋体"/>
          <w:color w:val="333333"/>
          <w:kern w:val="0"/>
          <w:sz w:val="28"/>
          <w:szCs w:val="28"/>
          <w:lang w:val="en-US" w:eastAsia="zh-CN"/>
        </w:rPr>
        <w:t>9</w:t>
      </w:r>
      <w:r>
        <w:rPr>
          <w:rFonts w:hint="eastAsia" w:ascii="宋体" w:hAnsi="宋体" w:eastAsia="宋体" w:cs="宋体"/>
          <w:color w:val="333333"/>
          <w:kern w:val="0"/>
          <w:sz w:val="28"/>
          <w:szCs w:val="28"/>
        </w:rPr>
        <w:t>）《陕西省财政厅关于加快推进我省中小企业政府采购信用融资工作的通知》（陕财办采〔2020〕15号）；（1</w:t>
      </w:r>
      <w:r>
        <w:rPr>
          <w:rFonts w:hint="eastAsia" w:ascii="宋体" w:hAnsi="宋体" w:eastAsia="宋体" w:cs="宋体"/>
          <w:color w:val="333333"/>
          <w:kern w:val="0"/>
          <w:sz w:val="28"/>
          <w:szCs w:val="28"/>
          <w:lang w:val="en-US" w:eastAsia="zh-CN"/>
        </w:rPr>
        <w:t>0</w:t>
      </w:r>
      <w:r>
        <w:rPr>
          <w:rFonts w:hint="eastAsia" w:ascii="宋体" w:hAnsi="宋体" w:eastAsia="宋体" w:cs="宋体"/>
          <w:color w:val="333333"/>
          <w:kern w:val="0"/>
          <w:sz w:val="28"/>
          <w:szCs w:val="28"/>
        </w:rPr>
        <w:t>）财政部关于进一步加大政府采购支持中小企业力度的通知（财库〔2022〕19号）；（1</w:t>
      </w:r>
      <w:r>
        <w:rPr>
          <w:rFonts w:hint="eastAsia" w:ascii="宋体" w:hAnsi="宋体" w:eastAsia="宋体" w:cs="宋体"/>
          <w:color w:val="333333"/>
          <w:kern w:val="0"/>
          <w:sz w:val="28"/>
          <w:szCs w:val="28"/>
          <w:lang w:val="en-US" w:eastAsia="zh-CN"/>
        </w:rPr>
        <w:t>1</w:t>
      </w:r>
      <w:r>
        <w:rPr>
          <w:rFonts w:hint="eastAsia" w:ascii="宋体" w:hAnsi="宋体" w:eastAsia="宋体" w:cs="宋体"/>
          <w:color w:val="333333"/>
          <w:kern w:val="0"/>
          <w:sz w:val="28"/>
          <w:szCs w:val="28"/>
        </w:rPr>
        <w:t>）《关于印发环境标志产品政府采购品目清单的通知》(财库〔2019〕18号)；（1</w:t>
      </w:r>
      <w:r>
        <w:rPr>
          <w:rFonts w:hint="eastAsia" w:ascii="宋体" w:hAnsi="宋体" w:eastAsia="宋体" w:cs="宋体"/>
          <w:color w:val="333333"/>
          <w:kern w:val="0"/>
          <w:sz w:val="28"/>
          <w:szCs w:val="28"/>
          <w:lang w:val="en-US" w:eastAsia="zh-CN"/>
        </w:rPr>
        <w:t>2</w:t>
      </w:r>
      <w:r>
        <w:rPr>
          <w:rFonts w:hint="eastAsia" w:ascii="宋体" w:hAnsi="宋体" w:eastAsia="宋体" w:cs="宋体"/>
          <w:color w:val="333333"/>
          <w:kern w:val="0"/>
          <w:sz w:val="28"/>
          <w:szCs w:val="28"/>
        </w:rPr>
        <w:t>）其他需要落实的政府采购政策。</w:t>
      </w:r>
    </w:p>
    <w:p w14:paraId="3D543A3D">
      <w:pPr>
        <w:pStyle w:val="4"/>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3.本项目的特定资格要求：</w:t>
      </w:r>
    </w:p>
    <w:p w14:paraId="34B15E61">
      <w:pPr>
        <w:pStyle w:val="4"/>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合同包1(</w:t>
      </w:r>
      <w:r>
        <w:rPr>
          <w:rFonts w:hint="eastAsia" w:ascii="宋体" w:hAnsi="宋体" w:eastAsia="宋体" w:cs="宋体"/>
          <w:color w:val="333333"/>
          <w:kern w:val="0"/>
          <w:sz w:val="28"/>
          <w:szCs w:val="28"/>
          <w:lang w:eastAsia="zh-CN"/>
        </w:rPr>
        <w:t>孟石岭镇硫磺矿区土壤修复示范项目维护运行项目</w:t>
      </w:r>
      <w:r>
        <w:rPr>
          <w:rFonts w:hint="eastAsia" w:ascii="宋体" w:hAnsi="宋体" w:eastAsia="宋体" w:cs="宋体"/>
          <w:color w:val="333333"/>
          <w:kern w:val="0"/>
          <w:sz w:val="28"/>
          <w:szCs w:val="28"/>
        </w:rPr>
        <w:t>)特定资格要求如下:</w:t>
      </w:r>
    </w:p>
    <w:p w14:paraId="292DEDD1">
      <w:pPr>
        <w:pStyle w:val="4"/>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1</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具有独立承担民事责任的能力，提供营业执照、税务登记证、组织机构代码证或登载有统一社会信用代码的营业执照（或《事业单位法人证书》或其他合法组织登记证书、自然人只须提交身份证）；</w:t>
      </w:r>
    </w:p>
    <w:p w14:paraId="558A7F99">
      <w:pPr>
        <w:pStyle w:val="4"/>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2</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提供法定代表人授权书（附法定代表人身份证复印件）及被授权代表身份证复印件（法定代表人直接参加只须提供法定代表人身份证复印件）</w:t>
      </w:r>
      <w:r>
        <w:rPr>
          <w:rFonts w:hint="eastAsia" w:ascii="宋体" w:hAnsi="宋体" w:eastAsia="宋体" w:cs="宋体"/>
          <w:color w:val="333333"/>
          <w:kern w:val="0"/>
          <w:sz w:val="28"/>
          <w:szCs w:val="28"/>
          <w:lang w:val="en-US" w:eastAsia="zh-CN"/>
        </w:rPr>
        <w:t>；</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3</w:t>
      </w:r>
      <w:r>
        <w:rPr>
          <w:rFonts w:hint="eastAsia" w:ascii="宋体" w:hAnsi="宋体" w:eastAsia="宋体" w:cs="宋体"/>
          <w:color w:val="333333"/>
          <w:kern w:val="0"/>
          <w:sz w:val="28"/>
          <w:szCs w:val="28"/>
        </w:rPr>
        <w:t>）财务状况报告：提供202</w:t>
      </w:r>
      <w:r>
        <w:rPr>
          <w:rFonts w:hint="eastAsia" w:ascii="宋体" w:hAnsi="宋体" w:eastAsia="宋体" w:cs="宋体"/>
          <w:color w:val="333333"/>
          <w:kern w:val="0"/>
          <w:sz w:val="28"/>
          <w:szCs w:val="28"/>
          <w:lang w:val="en-US" w:eastAsia="zh-CN"/>
        </w:rPr>
        <w:t>3</w:t>
      </w:r>
      <w:r>
        <w:rPr>
          <w:rFonts w:hint="eastAsia" w:ascii="宋体" w:hAnsi="宋体" w:eastAsia="宋体" w:cs="宋体"/>
          <w:color w:val="333333"/>
          <w:kern w:val="0"/>
          <w:sz w:val="28"/>
          <w:szCs w:val="28"/>
        </w:rPr>
        <w:t>年或202</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年度财务审计报告（成立时间至首次递交磋商响应文件截止时间不足1年的，可提供成立后任意时段的资产负债表）或其基本存款账户开户银行出具的资信证明；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）有依法缴纳税收和社会保障资金的良好记录（提供投标人202</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年</w:t>
      </w:r>
      <w:r>
        <w:rPr>
          <w:rFonts w:hint="eastAsia" w:ascii="宋体" w:hAnsi="宋体" w:eastAsia="宋体" w:cs="宋体"/>
          <w:color w:val="333333"/>
          <w:kern w:val="0"/>
          <w:sz w:val="28"/>
          <w:szCs w:val="28"/>
          <w:lang w:val="en-US" w:eastAsia="zh-CN"/>
        </w:rPr>
        <w:t>06</w:t>
      </w:r>
      <w:r>
        <w:rPr>
          <w:rFonts w:hint="eastAsia" w:ascii="宋体" w:hAnsi="宋体" w:eastAsia="宋体" w:cs="宋体"/>
          <w:color w:val="333333"/>
          <w:kern w:val="0"/>
          <w:sz w:val="28"/>
          <w:szCs w:val="28"/>
        </w:rPr>
        <w:t>月至首次递交磋商响应文件截止时间任意</w:t>
      </w:r>
      <w:r>
        <w:rPr>
          <w:rFonts w:hint="eastAsia" w:ascii="宋体" w:hAnsi="宋体" w:eastAsia="宋体" w:cs="宋体"/>
          <w:color w:val="333333"/>
          <w:kern w:val="0"/>
          <w:sz w:val="28"/>
          <w:szCs w:val="28"/>
          <w:lang w:val="en-US" w:eastAsia="zh-CN"/>
        </w:rPr>
        <w:t>一</w:t>
      </w:r>
      <w:r>
        <w:rPr>
          <w:rFonts w:hint="eastAsia" w:ascii="宋体" w:hAnsi="宋体" w:eastAsia="宋体" w:cs="宋体"/>
          <w:color w:val="333333"/>
          <w:kern w:val="0"/>
          <w:sz w:val="28"/>
          <w:szCs w:val="28"/>
        </w:rPr>
        <w:t>个月完税证明（依法免税的投标人应提供相关文件证明）；202</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年</w:t>
      </w:r>
      <w:r>
        <w:rPr>
          <w:rFonts w:hint="eastAsia" w:ascii="宋体" w:hAnsi="宋体" w:eastAsia="宋体" w:cs="宋体"/>
          <w:color w:val="333333"/>
          <w:kern w:val="0"/>
          <w:sz w:val="28"/>
          <w:szCs w:val="28"/>
          <w:lang w:val="en-US" w:eastAsia="zh-CN"/>
        </w:rPr>
        <w:t>06</w:t>
      </w:r>
      <w:r>
        <w:rPr>
          <w:rFonts w:hint="eastAsia" w:ascii="宋体" w:hAnsi="宋体" w:eastAsia="宋体" w:cs="宋体"/>
          <w:color w:val="333333"/>
          <w:kern w:val="0"/>
          <w:sz w:val="28"/>
          <w:szCs w:val="28"/>
        </w:rPr>
        <w:t>月至首次递交磋商响应文件截止时间任意</w:t>
      </w:r>
      <w:r>
        <w:rPr>
          <w:rFonts w:hint="eastAsia" w:ascii="宋体" w:hAnsi="宋体" w:eastAsia="宋体" w:cs="宋体"/>
          <w:color w:val="333333"/>
          <w:kern w:val="0"/>
          <w:sz w:val="28"/>
          <w:szCs w:val="28"/>
          <w:lang w:val="en-US" w:eastAsia="zh-CN"/>
        </w:rPr>
        <w:t>一</w:t>
      </w:r>
      <w:r>
        <w:rPr>
          <w:rFonts w:hint="eastAsia" w:ascii="宋体" w:hAnsi="宋体" w:eastAsia="宋体" w:cs="宋体"/>
          <w:color w:val="333333"/>
          <w:kern w:val="0"/>
          <w:sz w:val="28"/>
          <w:szCs w:val="28"/>
        </w:rPr>
        <w:t>个月已缴纳社会保险的证明（专用收据或社会保险缴纳清单或社保缴纳证明，依法不需要缴纳社会保障资金的投标人应提供相关文件证明）；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5</w:t>
      </w:r>
      <w:r>
        <w:rPr>
          <w:rFonts w:hint="eastAsia" w:ascii="宋体" w:hAnsi="宋体" w:eastAsia="宋体" w:cs="宋体"/>
          <w:color w:val="333333"/>
          <w:kern w:val="0"/>
          <w:sz w:val="28"/>
          <w:szCs w:val="28"/>
        </w:rPr>
        <w:t>）书面声明：参加政府采购活动前三年内，在经营活动中没有重大违法记录声明；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6</w:t>
      </w:r>
      <w:r>
        <w:rPr>
          <w:rFonts w:hint="eastAsia" w:ascii="宋体" w:hAnsi="宋体" w:eastAsia="宋体" w:cs="宋体"/>
          <w:color w:val="333333"/>
          <w:kern w:val="0"/>
          <w:sz w:val="28"/>
          <w:szCs w:val="28"/>
        </w:rPr>
        <w:t>）具有履行合同所必需的设备和专业技术能力（提供自述材料）；</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7</w:t>
      </w:r>
      <w:r>
        <w:rPr>
          <w:rFonts w:hint="eastAsia" w:ascii="宋体" w:hAnsi="宋体" w:eastAsia="宋体" w:cs="宋体"/>
          <w:color w:val="333333"/>
          <w:kern w:val="0"/>
          <w:sz w:val="28"/>
          <w:szCs w:val="28"/>
        </w:rPr>
        <w:t>）</w:t>
      </w:r>
      <w:r>
        <w:rPr>
          <w:rFonts w:hint="eastAsia" w:ascii="宋体" w:hAnsi="宋体" w:eastAsia="宋体" w:cs="宋体"/>
          <w:color w:val="auto"/>
          <w:kern w:val="0"/>
          <w:sz w:val="28"/>
          <w:szCs w:val="28"/>
        </w:rPr>
        <w:t>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p w14:paraId="72CF2861">
      <w:pPr>
        <w:pStyle w:val="4"/>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8</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本项目专门面向小微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7AB69FDD">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三、获取采购文件</w:t>
      </w:r>
    </w:p>
    <w:p w14:paraId="5F2D8F6E">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时间：</w:t>
      </w: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日至202</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17</w:t>
      </w:r>
      <w:r>
        <w:rPr>
          <w:rFonts w:hint="eastAsia" w:ascii="宋体" w:hAnsi="宋体" w:eastAsia="宋体" w:cs="宋体"/>
          <w:color w:val="auto"/>
          <w:kern w:val="0"/>
          <w:sz w:val="28"/>
          <w:szCs w:val="28"/>
        </w:rPr>
        <w:t>日</w:t>
      </w:r>
      <w:r>
        <w:rPr>
          <w:rFonts w:hint="eastAsia" w:ascii="宋体" w:hAnsi="宋体" w:eastAsia="宋体" w:cs="宋体"/>
          <w:color w:val="333333"/>
          <w:kern w:val="0"/>
          <w:sz w:val="28"/>
          <w:szCs w:val="28"/>
        </w:rPr>
        <w:t>，每天上午0</w:t>
      </w:r>
      <w:r>
        <w:rPr>
          <w:rFonts w:hint="eastAsia" w:ascii="宋体" w:hAnsi="宋体" w:eastAsia="宋体" w:cs="宋体"/>
          <w:color w:val="333333"/>
          <w:kern w:val="0"/>
          <w:sz w:val="28"/>
          <w:szCs w:val="28"/>
          <w:lang w:val="en-US" w:eastAsia="zh-CN"/>
        </w:rPr>
        <w:t>8</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0</w:t>
      </w:r>
      <w:r>
        <w:rPr>
          <w:rFonts w:hint="eastAsia" w:ascii="宋体" w:hAnsi="宋体" w:eastAsia="宋体" w:cs="宋体"/>
          <w:color w:val="333333"/>
          <w:kern w:val="0"/>
          <w:sz w:val="28"/>
          <w:szCs w:val="28"/>
        </w:rPr>
        <w:t>0:00至12:00:00，下午14:00:00至1</w:t>
      </w:r>
      <w:r>
        <w:rPr>
          <w:rFonts w:hint="eastAsia" w:ascii="宋体" w:hAnsi="宋体" w:eastAsia="宋体" w:cs="宋体"/>
          <w:color w:val="333333"/>
          <w:kern w:val="0"/>
          <w:sz w:val="28"/>
          <w:szCs w:val="28"/>
          <w:lang w:val="en-US" w:eastAsia="zh-CN"/>
        </w:rPr>
        <w:t>7</w:t>
      </w:r>
      <w:r>
        <w:rPr>
          <w:rFonts w:hint="eastAsia" w:ascii="宋体" w:hAnsi="宋体" w:eastAsia="宋体" w:cs="宋体"/>
          <w:color w:val="333333"/>
          <w:kern w:val="0"/>
          <w:sz w:val="28"/>
          <w:szCs w:val="28"/>
        </w:rPr>
        <w:t>:00:00（北京时间,法定节假日除外）</w:t>
      </w:r>
    </w:p>
    <w:p w14:paraId="5C44B799">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地点：全国公共资源交易平台（陕西省.安康市）</w:t>
      </w:r>
    </w:p>
    <w:p w14:paraId="2C526B93">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default"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rPr>
        <w:t>方式：</w:t>
      </w:r>
      <w:r>
        <w:rPr>
          <w:rFonts w:hint="eastAsia" w:ascii="宋体" w:hAnsi="宋体" w:eastAsia="宋体" w:cs="宋体"/>
          <w:color w:val="333333"/>
          <w:kern w:val="0"/>
          <w:sz w:val="28"/>
          <w:szCs w:val="28"/>
          <w:lang w:val="en-US" w:eastAsia="zh-CN"/>
        </w:rPr>
        <w:t>在线获取</w:t>
      </w:r>
    </w:p>
    <w:p w14:paraId="12974B6F">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售价：</w:t>
      </w:r>
      <w:r>
        <w:rPr>
          <w:rFonts w:hint="eastAsia" w:ascii="宋体" w:hAnsi="宋体" w:eastAsia="宋体" w:cs="宋体"/>
          <w:color w:val="333333"/>
          <w:kern w:val="0"/>
          <w:sz w:val="28"/>
          <w:szCs w:val="28"/>
          <w:lang w:val="en-US" w:eastAsia="zh-CN"/>
        </w:rPr>
        <w:t>0.00</w:t>
      </w:r>
      <w:r>
        <w:rPr>
          <w:rFonts w:hint="eastAsia" w:ascii="宋体" w:hAnsi="宋体" w:eastAsia="宋体" w:cs="宋体"/>
          <w:color w:val="333333"/>
          <w:kern w:val="0"/>
          <w:sz w:val="28"/>
          <w:szCs w:val="28"/>
        </w:rPr>
        <w:t>元</w:t>
      </w:r>
    </w:p>
    <w:p w14:paraId="3B2C5572">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四、响应文件提交</w:t>
      </w:r>
    </w:p>
    <w:p w14:paraId="19DDD1E3">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截止时间：</w:t>
      </w: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21</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14</w:t>
      </w:r>
      <w:r>
        <w:rPr>
          <w:rFonts w:hint="eastAsia" w:ascii="宋体" w:hAnsi="宋体" w:eastAsia="宋体" w:cs="宋体"/>
          <w:color w:val="auto"/>
          <w:kern w:val="0"/>
          <w:sz w:val="28"/>
          <w:szCs w:val="28"/>
        </w:rPr>
        <w:t>时</w:t>
      </w:r>
      <w:r>
        <w:rPr>
          <w:rFonts w:hint="eastAsia" w:ascii="宋体" w:hAnsi="宋体" w:eastAsia="宋体" w:cs="宋体"/>
          <w:color w:val="auto"/>
          <w:kern w:val="0"/>
          <w:sz w:val="28"/>
          <w:szCs w:val="28"/>
          <w:lang w:val="en-US" w:eastAsia="zh-CN"/>
        </w:rPr>
        <w:t>0</w:t>
      </w:r>
      <w:r>
        <w:rPr>
          <w:rFonts w:hint="eastAsia" w:ascii="宋体" w:hAnsi="宋体" w:eastAsia="宋体" w:cs="宋体"/>
          <w:color w:val="auto"/>
          <w:kern w:val="0"/>
          <w:sz w:val="28"/>
          <w:szCs w:val="28"/>
        </w:rPr>
        <w:t>0分00秒</w:t>
      </w:r>
      <w:r>
        <w:rPr>
          <w:rFonts w:hint="eastAsia" w:ascii="宋体" w:hAnsi="宋体" w:eastAsia="宋体" w:cs="宋体"/>
          <w:color w:val="333333"/>
          <w:kern w:val="0"/>
          <w:sz w:val="28"/>
          <w:szCs w:val="28"/>
        </w:rPr>
        <w:t>（北京时间）</w:t>
      </w:r>
    </w:p>
    <w:p w14:paraId="6193B041">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地点：全国公共资源交易平台（陕西省.安康市）</w:t>
      </w:r>
    </w:p>
    <w:p w14:paraId="5B7E90F0">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五、开启</w:t>
      </w:r>
    </w:p>
    <w:p w14:paraId="0FDBF720">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时间：</w:t>
      </w:r>
      <w:r>
        <w:rPr>
          <w:rFonts w:hint="eastAsia" w:ascii="宋体" w:hAnsi="宋体" w:eastAsia="宋体" w:cs="宋体"/>
          <w:color w:val="auto"/>
          <w:kern w:val="0"/>
          <w:sz w:val="28"/>
          <w:szCs w:val="28"/>
        </w:rPr>
        <w:t>202</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21</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14</w:t>
      </w:r>
      <w:r>
        <w:rPr>
          <w:rFonts w:hint="eastAsia" w:ascii="宋体" w:hAnsi="宋体" w:eastAsia="宋体" w:cs="宋体"/>
          <w:color w:val="auto"/>
          <w:kern w:val="0"/>
          <w:sz w:val="28"/>
          <w:szCs w:val="28"/>
        </w:rPr>
        <w:t>时</w:t>
      </w:r>
      <w:r>
        <w:rPr>
          <w:rFonts w:hint="eastAsia" w:ascii="宋体" w:hAnsi="宋体" w:eastAsia="宋体" w:cs="宋体"/>
          <w:color w:val="auto"/>
          <w:kern w:val="0"/>
          <w:sz w:val="28"/>
          <w:szCs w:val="28"/>
          <w:lang w:val="en-US" w:eastAsia="zh-CN"/>
        </w:rPr>
        <w:t>00</w:t>
      </w:r>
      <w:r>
        <w:rPr>
          <w:rFonts w:hint="eastAsia" w:ascii="宋体" w:hAnsi="宋体" w:eastAsia="宋体" w:cs="宋体"/>
          <w:color w:val="auto"/>
          <w:kern w:val="0"/>
          <w:sz w:val="28"/>
          <w:szCs w:val="28"/>
        </w:rPr>
        <w:t>分00秒</w:t>
      </w:r>
      <w:r>
        <w:rPr>
          <w:rFonts w:hint="eastAsia" w:ascii="宋体" w:hAnsi="宋体" w:eastAsia="宋体" w:cs="宋体"/>
          <w:color w:val="333333"/>
          <w:kern w:val="0"/>
          <w:sz w:val="28"/>
          <w:szCs w:val="28"/>
        </w:rPr>
        <w:t>（北京时间）</w:t>
      </w:r>
    </w:p>
    <w:p w14:paraId="088E8A07">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地点：全国公共资源交易平台（陕西省.安康市）</w:t>
      </w:r>
    </w:p>
    <w:p w14:paraId="131CABD0">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六、公告期限</w:t>
      </w:r>
    </w:p>
    <w:p w14:paraId="340F6C7F">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自本公告发布之日起</w:t>
      </w:r>
      <w:r>
        <w:rPr>
          <w:rFonts w:hint="eastAsia" w:ascii="宋体" w:hAnsi="宋体" w:eastAsia="宋体" w:cs="宋体"/>
          <w:color w:val="333333"/>
          <w:kern w:val="0"/>
          <w:sz w:val="28"/>
          <w:szCs w:val="28"/>
          <w:lang w:val="en-US" w:eastAsia="zh-CN"/>
        </w:rPr>
        <w:t>5</w:t>
      </w:r>
      <w:r>
        <w:rPr>
          <w:rFonts w:hint="eastAsia" w:ascii="宋体" w:hAnsi="宋体" w:eastAsia="宋体" w:cs="宋体"/>
          <w:color w:val="333333"/>
          <w:kern w:val="0"/>
          <w:sz w:val="28"/>
          <w:szCs w:val="28"/>
        </w:rPr>
        <w:t>个工作日。</w:t>
      </w:r>
    </w:p>
    <w:p w14:paraId="2FB8E6AE">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七、其他补充事宜</w:t>
      </w:r>
    </w:p>
    <w:p w14:paraId="702FA075">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2" w:firstLineChars="20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注：1.投标供应商使用捆绑陕西省公共资源交易平台的CA 锁登录电子交易平台，通过政府采购系统企业端进入，点击“我要投标”并完善相关投标信息；</w:t>
      </w:r>
    </w:p>
    <w:p w14:paraId="3D079B49">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843" w:firstLineChars="30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2.供应商须在采购文件发售时间内须将网上投标成功回执单、法定代表人授权委托书及委托代理人身份证原件、企业营业执照等加盖公章的扫描件（文字及公章须清晰，无缺失并标明联系人、联系方式、邮箱）发送至采购代理机构邮箱(1033011334@qq.com)，并与采购代理机构联系进行报名确认，经采购代理机构确认完毕后方可下载磋商文件。</w:t>
      </w:r>
    </w:p>
    <w:p w14:paraId="0BE6FB7D">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843" w:firstLineChars="30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3.下载文件：投标供应商须在磋商文件发售截止前登录电子交易平台下载招标文件，未完成网上投标成功的或或未在规定时间内在平台上下载文件，导致无法完成后续流程的责任自负；</w:t>
      </w:r>
    </w:p>
    <w:p w14:paraId="25D2D930">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2" w:firstLineChars="20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4.本项目采用电子化投标的方式。投标人须使用数字认证证书对电子投标文件进行签章、加密、递交及开标时解密等相关招投标事宜。</w:t>
      </w:r>
    </w:p>
    <w:p w14:paraId="5E5C4C18">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2" w:firstLineChars="20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5.电子投标文件技术支持：4009280095、4009980000。</w:t>
      </w:r>
    </w:p>
    <w:p w14:paraId="1C66D28F">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2" w:firstLineChars="20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6.供应商须在开标前完成陕西省政府采购网入库，具体详见陕西省政府采购网《陕西省财政厅关于政府采购供应商注册登记有关事项的通知》。</w:t>
      </w:r>
    </w:p>
    <w:p w14:paraId="61910AC9">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八、凡对本次采购提出询问，请按以下方式联系。</w:t>
      </w:r>
    </w:p>
    <w:p w14:paraId="023C3902">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1.采购人信息</w:t>
      </w:r>
    </w:p>
    <w:p w14:paraId="416BAD63">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名称：</w:t>
      </w:r>
      <w:r>
        <w:rPr>
          <w:rFonts w:hint="eastAsia" w:ascii="宋体" w:hAnsi="宋体" w:eastAsia="宋体" w:cs="宋体"/>
          <w:color w:val="333333"/>
          <w:kern w:val="0"/>
          <w:sz w:val="28"/>
          <w:szCs w:val="28"/>
          <w:lang w:eastAsia="zh-CN"/>
        </w:rPr>
        <w:t>岚皋县孟石岭镇人民政府</w:t>
      </w:r>
    </w:p>
    <w:p w14:paraId="27E56827">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default"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rPr>
        <w:t>地址：</w:t>
      </w:r>
      <w:r>
        <w:rPr>
          <w:rFonts w:hint="eastAsia" w:ascii="宋体" w:hAnsi="宋体" w:eastAsia="宋体" w:cs="宋体"/>
          <w:color w:val="333333"/>
          <w:kern w:val="0"/>
          <w:sz w:val="28"/>
          <w:szCs w:val="28"/>
          <w:lang w:eastAsia="zh-CN"/>
        </w:rPr>
        <w:t>岚皋县孟石岭镇</w:t>
      </w:r>
      <w:r>
        <w:rPr>
          <w:rFonts w:hint="eastAsia" w:ascii="宋体" w:hAnsi="宋体" w:eastAsia="宋体" w:cs="宋体"/>
          <w:color w:val="333333"/>
          <w:kern w:val="0"/>
          <w:sz w:val="28"/>
          <w:szCs w:val="28"/>
          <w:lang w:val="en-US" w:eastAsia="zh-CN"/>
        </w:rPr>
        <w:t>武学村集镇</w:t>
      </w:r>
    </w:p>
    <w:p w14:paraId="6AFDCB16">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rPr>
        <w:t>联系方式</w:t>
      </w:r>
      <w:r>
        <w:rPr>
          <w:rFonts w:hint="eastAsia" w:ascii="宋体" w:hAnsi="宋体" w:eastAsia="宋体" w:cs="宋体"/>
          <w:color w:val="333333"/>
          <w:kern w:val="0"/>
          <w:sz w:val="28"/>
          <w:szCs w:val="28"/>
          <w:lang w:val="en-US" w:eastAsia="zh-CN"/>
        </w:rPr>
        <w:t>：0915-2526211</w:t>
      </w:r>
    </w:p>
    <w:p w14:paraId="221009BC">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2.采购代理机构信息</w:t>
      </w:r>
    </w:p>
    <w:p w14:paraId="435D6FB8">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名称：</w:t>
      </w:r>
      <w:r>
        <w:rPr>
          <w:rFonts w:hint="eastAsia" w:ascii="宋体" w:hAnsi="宋体" w:eastAsia="宋体" w:cs="宋体"/>
          <w:color w:val="333333"/>
          <w:kern w:val="0"/>
          <w:sz w:val="28"/>
          <w:szCs w:val="28"/>
          <w:lang w:eastAsia="zh-CN"/>
        </w:rPr>
        <w:t>陕西华正宇瑞工程咨询有限公司</w:t>
      </w:r>
    </w:p>
    <w:p w14:paraId="4B63A4DF">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地址：</w:t>
      </w:r>
      <w:r>
        <w:rPr>
          <w:rFonts w:hint="eastAsia" w:ascii="宋体" w:hAnsi="宋体" w:eastAsia="宋体" w:cs="宋体"/>
          <w:color w:val="auto"/>
          <w:kern w:val="0"/>
          <w:sz w:val="28"/>
          <w:szCs w:val="28"/>
          <w:highlight w:val="none"/>
          <w:lang w:val="en-US" w:eastAsia="zh-CN"/>
        </w:rPr>
        <w:t xml:space="preserve"> 陕西省安康市岚皋县城关镇堰溪村三组</w:t>
      </w:r>
    </w:p>
    <w:p w14:paraId="28ACD4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90" w:lineRule="atLeast"/>
        <w:ind w:left="0" w:right="0" w:firstLine="560" w:firstLineChars="200"/>
        <w:jc w:val="left"/>
        <w:rPr>
          <w:rFonts w:hint="eastAsia" w:ascii="宋体" w:hAnsi="宋体" w:eastAsia="宋体" w:cs="宋体"/>
          <w:color w:val="auto"/>
          <w:kern w:val="0"/>
          <w:sz w:val="28"/>
          <w:szCs w:val="28"/>
          <w:highlight w:val="none"/>
          <w:lang w:val="en-US" w:eastAsia="zh-CN" w:bidi="ar-SA"/>
        </w:rPr>
      </w:pPr>
      <w:r>
        <w:rPr>
          <w:rFonts w:hint="eastAsia" w:ascii="宋体" w:hAnsi="宋体" w:eastAsia="宋体" w:cs="宋体"/>
          <w:color w:val="333333"/>
          <w:kern w:val="0"/>
          <w:sz w:val="28"/>
          <w:szCs w:val="28"/>
        </w:rPr>
        <w:t>联系方式</w:t>
      </w:r>
      <w:r>
        <w:rPr>
          <w:rFonts w:hint="eastAsia" w:ascii="宋体" w:hAnsi="宋体" w:eastAsia="宋体" w:cs="宋体"/>
          <w:color w:val="auto"/>
          <w:kern w:val="0"/>
          <w:sz w:val="28"/>
          <w:szCs w:val="28"/>
          <w:highlight w:val="none"/>
          <w:lang w:val="en-US" w:eastAsia="zh-CN" w:bidi="ar-SA"/>
        </w:rPr>
        <w:t>：09152518328</w:t>
      </w:r>
    </w:p>
    <w:p w14:paraId="2999FE91">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3.项目联系方式</w:t>
      </w:r>
    </w:p>
    <w:p w14:paraId="4CF64371">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rPr>
        <w:t>项目联系人：</w:t>
      </w:r>
      <w:r>
        <w:rPr>
          <w:rFonts w:hint="eastAsia" w:ascii="宋体" w:hAnsi="宋体" w:eastAsia="宋体" w:cs="宋体"/>
          <w:color w:val="333333"/>
          <w:kern w:val="0"/>
          <w:sz w:val="28"/>
          <w:szCs w:val="28"/>
          <w:lang w:val="en-US" w:eastAsia="zh-CN"/>
        </w:rPr>
        <w:t>王工</w:t>
      </w:r>
    </w:p>
    <w:p w14:paraId="0B444910">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560" w:firstLineChars="200"/>
        <w:textAlignment w:val="auto"/>
        <w:rPr>
          <w:rFonts w:hint="default"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rPr>
        <w:t>电话：</w:t>
      </w:r>
      <w:r>
        <w:rPr>
          <w:rFonts w:hint="eastAsia" w:ascii="宋体" w:hAnsi="宋体" w:eastAsia="宋体" w:cs="宋体"/>
          <w:color w:val="auto"/>
          <w:kern w:val="0"/>
          <w:sz w:val="28"/>
          <w:szCs w:val="28"/>
          <w:highlight w:val="none"/>
          <w:lang w:val="en-US" w:eastAsia="zh-CN"/>
        </w:rPr>
        <w:t>18710933779</w:t>
      </w:r>
    </w:p>
    <w:p w14:paraId="7C05F4FA">
      <w:pPr>
        <w:pStyle w:val="5"/>
        <w:rPr>
          <w:rFonts w:hint="default"/>
          <w:lang w:val="en-US" w:eastAsia="zh-CN"/>
        </w:rPr>
      </w:pPr>
    </w:p>
    <w:p w14:paraId="146E03D7">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宋体" w:hAnsi="宋体" w:eastAsia="宋体" w:cs="宋体"/>
          <w:color w:val="333333"/>
          <w:kern w:val="0"/>
          <w:sz w:val="28"/>
          <w:szCs w:val="28"/>
          <w:lang w:eastAsia="zh-CN"/>
        </w:rPr>
      </w:pPr>
      <w:r>
        <w:rPr>
          <w:rFonts w:hint="eastAsia" w:ascii="宋体" w:hAnsi="宋体" w:cs="宋体"/>
          <w:color w:val="333333"/>
          <w:kern w:val="0"/>
          <w:sz w:val="28"/>
          <w:szCs w:val="28"/>
          <w:lang w:eastAsia="zh-CN"/>
        </w:rPr>
        <w:t>陕西华正宇瑞工程咨询有限公司</w:t>
      </w:r>
    </w:p>
    <w:p w14:paraId="14060AEA">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202</w:t>
      </w:r>
      <w:r>
        <w:rPr>
          <w:rFonts w:hint="eastAsia" w:ascii="宋体" w:hAnsi="宋体" w:cs="宋体"/>
          <w:color w:val="auto"/>
          <w:kern w:val="0"/>
          <w:sz w:val="28"/>
          <w:szCs w:val="28"/>
          <w:lang w:val="en-US" w:eastAsia="zh-CN"/>
        </w:rPr>
        <w:t>5</w:t>
      </w:r>
      <w:r>
        <w:rPr>
          <w:rFonts w:hint="eastAsia" w:ascii="宋体" w:hAnsi="宋体" w:eastAsia="宋体" w:cs="宋体"/>
          <w:color w:val="auto"/>
          <w:kern w:val="0"/>
          <w:sz w:val="28"/>
          <w:szCs w:val="28"/>
        </w:rPr>
        <w:t>年</w:t>
      </w:r>
      <w:r>
        <w:rPr>
          <w:rFonts w:hint="eastAsia" w:ascii="宋体" w:hAnsi="宋体" w:cs="宋体"/>
          <w:color w:val="auto"/>
          <w:kern w:val="0"/>
          <w:sz w:val="28"/>
          <w:szCs w:val="28"/>
          <w:lang w:val="en-US" w:eastAsia="zh-CN"/>
        </w:rPr>
        <w:t>04</w:t>
      </w:r>
      <w:r>
        <w:rPr>
          <w:rFonts w:hint="eastAsia" w:ascii="宋体" w:hAnsi="宋体" w:eastAsia="宋体" w:cs="宋体"/>
          <w:color w:val="auto"/>
          <w:kern w:val="0"/>
          <w:sz w:val="28"/>
          <w:szCs w:val="28"/>
        </w:rPr>
        <w:t>月</w:t>
      </w:r>
      <w:r>
        <w:rPr>
          <w:rFonts w:hint="eastAsia" w:ascii="宋体" w:hAnsi="宋体" w:cs="宋体"/>
          <w:color w:val="auto"/>
          <w:kern w:val="0"/>
          <w:sz w:val="28"/>
          <w:szCs w:val="28"/>
          <w:lang w:val="en-US" w:eastAsia="zh-CN"/>
        </w:rPr>
        <w:t>10</w:t>
      </w:r>
      <w:r>
        <w:rPr>
          <w:rFonts w:hint="eastAsia" w:ascii="宋体" w:hAnsi="宋体" w:eastAsia="宋体" w:cs="宋体"/>
          <w:color w:val="auto"/>
          <w:kern w:val="0"/>
          <w:sz w:val="28"/>
          <w:szCs w:val="28"/>
        </w:rPr>
        <w:t>日</w:t>
      </w:r>
    </w:p>
    <w:p w14:paraId="1A4C996F">
      <w:pPr>
        <w:spacing w:line="380" w:lineRule="exact"/>
        <w:jc w:val="center"/>
        <w:outlineLvl w:val="0"/>
        <w:rPr>
          <w:rFonts w:hint="eastAsia" w:ascii="宋体" w:hAnsi="宋体" w:eastAsia="宋体" w:cs="宋体"/>
          <w:b/>
          <w:color w:val="000000"/>
          <w:sz w:val="36"/>
          <w:szCs w:val="36"/>
        </w:rPr>
      </w:pPr>
    </w:p>
    <w:p w14:paraId="73CD9808">
      <w:pPr>
        <w:pStyle w:val="3"/>
        <w:rPr>
          <w:rFonts w:hint="eastAsia"/>
        </w:rPr>
      </w:pPr>
    </w:p>
    <w:p w14:paraId="45279489">
      <w:pPr>
        <w:rPr>
          <w:rFonts w:hint="eastAsia"/>
        </w:rPr>
      </w:pPr>
    </w:p>
    <w:p w14:paraId="45A81525">
      <w:pPr>
        <w:pStyle w:val="4"/>
        <w:rPr>
          <w:rFonts w:hint="eastAsia"/>
        </w:rPr>
      </w:pPr>
    </w:p>
    <w:p w14:paraId="25474CF4">
      <w:pPr>
        <w:pStyle w:val="5"/>
        <w:rPr>
          <w:rFonts w:hint="eastAsia"/>
        </w:rPr>
      </w:pPr>
    </w:p>
    <w:p w14:paraId="6AE6B13D">
      <w:pPr>
        <w:pStyle w:val="14"/>
        <w:rPr>
          <w:rFonts w:hint="eastAsia"/>
        </w:rPr>
      </w:pPr>
    </w:p>
    <w:p w14:paraId="0A58C0F6">
      <w:pPr>
        <w:rPr>
          <w:rFonts w:hint="eastAsia"/>
        </w:rPr>
      </w:pPr>
    </w:p>
    <w:p w14:paraId="070F6249">
      <w:pPr>
        <w:pStyle w:val="4"/>
        <w:rPr>
          <w:rFonts w:hint="eastAsia"/>
        </w:rPr>
      </w:pPr>
    </w:p>
    <w:p w14:paraId="62079286">
      <w:pPr>
        <w:pStyle w:val="5"/>
        <w:rPr>
          <w:rFonts w:hint="eastAsia"/>
        </w:rPr>
      </w:pPr>
    </w:p>
    <w:p w14:paraId="48F23DDD">
      <w:pPr>
        <w:pStyle w:val="14"/>
        <w:rPr>
          <w:rFonts w:hint="eastAsia"/>
        </w:rPr>
      </w:pPr>
    </w:p>
    <w:p w14:paraId="7BBF81AF">
      <w:pPr>
        <w:rPr>
          <w:rFonts w:hint="eastAsia"/>
        </w:rPr>
      </w:pPr>
    </w:p>
    <w:p w14:paraId="1965043E">
      <w:pPr>
        <w:rPr>
          <w:rFonts w:hint="eastAsia"/>
        </w:rPr>
      </w:pPr>
    </w:p>
    <w:p w14:paraId="6D8DE4F0">
      <w:pPr>
        <w:rPr>
          <w:rFonts w:hint="eastAsia"/>
        </w:rPr>
      </w:pPr>
    </w:p>
    <w:p w14:paraId="3B33612F">
      <w:pPr>
        <w:rPr>
          <w:rFonts w:hint="eastAsia"/>
        </w:rPr>
      </w:pPr>
    </w:p>
    <w:p w14:paraId="7065D301">
      <w:pPr>
        <w:rPr>
          <w:rFonts w:hint="eastAsia"/>
        </w:rPr>
      </w:pPr>
    </w:p>
    <w:p w14:paraId="4874D336">
      <w:pPr>
        <w:spacing w:line="380" w:lineRule="exact"/>
        <w:jc w:val="center"/>
        <w:outlineLvl w:val="0"/>
        <w:rPr>
          <w:rFonts w:hint="eastAsia" w:ascii="宋体" w:hAnsi="宋体" w:eastAsia="宋体" w:cs="宋体"/>
          <w:b/>
          <w:color w:val="000000"/>
          <w:sz w:val="28"/>
          <w:szCs w:val="28"/>
        </w:rPr>
      </w:pPr>
      <w:r>
        <w:rPr>
          <w:rFonts w:hint="eastAsia" w:ascii="宋体" w:hAnsi="宋体" w:eastAsia="宋体" w:cs="宋体"/>
          <w:b/>
          <w:color w:val="000000"/>
          <w:sz w:val="36"/>
          <w:szCs w:val="36"/>
        </w:rPr>
        <w:t>第二章    磋商须知</w:t>
      </w:r>
    </w:p>
    <w:p w14:paraId="20091493">
      <w:pPr>
        <w:spacing w:line="480" w:lineRule="exact"/>
        <w:ind w:firstLine="560" w:firstLineChars="20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本次采购依据《中华人民共和国政府采购法》</w:t>
      </w:r>
      <w:r>
        <w:rPr>
          <w:rFonts w:hint="eastAsia" w:ascii="宋体" w:hAnsi="宋体" w:cs="宋体"/>
          <w:b w:val="0"/>
          <w:bCs/>
          <w:color w:val="000000"/>
          <w:sz w:val="28"/>
          <w:szCs w:val="28"/>
          <w:lang w:eastAsia="zh-CN"/>
        </w:rPr>
        <w:t>、</w:t>
      </w:r>
      <w:r>
        <w:rPr>
          <w:rFonts w:hint="eastAsia" w:ascii="宋体" w:hAnsi="宋体" w:eastAsia="宋体" w:cs="宋体"/>
          <w:b w:val="0"/>
          <w:bCs/>
          <w:color w:val="000000"/>
          <w:sz w:val="28"/>
          <w:szCs w:val="28"/>
        </w:rPr>
        <w:t>《中华人民共和国政府采购法实施条例》</w:t>
      </w:r>
      <w:r>
        <w:rPr>
          <w:rFonts w:hint="eastAsia" w:ascii="宋体" w:hAnsi="宋体" w:cs="宋体"/>
          <w:b w:val="0"/>
          <w:bCs/>
          <w:color w:val="000000"/>
          <w:sz w:val="28"/>
          <w:szCs w:val="28"/>
          <w:lang w:eastAsia="zh-CN"/>
        </w:rPr>
        <w:t>、</w:t>
      </w:r>
      <w:r>
        <w:rPr>
          <w:rFonts w:hint="eastAsia" w:ascii="宋体" w:hAnsi="宋体" w:eastAsia="宋体" w:cs="宋体"/>
          <w:b w:val="0"/>
          <w:bCs/>
          <w:color w:val="000000"/>
          <w:sz w:val="28"/>
          <w:szCs w:val="28"/>
        </w:rPr>
        <w:t>《政府采购竞争性磋商采购方式管理暂行办法》（财库〔2014〕214号)文件及国家现行有关法律法规执行。</w:t>
      </w:r>
    </w:p>
    <w:p w14:paraId="5BFC0EB6">
      <w:pPr>
        <w:spacing w:line="4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1．采购人</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采购代理机构</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监督管理机构</w:t>
      </w:r>
    </w:p>
    <w:p w14:paraId="350FE1E2">
      <w:pPr>
        <w:spacing w:line="480" w:lineRule="exact"/>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 xml:space="preserve">1.1 </w:t>
      </w:r>
      <w:r>
        <w:rPr>
          <w:rFonts w:hint="eastAsia" w:ascii="宋体" w:hAnsi="宋体" w:eastAsia="宋体" w:cs="宋体"/>
          <w:bCs/>
          <w:color w:val="000000"/>
          <w:sz w:val="28"/>
          <w:szCs w:val="28"/>
          <w:lang w:val="en-US" w:eastAsia="zh-CN"/>
        </w:rPr>
        <w:t xml:space="preserve">采   购   </w:t>
      </w:r>
      <w:r>
        <w:rPr>
          <w:rFonts w:hint="eastAsia" w:ascii="宋体" w:hAnsi="宋体" w:eastAsia="宋体" w:cs="宋体"/>
          <w:bCs/>
          <w:color w:val="000000"/>
          <w:sz w:val="28"/>
          <w:szCs w:val="28"/>
        </w:rPr>
        <w:t>人：</w:t>
      </w:r>
      <w:r>
        <w:rPr>
          <w:rFonts w:hint="eastAsia" w:ascii="宋体" w:hAnsi="宋体" w:cs="宋体"/>
          <w:bCs/>
          <w:color w:val="000000"/>
          <w:sz w:val="28"/>
          <w:szCs w:val="28"/>
          <w:lang w:eastAsia="zh-CN"/>
        </w:rPr>
        <w:t>岚皋县孟石岭镇人民政府</w:t>
      </w:r>
    </w:p>
    <w:p w14:paraId="420F8C56">
      <w:pPr>
        <w:spacing w:line="480" w:lineRule="exact"/>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 xml:space="preserve">1.2 </w:t>
      </w:r>
      <w:r>
        <w:rPr>
          <w:rFonts w:hint="eastAsia" w:ascii="宋体" w:hAnsi="宋体" w:eastAsia="宋体" w:cs="宋体"/>
          <w:bCs/>
          <w:color w:val="000000"/>
          <w:sz w:val="28"/>
          <w:szCs w:val="28"/>
          <w:lang w:val="en-US" w:eastAsia="zh-CN"/>
        </w:rPr>
        <w:t>采购</w:t>
      </w:r>
      <w:r>
        <w:rPr>
          <w:rFonts w:hint="eastAsia" w:ascii="宋体" w:hAnsi="宋体" w:eastAsia="宋体" w:cs="宋体"/>
          <w:bCs/>
          <w:color w:val="000000"/>
          <w:sz w:val="28"/>
          <w:szCs w:val="28"/>
        </w:rPr>
        <w:t>代理机构：</w:t>
      </w:r>
      <w:r>
        <w:rPr>
          <w:rFonts w:hint="eastAsia" w:ascii="宋体" w:hAnsi="宋体" w:cs="宋体"/>
          <w:bCs/>
          <w:color w:val="000000"/>
          <w:sz w:val="28"/>
          <w:szCs w:val="28"/>
          <w:lang w:eastAsia="zh-CN"/>
        </w:rPr>
        <w:t>陕西华正宇瑞工程咨询有限公司</w:t>
      </w:r>
    </w:p>
    <w:p w14:paraId="1DAD9ED7">
      <w:pPr>
        <w:spacing w:line="48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1.3 招标采购单位：招标</w:t>
      </w:r>
      <w:r>
        <w:rPr>
          <w:rFonts w:hint="eastAsia" w:ascii="宋体" w:hAnsi="宋体" w:cs="宋体"/>
          <w:bCs/>
          <w:color w:val="000000"/>
          <w:sz w:val="28"/>
          <w:szCs w:val="28"/>
          <w:lang w:eastAsia="zh-CN"/>
        </w:rPr>
        <w:t>人</w:t>
      </w:r>
      <w:r>
        <w:rPr>
          <w:rFonts w:hint="eastAsia" w:ascii="宋体" w:hAnsi="宋体" w:eastAsia="宋体" w:cs="宋体"/>
          <w:bCs/>
          <w:color w:val="000000"/>
          <w:sz w:val="28"/>
          <w:szCs w:val="28"/>
        </w:rPr>
        <w:t>及招标代理机构的统称</w:t>
      </w:r>
    </w:p>
    <w:p w14:paraId="267A006E">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560" w:firstLineChars="200"/>
        <w:jc w:val="both"/>
        <w:textAlignment w:val="auto"/>
        <w:rPr>
          <w:rFonts w:hint="eastAsia" w:ascii="宋体" w:hAnsi="宋体" w:eastAsia="宋体" w:cs="宋体"/>
          <w:sz w:val="28"/>
          <w:szCs w:val="28"/>
          <w:shd w:val="clear" w:color="auto" w:fill="auto"/>
          <w:lang w:val="en-US" w:eastAsia="zh-CN"/>
        </w:rPr>
      </w:pPr>
      <w:r>
        <w:rPr>
          <w:rFonts w:hint="eastAsia" w:ascii="宋体" w:hAnsi="宋体" w:eastAsia="宋体" w:cs="宋体"/>
          <w:sz w:val="28"/>
          <w:szCs w:val="28"/>
          <w:shd w:val="clear" w:color="auto" w:fill="auto"/>
        </w:rPr>
        <w:t>1.</w:t>
      </w:r>
      <w:r>
        <w:rPr>
          <w:rFonts w:hint="eastAsia" w:ascii="宋体" w:hAnsi="宋体" w:eastAsia="宋体" w:cs="宋体"/>
          <w:sz w:val="28"/>
          <w:szCs w:val="28"/>
          <w:shd w:val="clear" w:color="auto" w:fill="auto"/>
          <w:lang w:val="en-US" w:eastAsia="zh-CN"/>
        </w:rPr>
        <w:t>4</w:t>
      </w:r>
      <w:r>
        <w:rPr>
          <w:rFonts w:hint="eastAsia" w:ascii="宋体" w:hAnsi="宋体" w:eastAsia="宋体" w:cs="宋体"/>
          <w:sz w:val="28"/>
          <w:szCs w:val="28"/>
          <w:shd w:val="clear" w:color="auto" w:fill="auto"/>
        </w:rPr>
        <w:t xml:space="preserve"> 监督管理机构：岚皋县财政局</w:t>
      </w:r>
    </w:p>
    <w:p w14:paraId="32CF6EDA">
      <w:pPr>
        <w:spacing w:line="4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2．合格的</w:t>
      </w: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合格的</w:t>
      </w:r>
      <w:r>
        <w:rPr>
          <w:rFonts w:hint="eastAsia" w:ascii="宋体" w:hAnsi="宋体" w:cs="宋体"/>
          <w:b/>
          <w:color w:val="000000"/>
          <w:sz w:val="28"/>
          <w:szCs w:val="28"/>
          <w:lang w:val="en-US" w:eastAsia="zh-CN"/>
        </w:rPr>
        <w:t>技术和</w:t>
      </w:r>
      <w:r>
        <w:rPr>
          <w:rFonts w:hint="eastAsia" w:ascii="宋体" w:hAnsi="宋体" w:eastAsia="宋体" w:cs="宋体"/>
          <w:b/>
          <w:color w:val="000000"/>
          <w:sz w:val="28"/>
          <w:szCs w:val="28"/>
        </w:rPr>
        <w:t>服务</w:t>
      </w:r>
    </w:p>
    <w:p w14:paraId="1787D349">
      <w:pPr>
        <w:spacing w:line="480" w:lineRule="exact"/>
        <w:ind w:firstLine="562" w:firstLineChars="200"/>
        <w:rPr>
          <w:rFonts w:hint="eastAsia" w:ascii="宋体" w:hAnsi="宋体" w:eastAsia="宋体" w:cs="宋体"/>
          <w:b/>
          <w:color w:val="000000"/>
          <w:sz w:val="28"/>
          <w:szCs w:val="28"/>
          <w:lang w:eastAsia="zh-CN"/>
        </w:rPr>
      </w:pPr>
      <w:r>
        <w:rPr>
          <w:rFonts w:hint="eastAsia" w:ascii="宋体" w:hAnsi="宋体" w:eastAsia="宋体" w:cs="宋体"/>
          <w:b/>
          <w:color w:val="000000"/>
          <w:sz w:val="28"/>
          <w:szCs w:val="28"/>
        </w:rPr>
        <w:t>2.1 合格的</w:t>
      </w:r>
      <w:r>
        <w:rPr>
          <w:rFonts w:hint="eastAsia" w:ascii="宋体" w:hAnsi="宋体" w:cs="宋体"/>
          <w:b/>
          <w:color w:val="000000"/>
          <w:sz w:val="28"/>
          <w:szCs w:val="28"/>
          <w:lang w:eastAsia="zh-CN"/>
        </w:rPr>
        <w:t>供应商</w:t>
      </w:r>
    </w:p>
    <w:p w14:paraId="30746ABD">
      <w:pPr>
        <w:spacing w:line="480" w:lineRule="exact"/>
        <w:ind w:firstLine="548" w:firstLineChars="196"/>
        <w:rPr>
          <w:rFonts w:hint="eastAsia" w:ascii="宋体" w:hAnsi="宋体" w:eastAsia="宋体" w:cs="宋体"/>
          <w:color w:val="000000"/>
          <w:sz w:val="28"/>
          <w:szCs w:val="28"/>
        </w:rPr>
      </w:pPr>
      <w:r>
        <w:rPr>
          <w:rFonts w:hint="eastAsia" w:ascii="宋体" w:hAnsi="宋体" w:eastAsia="宋体" w:cs="宋体"/>
          <w:color w:val="000000"/>
          <w:sz w:val="28"/>
          <w:szCs w:val="28"/>
        </w:rPr>
        <w:t>2.1.1 依照《中华人民共和国公司法》注册</w:t>
      </w:r>
      <w:r>
        <w:rPr>
          <w:rFonts w:hint="eastAsia" w:ascii="宋体" w:hAnsi="宋体" w:cs="宋体"/>
          <w:color w:val="000000"/>
          <w:sz w:val="28"/>
          <w:szCs w:val="28"/>
          <w:lang w:eastAsia="zh-CN"/>
        </w:rPr>
        <w:t>、</w:t>
      </w:r>
      <w:r>
        <w:rPr>
          <w:rFonts w:hint="eastAsia" w:ascii="宋体" w:hAnsi="宋体" w:eastAsia="宋体" w:cs="宋体"/>
          <w:color w:val="000000"/>
          <w:sz w:val="28"/>
          <w:szCs w:val="28"/>
        </w:rPr>
        <w:t>符合《中华人民共和国政府采购法》第二十二条要求具备的条件</w:t>
      </w:r>
      <w:r>
        <w:rPr>
          <w:rFonts w:hint="eastAsia" w:ascii="宋体" w:hAnsi="宋体" w:cs="宋体"/>
          <w:color w:val="000000"/>
          <w:sz w:val="28"/>
          <w:szCs w:val="28"/>
          <w:lang w:eastAsia="zh-CN"/>
        </w:rPr>
        <w:t>、</w:t>
      </w:r>
      <w:r>
        <w:rPr>
          <w:rFonts w:hint="eastAsia" w:ascii="宋体" w:hAnsi="宋体" w:eastAsia="宋体" w:cs="宋体"/>
          <w:color w:val="000000"/>
          <w:sz w:val="28"/>
          <w:szCs w:val="28"/>
        </w:rPr>
        <w:t>并具备</w:t>
      </w:r>
      <w:r>
        <w:rPr>
          <w:rFonts w:hint="eastAsia" w:ascii="宋体" w:hAnsi="宋体" w:eastAsia="宋体" w:cs="宋体"/>
          <w:bCs/>
          <w:color w:val="000000"/>
          <w:sz w:val="28"/>
          <w:szCs w:val="28"/>
        </w:rPr>
        <w:t>国家规定的相关该行业必备资质，</w:t>
      </w:r>
      <w:r>
        <w:rPr>
          <w:rFonts w:hint="eastAsia" w:ascii="宋体" w:hAnsi="宋体" w:eastAsia="宋体" w:cs="宋体"/>
          <w:color w:val="000000"/>
          <w:sz w:val="28"/>
          <w:szCs w:val="28"/>
        </w:rPr>
        <w:t>有能力提供本次磋商</w:t>
      </w:r>
      <w:r>
        <w:rPr>
          <w:rFonts w:hint="eastAsia" w:ascii="宋体" w:hAnsi="宋体" w:cs="宋体"/>
          <w:color w:val="000000"/>
          <w:sz w:val="28"/>
          <w:szCs w:val="28"/>
          <w:lang w:val="en-US" w:eastAsia="zh-CN"/>
        </w:rPr>
        <w:t>技术和</w:t>
      </w:r>
      <w:r>
        <w:rPr>
          <w:rFonts w:hint="eastAsia" w:ascii="宋体" w:hAnsi="宋体" w:eastAsia="宋体" w:cs="宋体"/>
          <w:color w:val="000000"/>
          <w:sz w:val="28"/>
          <w:szCs w:val="28"/>
        </w:rPr>
        <w:t>服务的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w:t>
      </w:r>
    </w:p>
    <w:p w14:paraId="27B75168">
      <w:pPr>
        <w:spacing w:line="480" w:lineRule="exact"/>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2.1.</w:t>
      </w:r>
      <w:r>
        <w:rPr>
          <w:rFonts w:hint="eastAsia" w:ascii="宋体" w:hAnsi="宋体" w:eastAsia="宋体" w:cs="宋体"/>
          <w:b/>
          <w:color w:val="000000"/>
          <w:sz w:val="28"/>
          <w:szCs w:val="28"/>
          <w:lang w:val="en-US" w:eastAsia="zh-CN"/>
        </w:rPr>
        <w:t>2</w:t>
      </w:r>
      <w:r>
        <w:rPr>
          <w:rFonts w:hint="eastAsia" w:ascii="宋体" w:hAnsi="宋体" w:eastAsia="宋体" w:cs="宋体"/>
          <w:b/>
          <w:color w:val="000000"/>
          <w:sz w:val="28"/>
          <w:szCs w:val="28"/>
        </w:rPr>
        <w:t xml:space="preserve"> 资质要求</w:t>
      </w:r>
    </w:p>
    <w:p w14:paraId="693096B2">
      <w:pPr>
        <w:pStyle w:val="4"/>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1</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具有独立承担民事责任的能力，提供营业执照、税务登记证、组织机构代码证或登载有统一社会信用代码的营业执照（或《事业单位法人证书》或其他合法组织登记证书、自然人只须提交身份证）；</w:t>
      </w:r>
    </w:p>
    <w:p w14:paraId="11221994">
      <w:pPr>
        <w:pStyle w:val="4"/>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2</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提供法定代表人授权书（附法定代表人身份证复印件）及被授权代表身份证复印件（法定代表人直接参加只须提供法定代表人身份证复印件）</w:t>
      </w:r>
      <w:r>
        <w:rPr>
          <w:rFonts w:hint="eastAsia" w:ascii="宋体" w:hAnsi="宋体" w:eastAsia="宋体" w:cs="宋体"/>
          <w:color w:val="333333"/>
          <w:kern w:val="0"/>
          <w:sz w:val="28"/>
          <w:szCs w:val="28"/>
          <w:lang w:val="en-US" w:eastAsia="zh-CN"/>
        </w:rPr>
        <w:t>；</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3</w:t>
      </w:r>
      <w:r>
        <w:rPr>
          <w:rFonts w:hint="eastAsia" w:ascii="宋体" w:hAnsi="宋体" w:eastAsia="宋体" w:cs="宋体"/>
          <w:color w:val="333333"/>
          <w:kern w:val="0"/>
          <w:sz w:val="28"/>
          <w:szCs w:val="28"/>
        </w:rPr>
        <w:t>）财务状况报告：提供202</w:t>
      </w:r>
      <w:r>
        <w:rPr>
          <w:rFonts w:hint="eastAsia" w:ascii="宋体" w:hAnsi="宋体" w:eastAsia="宋体" w:cs="宋体"/>
          <w:color w:val="333333"/>
          <w:kern w:val="0"/>
          <w:sz w:val="28"/>
          <w:szCs w:val="28"/>
          <w:lang w:val="en-US" w:eastAsia="zh-CN"/>
        </w:rPr>
        <w:t>3</w:t>
      </w:r>
      <w:r>
        <w:rPr>
          <w:rFonts w:hint="eastAsia" w:ascii="宋体" w:hAnsi="宋体" w:eastAsia="宋体" w:cs="宋体"/>
          <w:color w:val="333333"/>
          <w:kern w:val="0"/>
          <w:sz w:val="28"/>
          <w:szCs w:val="28"/>
        </w:rPr>
        <w:t>年或202</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年度财务审计报告（成立时间至首次递交磋商响应文件截止时间不足1年的，可提供成立后任意时段的资产负债表）或其基本存款账户开户银行出具的资信证明；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）有依法缴纳税收和社会保障资金的良好记录（提供投标人202</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年</w:t>
      </w:r>
      <w:r>
        <w:rPr>
          <w:rFonts w:hint="eastAsia" w:ascii="宋体" w:hAnsi="宋体" w:eastAsia="宋体" w:cs="宋体"/>
          <w:color w:val="333333"/>
          <w:kern w:val="0"/>
          <w:sz w:val="28"/>
          <w:szCs w:val="28"/>
          <w:lang w:val="en-US" w:eastAsia="zh-CN"/>
        </w:rPr>
        <w:t>06</w:t>
      </w:r>
      <w:r>
        <w:rPr>
          <w:rFonts w:hint="eastAsia" w:ascii="宋体" w:hAnsi="宋体" w:eastAsia="宋体" w:cs="宋体"/>
          <w:color w:val="333333"/>
          <w:kern w:val="0"/>
          <w:sz w:val="28"/>
          <w:szCs w:val="28"/>
        </w:rPr>
        <w:t>月至首次递交磋商响应文件截止时间任意</w:t>
      </w:r>
      <w:r>
        <w:rPr>
          <w:rFonts w:hint="eastAsia" w:ascii="宋体" w:hAnsi="宋体" w:eastAsia="宋体" w:cs="宋体"/>
          <w:color w:val="333333"/>
          <w:kern w:val="0"/>
          <w:sz w:val="28"/>
          <w:szCs w:val="28"/>
          <w:lang w:val="en-US" w:eastAsia="zh-CN"/>
        </w:rPr>
        <w:t>一</w:t>
      </w:r>
      <w:r>
        <w:rPr>
          <w:rFonts w:hint="eastAsia" w:ascii="宋体" w:hAnsi="宋体" w:eastAsia="宋体" w:cs="宋体"/>
          <w:color w:val="333333"/>
          <w:kern w:val="0"/>
          <w:sz w:val="28"/>
          <w:szCs w:val="28"/>
        </w:rPr>
        <w:t>个月完税证明（依法免税的投标人应提供相关文件证明）；202</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年</w:t>
      </w:r>
      <w:r>
        <w:rPr>
          <w:rFonts w:hint="eastAsia" w:ascii="宋体" w:hAnsi="宋体" w:eastAsia="宋体" w:cs="宋体"/>
          <w:color w:val="333333"/>
          <w:kern w:val="0"/>
          <w:sz w:val="28"/>
          <w:szCs w:val="28"/>
          <w:lang w:val="en-US" w:eastAsia="zh-CN"/>
        </w:rPr>
        <w:t>06</w:t>
      </w:r>
      <w:r>
        <w:rPr>
          <w:rFonts w:hint="eastAsia" w:ascii="宋体" w:hAnsi="宋体" w:eastAsia="宋体" w:cs="宋体"/>
          <w:color w:val="333333"/>
          <w:kern w:val="0"/>
          <w:sz w:val="28"/>
          <w:szCs w:val="28"/>
        </w:rPr>
        <w:t>月至首次递交磋商响应文件截止时间任意</w:t>
      </w:r>
      <w:r>
        <w:rPr>
          <w:rFonts w:hint="eastAsia" w:ascii="宋体" w:hAnsi="宋体" w:eastAsia="宋体" w:cs="宋体"/>
          <w:color w:val="333333"/>
          <w:kern w:val="0"/>
          <w:sz w:val="28"/>
          <w:szCs w:val="28"/>
          <w:lang w:val="en-US" w:eastAsia="zh-CN"/>
        </w:rPr>
        <w:t>一</w:t>
      </w:r>
      <w:r>
        <w:rPr>
          <w:rFonts w:hint="eastAsia" w:ascii="宋体" w:hAnsi="宋体" w:eastAsia="宋体" w:cs="宋体"/>
          <w:color w:val="333333"/>
          <w:kern w:val="0"/>
          <w:sz w:val="28"/>
          <w:szCs w:val="28"/>
        </w:rPr>
        <w:t>个月已缴纳社会保险的证明（专用收据或社会保险缴纳清单或社保缴纳证明，依法不需要缴纳社会保障资金的投标人应提供相关文件证明）；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5</w:t>
      </w:r>
      <w:r>
        <w:rPr>
          <w:rFonts w:hint="eastAsia" w:ascii="宋体" w:hAnsi="宋体" w:eastAsia="宋体" w:cs="宋体"/>
          <w:color w:val="333333"/>
          <w:kern w:val="0"/>
          <w:sz w:val="28"/>
          <w:szCs w:val="28"/>
        </w:rPr>
        <w:t>）书面声明：参加政府采购活动前三年内，在经营活动中没有重大违法记录声明；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6</w:t>
      </w:r>
      <w:r>
        <w:rPr>
          <w:rFonts w:hint="eastAsia" w:ascii="宋体" w:hAnsi="宋体" w:eastAsia="宋体" w:cs="宋体"/>
          <w:color w:val="333333"/>
          <w:kern w:val="0"/>
          <w:sz w:val="28"/>
          <w:szCs w:val="28"/>
        </w:rPr>
        <w:t>）具有履行合同所必需的设备和专业技术能力（提供自述材料）；</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7</w:t>
      </w:r>
      <w:r>
        <w:rPr>
          <w:rFonts w:hint="eastAsia" w:ascii="宋体" w:hAnsi="宋体" w:eastAsia="宋体" w:cs="宋体"/>
          <w:color w:val="333333"/>
          <w:kern w:val="0"/>
          <w:sz w:val="28"/>
          <w:szCs w:val="28"/>
        </w:rPr>
        <w:t>）</w:t>
      </w:r>
      <w:r>
        <w:rPr>
          <w:rFonts w:hint="eastAsia" w:ascii="宋体" w:hAnsi="宋体" w:eastAsia="宋体" w:cs="宋体"/>
          <w:color w:val="auto"/>
          <w:kern w:val="0"/>
          <w:sz w:val="28"/>
          <w:szCs w:val="28"/>
        </w:rPr>
        <w:t>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p w14:paraId="7D096878">
      <w:pPr>
        <w:pStyle w:val="4"/>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8</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本项目专门面向小微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74E7BB4F">
      <w:pPr>
        <w:spacing w:line="440" w:lineRule="exact"/>
        <w:ind w:firstLine="562" w:firstLineChars="200"/>
        <w:jc w:val="left"/>
        <w:rPr>
          <w:rFonts w:hint="eastAsia" w:ascii="宋体" w:hAnsi="宋体" w:eastAsia="宋体" w:cs="宋体"/>
          <w:b/>
          <w:bCs/>
          <w:kern w:val="2"/>
          <w:sz w:val="28"/>
          <w:szCs w:val="28"/>
        </w:rPr>
      </w:pPr>
      <w:r>
        <w:rPr>
          <w:rFonts w:hint="eastAsia" w:ascii="宋体" w:hAnsi="宋体" w:eastAsia="宋体" w:cs="宋体"/>
          <w:b/>
          <w:bCs/>
          <w:color w:val="000000"/>
          <w:sz w:val="28"/>
          <w:szCs w:val="28"/>
        </w:rPr>
        <w:t>注：</w:t>
      </w:r>
      <w:r>
        <w:rPr>
          <w:rFonts w:hint="eastAsia" w:ascii="宋体" w:hAnsi="宋体" w:cs="宋体"/>
          <w:b/>
          <w:bCs/>
          <w:kern w:val="2"/>
          <w:sz w:val="28"/>
          <w:szCs w:val="28"/>
          <w:lang w:eastAsia="zh-CN"/>
        </w:rPr>
        <w:t>供应商</w:t>
      </w:r>
      <w:r>
        <w:rPr>
          <w:rFonts w:hint="eastAsia" w:ascii="宋体" w:hAnsi="宋体" w:eastAsia="宋体" w:cs="宋体"/>
          <w:b/>
          <w:bCs/>
          <w:kern w:val="2"/>
          <w:sz w:val="28"/>
          <w:szCs w:val="28"/>
        </w:rPr>
        <w:t>应保证在响应文件中附有上述</w:t>
      </w:r>
      <w:r>
        <w:rPr>
          <w:rFonts w:hint="eastAsia" w:ascii="宋体" w:hAnsi="宋体" w:eastAsia="宋体" w:cs="宋体"/>
          <w:b/>
          <w:bCs/>
          <w:kern w:val="2"/>
          <w:sz w:val="28"/>
          <w:szCs w:val="28"/>
          <w:lang w:eastAsia="zh-CN"/>
        </w:rPr>
        <w:t>资料的</w:t>
      </w:r>
      <w:r>
        <w:rPr>
          <w:rFonts w:hint="eastAsia" w:ascii="宋体" w:hAnsi="宋体" w:eastAsia="宋体" w:cs="宋体"/>
          <w:b/>
          <w:bCs/>
          <w:kern w:val="2"/>
          <w:sz w:val="28"/>
          <w:szCs w:val="28"/>
        </w:rPr>
        <w:t>复印件并加盖公章</w:t>
      </w:r>
      <w:r>
        <w:rPr>
          <w:rFonts w:hint="eastAsia" w:ascii="宋体" w:hAnsi="宋体" w:eastAsia="宋体" w:cs="宋体"/>
          <w:b/>
          <w:bCs/>
          <w:kern w:val="2"/>
          <w:sz w:val="28"/>
          <w:szCs w:val="28"/>
          <w:lang w:eastAsia="zh-CN"/>
        </w:rPr>
        <w:t>，</w:t>
      </w:r>
      <w:r>
        <w:rPr>
          <w:rFonts w:hint="eastAsia" w:ascii="宋体" w:hAnsi="宋体" w:eastAsia="宋体" w:cs="宋体"/>
          <w:b/>
          <w:bCs/>
          <w:kern w:val="2"/>
          <w:sz w:val="28"/>
          <w:szCs w:val="28"/>
        </w:rPr>
        <w:t>（</w:t>
      </w:r>
      <w:r>
        <w:rPr>
          <w:rFonts w:hint="eastAsia" w:ascii="宋体" w:hAnsi="宋体" w:eastAsia="宋体" w:cs="宋体"/>
          <w:b/>
          <w:bCs/>
          <w:kern w:val="2"/>
          <w:sz w:val="28"/>
          <w:szCs w:val="28"/>
          <w:lang w:val="en-US" w:eastAsia="zh-CN"/>
        </w:rPr>
        <w:t>响应文件中</w:t>
      </w:r>
      <w:r>
        <w:rPr>
          <w:rFonts w:hint="eastAsia" w:ascii="宋体" w:hAnsi="宋体" w:eastAsia="宋体" w:cs="宋体"/>
          <w:b/>
          <w:bCs/>
          <w:kern w:val="2"/>
          <w:sz w:val="28"/>
          <w:szCs w:val="28"/>
        </w:rPr>
        <w:t>缺少其中任何一项或有一项达不到要求</w:t>
      </w:r>
      <w:r>
        <w:rPr>
          <w:rFonts w:hint="eastAsia" w:ascii="宋体" w:hAnsi="宋体" w:cs="宋体"/>
          <w:b/>
          <w:bCs/>
          <w:kern w:val="2"/>
          <w:sz w:val="28"/>
          <w:szCs w:val="28"/>
          <w:lang w:eastAsia="zh-CN"/>
        </w:rPr>
        <w:t>、</w:t>
      </w:r>
      <w:r>
        <w:rPr>
          <w:rFonts w:hint="eastAsia" w:ascii="宋体" w:hAnsi="宋体" w:eastAsia="宋体" w:cs="宋体"/>
          <w:b/>
          <w:bCs/>
          <w:kern w:val="2"/>
          <w:sz w:val="28"/>
          <w:szCs w:val="28"/>
        </w:rPr>
        <w:t>包括证件的有效性</w:t>
      </w:r>
      <w:r>
        <w:rPr>
          <w:rFonts w:hint="eastAsia" w:ascii="宋体" w:hAnsi="宋体" w:cs="宋体"/>
          <w:b/>
          <w:bCs/>
          <w:kern w:val="2"/>
          <w:sz w:val="28"/>
          <w:szCs w:val="28"/>
          <w:lang w:eastAsia="zh-CN"/>
        </w:rPr>
        <w:t>、</w:t>
      </w:r>
      <w:r>
        <w:rPr>
          <w:rFonts w:hint="eastAsia" w:ascii="宋体" w:hAnsi="宋体" w:eastAsia="宋体" w:cs="宋体"/>
          <w:b/>
          <w:bCs/>
          <w:kern w:val="2"/>
          <w:sz w:val="28"/>
          <w:szCs w:val="28"/>
        </w:rPr>
        <w:t>是否进行年检</w:t>
      </w:r>
      <w:r>
        <w:rPr>
          <w:rFonts w:hint="eastAsia" w:ascii="宋体" w:hAnsi="宋体" w:cs="宋体"/>
          <w:b/>
          <w:bCs/>
          <w:kern w:val="2"/>
          <w:sz w:val="28"/>
          <w:szCs w:val="28"/>
          <w:lang w:eastAsia="zh-CN"/>
        </w:rPr>
        <w:t>、</w:t>
      </w:r>
      <w:r>
        <w:rPr>
          <w:rFonts w:hint="eastAsia" w:ascii="宋体" w:hAnsi="宋体" w:eastAsia="宋体" w:cs="宋体"/>
          <w:b/>
          <w:bCs/>
          <w:kern w:val="2"/>
          <w:sz w:val="28"/>
          <w:szCs w:val="28"/>
        </w:rPr>
        <w:t>是否在有效期内等，并通过二维码扫描查询有效性），经审查不合格的投标人按废标处理。</w:t>
      </w:r>
    </w:p>
    <w:p w14:paraId="211F9114">
      <w:pPr>
        <w:pStyle w:val="8"/>
        <w:spacing w:after="0" w:afterLines="0" w:line="48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2.2 合格的</w:t>
      </w:r>
      <w:r>
        <w:rPr>
          <w:rFonts w:hint="eastAsia" w:ascii="宋体" w:hAnsi="宋体" w:cs="宋体"/>
          <w:color w:val="000000"/>
          <w:sz w:val="28"/>
          <w:szCs w:val="28"/>
          <w:lang w:val="en-US" w:eastAsia="zh-CN"/>
        </w:rPr>
        <w:t>技术和服务</w:t>
      </w:r>
    </w:p>
    <w:p w14:paraId="38ACE021">
      <w:pPr>
        <w:pStyle w:val="8"/>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2.2.1 </w:t>
      </w:r>
      <w:r>
        <w:rPr>
          <w:rFonts w:hint="eastAsia" w:ascii="宋体" w:hAnsi="宋体" w:cs="宋体"/>
          <w:color w:val="000000"/>
          <w:sz w:val="28"/>
          <w:szCs w:val="28"/>
          <w:lang w:val="en-US" w:eastAsia="zh-CN"/>
        </w:rPr>
        <w:t>服务</w:t>
      </w:r>
      <w:r>
        <w:rPr>
          <w:rFonts w:hint="eastAsia" w:ascii="宋体" w:hAnsi="宋体" w:eastAsia="宋体" w:cs="宋体"/>
          <w:color w:val="000000"/>
          <w:sz w:val="28"/>
          <w:szCs w:val="28"/>
        </w:rPr>
        <w:t>范围</w:t>
      </w:r>
      <w:r>
        <w:rPr>
          <w:rFonts w:hint="eastAsia" w:ascii="宋体" w:hAnsi="宋体" w:cs="宋体"/>
          <w:color w:val="000000"/>
          <w:sz w:val="28"/>
          <w:szCs w:val="28"/>
          <w:lang w:val="en-US" w:eastAsia="zh-CN"/>
        </w:rPr>
        <w:t>及合同履行期限、服务</w:t>
      </w:r>
      <w:r>
        <w:rPr>
          <w:rFonts w:hint="eastAsia" w:ascii="宋体" w:hAnsi="宋体" w:eastAsia="宋体" w:cs="宋体"/>
          <w:color w:val="000000"/>
          <w:sz w:val="28"/>
          <w:szCs w:val="28"/>
        </w:rPr>
        <w:t>质量</w:t>
      </w:r>
      <w:r>
        <w:rPr>
          <w:rFonts w:hint="eastAsia" w:ascii="宋体" w:hAnsi="宋体" w:cs="宋体"/>
          <w:color w:val="000000"/>
          <w:sz w:val="28"/>
          <w:szCs w:val="28"/>
          <w:lang w:val="en-US" w:eastAsia="zh-CN"/>
        </w:rPr>
        <w:t>要求</w:t>
      </w:r>
      <w:r>
        <w:rPr>
          <w:rFonts w:hint="eastAsia" w:ascii="宋体" w:hAnsi="宋体" w:eastAsia="宋体" w:cs="宋体"/>
          <w:color w:val="000000"/>
          <w:sz w:val="28"/>
          <w:szCs w:val="28"/>
        </w:rPr>
        <w:t>。</w:t>
      </w:r>
    </w:p>
    <w:p w14:paraId="1AE69296">
      <w:pPr>
        <w:pStyle w:val="8"/>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2.2.</w:t>
      </w:r>
      <w:r>
        <w:rPr>
          <w:rFonts w:hint="eastAsia" w:ascii="宋体" w:hAnsi="宋体" w:eastAsia="宋体" w:cs="宋体"/>
          <w:color w:val="000000"/>
          <w:sz w:val="28"/>
          <w:szCs w:val="28"/>
          <w:lang w:val="en-US" w:eastAsia="zh-CN"/>
        </w:rPr>
        <w:t>2</w:t>
      </w:r>
      <w:r>
        <w:rPr>
          <w:rFonts w:hint="eastAsia" w:ascii="宋体" w:hAnsi="宋体" w:cs="宋体"/>
          <w:color w:val="000000"/>
          <w:sz w:val="28"/>
          <w:szCs w:val="28"/>
          <w:lang w:val="en-US" w:eastAsia="zh-CN"/>
        </w:rPr>
        <w:t>服务</w:t>
      </w:r>
      <w:r>
        <w:rPr>
          <w:rFonts w:hint="eastAsia" w:ascii="宋体" w:hAnsi="宋体" w:eastAsia="宋体" w:cs="宋体"/>
          <w:color w:val="000000"/>
          <w:sz w:val="28"/>
          <w:szCs w:val="28"/>
        </w:rPr>
        <w:t>范围：详见</w:t>
      </w:r>
      <w:r>
        <w:rPr>
          <w:rFonts w:hint="eastAsia" w:ascii="宋体" w:hAnsi="宋体" w:cs="宋体"/>
          <w:color w:val="000000"/>
          <w:sz w:val="28"/>
          <w:szCs w:val="28"/>
          <w:lang w:val="en-US" w:eastAsia="zh-CN"/>
        </w:rPr>
        <w:t>采购内容及要求</w:t>
      </w:r>
      <w:r>
        <w:rPr>
          <w:rFonts w:hint="eastAsia" w:ascii="宋体" w:hAnsi="宋体" w:eastAsia="宋体" w:cs="宋体"/>
          <w:color w:val="000000"/>
          <w:sz w:val="28"/>
          <w:szCs w:val="28"/>
        </w:rPr>
        <w:t>。</w:t>
      </w:r>
    </w:p>
    <w:p w14:paraId="4D29D5E1">
      <w:pPr>
        <w:pStyle w:val="8"/>
        <w:spacing w:after="0" w:afterLines="0" w:line="48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2.2.</w:t>
      </w:r>
      <w:r>
        <w:rPr>
          <w:rFonts w:hint="eastAsia" w:ascii="宋体" w:hAnsi="宋体" w:cs="宋体"/>
          <w:color w:val="000000"/>
          <w:sz w:val="28"/>
          <w:szCs w:val="28"/>
          <w:lang w:val="en-US" w:eastAsia="zh-CN"/>
        </w:rPr>
        <w:t>3 合同履行期限</w:t>
      </w:r>
      <w:r>
        <w:rPr>
          <w:rFonts w:hint="eastAsia" w:ascii="宋体" w:hAnsi="宋体" w:eastAsia="宋体" w:cs="宋体"/>
          <w:color w:val="000000"/>
          <w:sz w:val="28"/>
          <w:szCs w:val="28"/>
        </w:rPr>
        <w:t>：自合同签订之日起 3</w:t>
      </w:r>
      <w:r>
        <w:rPr>
          <w:rFonts w:hint="eastAsia" w:ascii="宋体" w:hAnsi="宋体" w:cs="宋体"/>
          <w:color w:val="000000"/>
          <w:sz w:val="28"/>
          <w:szCs w:val="28"/>
          <w:lang w:val="en-US" w:eastAsia="zh-CN"/>
        </w:rPr>
        <w:t>65</w:t>
      </w:r>
      <w:r>
        <w:rPr>
          <w:rFonts w:hint="eastAsia" w:ascii="宋体" w:hAnsi="宋体" w:eastAsia="宋体" w:cs="宋体"/>
          <w:color w:val="000000"/>
          <w:sz w:val="28"/>
          <w:szCs w:val="28"/>
        </w:rPr>
        <w:t>日历</w:t>
      </w:r>
      <w:r>
        <w:rPr>
          <w:rFonts w:hint="eastAsia" w:ascii="宋体" w:hAnsi="宋体" w:cs="宋体"/>
          <w:color w:val="000000"/>
          <w:sz w:val="28"/>
          <w:szCs w:val="28"/>
          <w:lang w:val="en-US" w:eastAsia="zh-CN"/>
        </w:rPr>
        <w:t>天</w:t>
      </w:r>
    </w:p>
    <w:p w14:paraId="6A9556CB">
      <w:pPr>
        <w:pStyle w:val="8"/>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2.3 踏勘现场</w:t>
      </w:r>
    </w:p>
    <w:p w14:paraId="7B574F9D">
      <w:pPr>
        <w:pStyle w:val="8"/>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3.1</w:t>
      </w:r>
      <w:r>
        <w:rPr>
          <w:rFonts w:hint="eastAsia" w:ascii="宋体" w:hAnsi="宋体" w:eastAsia="宋体" w:cs="宋体"/>
          <w:color w:val="000000"/>
          <w:sz w:val="28"/>
          <w:szCs w:val="28"/>
        </w:rPr>
        <w:t xml:space="preserve"> 经</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允许，由</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自行现场踏勘，</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将需澄清的问题以书面形式提交，</w:t>
      </w:r>
      <w:r>
        <w:rPr>
          <w:rFonts w:hint="eastAsia" w:ascii="宋体" w:hAnsi="宋体" w:eastAsia="宋体" w:cs="宋体"/>
          <w:color w:val="000000"/>
          <w:sz w:val="28"/>
          <w:szCs w:val="28"/>
          <w:lang w:val="en-US" w:eastAsia="zh-CN"/>
        </w:rPr>
        <w:t>采购</w:t>
      </w:r>
      <w:r>
        <w:rPr>
          <w:rFonts w:hint="eastAsia" w:ascii="宋体" w:hAnsi="宋体" w:eastAsia="宋体" w:cs="宋体"/>
          <w:color w:val="000000"/>
          <w:sz w:val="28"/>
          <w:szCs w:val="28"/>
        </w:rPr>
        <w:t>代理机构</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对</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提出的问题或现场踏勘的问题进行答复，形成答疑纪要发送</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承担踏勘现场所发生的自身费用。</w:t>
      </w:r>
    </w:p>
    <w:p w14:paraId="7FB7A07A">
      <w:pPr>
        <w:pStyle w:val="8"/>
        <w:spacing w:after="0" w:afterLines="0"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3.2</w:t>
      </w:r>
      <w:r>
        <w:rPr>
          <w:rFonts w:hint="eastAsia" w:ascii="宋体" w:hAnsi="宋体" w:eastAsia="宋体" w:cs="宋体"/>
          <w:color w:val="000000"/>
          <w:sz w:val="28"/>
          <w:szCs w:val="28"/>
        </w:rPr>
        <w:t xml:space="preserve"> </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和</w:t>
      </w:r>
      <w:r>
        <w:rPr>
          <w:rFonts w:hint="eastAsia" w:ascii="宋体" w:hAnsi="宋体" w:cs="宋体"/>
          <w:color w:val="000000"/>
          <w:sz w:val="28"/>
          <w:szCs w:val="28"/>
          <w:lang w:eastAsia="zh-CN"/>
        </w:rPr>
        <w:t>采购</w:t>
      </w:r>
      <w:r>
        <w:rPr>
          <w:rFonts w:hint="eastAsia" w:ascii="宋体" w:hAnsi="宋体" w:eastAsia="宋体" w:cs="宋体"/>
          <w:color w:val="000000"/>
          <w:sz w:val="28"/>
          <w:szCs w:val="28"/>
        </w:rPr>
        <w:t>代理机构向</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提供的有关现场的数据和资料，是现有的能被</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利用的资料，</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和</w:t>
      </w:r>
      <w:r>
        <w:rPr>
          <w:rFonts w:hint="eastAsia" w:ascii="宋体" w:hAnsi="宋体" w:eastAsia="宋体" w:cs="宋体"/>
          <w:color w:val="000000"/>
          <w:sz w:val="28"/>
          <w:szCs w:val="28"/>
          <w:lang w:val="en-US" w:eastAsia="zh-CN"/>
        </w:rPr>
        <w:t>采购</w:t>
      </w:r>
      <w:r>
        <w:rPr>
          <w:rFonts w:hint="eastAsia" w:ascii="宋体" w:hAnsi="宋体" w:eastAsia="宋体" w:cs="宋体"/>
          <w:color w:val="000000"/>
          <w:sz w:val="28"/>
          <w:szCs w:val="28"/>
        </w:rPr>
        <w:t>代理机构对</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做出的任何推论</w:t>
      </w:r>
      <w:r>
        <w:rPr>
          <w:rFonts w:hint="eastAsia" w:ascii="宋体" w:hAnsi="宋体" w:cs="宋体"/>
          <w:color w:val="000000"/>
          <w:sz w:val="28"/>
          <w:szCs w:val="28"/>
          <w:lang w:eastAsia="zh-CN"/>
        </w:rPr>
        <w:t>、</w:t>
      </w:r>
      <w:r>
        <w:rPr>
          <w:rFonts w:hint="eastAsia" w:ascii="宋体" w:hAnsi="宋体" w:eastAsia="宋体" w:cs="宋体"/>
          <w:color w:val="000000"/>
          <w:sz w:val="28"/>
          <w:szCs w:val="28"/>
        </w:rPr>
        <w:t>理解和结论均不承担责任。</w:t>
      </w:r>
    </w:p>
    <w:p w14:paraId="4E690655">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.3 经</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允许，</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可为踏勘目的进入项目现场，但</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不得因此使</w:t>
      </w:r>
      <w:r>
        <w:rPr>
          <w:rFonts w:hint="eastAsia" w:ascii="宋体" w:hAnsi="宋体" w:cs="宋体"/>
          <w:color w:val="000000"/>
          <w:sz w:val="28"/>
          <w:szCs w:val="28"/>
          <w:lang w:eastAsia="zh-CN"/>
        </w:rPr>
        <w:t>采购</w:t>
      </w:r>
      <w:r>
        <w:rPr>
          <w:rFonts w:hint="eastAsia" w:ascii="宋体" w:hAnsi="宋体" w:eastAsia="宋体" w:cs="宋体"/>
          <w:color w:val="000000"/>
          <w:sz w:val="28"/>
          <w:szCs w:val="28"/>
        </w:rPr>
        <w:t>人承担有关的责任和蒙受损失。</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应承担踏勘现场的责任和风险。</w:t>
      </w:r>
    </w:p>
    <w:p w14:paraId="59FDD007">
      <w:pPr>
        <w:spacing w:line="4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3.</w:t>
      </w:r>
      <w:r>
        <w:rPr>
          <w:rFonts w:hint="eastAsia" w:ascii="宋体" w:hAnsi="宋体" w:eastAsia="宋体" w:cs="宋体"/>
          <w:b/>
          <w:color w:val="000000"/>
          <w:sz w:val="28"/>
          <w:szCs w:val="28"/>
        </w:rPr>
        <w:t>磋商费用</w:t>
      </w:r>
    </w:p>
    <w:p w14:paraId="48413809">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无论投标的结果如何，</w:t>
      </w:r>
      <w:r>
        <w:rPr>
          <w:rFonts w:hint="eastAsia" w:ascii="宋体" w:hAnsi="宋体" w:cs="宋体"/>
          <w:color w:val="000000"/>
          <w:sz w:val="28"/>
          <w:szCs w:val="28"/>
          <w:lang w:val="en-US" w:eastAsia="zh-CN"/>
        </w:rPr>
        <w:t>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应承担所有与准备和参加磋商有关的</w:t>
      </w:r>
      <w:r>
        <w:rPr>
          <w:rFonts w:hint="eastAsia" w:ascii="宋体" w:hAnsi="宋体" w:eastAsia="宋体" w:cs="宋体"/>
          <w:color w:val="000000"/>
          <w:sz w:val="28"/>
          <w:szCs w:val="28"/>
          <w:lang w:val="en-US" w:eastAsia="zh-CN"/>
        </w:rPr>
        <w:t>一切</w:t>
      </w:r>
      <w:r>
        <w:rPr>
          <w:rFonts w:hint="eastAsia" w:ascii="宋体" w:hAnsi="宋体" w:eastAsia="宋体" w:cs="宋体"/>
          <w:color w:val="000000"/>
          <w:sz w:val="28"/>
          <w:szCs w:val="28"/>
        </w:rPr>
        <w:t>费用。</w:t>
      </w:r>
      <w:bookmarkStart w:id="0" w:name="_Toc167591131"/>
      <w:bookmarkStart w:id="1" w:name="_Toc169846763"/>
      <w:bookmarkStart w:id="2" w:name="_Toc167591030"/>
      <w:bookmarkStart w:id="3" w:name="_Toc207897903"/>
      <w:bookmarkStart w:id="4" w:name="_Toc244623578"/>
      <w:bookmarkStart w:id="5" w:name="_Toc173549965"/>
      <w:bookmarkStart w:id="6" w:name="_Toc170980539"/>
      <w:bookmarkStart w:id="7" w:name="_Toc169838519"/>
      <w:bookmarkStart w:id="8" w:name="_Toc208337151"/>
      <w:bookmarkStart w:id="9" w:name="_Toc175032424"/>
      <w:bookmarkStart w:id="10" w:name="_Toc167591317"/>
      <w:bookmarkStart w:id="11" w:name="_Toc167849347"/>
      <w:bookmarkStart w:id="12" w:name="_Toc170980441"/>
      <w:bookmarkStart w:id="13" w:name="_Toc154482466"/>
      <w:bookmarkStart w:id="14" w:name="_Toc169846860"/>
      <w:bookmarkStart w:id="15" w:name="_Toc245176652"/>
      <w:bookmarkStart w:id="16" w:name="_Toc175033579"/>
      <w:bookmarkStart w:id="17" w:name="_Toc245657540"/>
      <w:bookmarkStart w:id="18" w:name="_Toc167591479"/>
      <w:bookmarkStart w:id="19" w:name="_Toc245658521"/>
      <w:bookmarkStart w:id="20" w:name="_Toc167590762"/>
    </w:p>
    <w:p w14:paraId="57F18C3C">
      <w:pPr>
        <w:spacing w:line="480" w:lineRule="exact"/>
        <w:rPr>
          <w:rFonts w:hint="default"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4.</w:t>
      </w:r>
      <w:r>
        <w:rPr>
          <w:rFonts w:hint="eastAsia" w:ascii="宋体" w:hAnsi="宋体" w:cs="宋体"/>
          <w:b/>
          <w:color w:val="000000"/>
          <w:sz w:val="28"/>
          <w:szCs w:val="28"/>
          <w:lang w:val="en-US" w:eastAsia="zh-CN"/>
        </w:rPr>
        <w:t>本项目</w:t>
      </w:r>
      <w:r>
        <w:rPr>
          <w:rFonts w:hint="eastAsia" w:ascii="宋体" w:hAnsi="宋体" w:eastAsia="宋体" w:cs="宋体"/>
          <w:b/>
          <w:color w:val="000000"/>
          <w:sz w:val="28"/>
          <w:szCs w:val="28"/>
          <w:lang w:val="en-US" w:eastAsia="zh-CN"/>
        </w:rPr>
        <w:t>所属行业</w:t>
      </w:r>
      <w:r>
        <w:rPr>
          <w:rFonts w:hint="eastAsia" w:ascii="宋体" w:hAnsi="宋体" w:cs="宋体"/>
          <w:b/>
          <w:color w:val="000000"/>
          <w:sz w:val="28"/>
          <w:szCs w:val="28"/>
          <w:lang w:val="en-US" w:eastAsia="zh-CN"/>
        </w:rPr>
        <w:t>：</w:t>
      </w:r>
      <w:r>
        <w:rPr>
          <w:rFonts w:hint="eastAsia" w:ascii="宋体" w:hAnsi="宋体" w:cs="宋体"/>
          <w:b w:val="0"/>
          <w:bCs/>
          <w:color w:val="000000"/>
          <w:sz w:val="28"/>
          <w:szCs w:val="28"/>
          <w:lang w:val="en-US" w:eastAsia="zh-CN"/>
        </w:rPr>
        <w:t>其他未列明行业。</w:t>
      </w:r>
    </w:p>
    <w:p w14:paraId="1FB54EBC">
      <w:pPr>
        <w:spacing w:before="156" w:beforeLines="50" w:after="156" w:afterLines="50"/>
        <w:jc w:val="center"/>
        <w:outlineLvl w:val="1"/>
        <w:rPr>
          <w:rFonts w:hint="eastAsia" w:ascii="宋体" w:hAnsi="宋体" w:eastAsia="宋体" w:cs="宋体"/>
          <w:b/>
          <w:color w:val="auto"/>
          <w:sz w:val="28"/>
          <w:szCs w:val="28"/>
        </w:rPr>
      </w:pPr>
      <w:r>
        <w:rPr>
          <w:rFonts w:hint="eastAsia" w:ascii="宋体" w:hAnsi="宋体" w:eastAsia="宋体" w:cs="宋体"/>
          <w:b/>
          <w:color w:val="auto"/>
          <w:sz w:val="28"/>
          <w:szCs w:val="28"/>
        </w:rPr>
        <w:t>二</w:t>
      </w:r>
      <w:r>
        <w:rPr>
          <w:rFonts w:hint="eastAsia" w:ascii="宋体" w:hAnsi="宋体" w:cs="宋体"/>
          <w:b/>
          <w:color w:val="auto"/>
          <w:sz w:val="28"/>
          <w:szCs w:val="28"/>
          <w:lang w:eastAsia="zh-CN"/>
        </w:rPr>
        <w:t>、</w:t>
      </w:r>
      <w:r>
        <w:rPr>
          <w:rFonts w:hint="eastAsia" w:ascii="宋体" w:hAnsi="宋体" w:eastAsia="宋体" w:cs="宋体"/>
          <w:b/>
          <w:color w:val="auto"/>
          <w:sz w:val="28"/>
          <w:szCs w:val="28"/>
        </w:rPr>
        <w:t>磋商文件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7BEB913">
      <w:pPr>
        <w:spacing w:line="480" w:lineRule="exact"/>
        <w:rPr>
          <w:rFonts w:hint="eastAsia" w:ascii="宋体" w:hAnsi="宋体" w:eastAsia="宋体" w:cs="宋体"/>
          <w:b/>
          <w:color w:val="auto"/>
          <w:sz w:val="28"/>
          <w:szCs w:val="28"/>
        </w:rPr>
      </w:pPr>
      <w:r>
        <w:rPr>
          <w:rFonts w:hint="eastAsia" w:ascii="宋体" w:hAnsi="宋体" w:cs="宋体"/>
          <w:b/>
          <w:color w:val="auto"/>
          <w:sz w:val="28"/>
          <w:szCs w:val="28"/>
          <w:lang w:val="en-US" w:eastAsia="zh-CN"/>
        </w:rPr>
        <w:t>5</w:t>
      </w:r>
      <w:r>
        <w:rPr>
          <w:rFonts w:hint="eastAsia" w:ascii="宋体" w:hAnsi="宋体" w:eastAsia="宋体" w:cs="宋体"/>
          <w:b/>
          <w:color w:val="auto"/>
          <w:sz w:val="28"/>
          <w:szCs w:val="28"/>
        </w:rPr>
        <w:t>．磋商文件构成</w:t>
      </w:r>
    </w:p>
    <w:p w14:paraId="0D3190FE">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磋商文件包括下列内容：</w:t>
      </w:r>
    </w:p>
    <w:p w14:paraId="7CFEC9D1">
      <w:pPr>
        <w:numPr>
          <w:ilvl w:val="0"/>
          <w:numId w:val="1"/>
        </w:num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 xml:space="preserve"> 磋商公告</w:t>
      </w:r>
    </w:p>
    <w:p w14:paraId="19E172D1">
      <w:pPr>
        <w:numPr>
          <w:ilvl w:val="0"/>
          <w:numId w:val="1"/>
        </w:num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 xml:space="preserve"> 磋商须知</w:t>
      </w:r>
    </w:p>
    <w:p w14:paraId="1B20E63C">
      <w:pPr>
        <w:numPr>
          <w:ilvl w:val="0"/>
          <w:numId w:val="1"/>
        </w:numPr>
        <w:spacing w:line="480" w:lineRule="exact"/>
        <w:ind w:firstLine="548" w:firstLineChars="196"/>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磋商内容及要求</w:t>
      </w:r>
    </w:p>
    <w:p w14:paraId="42DC168F">
      <w:pPr>
        <w:numPr>
          <w:ilvl w:val="0"/>
          <w:numId w:val="1"/>
        </w:numPr>
        <w:spacing w:line="480" w:lineRule="exact"/>
        <w:ind w:firstLine="548" w:firstLineChars="196"/>
        <w:rPr>
          <w:rFonts w:hint="eastAsia" w:ascii="宋体" w:hAnsi="宋体" w:eastAsia="宋体" w:cs="宋体"/>
          <w:color w:val="auto"/>
          <w:sz w:val="28"/>
          <w:szCs w:val="28"/>
        </w:rPr>
      </w:pPr>
      <w:r>
        <w:rPr>
          <w:rFonts w:hint="eastAsia" w:ascii="宋体" w:hAnsi="宋体" w:cs="宋体"/>
          <w:color w:val="auto"/>
          <w:sz w:val="28"/>
          <w:szCs w:val="28"/>
          <w:lang w:val="en-US" w:eastAsia="zh-CN"/>
        </w:rPr>
        <w:t xml:space="preserve"> 商务要求</w:t>
      </w:r>
    </w:p>
    <w:p w14:paraId="50EA569C">
      <w:pPr>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w:t>
      </w:r>
      <w:r>
        <w:rPr>
          <w:rFonts w:hint="eastAsia" w:ascii="宋体" w:hAnsi="宋体" w:cs="宋体"/>
          <w:color w:val="auto"/>
          <w:sz w:val="28"/>
          <w:szCs w:val="28"/>
          <w:lang w:eastAsia="zh-CN"/>
        </w:rPr>
        <w:t>五</w:t>
      </w:r>
      <w:r>
        <w:rPr>
          <w:rFonts w:hint="eastAsia" w:ascii="宋体" w:hAnsi="宋体" w:eastAsia="宋体" w:cs="宋体"/>
          <w:color w:val="auto"/>
          <w:sz w:val="28"/>
          <w:szCs w:val="28"/>
        </w:rPr>
        <w:t xml:space="preserve">章  </w:t>
      </w:r>
      <w:r>
        <w:rPr>
          <w:rFonts w:hint="eastAsia" w:ascii="宋体" w:hAnsi="宋体" w:eastAsia="宋体" w:cs="宋体"/>
          <w:color w:val="auto"/>
          <w:sz w:val="28"/>
          <w:szCs w:val="28"/>
          <w:lang w:val="en-US" w:eastAsia="zh-CN"/>
        </w:rPr>
        <w:t>合同主要条款</w:t>
      </w:r>
    </w:p>
    <w:p w14:paraId="6A760A0C">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第</w:t>
      </w:r>
      <w:r>
        <w:rPr>
          <w:rFonts w:hint="eastAsia" w:ascii="宋体" w:hAnsi="宋体" w:cs="宋体"/>
          <w:color w:val="auto"/>
          <w:sz w:val="28"/>
          <w:szCs w:val="28"/>
          <w:lang w:eastAsia="zh-CN"/>
        </w:rPr>
        <w:t>六</w:t>
      </w:r>
      <w:r>
        <w:rPr>
          <w:rFonts w:hint="eastAsia" w:ascii="宋体" w:hAnsi="宋体" w:eastAsia="宋体" w:cs="宋体"/>
          <w:color w:val="auto"/>
          <w:sz w:val="28"/>
          <w:szCs w:val="28"/>
        </w:rPr>
        <w:t>章  磋商响应文件格式</w:t>
      </w:r>
    </w:p>
    <w:p w14:paraId="1E66B973">
      <w:pPr>
        <w:spacing w:line="480" w:lineRule="exact"/>
        <w:rPr>
          <w:rFonts w:hint="eastAsia" w:ascii="宋体" w:hAnsi="宋体" w:eastAsia="宋体" w:cs="宋体"/>
          <w:b/>
          <w:color w:val="auto"/>
          <w:sz w:val="28"/>
          <w:szCs w:val="28"/>
        </w:rPr>
      </w:pPr>
      <w:r>
        <w:rPr>
          <w:rFonts w:hint="eastAsia" w:ascii="宋体" w:hAnsi="宋体" w:cs="宋体"/>
          <w:b/>
          <w:color w:val="auto"/>
          <w:sz w:val="28"/>
          <w:szCs w:val="28"/>
          <w:lang w:val="en-US" w:eastAsia="zh-CN"/>
        </w:rPr>
        <w:t>6</w:t>
      </w:r>
      <w:r>
        <w:rPr>
          <w:rFonts w:hint="eastAsia" w:ascii="宋体" w:hAnsi="宋体" w:eastAsia="宋体" w:cs="宋体"/>
          <w:b/>
          <w:color w:val="auto"/>
          <w:sz w:val="28"/>
          <w:szCs w:val="28"/>
        </w:rPr>
        <w:t>．磋商文件的澄清和修改</w:t>
      </w:r>
    </w:p>
    <w:p w14:paraId="0368448F">
      <w:pPr>
        <w:spacing w:line="440" w:lineRule="exact"/>
        <w:ind w:firstLine="560" w:firstLineChars="200"/>
        <w:rPr>
          <w:rFonts w:hint="eastAsia" w:ascii="宋体" w:hAnsi="宋体" w:eastAsia="宋体" w:cs="宋体"/>
          <w:color w:val="000000"/>
          <w:kern w:val="0"/>
          <w:sz w:val="28"/>
          <w:szCs w:val="28"/>
        </w:rPr>
      </w:pPr>
      <w:r>
        <w:rPr>
          <w:rFonts w:hint="eastAsia" w:ascii="宋体" w:hAnsi="宋体" w:cs="宋体"/>
          <w:color w:val="000000"/>
          <w:kern w:val="0"/>
          <w:sz w:val="28"/>
          <w:szCs w:val="28"/>
          <w:lang w:val="en-US" w:eastAsia="zh-CN"/>
        </w:rPr>
        <w:t>6</w:t>
      </w:r>
      <w:r>
        <w:rPr>
          <w:rFonts w:hint="eastAsia" w:ascii="宋体" w:hAnsi="宋体" w:eastAsia="宋体" w:cs="宋体"/>
          <w:color w:val="000000"/>
          <w:kern w:val="0"/>
          <w:sz w:val="28"/>
          <w:szCs w:val="28"/>
        </w:rPr>
        <w:t>.1提交首次磋商响应文件截止之日前，</w:t>
      </w:r>
      <w:r>
        <w:rPr>
          <w:rFonts w:hint="eastAsia" w:ascii="宋体" w:hAnsi="宋体" w:cs="宋体"/>
          <w:color w:val="000000"/>
          <w:sz w:val="28"/>
          <w:szCs w:val="28"/>
          <w:lang w:eastAsia="zh-CN"/>
        </w:rPr>
        <w:t>采购单位</w:t>
      </w:r>
      <w:r>
        <w:rPr>
          <w:rFonts w:hint="eastAsia" w:ascii="宋体" w:hAnsi="宋体" w:eastAsia="宋体" w:cs="宋体"/>
          <w:color w:val="000000"/>
          <w:kern w:val="0"/>
          <w:sz w:val="28"/>
          <w:szCs w:val="28"/>
        </w:rPr>
        <w:t>或者磋商小组可以对已发出的磋商文件进行必要的澄清或者修改，澄清或者修改的内容作为磋商文件的组成部分。澄清或者修改的内容可能影响磋商响应文件编制的，</w:t>
      </w:r>
      <w:r>
        <w:rPr>
          <w:rFonts w:hint="eastAsia" w:ascii="宋体" w:hAnsi="宋体" w:cs="宋体"/>
          <w:color w:val="000000"/>
          <w:sz w:val="28"/>
          <w:szCs w:val="28"/>
          <w:lang w:eastAsia="zh-CN"/>
        </w:rPr>
        <w:t>采购单位</w:t>
      </w:r>
      <w:r>
        <w:rPr>
          <w:rFonts w:hint="eastAsia" w:ascii="宋体" w:hAnsi="宋体" w:eastAsia="宋体" w:cs="宋体"/>
          <w:color w:val="000000"/>
          <w:kern w:val="0"/>
          <w:sz w:val="28"/>
          <w:szCs w:val="28"/>
        </w:rPr>
        <w:t>应在提交首次磋商响应文件截止时间5日前，以书面形式通知所有获取磋商文件的供应商；不足5日的，</w:t>
      </w:r>
      <w:r>
        <w:rPr>
          <w:rFonts w:hint="eastAsia" w:ascii="宋体" w:hAnsi="宋体" w:eastAsia="宋体" w:cs="宋体"/>
          <w:color w:val="000000"/>
          <w:kern w:val="0"/>
          <w:sz w:val="28"/>
          <w:szCs w:val="28"/>
          <w:lang w:val="en-US" w:eastAsia="zh-CN"/>
        </w:rPr>
        <w:t>采购</w:t>
      </w:r>
      <w:r>
        <w:rPr>
          <w:rFonts w:hint="eastAsia" w:ascii="宋体" w:hAnsi="宋体" w:eastAsia="宋体" w:cs="宋体"/>
          <w:color w:val="000000"/>
          <w:kern w:val="0"/>
          <w:sz w:val="28"/>
          <w:szCs w:val="28"/>
        </w:rPr>
        <w:t>人</w:t>
      </w:r>
      <w:r>
        <w:rPr>
          <w:rFonts w:hint="eastAsia" w:ascii="宋体" w:hAnsi="宋体" w:cs="宋体"/>
          <w:color w:val="000000"/>
          <w:kern w:val="0"/>
          <w:sz w:val="28"/>
          <w:szCs w:val="28"/>
          <w:lang w:eastAsia="zh-CN"/>
        </w:rPr>
        <w:t>、</w:t>
      </w:r>
      <w:r>
        <w:rPr>
          <w:rFonts w:hint="eastAsia" w:ascii="宋体" w:hAnsi="宋体" w:eastAsia="宋体" w:cs="宋体"/>
          <w:color w:val="000000"/>
          <w:kern w:val="0"/>
          <w:sz w:val="28"/>
          <w:szCs w:val="28"/>
          <w:lang w:val="en-US" w:eastAsia="zh-CN"/>
        </w:rPr>
        <w:t>采购</w:t>
      </w:r>
      <w:r>
        <w:rPr>
          <w:rFonts w:hint="eastAsia" w:ascii="宋体" w:hAnsi="宋体" w:eastAsia="宋体" w:cs="宋体"/>
          <w:color w:val="000000"/>
          <w:kern w:val="0"/>
          <w:sz w:val="28"/>
          <w:szCs w:val="28"/>
        </w:rPr>
        <w:t>代理机构应当顺延提交首次磋商响应文件截止时间。</w:t>
      </w:r>
    </w:p>
    <w:p w14:paraId="67AADE63">
      <w:pPr>
        <w:spacing w:line="440" w:lineRule="exact"/>
        <w:ind w:firstLine="560" w:firstLineChars="200"/>
        <w:rPr>
          <w:rFonts w:hint="eastAsia" w:ascii="宋体" w:hAnsi="宋体" w:eastAsia="宋体" w:cs="宋体"/>
          <w:color w:val="000000"/>
          <w:kern w:val="0"/>
          <w:sz w:val="28"/>
          <w:szCs w:val="28"/>
        </w:rPr>
      </w:pP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.2</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任何要求对</w:t>
      </w:r>
      <w:r>
        <w:rPr>
          <w:rFonts w:hint="eastAsia" w:ascii="宋体" w:hAnsi="宋体" w:eastAsia="宋体" w:cs="宋体"/>
          <w:color w:val="000000"/>
          <w:kern w:val="0"/>
          <w:sz w:val="28"/>
          <w:szCs w:val="28"/>
        </w:rPr>
        <w:t>磋商</w:t>
      </w:r>
      <w:r>
        <w:rPr>
          <w:rFonts w:hint="eastAsia" w:ascii="宋体" w:hAnsi="宋体" w:eastAsia="宋体" w:cs="宋体"/>
          <w:color w:val="000000"/>
          <w:sz w:val="28"/>
          <w:szCs w:val="28"/>
        </w:rPr>
        <w:t>文件进行澄清的供应商均应在磋商响应文件递交截止期</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日前以书面形式通知</w:t>
      </w:r>
      <w:r>
        <w:rPr>
          <w:rFonts w:hint="eastAsia" w:ascii="宋体" w:hAnsi="宋体" w:cs="宋体"/>
          <w:color w:val="000000"/>
          <w:sz w:val="28"/>
          <w:szCs w:val="28"/>
          <w:lang w:eastAsia="zh-CN"/>
        </w:rPr>
        <w:t>采购</w:t>
      </w:r>
      <w:r>
        <w:rPr>
          <w:rFonts w:hint="eastAsia" w:ascii="宋体" w:hAnsi="宋体" w:eastAsia="宋体" w:cs="宋体"/>
          <w:color w:val="000000"/>
          <w:sz w:val="28"/>
          <w:szCs w:val="28"/>
        </w:rPr>
        <w:t>代理机构，</w:t>
      </w:r>
      <w:r>
        <w:rPr>
          <w:rFonts w:hint="eastAsia" w:ascii="宋体" w:hAnsi="宋体" w:eastAsia="宋体" w:cs="宋体"/>
          <w:color w:val="000000"/>
          <w:kern w:val="0"/>
          <w:sz w:val="28"/>
          <w:szCs w:val="28"/>
          <w:lang w:val="en-US" w:eastAsia="zh-CN"/>
        </w:rPr>
        <w:t>采购</w:t>
      </w:r>
      <w:r>
        <w:rPr>
          <w:rFonts w:hint="eastAsia" w:ascii="宋体" w:hAnsi="宋体" w:eastAsia="宋体" w:cs="宋体"/>
          <w:color w:val="000000"/>
          <w:sz w:val="28"/>
          <w:szCs w:val="28"/>
        </w:rPr>
        <w:t>代理机构对供应商所要求澄清的内容以书面形式予以答复。</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在规定的时间内未要求对</w:t>
      </w:r>
      <w:r>
        <w:rPr>
          <w:rFonts w:hint="eastAsia" w:ascii="宋体" w:hAnsi="宋体" w:eastAsia="宋体" w:cs="宋体"/>
          <w:color w:val="000000"/>
          <w:kern w:val="0"/>
          <w:sz w:val="28"/>
          <w:szCs w:val="28"/>
        </w:rPr>
        <w:t>磋商</w:t>
      </w:r>
      <w:r>
        <w:rPr>
          <w:rFonts w:hint="eastAsia" w:ascii="宋体" w:hAnsi="宋体" w:eastAsia="宋体" w:cs="宋体"/>
          <w:color w:val="000000"/>
          <w:sz w:val="28"/>
          <w:szCs w:val="28"/>
        </w:rPr>
        <w:t>文件澄清或提出疑问的，将视其为无异议。对</w:t>
      </w:r>
      <w:r>
        <w:rPr>
          <w:rFonts w:hint="eastAsia" w:ascii="宋体" w:hAnsi="宋体" w:eastAsia="宋体" w:cs="宋体"/>
          <w:color w:val="000000"/>
          <w:kern w:val="0"/>
          <w:sz w:val="28"/>
          <w:szCs w:val="28"/>
        </w:rPr>
        <w:t>磋商</w:t>
      </w:r>
      <w:r>
        <w:rPr>
          <w:rFonts w:hint="eastAsia" w:ascii="宋体" w:hAnsi="宋体" w:eastAsia="宋体" w:cs="宋体"/>
          <w:color w:val="000000"/>
          <w:sz w:val="28"/>
          <w:szCs w:val="28"/>
        </w:rPr>
        <w:t>文件中描述有歧意或前后不一致的地方，</w:t>
      </w:r>
      <w:r>
        <w:rPr>
          <w:rFonts w:hint="eastAsia" w:ascii="宋体" w:hAnsi="宋体" w:eastAsia="宋体" w:cs="宋体"/>
          <w:color w:val="000000"/>
          <w:kern w:val="0"/>
          <w:sz w:val="28"/>
          <w:szCs w:val="28"/>
        </w:rPr>
        <w:t>磋商</w:t>
      </w:r>
      <w:r>
        <w:rPr>
          <w:rFonts w:hint="eastAsia" w:ascii="宋体" w:hAnsi="宋体" w:eastAsia="宋体" w:cs="宋体"/>
          <w:color w:val="000000"/>
          <w:sz w:val="28"/>
          <w:szCs w:val="28"/>
        </w:rPr>
        <w:t>小组有权进行评判，但对同一条款的评判应适用于每个供应商。</w:t>
      </w:r>
    </w:p>
    <w:p w14:paraId="308FCE5D">
      <w:pPr>
        <w:spacing w:line="44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 xml:space="preserve">.3 </w:t>
      </w:r>
      <w:r>
        <w:rPr>
          <w:rFonts w:hint="eastAsia" w:ascii="宋体" w:hAnsi="宋体" w:eastAsia="宋体" w:cs="宋体"/>
          <w:color w:val="000000"/>
          <w:kern w:val="0"/>
          <w:sz w:val="28"/>
          <w:szCs w:val="28"/>
          <w:lang w:val="en-US" w:eastAsia="zh-CN"/>
        </w:rPr>
        <w:t>采购</w:t>
      </w:r>
      <w:r>
        <w:rPr>
          <w:rFonts w:hint="eastAsia" w:ascii="宋体" w:hAnsi="宋体" w:eastAsia="宋体" w:cs="宋体"/>
          <w:color w:val="000000"/>
          <w:kern w:val="0"/>
          <w:sz w:val="28"/>
          <w:szCs w:val="28"/>
        </w:rPr>
        <w:t>标</w:t>
      </w:r>
      <w:r>
        <w:rPr>
          <w:rFonts w:hint="eastAsia" w:ascii="宋体" w:hAnsi="宋体" w:eastAsia="宋体" w:cs="宋体"/>
          <w:color w:val="000000"/>
          <w:sz w:val="28"/>
          <w:szCs w:val="28"/>
        </w:rPr>
        <w:t>代理机构对</w:t>
      </w:r>
      <w:r>
        <w:rPr>
          <w:rFonts w:hint="eastAsia" w:ascii="宋体" w:hAnsi="宋体" w:eastAsia="宋体" w:cs="宋体"/>
          <w:color w:val="000000"/>
          <w:kern w:val="0"/>
          <w:sz w:val="28"/>
          <w:szCs w:val="28"/>
        </w:rPr>
        <w:t>磋商</w:t>
      </w:r>
      <w:r>
        <w:rPr>
          <w:rFonts w:hint="eastAsia" w:ascii="宋体" w:hAnsi="宋体" w:eastAsia="宋体" w:cs="宋体"/>
          <w:color w:val="000000"/>
          <w:sz w:val="28"/>
          <w:szCs w:val="28"/>
        </w:rPr>
        <w:t>文件的修改将以书面形式发给所有磋商文件收受人，该修改书将构成磋商文件的一部分,对供应商有约束力。</w:t>
      </w:r>
      <w:r>
        <w:rPr>
          <w:rFonts w:hint="eastAsia" w:ascii="宋体" w:hAnsi="宋体" w:cs="宋体"/>
          <w:b/>
          <w:color w:val="000000"/>
          <w:sz w:val="28"/>
          <w:szCs w:val="28"/>
          <w:lang w:eastAsia="zh-CN"/>
        </w:rPr>
        <w:t>供应商</w:t>
      </w:r>
      <w:r>
        <w:rPr>
          <w:rFonts w:hint="eastAsia" w:ascii="宋体" w:hAnsi="宋体" w:eastAsia="宋体" w:cs="宋体"/>
          <w:b/>
          <w:color w:val="000000"/>
          <w:sz w:val="28"/>
          <w:szCs w:val="28"/>
        </w:rPr>
        <w:t>在收到通知后应立即以书面形式（电子邮件）</w:t>
      </w:r>
      <w:r>
        <w:rPr>
          <w:rFonts w:hint="eastAsia" w:ascii="宋体" w:hAnsi="宋体" w:eastAsia="宋体" w:cs="宋体"/>
          <w:color w:val="000000"/>
          <w:sz w:val="28"/>
          <w:szCs w:val="28"/>
        </w:rPr>
        <w:t>予以确认。</w:t>
      </w:r>
    </w:p>
    <w:p w14:paraId="576F8712">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.4 在磋商过程中，磋商文件如有实质性变动的，磋商小组应当以书面形式通知所有参加磋商的</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w:t>
      </w:r>
    </w:p>
    <w:p w14:paraId="2AA0DEDA">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 xml:space="preserve">.5 </w:t>
      </w:r>
      <w:r>
        <w:rPr>
          <w:rFonts w:hint="eastAsia" w:ascii="宋体" w:hAnsi="宋体" w:cs="宋体"/>
          <w:color w:val="000000"/>
          <w:sz w:val="28"/>
          <w:szCs w:val="28"/>
          <w:lang w:eastAsia="zh-CN"/>
        </w:rPr>
        <w:t>采购</w:t>
      </w:r>
      <w:r>
        <w:rPr>
          <w:rFonts w:hint="eastAsia" w:ascii="宋体" w:hAnsi="宋体" w:eastAsia="宋体" w:cs="宋体"/>
          <w:color w:val="000000"/>
          <w:sz w:val="28"/>
          <w:szCs w:val="28"/>
        </w:rPr>
        <w:t>单位可以视招标具体情况，延长磋商文件提交截止时间和磋商时间，并将变更时间书面通知所有磋商文件收受人。</w:t>
      </w:r>
    </w:p>
    <w:p w14:paraId="2CD4F3B7">
      <w:pPr>
        <w:spacing w:line="480" w:lineRule="exact"/>
        <w:rPr>
          <w:rFonts w:hint="eastAsia" w:ascii="宋体" w:hAnsi="宋体" w:eastAsia="宋体" w:cs="宋体"/>
          <w:b/>
          <w:color w:val="000000"/>
          <w:sz w:val="28"/>
          <w:szCs w:val="28"/>
        </w:rPr>
      </w:pPr>
      <w:r>
        <w:rPr>
          <w:rFonts w:hint="eastAsia" w:ascii="宋体" w:hAnsi="宋体" w:cs="宋体"/>
          <w:b/>
          <w:bCs/>
          <w:color w:val="000000"/>
          <w:sz w:val="28"/>
          <w:szCs w:val="28"/>
          <w:lang w:val="en-US" w:eastAsia="zh-CN"/>
        </w:rPr>
        <w:t>7</w:t>
      </w:r>
      <w:r>
        <w:rPr>
          <w:rFonts w:hint="eastAsia" w:ascii="宋体" w:hAnsi="宋体" w:eastAsia="宋体" w:cs="宋体"/>
          <w:b/>
          <w:bCs/>
          <w:color w:val="000000"/>
          <w:sz w:val="28"/>
          <w:szCs w:val="28"/>
        </w:rPr>
        <w:t>.磋商文件的解释权归</w:t>
      </w:r>
      <w:r>
        <w:rPr>
          <w:rFonts w:hint="eastAsia" w:ascii="宋体" w:hAnsi="宋体" w:cs="宋体"/>
          <w:b/>
          <w:bCs/>
          <w:color w:val="000000"/>
          <w:sz w:val="28"/>
          <w:szCs w:val="28"/>
          <w:lang w:eastAsia="zh-CN"/>
        </w:rPr>
        <w:t>采购单位</w:t>
      </w:r>
      <w:r>
        <w:rPr>
          <w:rFonts w:hint="eastAsia" w:ascii="宋体" w:hAnsi="宋体" w:eastAsia="宋体" w:cs="宋体"/>
          <w:b/>
          <w:bCs/>
          <w:color w:val="000000"/>
          <w:sz w:val="28"/>
          <w:szCs w:val="28"/>
        </w:rPr>
        <w:t>及</w:t>
      </w:r>
      <w:r>
        <w:rPr>
          <w:rFonts w:hint="eastAsia" w:ascii="宋体" w:hAnsi="宋体" w:eastAsia="宋体" w:cs="宋体"/>
          <w:b/>
          <w:bCs/>
          <w:color w:val="000000"/>
          <w:sz w:val="28"/>
          <w:szCs w:val="28"/>
          <w:lang w:val="en-US" w:eastAsia="zh-CN"/>
        </w:rPr>
        <w:t>采购</w:t>
      </w:r>
      <w:r>
        <w:rPr>
          <w:rFonts w:hint="eastAsia" w:ascii="宋体" w:hAnsi="宋体" w:eastAsia="宋体" w:cs="宋体"/>
          <w:b/>
          <w:bCs/>
          <w:color w:val="000000"/>
          <w:sz w:val="28"/>
          <w:szCs w:val="28"/>
        </w:rPr>
        <w:t>代理机构。</w:t>
      </w:r>
      <w:bookmarkStart w:id="21" w:name="_Toc167591132"/>
      <w:bookmarkStart w:id="22" w:name="_Toc245176653"/>
      <w:bookmarkStart w:id="23" w:name="_Toc169838520"/>
      <w:bookmarkStart w:id="24" w:name="_Toc173549966"/>
      <w:bookmarkStart w:id="25" w:name="_Toc207897904"/>
      <w:bookmarkStart w:id="26" w:name="_Toc169846764"/>
      <w:bookmarkStart w:id="27" w:name="_Toc245657541"/>
      <w:bookmarkStart w:id="28" w:name="_Toc167591318"/>
      <w:bookmarkStart w:id="29" w:name="_Toc208337152"/>
      <w:bookmarkStart w:id="30" w:name="_Toc167849348"/>
      <w:bookmarkStart w:id="31" w:name="_Toc244623579"/>
      <w:bookmarkStart w:id="32" w:name="_Toc169846861"/>
      <w:bookmarkStart w:id="33" w:name="_Toc170980540"/>
      <w:bookmarkStart w:id="34" w:name="_Toc167591480"/>
      <w:bookmarkStart w:id="35" w:name="_Toc175032425"/>
      <w:bookmarkStart w:id="36" w:name="_Toc175033580"/>
      <w:bookmarkStart w:id="37" w:name="_Toc170980442"/>
      <w:bookmarkStart w:id="38" w:name="_Toc245658522"/>
      <w:bookmarkStart w:id="39" w:name="_Toc154482467"/>
      <w:bookmarkStart w:id="40" w:name="_Toc167590763"/>
      <w:bookmarkStart w:id="41" w:name="_Toc167591031"/>
    </w:p>
    <w:p w14:paraId="09E8CAD6">
      <w:pPr>
        <w:spacing w:before="156" w:beforeLines="50" w:after="156" w:afterLines="50"/>
        <w:jc w:val="center"/>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三</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响应文件的编制</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EFA455F">
      <w:pPr>
        <w:spacing w:line="48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8</w:t>
      </w:r>
      <w:r>
        <w:rPr>
          <w:rFonts w:hint="eastAsia" w:ascii="宋体" w:hAnsi="宋体" w:eastAsia="宋体" w:cs="宋体"/>
          <w:b/>
          <w:color w:val="000000"/>
          <w:sz w:val="28"/>
          <w:szCs w:val="28"/>
        </w:rPr>
        <w:t>．编制要求</w:t>
      </w:r>
    </w:p>
    <w:p w14:paraId="707E9C91">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 xml:space="preserve">.1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应认真阅读磋商文件的所有内容</w:t>
      </w:r>
      <w:r>
        <w:rPr>
          <w:rFonts w:hint="eastAsia" w:ascii="宋体" w:hAnsi="宋体" w:cs="宋体"/>
          <w:color w:val="000000"/>
          <w:sz w:val="28"/>
          <w:szCs w:val="28"/>
          <w:lang w:eastAsia="zh-CN"/>
        </w:rPr>
        <w:t>，</w:t>
      </w:r>
      <w:r>
        <w:rPr>
          <w:rFonts w:hint="eastAsia" w:ascii="宋体" w:hAnsi="宋体" w:eastAsia="宋体" w:cs="宋体"/>
          <w:color w:val="000000"/>
          <w:sz w:val="28"/>
          <w:szCs w:val="28"/>
        </w:rPr>
        <w:t>严格按照磋商文件的要求编制和提供响应文件，并保证所提供的全部资料的真实性，使响应文件对磋商文件作出实质性响应。如果</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在响应文件中没有按照磋商文件要求提交全部资料或者响应文件没有对磋商文件在各方面都做出实质性响应，其投标将按废标处理。</w:t>
      </w:r>
    </w:p>
    <w:p w14:paraId="1A990448">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8</w:t>
      </w:r>
      <w:r>
        <w:rPr>
          <w:rFonts w:hint="eastAsia" w:ascii="宋体" w:hAnsi="宋体" w:eastAsia="宋体" w:cs="宋体"/>
          <w:color w:val="000000"/>
          <w:sz w:val="28"/>
          <w:szCs w:val="28"/>
        </w:rPr>
        <w:t xml:space="preserve">.2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提交的响应文件以及</w:t>
      </w:r>
      <w:r>
        <w:rPr>
          <w:rFonts w:hint="eastAsia" w:ascii="宋体" w:hAnsi="宋体" w:cs="宋体"/>
          <w:color w:val="000000"/>
          <w:sz w:val="28"/>
          <w:szCs w:val="28"/>
          <w:lang w:eastAsia="zh-CN"/>
        </w:rPr>
        <w:t>采购</w:t>
      </w:r>
      <w:r>
        <w:rPr>
          <w:rFonts w:hint="eastAsia" w:ascii="宋体" w:hAnsi="宋体" w:eastAsia="宋体" w:cs="宋体"/>
          <w:color w:val="000000"/>
          <w:sz w:val="28"/>
          <w:szCs w:val="28"/>
        </w:rPr>
        <w:t>单位与</w:t>
      </w:r>
      <w:r>
        <w:rPr>
          <w:rFonts w:hint="eastAsia" w:ascii="宋体" w:hAnsi="宋体" w:eastAsia="宋体" w:cs="宋体"/>
          <w:color w:val="000000"/>
          <w:sz w:val="28"/>
          <w:szCs w:val="28"/>
          <w:lang w:val="en-US" w:eastAsia="zh-CN"/>
        </w:rPr>
        <w:t>采购</w:t>
      </w:r>
      <w:r>
        <w:rPr>
          <w:rFonts w:hint="eastAsia" w:ascii="宋体" w:hAnsi="宋体" w:eastAsia="宋体" w:cs="宋体"/>
          <w:color w:val="000000"/>
          <w:sz w:val="28"/>
          <w:szCs w:val="28"/>
        </w:rPr>
        <w:t>代理机构就有关磋商的所有来往函电均应以中文书写。</w:t>
      </w:r>
    </w:p>
    <w:p w14:paraId="65A88CAA">
      <w:pPr>
        <w:spacing w:line="48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9</w:t>
      </w:r>
      <w:r>
        <w:rPr>
          <w:rFonts w:hint="eastAsia" w:ascii="宋体" w:hAnsi="宋体" w:eastAsia="宋体" w:cs="宋体"/>
          <w:b/>
          <w:color w:val="000000"/>
          <w:sz w:val="28"/>
          <w:szCs w:val="28"/>
        </w:rPr>
        <w:t>．响应文件构成和格式</w:t>
      </w:r>
    </w:p>
    <w:p w14:paraId="7150AC2A">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9</w:t>
      </w:r>
      <w:r>
        <w:rPr>
          <w:rFonts w:hint="eastAsia" w:ascii="宋体" w:hAnsi="宋体" w:eastAsia="宋体" w:cs="宋体"/>
          <w:color w:val="000000"/>
          <w:sz w:val="28"/>
          <w:szCs w:val="28"/>
        </w:rPr>
        <w:t xml:space="preserve">.1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编写的响应文件应包括下列部分，请按磋商文件提供的相应格式并依照下列顺序编写：</w:t>
      </w:r>
    </w:p>
    <w:p w14:paraId="440766C0">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一、磋商响应函</w:t>
      </w:r>
    </w:p>
    <w:p w14:paraId="3897362F">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二、法定代表人授权委托书</w:t>
      </w:r>
    </w:p>
    <w:p w14:paraId="06A984E7">
      <w:pPr>
        <w:spacing w:line="480" w:lineRule="exact"/>
        <w:ind w:firstLine="560" w:firstLineChars="200"/>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三、报价一览表</w:t>
      </w:r>
    </w:p>
    <w:p w14:paraId="2A1BF82E">
      <w:pPr>
        <w:spacing w:line="480" w:lineRule="exact"/>
        <w:ind w:firstLine="560" w:firstLineChars="200"/>
        <w:rPr>
          <w:rFonts w:hint="eastAsia" w:ascii="宋体" w:hAnsi="宋体" w:eastAsia="宋体" w:cs="宋体"/>
          <w:snapToGrid w:val="0"/>
          <w:kern w:val="2"/>
          <w:sz w:val="28"/>
          <w:szCs w:val="28"/>
        </w:rPr>
      </w:pPr>
      <w:r>
        <w:rPr>
          <w:rFonts w:hint="eastAsia" w:ascii="宋体" w:hAnsi="宋体" w:cs="宋体"/>
          <w:snapToGrid w:val="0"/>
          <w:kern w:val="2"/>
          <w:sz w:val="28"/>
          <w:szCs w:val="28"/>
          <w:lang w:val="en-US" w:eastAsia="zh-CN"/>
        </w:rPr>
        <w:t>四</w:t>
      </w:r>
      <w:r>
        <w:rPr>
          <w:rFonts w:hint="eastAsia" w:ascii="宋体" w:hAnsi="宋体" w:eastAsia="宋体" w:cs="宋体"/>
          <w:snapToGrid w:val="0"/>
          <w:kern w:val="2"/>
          <w:sz w:val="28"/>
          <w:szCs w:val="28"/>
        </w:rPr>
        <w:t>、资格证明</w:t>
      </w:r>
    </w:p>
    <w:p w14:paraId="507A474C">
      <w:pPr>
        <w:spacing w:line="480" w:lineRule="exact"/>
        <w:ind w:firstLine="560" w:firstLineChars="200"/>
        <w:rPr>
          <w:rFonts w:hint="eastAsia" w:ascii="宋体" w:hAnsi="宋体" w:eastAsia="宋体" w:cs="宋体"/>
          <w:snapToGrid w:val="0"/>
          <w:kern w:val="2"/>
          <w:sz w:val="28"/>
          <w:szCs w:val="28"/>
        </w:rPr>
      </w:pPr>
      <w:r>
        <w:rPr>
          <w:rFonts w:hint="eastAsia" w:ascii="宋体" w:hAnsi="宋体" w:cs="宋体"/>
          <w:snapToGrid w:val="0"/>
          <w:kern w:val="2"/>
          <w:sz w:val="28"/>
          <w:szCs w:val="28"/>
          <w:lang w:val="en-US" w:eastAsia="zh-CN"/>
        </w:rPr>
        <w:t>五</w:t>
      </w:r>
      <w:r>
        <w:rPr>
          <w:rFonts w:hint="eastAsia" w:ascii="宋体" w:hAnsi="宋体" w:eastAsia="宋体" w:cs="宋体"/>
          <w:snapToGrid w:val="0"/>
          <w:kern w:val="2"/>
          <w:sz w:val="28"/>
          <w:szCs w:val="28"/>
        </w:rPr>
        <w:t>、商务响应</w:t>
      </w:r>
    </w:p>
    <w:p w14:paraId="0E7216C8">
      <w:pPr>
        <w:spacing w:line="480" w:lineRule="exact"/>
        <w:ind w:firstLine="560" w:firstLineChars="200"/>
        <w:rPr>
          <w:rFonts w:hint="eastAsia" w:ascii="宋体" w:hAnsi="宋体" w:eastAsia="宋体" w:cs="宋体"/>
          <w:snapToGrid w:val="0"/>
          <w:kern w:val="2"/>
          <w:sz w:val="28"/>
          <w:szCs w:val="28"/>
        </w:rPr>
      </w:pPr>
      <w:r>
        <w:rPr>
          <w:rFonts w:hint="eastAsia" w:ascii="宋体" w:hAnsi="宋体" w:cs="宋体"/>
          <w:snapToGrid w:val="0"/>
          <w:kern w:val="2"/>
          <w:sz w:val="28"/>
          <w:szCs w:val="28"/>
          <w:lang w:val="en-US" w:eastAsia="zh-CN"/>
        </w:rPr>
        <w:t>六</w:t>
      </w:r>
      <w:r>
        <w:rPr>
          <w:rFonts w:hint="eastAsia" w:ascii="宋体" w:hAnsi="宋体" w:eastAsia="宋体" w:cs="宋体"/>
          <w:snapToGrid w:val="0"/>
          <w:kern w:val="2"/>
          <w:sz w:val="28"/>
          <w:szCs w:val="28"/>
        </w:rPr>
        <w:t>、投标技术方案</w:t>
      </w:r>
    </w:p>
    <w:p w14:paraId="01B3C290">
      <w:pPr>
        <w:spacing w:line="480" w:lineRule="exact"/>
        <w:ind w:firstLine="560" w:firstLineChars="200"/>
        <w:rPr>
          <w:rFonts w:hint="default" w:ascii="宋体" w:hAnsi="宋体" w:eastAsia="宋体" w:cs="宋体"/>
          <w:snapToGrid w:val="0"/>
          <w:kern w:val="2"/>
          <w:sz w:val="28"/>
          <w:szCs w:val="28"/>
          <w:lang w:val="en-US" w:eastAsia="zh-CN"/>
        </w:rPr>
      </w:pPr>
      <w:r>
        <w:rPr>
          <w:rFonts w:hint="eastAsia" w:ascii="宋体" w:hAnsi="宋体" w:cs="宋体"/>
          <w:snapToGrid w:val="0"/>
          <w:kern w:val="2"/>
          <w:sz w:val="28"/>
          <w:szCs w:val="28"/>
          <w:lang w:val="en-US" w:eastAsia="zh-CN"/>
        </w:rPr>
        <w:t>七、企业业绩</w:t>
      </w:r>
    </w:p>
    <w:p w14:paraId="1F3245FA">
      <w:pPr>
        <w:spacing w:line="480" w:lineRule="exact"/>
        <w:ind w:firstLine="560" w:firstLineChars="200"/>
        <w:rPr>
          <w:rFonts w:hint="eastAsia" w:ascii="宋体" w:hAnsi="宋体" w:eastAsia="宋体" w:cs="宋体"/>
          <w:snapToGrid w:val="0"/>
          <w:kern w:val="2"/>
          <w:sz w:val="28"/>
          <w:szCs w:val="28"/>
        </w:rPr>
      </w:pPr>
      <w:r>
        <w:rPr>
          <w:rFonts w:hint="eastAsia" w:ascii="宋体" w:hAnsi="宋体" w:cs="宋体"/>
          <w:snapToGrid w:val="0"/>
          <w:kern w:val="2"/>
          <w:sz w:val="28"/>
          <w:szCs w:val="28"/>
          <w:lang w:val="en-US" w:eastAsia="zh-CN"/>
        </w:rPr>
        <w:t>八</w:t>
      </w:r>
      <w:r>
        <w:rPr>
          <w:rFonts w:hint="eastAsia" w:ascii="宋体" w:hAnsi="宋体" w:eastAsia="宋体" w:cs="宋体"/>
          <w:snapToGrid w:val="0"/>
          <w:kern w:val="2"/>
          <w:sz w:val="28"/>
          <w:szCs w:val="28"/>
        </w:rPr>
        <w:t>、质量保证及售后服务承诺</w:t>
      </w:r>
    </w:p>
    <w:p w14:paraId="47E75E22">
      <w:pPr>
        <w:spacing w:line="480" w:lineRule="exact"/>
        <w:ind w:firstLine="560" w:firstLineChars="200"/>
        <w:rPr>
          <w:rFonts w:hint="eastAsia" w:ascii="宋体" w:hAnsi="宋体" w:eastAsia="宋体" w:cs="宋体"/>
          <w:snapToGrid w:val="0"/>
          <w:kern w:val="2"/>
          <w:sz w:val="28"/>
          <w:szCs w:val="28"/>
        </w:rPr>
      </w:pPr>
      <w:r>
        <w:rPr>
          <w:rFonts w:hint="eastAsia" w:ascii="宋体" w:hAnsi="宋体" w:cs="宋体"/>
          <w:snapToGrid w:val="0"/>
          <w:kern w:val="2"/>
          <w:sz w:val="28"/>
          <w:szCs w:val="28"/>
          <w:lang w:val="en-US" w:eastAsia="zh-CN"/>
        </w:rPr>
        <w:t>九</w:t>
      </w:r>
      <w:r>
        <w:rPr>
          <w:rFonts w:hint="eastAsia" w:ascii="宋体" w:hAnsi="宋体" w:eastAsia="宋体" w:cs="宋体"/>
          <w:snapToGrid w:val="0"/>
          <w:kern w:val="2"/>
          <w:sz w:val="28"/>
          <w:szCs w:val="28"/>
        </w:rPr>
        <w:t>、投标单位认为有必要提供的其他证明文件</w:t>
      </w:r>
    </w:p>
    <w:p w14:paraId="60AB7899">
      <w:pPr>
        <w:spacing w:line="480" w:lineRule="exact"/>
        <w:ind w:firstLine="560" w:firstLineChars="200"/>
        <w:rPr>
          <w:rFonts w:hint="eastAsia" w:ascii="宋体" w:hAnsi="宋体" w:eastAsia="宋体" w:cs="宋体"/>
          <w:snapToGrid w:val="0"/>
          <w:kern w:val="2"/>
          <w:sz w:val="28"/>
          <w:szCs w:val="28"/>
        </w:rPr>
      </w:pPr>
      <w:r>
        <w:rPr>
          <w:rFonts w:hint="eastAsia" w:ascii="宋体" w:hAnsi="宋体" w:cs="宋体"/>
          <w:snapToGrid w:val="0"/>
          <w:kern w:val="2"/>
          <w:sz w:val="28"/>
          <w:szCs w:val="28"/>
          <w:lang w:val="en-US" w:eastAsia="zh-CN"/>
        </w:rPr>
        <w:t>十</w:t>
      </w:r>
      <w:r>
        <w:rPr>
          <w:rFonts w:hint="eastAsia" w:ascii="宋体" w:hAnsi="宋体" w:eastAsia="宋体" w:cs="宋体"/>
          <w:snapToGrid w:val="0"/>
          <w:kern w:val="2"/>
          <w:sz w:val="28"/>
          <w:szCs w:val="28"/>
        </w:rPr>
        <w:t>、拒绝政府采购领域商业贿赂承诺书</w:t>
      </w:r>
    </w:p>
    <w:p w14:paraId="5502F14A">
      <w:pPr>
        <w:spacing w:line="480" w:lineRule="exact"/>
        <w:ind w:firstLine="560" w:firstLineChars="200"/>
        <w:rPr>
          <w:rFonts w:hint="eastAsia" w:ascii="宋体" w:hAnsi="宋体" w:eastAsia="宋体" w:cs="宋体"/>
          <w:snapToGrid w:val="0"/>
          <w:kern w:val="2"/>
          <w:sz w:val="28"/>
          <w:szCs w:val="28"/>
        </w:rPr>
      </w:pPr>
      <w:r>
        <w:rPr>
          <w:rFonts w:hint="eastAsia" w:ascii="宋体" w:hAnsi="宋体" w:cs="宋体"/>
          <w:b w:val="0"/>
          <w:bCs w:val="0"/>
          <w:snapToGrid w:val="0"/>
          <w:kern w:val="2"/>
          <w:sz w:val="28"/>
          <w:szCs w:val="28"/>
          <w:lang w:val="en-US" w:eastAsia="zh-CN"/>
        </w:rPr>
        <w:t>9</w:t>
      </w:r>
      <w:r>
        <w:rPr>
          <w:rFonts w:hint="eastAsia" w:ascii="宋体" w:hAnsi="宋体" w:eastAsia="宋体" w:cs="宋体"/>
          <w:b w:val="0"/>
          <w:bCs w:val="0"/>
          <w:snapToGrid w:val="0"/>
          <w:kern w:val="2"/>
          <w:sz w:val="28"/>
          <w:szCs w:val="28"/>
        </w:rPr>
        <w:t xml:space="preserve">.2 </w:t>
      </w:r>
      <w:r>
        <w:rPr>
          <w:rFonts w:hint="eastAsia" w:ascii="宋体" w:hAnsi="宋体" w:cs="宋体"/>
          <w:snapToGrid w:val="0"/>
          <w:kern w:val="2"/>
          <w:sz w:val="28"/>
          <w:szCs w:val="28"/>
          <w:lang w:eastAsia="zh-CN"/>
        </w:rPr>
        <w:t>供应商</w:t>
      </w:r>
      <w:r>
        <w:rPr>
          <w:rFonts w:hint="eastAsia" w:ascii="宋体" w:hAnsi="宋体" w:eastAsia="宋体" w:cs="宋体"/>
          <w:snapToGrid w:val="0"/>
          <w:kern w:val="2"/>
          <w:sz w:val="28"/>
          <w:szCs w:val="28"/>
        </w:rPr>
        <w:t>应按照本须知第</w:t>
      </w:r>
      <w:r>
        <w:rPr>
          <w:rFonts w:hint="eastAsia" w:ascii="宋体" w:hAnsi="宋体" w:cs="宋体"/>
          <w:b w:val="0"/>
          <w:bCs w:val="0"/>
          <w:snapToGrid w:val="0"/>
          <w:kern w:val="2"/>
          <w:sz w:val="28"/>
          <w:szCs w:val="28"/>
          <w:lang w:val="en-US" w:eastAsia="zh-CN"/>
        </w:rPr>
        <w:t>9</w:t>
      </w:r>
      <w:r>
        <w:rPr>
          <w:rFonts w:hint="eastAsia" w:ascii="宋体" w:hAnsi="宋体" w:eastAsia="宋体" w:cs="宋体"/>
          <w:b w:val="0"/>
          <w:bCs w:val="0"/>
          <w:snapToGrid w:val="0"/>
          <w:kern w:val="2"/>
          <w:sz w:val="28"/>
          <w:szCs w:val="28"/>
        </w:rPr>
        <w:t>.1</w:t>
      </w:r>
      <w:r>
        <w:rPr>
          <w:rFonts w:hint="eastAsia" w:ascii="宋体" w:hAnsi="宋体" w:eastAsia="宋体" w:cs="宋体"/>
          <w:snapToGrid w:val="0"/>
          <w:kern w:val="2"/>
          <w:sz w:val="28"/>
          <w:szCs w:val="28"/>
        </w:rPr>
        <w:t>条的内容及第</w:t>
      </w:r>
      <w:r>
        <w:rPr>
          <w:rFonts w:hint="eastAsia" w:ascii="宋体" w:hAnsi="宋体" w:cs="宋体"/>
          <w:snapToGrid w:val="0"/>
          <w:kern w:val="2"/>
          <w:sz w:val="28"/>
          <w:szCs w:val="28"/>
          <w:lang w:val="en-US" w:eastAsia="zh-CN"/>
        </w:rPr>
        <w:t>六</w:t>
      </w:r>
      <w:r>
        <w:rPr>
          <w:rFonts w:hint="eastAsia" w:ascii="宋体" w:hAnsi="宋体" w:eastAsia="宋体" w:cs="宋体"/>
          <w:snapToGrid w:val="0"/>
          <w:kern w:val="2"/>
          <w:sz w:val="28"/>
          <w:szCs w:val="28"/>
        </w:rPr>
        <w:t>章提供的格式编写响应文件，不得缺少磋商文件要求填写的表格或提交的资料。</w:t>
      </w:r>
    </w:p>
    <w:p w14:paraId="316B0399">
      <w:pPr>
        <w:spacing w:line="480" w:lineRule="exact"/>
        <w:ind w:firstLine="560" w:firstLineChars="200"/>
        <w:rPr>
          <w:rFonts w:hint="eastAsia" w:ascii="宋体" w:hAnsi="宋体" w:eastAsia="宋体" w:cs="宋体"/>
          <w:sz w:val="28"/>
          <w:szCs w:val="28"/>
        </w:rPr>
      </w:pPr>
      <w:r>
        <w:rPr>
          <w:rFonts w:hint="eastAsia" w:ascii="宋体" w:hAnsi="宋体" w:cs="宋体"/>
          <w:snapToGrid w:val="0"/>
          <w:kern w:val="2"/>
          <w:sz w:val="28"/>
          <w:szCs w:val="28"/>
          <w:lang w:val="en-US" w:eastAsia="zh-CN"/>
        </w:rPr>
        <w:t>9</w:t>
      </w:r>
      <w:r>
        <w:rPr>
          <w:rFonts w:hint="eastAsia" w:ascii="宋体" w:hAnsi="宋体" w:eastAsia="宋体" w:cs="宋体"/>
          <w:snapToGrid w:val="0"/>
          <w:kern w:val="2"/>
          <w:sz w:val="28"/>
          <w:szCs w:val="28"/>
        </w:rPr>
        <w:t xml:space="preserve">.3 </w:t>
      </w:r>
      <w:r>
        <w:rPr>
          <w:rFonts w:hint="eastAsia" w:ascii="宋体" w:hAnsi="宋体" w:cs="宋体"/>
          <w:snapToGrid w:val="0"/>
          <w:kern w:val="2"/>
          <w:sz w:val="28"/>
          <w:szCs w:val="28"/>
          <w:lang w:eastAsia="zh-CN"/>
        </w:rPr>
        <w:t>供应商</w:t>
      </w:r>
      <w:r>
        <w:rPr>
          <w:rFonts w:hint="eastAsia" w:ascii="宋体" w:hAnsi="宋体" w:eastAsia="宋体" w:cs="宋体"/>
          <w:snapToGrid w:val="0"/>
          <w:kern w:val="2"/>
          <w:sz w:val="28"/>
          <w:szCs w:val="28"/>
        </w:rPr>
        <w:t>应将响应文件按本须知第</w:t>
      </w:r>
      <w:r>
        <w:rPr>
          <w:rFonts w:hint="eastAsia" w:ascii="宋体" w:hAnsi="宋体" w:cs="宋体"/>
          <w:b w:val="0"/>
          <w:bCs w:val="0"/>
          <w:snapToGrid w:val="0"/>
          <w:kern w:val="2"/>
          <w:sz w:val="28"/>
          <w:szCs w:val="28"/>
          <w:lang w:val="en-US" w:eastAsia="zh-CN"/>
        </w:rPr>
        <w:t>9</w:t>
      </w:r>
      <w:r>
        <w:rPr>
          <w:rFonts w:hint="eastAsia" w:ascii="宋体" w:hAnsi="宋体" w:eastAsia="宋体" w:cs="宋体"/>
          <w:b w:val="0"/>
          <w:bCs w:val="0"/>
          <w:snapToGrid w:val="0"/>
          <w:kern w:val="2"/>
          <w:sz w:val="28"/>
          <w:szCs w:val="28"/>
        </w:rPr>
        <w:t>.1</w:t>
      </w:r>
      <w:r>
        <w:rPr>
          <w:rFonts w:hint="eastAsia" w:ascii="宋体" w:hAnsi="宋体" w:eastAsia="宋体" w:cs="宋体"/>
          <w:snapToGrid w:val="0"/>
          <w:kern w:val="2"/>
          <w:sz w:val="28"/>
          <w:szCs w:val="28"/>
        </w:rPr>
        <w:t>条规定的顺序编排</w:t>
      </w:r>
      <w:r>
        <w:rPr>
          <w:rFonts w:hint="eastAsia" w:ascii="宋体" w:hAnsi="宋体" w:cs="宋体"/>
          <w:snapToGrid w:val="0"/>
          <w:kern w:val="2"/>
          <w:sz w:val="28"/>
          <w:szCs w:val="28"/>
          <w:lang w:eastAsia="zh-CN"/>
        </w:rPr>
        <w:t>，</w:t>
      </w:r>
      <w:r>
        <w:rPr>
          <w:rFonts w:hint="eastAsia" w:ascii="宋体" w:hAnsi="宋体" w:eastAsia="宋体" w:cs="宋体"/>
          <w:snapToGrid w:val="0"/>
          <w:kern w:val="2"/>
          <w:sz w:val="28"/>
          <w:szCs w:val="28"/>
        </w:rPr>
        <w:t>并应编制目录，逐页标注连续页码。</w:t>
      </w:r>
    </w:p>
    <w:p w14:paraId="3E93F420">
      <w:pPr>
        <w:spacing w:line="48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10</w:t>
      </w:r>
      <w:r>
        <w:rPr>
          <w:rFonts w:hint="eastAsia" w:ascii="宋体" w:hAnsi="宋体" w:eastAsia="宋体" w:cs="宋体"/>
          <w:b/>
          <w:color w:val="000000"/>
          <w:sz w:val="28"/>
          <w:szCs w:val="28"/>
        </w:rPr>
        <w:t>．磋商报价</w:t>
      </w:r>
    </w:p>
    <w:p w14:paraId="71A961A9">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.1 磋商报价为投标人完成招标项目内容的全部合理费用，投标人自主报价</w:t>
      </w:r>
      <w:r>
        <w:rPr>
          <w:rFonts w:hint="eastAsia" w:ascii="宋体" w:hAnsi="宋体" w:eastAsia="宋体" w:cs="宋体"/>
          <w:color w:val="000000"/>
          <w:sz w:val="28"/>
          <w:szCs w:val="28"/>
          <w:lang w:eastAsia="zh-CN"/>
        </w:rPr>
        <w:t>，单价包括规费</w:t>
      </w:r>
      <w:r>
        <w:rPr>
          <w:rFonts w:hint="eastAsia" w:ascii="宋体" w:hAnsi="宋体" w:cs="宋体"/>
          <w:color w:val="000000"/>
          <w:sz w:val="28"/>
          <w:szCs w:val="28"/>
          <w:lang w:eastAsia="zh-CN"/>
        </w:rPr>
        <w:t>、</w:t>
      </w:r>
      <w:r>
        <w:rPr>
          <w:rFonts w:hint="eastAsia" w:ascii="宋体" w:hAnsi="宋体" w:eastAsia="宋体" w:cs="宋体"/>
          <w:color w:val="000000"/>
          <w:sz w:val="28"/>
          <w:szCs w:val="28"/>
          <w:lang w:eastAsia="zh-CN"/>
        </w:rPr>
        <w:t>税金等所有费用</w:t>
      </w:r>
      <w:r>
        <w:rPr>
          <w:rFonts w:hint="eastAsia" w:ascii="宋体" w:hAnsi="宋体" w:eastAsia="宋体" w:cs="宋体"/>
          <w:color w:val="000000"/>
          <w:sz w:val="28"/>
          <w:szCs w:val="28"/>
        </w:rPr>
        <w:t>。</w:t>
      </w:r>
    </w:p>
    <w:p w14:paraId="4E99C602">
      <w:pPr>
        <w:spacing w:line="480" w:lineRule="exac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报价中含各种风险因素。</w:t>
      </w:r>
    </w:p>
    <w:p w14:paraId="1DF33D3D">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投标人被视为充分地理解了</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内容并考虑了现场条件和施工环境，报价中含有此方面的一切风险费用。</w:t>
      </w:r>
    </w:p>
    <w:p w14:paraId="4CF851BF">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报价中的综合单价和合价全部采用人民币表示。</w:t>
      </w:r>
    </w:p>
    <w:p w14:paraId="520300C1">
      <w:pPr>
        <w:snapToGrid w:val="0"/>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highlight w:val="none"/>
        </w:rPr>
        <w:t>本</w:t>
      </w:r>
      <w:r>
        <w:rPr>
          <w:rFonts w:hint="eastAsia" w:ascii="宋体" w:hAnsi="宋体" w:cs="宋体"/>
          <w:color w:val="000000"/>
          <w:sz w:val="28"/>
          <w:szCs w:val="28"/>
          <w:highlight w:val="none"/>
          <w:lang w:val="en-US" w:eastAsia="zh-CN"/>
        </w:rPr>
        <w:t>项目</w:t>
      </w:r>
      <w:r>
        <w:rPr>
          <w:rFonts w:hint="eastAsia" w:ascii="宋体" w:hAnsi="宋体" w:eastAsia="宋体" w:cs="宋体"/>
          <w:color w:val="000000"/>
          <w:sz w:val="28"/>
          <w:szCs w:val="28"/>
          <w:highlight w:val="none"/>
        </w:rPr>
        <w:t>最高限价</w:t>
      </w:r>
      <w:r>
        <w:rPr>
          <w:rFonts w:hint="eastAsia" w:ascii="宋体" w:hAnsi="宋体" w:eastAsia="宋体" w:cs="宋体"/>
          <w:color w:val="000000"/>
          <w:sz w:val="28"/>
          <w:szCs w:val="28"/>
          <w:highlight w:val="none"/>
          <w:lang w:eastAsia="zh-CN"/>
        </w:rPr>
        <w:t>：</w:t>
      </w:r>
      <w:r>
        <w:rPr>
          <w:rFonts w:hint="eastAsia" w:ascii="宋体" w:hAnsi="宋体" w:cs="宋体"/>
          <w:color w:val="000000"/>
          <w:sz w:val="28"/>
          <w:szCs w:val="28"/>
          <w:highlight w:val="none"/>
          <w:lang w:eastAsia="zh-CN"/>
        </w:rPr>
        <w:t>515575.00</w:t>
      </w:r>
      <w:r>
        <w:rPr>
          <w:rFonts w:hint="eastAsia" w:ascii="宋体" w:hAnsi="宋体" w:eastAsia="宋体" w:cs="宋体"/>
          <w:color w:val="000000"/>
          <w:sz w:val="28"/>
          <w:szCs w:val="28"/>
          <w:highlight w:val="none"/>
        </w:rPr>
        <w:t>元</w:t>
      </w:r>
      <w:r>
        <w:rPr>
          <w:rFonts w:hint="eastAsia" w:ascii="宋体" w:hAnsi="宋体" w:eastAsia="宋体" w:cs="宋体"/>
          <w:color w:val="000000"/>
          <w:sz w:val="28"/>
          <w:szCs w:val="28"/>
          <w:highlight w:val="none"/>
          <w:lang w:val="en-US" w:eastAsia="zh-CN"/>
        </w:rPr>
        <w:t>。</w:t>
      </w:r>
      <w:r>
        <w:rPr>
          <w:rFonts w:hint="eastAsia" w:ascii="宋体" w:hAnsi="宋体" w:eastAsia="宋体" w:cs="宋体"/>
          <w:color w:val="000000"/>
          <w:sz w:val="28"/>
          <w:szCs w:val="28"/>
          <w:highlight w:val="none"/>
        </w:rPr>
        <w:t>磋商报价大于本</w:t>
      </w:r>
      <w:r>
        <w:rPr>
          <w:rFonts w:hint="eastAsia" w:ascii="宋体" w:hAnsi="宋体" w:cs="宋体"/>
          <w:color w:val="000000"/>
          <w:sz w:val="28"/>
          <w:szCs w:val="28"/>
          <w:highlight w:val="none"/>
          <w:lang w:val="en-US" w:eastAsia="zh-CN"/>
        </w:rPr>
        <w:t>项目最高限价的，</w:t>
      </w:r>
      <w:r>
        <w:rPr>
          <w:rFonts w:hint="eastAsia" w:ascii="宋体" w:hAnsi="宋体" w:eastAsia="宋体" w:cs="宋体"/>
          <w:color w:val="000000"/>
          <w:sz w:val="28"/>
          <w:szCs w:val="28"/>
          <w:highlight w:val="none"/>
        </w:rPr>
        <w:t>按废标处理。</w:t>
      </w:r>
    </w:p>
    <w:p w14:paraId="1B7135CE">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10</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磋商小组认为投标人的报价明显低于其他通过符合性审查投标人的报价，有可能影响</w:t>
      </w:r>
      <w:r>
        <w:rPr>
          <w:rFonts w:hint="eastAsia" w:ascii="宋体" w:hAnsi="宋体" w:cs="宋体"/>
          <w:color w:val="000000"/>
          <w:sz w:val="28"/>
          <w:szCs w:val="28"/>
          <w:lang w:val="en-US" w:eastAsia="zh-CN"/>
        </w:rPr>
        <w:t>服务</w:t>
      </w:r>
      <w:r>
        <w:rPr>
          <w:rFonts w:hint="eastAsia" w:ascii="宋体" w:hAnsi="宋体" w:eastAsia="宋体" w:cs="宋体"/>
          <w:color w:val="000000"/>
          <w:sz w:val="28"/>
          <w:szCs w:val="28"/>
        </w:rPr>
        <w:t>质量或者不能诚信履约的，应当要求其在评标</w:t>
      </w:r>
      <w:r>
        <w:rPr>
          <w:rFonts w:hint="eastAsia" w:ascii="宋体" w:hAnsi="宋体" w:cs="宋体"/>
          <w:color w:val="000000"/>
          <w:sz w:val="28"/>
          <w:szCs w:val="28"/>
          <w:lang w:eastAsia="zh-CN"/>
        </w:rPr>
        <w:t>过程</w:t>
      </w:r>
      <w:r>
        <w:rPr>
          <w:rFonts w:hint="eastAsia" w:ascii="宋体" w:hAnsi="宋体" w:eastAsia="宋体" w:cs="宋体"/>
          <w:color w:val="000000"/>
          <w:sz w:val="28"/>
          <w:szCs w:val="28"/>
        </w:rPr>
        <w:t>合理的时间内提供书面说明，必要时提交相关证明材料；投标人不能证明其报价合理性的，将由磋商小组按不利于投标人的原则对投标文件进行评审。</w:t>
      </w:r>
    </w:p>
    <w:p w14:paraId="2E46E77F">
      <w:pPr>
        <w:numPr>
          <w:ilvl w:val="0"/>
          <w:numId w:val="0"/>
        </w:numPr>
        <w:spacing w:line="48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11.</w:t>
      </w:r>
      <w:r>
        <w:rPr>
          <w:rFonts w:hint="eastAsia" w:ascii="宋体" w:hAnsi="宋体" w:eastAsia="宋体" w:cs="宋体"/>
          <w:b/>
          <w:color w:val="000000"/>
          <w:sz w:val="28"/>
          <w:szCs w:val="28"/>
        </w:rPr>
        <w:t>磋商货币</w:t>
      </w:r>
    </w:p>
    <w:p w14:paraId="579955A5">
      <w:pPr>
        <w:numPr>
          <w:ilvl w:val="0"/>
          <w:numId w:val="0"/>
        </w:num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rPr>
        <w:t xml:space="preserve">.1 </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提供的</w:t>
      </w:r>
      <w:r>
        <w:rPr>
          <w:rFonts w:hint="eastAsia" w:ascii="宋体" w:hAnsi="宋体" w:cs="宋体"/>
          <w:color w:val="000000"/>
          <w:sz w:val="28"/>
          <w:szCs w:val="28"/>
          <w:lang w:val="en-US" w:eastAsia="zh-CN"/>
        </w:rPr>
        <w:t>技术、</w:t>
      </w:r>
      <w:r>
        <w:rPr>
          <w:rFonts w:hint="eastAsia" w:ascii="宋体" w:hAnsi="宋体" w:eastAsia="宋体" w:cs="宋体"/>
          <w:color w:val="000000"/>
          <w:sz w:val="28"/>
          <w:szCs w:val="28"/>
        </w:rPr>
        <w:t>服务一律以人民币报价，单位：元（精确到小数点</w:t>
      </w:r>
      <w:r>
        <w:rPr>
          <w:rFonts w:hint="eastAsia" w:ascii="宋体" w:hAnsi="宋体" w:eastAsia="宋体" w:cs="宋体"/>
          <w:bCs/>
          <w:color w:val="000000"/>
          <w:sz w:val="28"/>
          <w:szCs w:val="28"/>
        </w:rPr>
        <w:t>后两位）。</w:t>
      </w:r>
    </w:p>
    <w:p w14:paraId="029F3311">
      <w:pPr>
        <w:autoSpaceDE w:val="0"/>
        <w:autoSpaceDN w:val="0"/>
        <w:spacing w:line="48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2</w:t>
      </w:r>
      <w:r>
        <w:rPr>
          <w:rFonts w:hint="eastAsia" w:ascii="宋体" w:hAnsi="宋体" w:eastAsia="宋体" w:cs="宋体"/>
          <w:b/>
          <w:color w:val="000000"/>
          <w:sz w:val="28"/>
          <w:szCs w:val="28"/>
        </w:rPr>
        <w:t>．磋商响应文件有效期</w:t>
      </w:r>
    </w:p>
    <w:p w14:paraId="4D163BFF">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.1 磋商响应文件有效期为磋商之日起九十（90）个日历</w:t>
      </w:r>
      <w:r>
        <w:rPr>
          <w:rFonts w:hint="eastAsia" w:ascii="宋体" w:hAnsi="宋体" w:cs="宋体"/>
          <w:color w:val="000000"/>
          <w:sz w:val="28"/>
          <w:szCs w:val="28"/>
          <w:lang w:eastAsia="zh-CN"/>
        </w:rPr>
        <w:t>天</w:t>
      </w:r>
      <w:r>
        <w:rPr>
          <w:rFonts w:hint="eastAsia" w:ascii="宋体" w:hAnsi="宋体" w:eastAsia="宋体" w:cs="宋体"/>
          <w:color w:val="000000"/>
          <w:sz w:val="28"/>
          <w:szCs w:val="28"/>
        </w:rPr>
        <w:t>（成交</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的磋商响应文件有效期与合同有效期一致）。</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的磋商响应文件有效期比磋商文件规定短的将被视为非响应性而予以拒绝。</w:t>
      </w:r>
    </w:p>
    <w:p w14:paraId="5CED6B00">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.2 在特殊情况下，在原磋商响应文件有效期期满之前，</w:t>
      </w:r>
      <w:r>
        <w:rPr>
          <w:rFonts w:hint="eastAsia" w:ascii="宋体" w:hAnsi="宋体" w:cs="宋体"/>
          <w:color w:val="333333"/>
          <w:kern w:val="0"/>
          <w:sz w:val="28"/>
          <w:szCs w:val="28"/>
          <w:lang w:val="en-US" w:eastAsia="zh-CN"/>
        </w:rPr>
        <w:t>采购单位</w:t>
      </w:r>
      <w:r>
        <w:rPr>
          <w:rFonts w:hint="eastAsia" w:ascii="宋体" w:hAnsi="宋体" w:eastAsia="宋体" w:cs="宋体"/>
          <w:color w:val="000000"/>
          <w:sz w:val="28"/>
          <w:szCs w:val="28"/>
        </w:rPr>
        <w:t>可征得供应商同意延长磋商响应文件有效期。这种要求与答复均应为书面形式提交。</w:t>
      </w:r>
    </w:p>
    <w:p w14:paraId="1243DFE4">
      <w:pPr>
        <w:spacing w:line="480" w:lineRule="exact"/>
        <w:rPr>
          <w:rFonts w:hint="eastAsia" w:ascii="宋体" w:hAnsi="宋体" w:eastAsia="宋体" w:cs="宋体"/>
          <w:snapToGrid w:val="0"/>
          <w:kern w:val="2"/>
          <w:sz w:val="28"/>
          <w:szCs w:val="28"/>
        </w:rPr>
      </w:pPr>
      <w:bookmarkStart w:id="42" w:name="_Toc245176654"/>
      <w:bookmarkStart w:id="43" w:name="_Toc169846765"/>
      <w:bookmarkStart w:id="44" w:name="_Toc167849349"/>
      <w:bookmarkStart w:id="45" w:name="_Toc169846862"/>
      <w:bookmarkStart w:id="46" w:name="_Toc245658523"/>
      <w:bookmarkStart w:id="47" w:name="_Toc167591481"/>
      <w:bookmarkStart w:id="48" w:name="_Toc167591133"/>
      <w:bookmarkStart w:id="49" w:name="_Toc208337153"/>
      <w:bookmarkStart w:id="50" w:name="_Toc244623580"/>
      <w:bookmarkStart w:id="51" w:name="_Toc167591319"/>
      <w:bookmarkStart w:id="52" w:name="_Toc167591032"/>
      <w:bookmarkStart w:id="53" w:name="_Toc154482468"/>
      <w:bookmarkStart w:id="54" w:name="_Toc170980443"/>
      <w:bookmarkStart w:id="55" w:name="_Toc175032426"/>
      <w:bookmarkStart w:id="56" w:name="_Toc170980541"/>
      <w:bookmarkStart w:id="57" w:name="_Toc167590764"/>
      <w:bookmarkStart w:id="58" w:name="_Toc245657542"/>
      <w:bookmarkStart w:id="59" w:name="_Toc173549967"/>
      <w:bookmarkStart w:id="60" w:name="_Toc169838521"/>
      <w:bookmarkStart w:id="61" w:name="_Toc207897905"/>
      <w:bookmarkStart w:id="62" w:name="_Toc175033581"/>
      <w:r>
        <w:rPr>
          <w:rFonts w:hint="eastAsia" w:ascii="宋体" w:hAnsi="宋体" w:eastAsia="宋体" w:cs="宋体"/>
          <w:b/>
          <w:sz w:val="28"/>
          <w:szCs w:val="28"/>
        </w:rPr>
        <w:t>1</w:t>
      </w:r>
      <w:r>
        <w:rPr>
          <w:rFonts w:hint="eastAsia" w:ascii="宋体" w:hAnsi="宋体" w:cs="宋体"/>
          <w:b/>
          <w:sz w:val="28"/>
          <w:szCs w:val="28"/>
          <w:lang w:val="en-US" w:eastAsia="zh-CN"/>
        </w:rPr>
        <w:t>3</w:t>
      </w:r>
      <w:r>
        <w:rPr>
          <w:rFonts w:hint="eastAsia" w:ascii="宋体" w:hAnsi="宋体" w:eastAsia="宋体" w:cs="宋体"/>
          <w:b/>
          <w:sz w:val="28"/>
          <w:szCs w:val="28"/>
        </w:rPr>
        <w:t>．磋商响应文件的制作和签署</w:t>
      </w:r>
      <w:r>
        <w:rPr>
          <w:rFonts w:hint="eastAsia" w:ascii="宋体" w:hAnsi="宋体" w:eastAsia="宋体" w:cs="宋体"/>
          <w:snapToGrid w:val="0"/>
          <w:kern w:val="2"/>
          <w:sz w:val="28"/>
          <w:szCs w:val="28"/>
        </w:rPr>
        <w:t xml:space="preserve"> </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6BF57582">
      <w:pPr>
        <w:autoSpaceDE w:val="0"/>
        <w:autoSpaceDN w:val="0"/>
        <w:spacing w:line="440" w:lineRule="exact"/>
        <w:ind w:firstLine="560" w:firstLineChars="200"/>
        <w:rPr>
          <w:rFonts w:hint="eastAsia" w:ascii="宋体" w:hAnsi="宋体" w:eastAsia="宋体" w:cs="宋体"/>
          <w:color w:val="auto"/>
          <w:sz w:val="28"/>
          <w:szCs w:val="28"/>
        </w:rPr>
      </w:pPr>
      <w:bookmarkStart w:id="63" w:name="_Toc169846766"/>
      <w:bookmarkStart w:id="64" w:name="_Toc245176655"/>
      <w:bookmarkStart w:id="65" w:name="_Toc245658524"/>
      <w:bookmarkStart w:id="66" w:name="_Toc208337154"/>
      <w:bookmarkStart w:id="67" w:name="_Toc245657543"/>
      <w:bookmarkStart w:id="68" w:name="_Toc167591320"/>
      <w:bookmarkStart w:id="69" w:name="_Toc169838522"/>
      <w:bookmarkStart w:id="70" w:name="_Toc175033582"/>
      <w:bookmarkStart w:id="71" w:name="_Toc167591134"/>
      <w:bookmarkStart w:id="72" w:name="_Toc175032427"/>
      <w:bookmarkStart w:id="73" w:name="_Toc207897906"/>
      <w:bookmarkStart w:id="74" w:name="_Toc173549968"/>
      <w:bookmarkStart w:id="75" w:name="_Toc167590765"/>
      <w:bookmarkStart w:id="76" w:name="_Toc244623581"/>
      <w:bookmarkStart w:id="77" w:name="_Toc167849350"/>
      <w:bookmarkStart w:id="78" w:name="_Toc167591482"/>
      <w:bookmarkStart w:id="79" w:name="_Toc169846863"/>
      <w:bookmarkStart w:id="80" w:name="_Toc170980444"/>
      <w:bookmarkStart w:id="81" w:name="_Toc170980542"/>
      <w:bookmarkStart w:id="82" w:name="_Toc167591033"/>
      <w:bookmarkStart w:id="83" w:name="_Toc154482469"/>
      <w:r>
        <w:rPr>
          <w:rFonts w:hint="eastAsia" w:ascii="宋体" w:hAnsi="宋体" w:eastAsia="宋体" w:cs="宋体"/>
          <w:color w:val="auto"/>
          <w:sz w:val="28"/>
          <w:szCs w:val="28"/>
        </w:rPr>
        <w:t>1</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关于需要特别提醒供应商的内容</w:t>
      </w:r>
    </w:p>
    <w:p w14:paraId="594B05D8">
      <w:pPr>
        <w:autoSpaceDE w:val="0"/>
        <w:autoSpaceDN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本项目采用电子化投标的方式投标(不见面开标方式)，供应商须使用数字认证证书对电子投标文件进行签章</w:t>
      </w:r>
      <w:r>
        <w:rPr>
          <w:rFonts w:hint="eastAsia" w:ascii="宋体" w:hAnsi="宋体" w:cs="宋体"/>
          <w:color w:val="auto"/>
          <w:sz w:val="28"/>
          <w:szCs w:val="28"/>
          <w:lang w:eastAsia="zh-CN"/>
        </w:rPr>
        <w:t>、</w:t>
      </w:r>
      <w:r>
        <w:rPr>
          <w:rFonts w:hint="eastAsia" w:ascii="宋体" w:hAnsi="宋体" w:eastAsia="宋体" w:cs="宋体"/>
          <w:color w:val="auto"/>
          <w:sz w:val="28"/>
          <w:szCs w:val="28"/>
        </w:rPr>
        <w:t>加密</w:t>
      </w:r>
      <w:r>
        <w:rPr>
          <w:rFonts w:hint="eastAsia" w:ascii="宋体" w:hAnsi="宋体" w:cs="宋体"/>
          <w:color w:val="auto"/>
          <w:sz w:val="28"/>
          <w:szCs w:val="28"/>
          <w:lang w:eastAsia="zh-CN"/>
        </w:rPr>
        <w:t>、</w:t>
      </w:r>
      <w:r>
        <w:rPr>
          <w:rFonts w:hint="eastAsia" w:ascii="宋体" w:hAnsi="宋体" w:eastAsia="宋体" w:cs="宋体"/>
          <w:color w:val="auto"/>
          <w:sz w:val="28"/>
          <w:szCs w:val="28"/>
        </w:rPr>
        <w:t>递交及开标时解密等相关招投标事宜。开标时请务必携带数字认证证书，如因供应商自身原因未携带数字认证证书造成无法解密投标文件，按无效投标对待。</w:t>
      </w:r>
    </w:p>
    <w:p w14:paraId="3F724448">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制作电子投标文件</w:t>
      </w:r>
    </w:p>
    <w:p w14:paraId="73185878">
      <w:pPr>
        <w:autoSpaceDE w:val="0"/>
        <w:autoSpaceDN w:val="0"/>
        <w:spacing w:line="44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投标供应商须在“全国公共资源交易中心平台（陕西省）（http://www.sxggzyjy.cn/）”的“服务指南”栏目“下载专区”中，免费下载“陕西省公共资源交易平台政府采购电子标书制作工具(</w:t>
      </w:r>
      <w:r>
        <w:rPr>
          <w:rFonts w:hint="eastAsia" w:ascii="宋体" w:hAnsi="宋体" w:cs="宋体"/>
          <w:color w:val="000000"/>
          <w:sz w:val="28"/>
          <w:szCs w:val="28"/>
          <w:lang w:eastAsia="zh-CN"/>
        </w:rPr>
        <w:t>V8.0.1.06</w:t>
      </w:r>
      <w:r>
        <w:rPr>
          <w:rFonts w:hint="eastAsia" w:ascii="宋体" w:hAnsi="宋体" w:eastAsia="宋体" w:cs="宋体"/>
          <w:color w:val="000000"/>
          <w:sz w:val="28"/>
          <w:szCs w:val="28"/>
        </w:rPr>
        <w:t>)”，并下载新驱动，更新新的编标工具</w:t>
      </w:r>
      <w:r>
        <w:rPr>
          <w:rFonts w:hint="eastAsia" w:ascii="宋体" w:hAnsi="宋体" w:cs="宋体"/>
          <w:color w:val="000000"/>
          <w:sz w:val="28"/>
          <w:szCs w:val="28"/>
          <w:lang w:eastAsia="zh-CN"/>
        </w:rPr>
        <w:t>。</w:t>
      </w:r>
      <w:r>
        <w:rPr>
          <w:rFonts w:hint="eastAsia" w:ascii="宋体" w:hAnsi="宋体" w:eastAsia="宋体" w:cs="宋体"/>
          <w:color w:val="000000"/>
          <w:sz w:val="28"/>
          <w:szCs w:val="28"/>
        </w:rPr>
        <w:t>使用该客户端制作电子投标文件，制作扩展名为“.SXSTF”的电子投标文件。”</w:t>
      </w:r>
    </w:p>
    <w:p w14:paraId="29FFC598">
      <w:pPr>
        <w:autoSpaceDE w:val="0"/>
        <w:autoSpaceDN w:val="0"/>
        <w:spacing w:line="44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关于</w:t>
      </w:r>
      <w:r>
        <w:rPr>
          <w:rFonts w:hint="eastAsia" w:ascii="宋体" w:hAnsi="宋体" w:cs="宋体"/>
          <w:color w:val="000000"/>
          <w:sz w:val="28"/>
          <w:szCs w:val="28"/>
          <w:lang w:val="en-US" w:eastAsia="zh-CN"/>
        </w:rPr>
        <w:t>投标</w:t>
      </w:r>
    </w:p>
    <w:p w14:paraId="238A6E55">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.3.1</w:t>
      </w:r>
      <w:r>
        <w:rPr>
          <w:rFonts w:hint="eastAsia" w:ascii="宋体" w:hAnsi="宋体" w:cs="宋体"/>
          <w:color w:val="000000"/>
          <w:sz w:val="28"/>
          <w:szCs w:val="28"/>
          <w:lang w:val="en-US" w:eastAsia="zh-CN"/>
        </w:rPr>
        <w:t>投标</w:t>
      </w:r>
      <w:r>
        <w:rPr>
          <w:rFonts w:hint="eastAsia" w:ascii="宋体" w:hAnsi="宋体" w:eastAsia="宋体" w:cs="宋体"/>
          <w:color w:val="000000"/>
          <w:sz w:val="28"/>
          <w:szCs w:val="28"/>
        </w:rPr>
        <w:t>须知：使用捆绑省交易平台的CA锁登录电子交易平台，通过政府采购系统企业端进入，点击我要投标，完善相关投标信息；</w:t>
      </w:r>
    </w:p>
    <w:p w14:paraId="7BA416D3">
      <w:pPr>
        <w:autoSpaceDE w:val="0"/>
        <w:autoSpaceDN w:val="0"/>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000000"/>
          <w:sz w:val="28"/>
          <w:szCs w:val="28"/>
          <w:lang w:val="en-US" w:eastAsia="zh-CN"/>
        </w:rPr>
        <w:fldChar w:fldCharType="begin"/>
      </w:r>
      <w:r>
        <w:rPr>
          <w:rFonts w:hint="eastAsia" w:ascii="宋体" w:hAnsi="宋体" w:eastAsia="宋体" w:cs="宋体"/>
          <w:color w:val="000000"/>
          <w:sz w:val="28"/>
          <w:szCs w:val="28"/>
          <w:lang w:val="en-US" w:eastAsia="zh-CN"/>
        </w:rPr>
        <w:instrText xml:space="preserve"> HYPERLINK "mailto:13.3.2.投标单位须在招标文件获取时间内将网上报名成功回执单、单位介绍信、委托人身份证复印件加盖原色公章(扫描为一个PDF文档）发送至采购代理机构邮箱1802529855@qq.com，并联系采购代理机构进行确认或将资料递交至安康市高新区花园沟社区3号楼；" </w:instrText>
      </w:r>
      <w:r>
        <w:rPr>
          <w:rFonts w:hint="eastAsia" w:ascii="宋体" w:hAnsi="宋体" w:eastAsia="宋体" w:cs="宋体"/>
          <w:color w:val="000000"/>
          <w:sz w:val="28"/>
          <w:szCs w:val="28"/>
          <w:lang w:val="en-US" w:eastAsia="zh-CN"/>
        </w:rPr>
        <w:fldChar w:fldCharType="separate"/>
      </w:r>
      <w:r>
        <w:rPr>
          <w:rFonts w:hint="eastAsia" w:ascii="宋体" w:hAnsi="宋体" w:eastAsia="宋体" w:cs="宋体"/>
          <w:color w:val="000000"/>
          <w:sz w:val="28"/>
          <w:szCs w:val="28"/>
          <w:lang w:val="en-US" w:eastAsia="zh-CN"/>
        </w:rPr>
        <w:t>13.3.2.</w:t>
      </w:r>
      <w:r>
        <w:rPr>
          <w:rFonts w:hint="eastAsia" w:ascii="宋体" w:hAnsi="宋体" w:eastAsia="宋体" w:cs="宋体"/>
          <w:color w:val="000000"/>
          <w:sz w:val="28"/>
          <w:szCs w:val="28"/>
          <w:lang w:val="en-US" w:eastAsia="zh-CN"/>
        </w:rPr>
        <w:fldChar w:fldCharType="end"/>
      </w:r>
      <w:r>
        <w:rPr>
          <w:rFonts w:hint="eastAsia" w:ascii="宋体" w:hAnsi="宋体" w:eastAsia="宋体" w:cs="宋体"/>
          <w:color w:val="000000"/>
          <w:sz w:val="28"/>
          <w:szCs w:val="28"/>
          <w:lang w:val="en-US" w:eastAsia="zh-CN"/>
        </w:rPr>
        <w:t>项目采用电子化投标及不见面开标系统，相关操作流程详见全国公共资源交易平台（陕西省）网站[服务指南-下载专区]中的《陕西省公共资源交易中心政府</w:t>
      </w:r>
      <w:r>
        <w:rPr>
          <w:rFonts w:hint="eastAsia" w:ascii="宋体" w:hAnsi="宋体" w:eastAsia="宋体" w:cs="宋体"/>
          <w:color w:val="auto"/>
          <w:sz w:val="28"/>
          <w:szCs w:val="28"/>
          <w:lang w:val="en-US" w:eastAsia="zh-CN"/>
        </w:rPr>
        <w:t>采购项目投标指南》；</w:t>
      </w:r>
    </w:p>
    <w:p w14:paraId="04796523">
      <w:pPr>
        <w:autoSpaceDE w:val="0"/>
        <w:autoSpaceDN w:val="0"/>
        <w:spacing w:line="44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13.3.</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电子磋商文件技术支持：4009280095、4009980000。</w:t>
      </w:r>
    </w:p>
    <w:p w14:paraId="04FEE34E">
      <w:pPr>
        <w:autoSpaceDE w:val="0"/>
        <w:autoSpaceDN w:val="0"/>
        <w:spacing w:line="440" w:lineRule="exact"/>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13.3.</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请各供应商</w:t>
      </w:r>
      <w:r>
        <w:rPr>
          <w:rFonts w:hint="eastAsia" w:ascii="宋体" w:hAnsi="宋体" w:cs="宋体"/>
          <w:color w:val="auto"/>
          <w:sz w:val="28"/>
          <w:szCs w:val="28"/>
          <w:lang w:val="en-US" w:eastAsia="zh-CN"/>
        </w:rPr>
        <w:t>获取</w:t>
      </w:r>
      <w:r>
        <w:rPr>
          <w:rFonts w:hint="eastAsia" w:ascii="宋体" w:hAnsi="宋体" w:eastAsia="宋体" w:cs="宋体"/>
          <w:color w:val="auto"/>
          <w:sz w:val="28"/>
          <w:szCs w:val="28"/>
          <w:lang w:val="en-US" w:eastAsia="zh-CN"/>
        </w:rPr>
        <w:t>磋商文件后，按照陕西省财政厅《关于政府采购供应商注册登记有关事项的通知》要求，通过陕西省政府采购网注册登记加入陕西省政府采购供应商库。</w:t>
      </w:r>
    </w:p>
    <w:p w14:paraId="4270F5DA">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auto"/>
          <w:sz w:val="28"/>
          <w:szCs w:val="28"/>
          <w:lang w:val="en-US" w:eastAsia="zh-CN"/>
        </w:rPr>
        <w:t>13.4关于文件的制</w:t>
      </w:r>
      <w:r>
        <w:rPr>
          <w:rFonts w:hint="eastAsia" w:ascii="宋体" w:hAnsi="宋体" w:eastAsia="宋体" w:cs="宋体"/>
          <w:color w:val="000000"/>
          <w:sz w:val="28"/>
          <w:szCs w:val="28"/>
        </w:rPr>
        <w:t>作和签名</w:t>
      </w:r>
    </w:p>
    <w:p w14:paraId="6F44E598">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编制电子投标文件时，应使用最新发布的电子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及专用制作工具进行编制。并使用数字认证证书（CA）对电子投标文件进行签署</w:t>
      </w:r>
      <w:r>
        <w:rPr>
          <w:rFonts w:hint="eastAsia" w:ascii="宋体" w:hAnsi="宋体" w:cs="宋体"/>
          <w:color w:val="000000"/>
          <w:sz w:val="28"/>
          <w:szCs w:val="28"/>
          <w:lang w:eastAsia="zh-CN"/>
        </w:rPr>
        <w:t>、</w:t>
      </w:r>
      <w:r>
        <w:rPr>
          <w:rFonts w:hint="eastAsia" w:ascii="宋体" w:hAnsi="宋体" w:eastAsia="宋体" w:cs="宋体"/>
          <w:color w:val="000000"/>
          <w:sz w:val="28"/>
          <w:szCs w:val="28"/>
        </w:rPr>
        <w:t>加密</w:t>
      </w:r>
      <w:r>
        <w:rPr>
          <w:rFonts w:hint="eastAsia" w:ascii="宋体" w:hAnsi="宋体" w:cs="宋体"/>
          <w:color w:val="000000"/>
          <w:sz w:val="28"/>
          <w:szCs w:val="28"/>
          <w:lang w:eastAsia="zh-CN"/>
        </w:rPr>
        <w:t>、</w:t>
      </w:r>
      <w:r>
        <w:rPr>
          <w:rFonts w:hint="eastAsia" w:ascii="宋体" w:hAnsi="宋体" w:eastAsia="宋体" w:cs="宋体"/>
          <w:color w:val="000000"/>
          <w:sz w:val="28"/>
          <w:szCs w:val="28"/>
        </w:rPr>
        <w:t>递交及开标时解密等相关操作。</w:t>
      </w:r>
    </w:p>
    <w:p w14:paraId="4FC5B784">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.4.1</w:t>
      </w:r>
      <w:r>
        <w:rPr>
          <w:rFonts w:hint="eastAsia" w:ascii="宋体" w:hAnsi="宋体" w:eastAsia="宋体" w:cs="宋体"/>
          <w:color w:val="000000"/>
          <w:sz w:val="28"/>
          <w:szCs w:val="28"/>
        </w:rPr>
        <w:t>电子</w:t>
      </w:r>
      <w:r>
        <w:rPr>
          <w:rFonts w:hint="eastAsia" w:ascii="宋体" w:hAnsi="宋体" w:eastAsia="宋体" w:cs="宋体"/>
          <w:color w:val="000000"/>
          <w:sz w:val="28"/>
          <w:szCs w:val="28"/>
          <w:lang w:eastAsia="zh-CN"/>
        </w:rPr>
        <w:t>磋商文件</w:t>
      </w:r>
      <w:r>
        <w:rPr>
          <w:rFonts w:hint="eastAsia" w:ascii="宋体" w:hAnsi="宋体" w:eastAsia="宋体" w:cs="宋体"/>
          <w:color w:val="000000"/>
          <w:sz w:val="28"/>
          <w:szCs w:val="28"/>
        </w:rPr>
        <w:t>下载</w:t>
      </w:r>
    </w:p>
    <w:p w14:paraId="170B20E0">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供应商登录全国公共资源交易平台（陕西省）网站[电子交易平台-企业端]后，在[我的项目]中点击“项目流程-交易文件下载”下载电子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（*.SXSZF）;</w:t>
      </w:r>
    </w:p>
    <w:p w14:paraId="18010B32">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注意：该项目如有变更文件，则应点击“项目流程&gt;答疑文件下载”下载更新后的电子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（*.SXSCF），使用旧版电子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制作的电子投标文件，系统将拒绝接收。</w:t>
      </w:r>
    </w:p>
    <w:p w14:paraId="1314641F">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.4.2</w:t>
      </w:r>
      <w:r>
        <w:rPr>
          <w:rFonts w:hint="eastAsia" w:ascii="宋体" w:hAnsi="宋体" w:eastAsia="宋体" w:cs="宋体"/>
          <w:color w:val="000000"/>
          <w:sz w:val="28"/>
          <w:szCs w:val="28"/>
        </w:rPr>
        <w:t>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需要使用专用软件打开</w:t>
      </w:r>
      <w:r>
        <w:rPr>
          <w:rFonts w:hint="eastAsia" w:ascii="宋体" w:hAnsi="宋体" w:cs="宋体"/>
          <w:color w:val="000000"/>
          <w:sz w:val="28"/>
          <w:szCs w:val="28"/>
          <w:lang w:eastAsia="zh-CN"/>
        </w:rPr>
        <w:t>.</w:t>
      </w:r>
      <w:r>
        <w:rPr>
          <w:rFonts w:hint="eastAsia" w:ascii="宋体" w:hAnsi="宋体" w:eastAsia="宋体" w:cs="宋体"/>
          <w:color w:val="000000"/>
          <w:sz w:val="28"/>
          <w:szCs w:val="28"/>
        </w:rPr>
        <w:t>浏览</w:t>
      </w:r>
    </w:p>
    <w:p w14:paraId="2B7C941D">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供应商登录全国公共资源交易平台（陕西省）网站[服务指南-下载专区]免费下载《陕西省公共资源交易平台政府采购电子标书制作工具(</w:t>
      </w:r>
      <w:r>
        <w:rPr>
          <w:rFonts w:hint="eastAsia" w:ascii="宋体" w:hAnsi="宋体" w:cs="宋体"/>
          <w:color w:val="000000"/>
          <w:sz w:val="28"/>
          <w:szCs w:val="28"/>
          <w:lang w:eastAsia="zh-CN"/>
        </w:rPr>
        <w:t>V8.0.1.06</w:t>
      </w:r>
      <w:r>
        <w:rPr>
          <w:rFonts w:hint="eastAsia" w:ascii="宋体" w:hAnsi="宋体" w:eastAsia="宋体" w:cs="宋体"/>
          <w:color w:val="000000"/>
          <w:sz w:val="28"/>
          <w:szCs w:val="28"/>
        </w:rPr>
        <w:t>)下载网址：</w:t>
      </w:r>
    </w:p>
    <w:p w14:paraId="37B50427">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http://www.sxggzyjy.cn/fwzn/004003/20180827/c8c8fb15-a7cc-4011-a244-806289d7cf3b.html，下载新驱动，使用该客户端可以打开电子</w:t>
      </w:r>
      <w:r>
        <w:rPr>
          <w:rFonts w:hint="eastAsia" w:ascii="宋体" w:hAnsi="宋体" w:cs="宋体"/>
          <w:color w:val="000000"/>
          <w:sz w:val="28"/>
          <w:szCs w:val="28"/>
          <w:lang w:eastAsia="zh-CN"/>
        </w:rPr>
        <w:t>磋商文件</w:t>
      </w:r>
      <w:r>
        <w:rPr>
          <w:rFonts w:hint="eastAsia" w:ascii="宋体" w:hAnsi="宋体" w:eastAsia="宋体" w:cs="宋体"/>
          <w:color w:val="000000"/>
          <w:sz w:val="28"/>
          <w:szCs w:val="28"/>
        </w:rPr>
        <w:t>。软件操作手册详见全国公共资源交易平台（陕西省）网站[服务指南-下载专区]中的《陕西省公共资源交易（政府采购类）投标文件制作软件操作手册》,下载网址：</w:t>
      </w:r>
    </w:p>
    <w:p w14:paraId="6BF65722">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http://www.sxggzyjy.cn/fwzn/004003/20170821/c3afa05b-f5e6-4e64-9fb0-e397ef73413d.html；</w:t>
      </w:r>
    </w:p>
    <w:p w14:paraId="30AF0BDF">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.4.3</w:t>
      </w:r>
      <w:r>
        <w:rPr>
          <w:rFonts w:hint="eastAsia" w:ascii="宋体" w:hAnsi="宋体" w:eastAsia="宋体" w:cs="宋体"/>
          <w:color w:val="000000"/>
          <w:sz w:val="28"/>
          <w:szCs w:val="28"/>
        </w:rPr>
        <w:t>制作电子投标文件</w:t>
      </w:r>
    </w:p>
    <w:p w14:paraId="6B623AB9">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电子投标文件同样需要使用上述软件</w:t>
      </w:r>
      <w:r>
        <w:rPr>
          <w:rFonts w:hint="eastAsia" w:ascii="宋体" w:hAnsi="宋体" w:cs="宋体"/>
          <w:color w:val="000000"/>
          <w:sz w:val="28"/>
          <w:szCs w:val="28"/>
          <w:lang w:eastAsia="zh-CN"/>
        </w:rPr>
        <w:t>，</w:t>
      </w:r>
      <w:r>
        <w:rPr>
          <w:rFonts w:hint="eastAsia" w:ascii="宋体" w:hAnsi="宋体" w:eastAsia="宋体" w:cs="宋体"/>
          <w:color w:val="000000"/>
          <w:sz w:val="28"/>
          <w:szCs w:val="28"/>
        </w:rPr>
        <w:t>下载新驱动，更新新的编标工具进行编制。在编制过程中，如有技术性问题，请先翻阅操作手册或致电软件开发商，技术支持热线：4009280095</w:t>
      </w:r>
      <w:r>
        <w:rPr>
          <w:rFonts w:hint="eastAsia" w:ascii="宋体" w:hAnsi="宋体" w:cs="宋体"/>
          <w:color w:val="000000"/>
          <w:sz w:val="28"/>
          <w:szCs w:val="28"/>
          <w:lang w:eastAsia="zh-CN"/>
        </w:rPr>
        <w:t>、</w:t>
      </w:r>
      <w:r>
        <w:rPr>
          <w:rFonts w:hint="eastAsia" w:ascii="宋体" w:hAnsi="宋体" w:eastAsia="宋体" w:cs="宋体"/>
          <w:color w:val="000000"/>
          <w:sz w:val="28"/>
          <w:szCs w:val="28"/>
        </w:rPr>
        <w:t>4009980000。</w:t>
      </w:r>
    </w:p>
    <w:p w14:paraId="67A139AB">
      <w:pPr>
        <w:snapToGrid w:val="0"/>
        <w:spacing w:before="120" w:beforeLines="50" w:after="120" w:afterLines="50"/>
        <w:jc w:val="center"/>
        <w:outlineLvl w:val="1"/>
        <w:rPr>
          <w:rFonts w:hint="eastAsia" w:ascii="宋体" w:hAnsi="宋体" w:eastAsia="宋体" w:cs="宋体"/>
          <w:b/>
          <w:sz w:val="28"/>
          <w:szCs w:val="28"/>
        </w:rPr>
      </w:pPr>
      <w:r>
        <w:rPr>
          <w:rFonts w:hint="eastAsia" w:ascii="宋体" w:hAnsi="宋体" w:eastAsia="宋体" w:cs="宋体"/>
          <w:b/>
          <w:sz w:val="28"/>
          <w:szCs w:val="28"/>
        </w:rPr>
        <w:t>四</w:t>
      </w:r>
      <w:r>
        <w:rPr>
          <w:rFonts w:hint="eastAsia" w:ascii="宋体" w:hAnsi="宋体" w:cs="宋体"/>
          <w:b/>
          <w:sz w:val="28"/>
          <w:szCs w:val="28"/>
          <w:lang w:eastAsia="zh-CN"/>
        </w:rPr>
        <w:t>、</w:t>
      </w:r>
      <w:r>
        <w:rPr>
          <w:rFonts w:hint="eastAsia" w:ascii="宋体" w:hAnsi="宋体" w:eastAsia="宋体" w:cs="宋体"/>
          <w:b/>
          <w:sz w:val="28"/>
          <w:szCs w:val="28"/>
        </w:rPr>
        <w:t>磋商响应文件的递交与解密</w:t>
      </w:r>
    </w:p>
    <w:p w14:paraId="24B83A84">
      <w:pPr>
        <w:spacing w:line="480" w:lineRule="exact"/>
        <w:rPr>
          <w:rFonts w:hint="eastAsia" w:ascii="宋体" w:hAnsi="宋体" w:eastAsia="宋体" w:cs="宋体"/>
          <w:b/>
          <w:sz w:val="28"/>
          <w:szCs w:val="28"/>
        </w:rPr>
      </w:pPr>
      <w:r>
        <w:rPr>
          <w:rFonts w:hint="eastAsia" w:ascii="宋体" w:hAnsi="宋体" w:eastAsia="宋体" w:cs="宋体"/>
          <w:b/>
          <w:sz w:val="28"/>
          <w:szCs w:val="28"/>
        </w:rPr>
        <w:t>1</w:t>
      </w:r>
      <w:r>
        <w:rPr>
          <w:rFonts w:hint="eastAsia" w:ascii="宋体" w:hAnsi="宋体" w:cs="宋体"/>
          <w:b/>
          <w:sz w:val="28"/>
          <w:szCs w:val="28"/>
          <w:lang w:val="en-US" w:eastAsia="zh-CN"/>
        </w:rPr>
        <w:t>4</w:t>
      </w:r>
      <w:r>
        <w:rPr>
          <w:rFonts w:hint="eastAsia" w:ascii="宋体" w:hAnsi="宋体" w:eastAsia="宋体" w:cs="宋体"/>
          <w:b/>
          <w:sz w:val="28"/>
          <w:szCs w:val="28"/>
        </w:rPr>
        <w:t>．投标文件的递交</w:t>
      </w:r>
    </w:p>
    <w:p w14:paraId="0B752BE8">
      <w:pPr>
        <w:autoSpaceDE w:val="0"/>
        <w:autoSpaceDN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文件递交</w:t>
      </w:r>
    </w:p>
    <w:p w14:paraId="19904A91">
      <w:pPr>
        <w:autoSpaceDE w:val="0"/>
        <w:autoSpaceDN w:val="0"/>
        <w:spacing w:line="4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14:paraId="319E5E6B">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文件开启与解密</w:t>
      </w:r>
    </w:p>
    <w:p w14:paraId="150DC96F">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开标时，供应商须</w:t>
      </w:r>
      <w:r>
        <w:rPr>
          <w:rFonts w:hint="eastAsia" w:ascii="宋体" w:hAnsi="宋体" w:cs="宋体"/>
          <w:color w:val="000000"/>
          <w:sz w:val="28"/>
          <w:szCs w:val="28"/>
          <w:lang w:eastAsia="zh-CN"/>
        </w:rPr>
        <w:t>携带</w:t>
      </w:r>
      <w:r>
        <w:rPr>
          <w:rFonts w:hint="eastAsia" w:ascii="宋体" w:hAnsi="宋体" w:eastAsia="宋体" w:cs="宋体"/>
          <w:color w:val="000000"/>
          <w:sz w:val="28"/>
          <w:szCs w:val="28"/>
        </w:rPr>
        <w:t>使用电子</w:t>
      </w:r>
      <w:r>
        <w:rPr>
          <w:rFonts w:hint="eastAsia" w:ascii="宋体" w:hAnsi="宋体" w:eastAsia="宋体" w:cs="宋体"/>
          <w:color w:val="000000"/>
          <w:sz w:val="28"/>
          <w:szCs w:val="28"/>
          <w:lang w:eastAsia="zh-CN"/>
        </w:rPr>
        <w:t>投标</w:t>
      </w:r>
      <w:r>
        <w:rPr>
          <w:rFonts w:hint="eastAsia" w:ascii="宋体" w:hAnsi="宋体" w:eastAsia="宋体" w:cs="宋体"/>
          <w:color w:val="000000"/>
          <w:sz w:val="28"/>
          <w:szCs w:val="28"/>
        </w:rPr>
        <w:t>响应文件加密时所用的数字认证证书（CA</w:t>
      </w:r>
      <w:r>
        <w:rPr>
          <w:rFonts w:hint="eastAsia" w:ascii="宋体" w:hAnsi="宋体" w:cs="宋体"/>
          <w:color w:val="000000"/>
          <w:sz w:val="28"/>
          <w:szCs w:val="28"/>
          <w:lang w:eastAsia="zh-CN"/>
        </w:rPr>
        <w:t>主</w:t>
      </w:r>
      <w:r>
        <w:rPr>
          <w:rFonts w:hint="eastAsia" w:ascii="宋体" w:hAnsi="宋体" w:eastAsia="宋体" w:cs="宋体"/>
          <w:color w:val="000000"/>
          <w:sz w:val="28"/>
          <w:szCs w:val="28"/>
        </w:rPr>
        <w:t>锁）在全国公共资源交易平台（陕西省.安康市）自行解密电子</w:t>
      </w:r>
      <w:r>
        <w:rPr>
          <w:rFonts w:hint="eastAsia" w:ascii="宋体" w:hAnsi="宋体" w:eastAsia="宋体" w:cs="宋体"/>
          <w:color w:val="000000"/>
          <w:sz w:val="28"/>
          <w:szCs w:val="28"/>
          <w:lang w:eastAsia="zh-CN"/>
        </w:rPr>
        <w:t>投标</w:t>
      </w:r>
      <w:r>
        <w:rPr>
          <w:rFonts w:hint="eastAsia" w:ascii="宋体" w:hAnsi="宋体" w:eastAsia="宋体" w:cs="宋体"/>
          <w:color w:val="000000"/>
          <w:sz w:val="28"/>
          <w:szCs w:val="28"/>
        </w:rPr>
        <w:t>响应文件（系统默认解密时长为</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0分钟），</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需在解密时间规定内完成标书解密。所有</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解密完成后由开标人员将响应文件导入开评标系统。</w:t>
      </w:r>
    </w:p>
    <w:p w14:paraId="620509D0">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在开标环节出现下列情况之一的，其电子</w:t>
      </w:r>
      <w:r>
        <w:rPr>
          <w:rFonts w:hint="eastAsia" w:ascii="宋体" w:hAnsi="宋体" w:cs="宋体"/>
          <w:color w:val="000000"/>
          <w:sz w:val="28"/>
          <w:szCs w:val="28"/>
          <w:lang w:eastAsia="zh-CN"/>
        </w:rPr>
        <w:t>磋商响应</w:t>
      </w:r>
      <w:r>
        <w:rPr>
          <w:rFonts w:hint="eastAsia" w:ascii="宋体" w:hAnsi="宋体" w:eastAsia="宋体" w:cs="宋体"/>
          <w:color w:val="000000"/>
          <w:sz w:val="28"/>
          <w:szCs w:val="28"/>
        </w:rPr>
        <w:t>文件视为无效文件：</w:t>
      </w:r>
    </w:p>
    <w:p w14:paraId="723A2B68">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供应商拒绝对电子</w:t>
      </w:r>
      <w:r>
        <w:rPr>
          <w:rFonts w:hint="eastAsia" w:ascii="宋体" w:hAnsi="宋体" w:cs="宋体"/>
          <w:color w:val="000000"/>
          <w:sz w:val="28"/>
          <w:szCs w:val="28"/>
          <w:lang w:eastAsia="zh-CN"/>
        </w:rPr>
        <w:t>磋商响应</w:t>
      </w:r>
      <w:r>
        <w:rPr>
          <w:rFonts w:hint="eastAsia" w:ascii="宋体" w:hAnsi="宋体" w:eastAsia="宋体" w:cs="宋体"/>
          <w:color w:val="000000"/>
          <w:sz w:val="28"/>
          <w:szCs w:val="28"/>
        </w:rPr>
        <w:t>文件进行解密的；</w:t>
      </w:r>
    </w:p>
    <w:p w14:paraId="0CDE4F99">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因供应商自身原因导致在规定时间内无法解密</w:t>
      </w:r>
      <w:r>
        <w:rPr>
          <w:rFonts w:hint="eastAsia" w:ascii="宋体" w:hAnsi="宋体" w:cs="宋体"/>
          <w:color w:val="000000"/>
          <w:sz w:val="28"/>
          <w:szCs w:val="28"/>
          <w:lang w:eastAsia="zh-CN"/>
        </w:rPr>
        <w:t>磋商响应</w:t>
      </w:r>
      <w:r>
        <w:rPr>
          <w:rFonts w:hint="eastAsia" w:ascii="宋体" w:hAnsi="宋体" w:eastAsia="宋体" w:cs="宋体"/>
          <w:color w:val="000000"/>
          <w:sz w:val="28"/>
          <w:szCs w:val="28"/>
        </w:rPr>
        <w:t>文件的；</w:t>
      </w:r>
    </w:p>
    <w:p w14:paraId="3A114604">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上传的电子</w:t>
      </w:r>
      <w:r>
        <w:rPr>
          <w:rFonts w:hint="eastAsia" w:ascii="宋体" w:hAnsi="宋体" w:cs="宋体"/>
          <w:color w:val="000000"/>
          <w:sz w:val="28"/>
          <w:szCs w:val="28"/>
          <w:lang w:eastAsia="zh-CN"/>
        </w:rPr>
        <w:t>磋商响应</w:t>
      </w:r>
      <w:r>
        <w:rPr>
          <w:rFonts w:hint="eastAsia" w:ascii="宋体" w:hAnsi="宋体" w:eastAsia="宋体" w:cs="宋体"/>
          <w:color w:val="000000"/>
          <w:sz w:val="28"/>
          <w:szCs w:val="28"/>
        </w:rPr>
        <w:t>文件无法打开的；</w:t>
      </w:r>
    </w:p>
    <w:p w14:paraId="2BDFB6E2">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政府采购法律法规规定的其他无效情形。</w:t>
      </w:r>
    </w:p>
    <w:p w14:paraId="0FD52139">
      <w:pPr>
        <w:autoSpaceDE w:val="0"/>
        <w:autoSpaceDN w:val="0"/>
        <w:spacing w:line="440" w:lineRule="exact"/>
        <w:ind w:firstLine="560" w:firstLineChars="200"/>
        <w:rPr>
          <w:rFonts w:hint="eastAsia" w:ascii="宋体" w:hAnsi="宋体" w:cs="宋体"/>
          <w:b/>
          <w:bCs/>
          <w:color w:val="000000"/>
          <w:sz w:val="28"/>
          <w:szCs w:val="28"/>
          <w:lang w:val="en-US" w:eastAsia="zh-CN"/>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.4</w:t>
      </w:r>
      <w:r>
        <w:rPr>
          <w:rFonts w:hint="eastAsia" w:ascii="宋体" w:hAnsi="宋体" w:cs="宋体"/>
          <w:color w:val="000000"/>
          <w:sz w:val="28"/>
          <w:szCs w:val="28"/>
          <w:lang w:val="en-US" w:eastAsia="zh-CN"/>
        </w:rPr>
        <w:t xml:space="preserve"> </w:t>
      </w:r>
      <w:r>
        <w:rPr>
          <w:rFonts w:hint="eastAsia" w:ascii="宋体" w:hAnsi="宋体" w:cs="宋体"/>
          <w:b/>
          <w:bCs/>
          <w:color w:val="000000"/>
          <w:sz w:val="28"/>
          <w:szCs w:val="28"/>
          <w:lang w:val="en-US" w:eastAsia="zh-CN"/>
        </w:rPr>
        <w:t>关于不见面开标系统</w:t>
      </w:r>
    </w:p>
    <w:p w14:paraId="02AA3835">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采购代理机构组织远程不见面开标、评审工作，开标整个过程接受监督部门的监督。</w:t>
      </w:r>
    </w:p>
    <w:p w14:paraId="631940C6">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采购代理机构在规定的时间和地点组织远程不见面开标，投标人无须委派代表出席开标现场。</w:t>
      </w:r>
    </w:p>
    <w:p w14:paraId="369D1E16">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不见面开标系统：打开页面网址（http://219.145.206.209/BidOpeningHall/bidopeninghallaction/hall/login）选择点击右上角“登录”，在左侧选择“投标人”身份，插入 CA 锁登录，输入密码后，点击“登录”，投标人登录之后可以看到当前投标人今日开标项目：1、选择要开标的项目，点击进入，页面首先阅读开标流程，点击“我已阅读” 进入开标大厅，点击“取消”返回项目列表页面。</w:t>
      </w:r>
    </w:p>
    <w:p w14:paraId="6788C0F8">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开标签到：投标人等待开标时需要签到，等候开标。请在开标前完成签到，开标时间到了之后就不能签到；点击页面上“签到”按钮进行签到，开标前 60 分钟可以签到。签到成功之后，按钮灰化，无需再次签到，同时第一个座位图右下角出现绿色√。</w:t>
      </w:r>
    </w:p>
    <w:p w14:paraId="0B9A75B1">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开标时，供应商须使用电子投标文件加密时所用的数字认证证书（CA 锁）在自备电脑上自行远程解密电子文件，系统默认解密时长为</w:t>
      </w:r>
      <w:r>
        <w:rPr>
          <w:rFonts w:hint="eastAsia" w:ascii="宋体" w:hAnsi="宋体" w:cs="宋体"/>
          <w:color w:val="000000" w:themeColor="text1"/>
          <w:sz w:val="28"/>
          <w:szCs w:val="28"/>
          <w:lang w:val="en-US" w:eastAsia="zh-CN"/>
          <w14:textFill>
            <w14:solidFill>
              <w14:schemeClr w14:val="tx1"/>
            </w14:solidFill>
          </w14:textFill>
        </w:rPr>
        <w:t>60</w:t>
      </w:r>
      <w:r>
        <w:rPr>
          <w:rFonts w:hint="eastAsia" w:ascii="宋体" w:hAnsi="宋体" w:eastAsia="宋体" w:cs="宋体"/>
          <w:color w:val="000000" w:themeColor="text1"/>
          <w:sz w:val="28"/>
          <w:szCs w:val="28"/>
          <w14:textFill>
            <w14:solidFill>
              <w14:schemeClr w14:val="tx1"/>
            </w14:solidFill>
          </w14:textFill>
        </w:rPr>
        <w:t xml:space="preserve"> 分钟</w:t>
      </w:r>
      <w:r>
        <w:rPr>
          <w:rFonts w:hint="eastAsia" w:ascii="宋体" w:hAnsi="宋体" w:cs="宋体"/>
          <w:color w:val="000000" w:themeColor="text1"/>
          <w:sz w:val="28"/>
          <w:szCs w:val="28"/>
          <w:lang w:eastAsia="zh-CN"/>
          <w14:textFill>
            <w14:solidFill>
              <w14:schemeClr w14:val="tx1"/>
            </w14:solidFill>
          </w14:textFill>
        </w:rPr>
        <w:t>（如在规定时间内未解密文件，视为无效文件）</w:t>
      </w:r>
      <w:r>
        <w:rPr>
          <w:rFonts w:hint="eastAsia" w:ascii="宋体" w:hAnsi="宋体" w:eastAsia="宋体" w:cs="宋体"/>
          <w:color w:val="000000" w:themeColor="text1"/>
          <w:sz w:val="28"/>
          <w:szCs w:val="28"/>
          <w14:textFill>
            <w14:solidFill>
              <w14:schemeClr w14:val="tx1"/>
            </w14:solidFill>
          </w14:textFill>
        </w:rPr>
        <w:t>，供应商需在解密时间规定内完成文件解密。所有供应商解密完成后由工作人员将响应文件导入开评标系统。</w:t>
      </w:r>
    </w:p>
    <w:p w14:paraId="32B73FB3">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磋商小组将分别与每位供应商远程进行磋商，请及时关注不见面开播大厅右侧公告及互动栏目信息。</w:t>
      </w:r>
    </w:p>
    <w:p w14:paraId="1F432B71">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磋商结束后，供应商须使用数字认证证书（CA 主锁）登录全国公共资源交易平台(陕西省)在交易系统中提交多轮(最后)报价，并用数字认证证书(CA 主锁)签章，系统按照评标规则自动排序。</w:t>
      </w:r>
    </w:p>
    <w:p w14:paraId="6834491D">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二次报价网上操作流程：</w:t>
      </w:r>
    </w:p>
    <w:p w14:paraId="2F1B5EAE">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a.插入 CA </w:t>
      </w: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"http://www.sxggzyjy.cn/" \h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t>锁，登录陕西省公共资源交易平台网站（http://www.sxggzyjy.cn/</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w:t>
      </w:r>
    </w:p>
    <w:p w14:paraId="46E2D51D">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b.</w:t>
      </w:r>
      <w:r>
        <w:rPr>
          <w:rFonts w:hint="eastAsia" w:ascii="宋体" w:hAnsi="宋体" w:eastAsia="宋体" w:cs="宋体"/>
          <w:color w:val="000000" w:themeColor="text1"/>
          <w:sz w:val="28"/>
          <w:szCs w:val="28"/>
          <w14:textFill>
            <w14:solidFill>
              <w14:schemeClr w14:val="tx1"/>
            </w14:solidFill>
          </w14:textFill>
        </w:rPr>
        <w:t xml:space="preserve">点击右上角我的项目，选择本次开标项目，点击项目流程； </w:t>
      </w:r>
    </w:p>
    <w:p w14:paraId="6618B78A">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c.点击网上报价；</w:t>
      </w:r>
    </w:p>
    <w:p w14:paraId="54052CDD">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d.</w:t>
      </w:r>
      <w:r>
        <w:rPr>
          <w:rFonts w:hint="eastAsia" w:ascii="宋体" w:hAnsi="宋体" w:eastAsia="宋体" w:cs="宋体"/>
          <w:color w:val="000000" w:themeColor="text1"/>
          <w:sz w:val="28"/>
          <w:szCs w:val="28"/>
          <w14:textFill>
            <w14:solidFill>
              <w14:schemeClr w14:val="tx1"/>
            </w14:solidFill>
          </w14:textFill>
        </w:rPr>
        <w:t>报价：点击</w:t>
      </w:r>
      <w:r>
        <w:rPr>
          <w:rFonts w:hint="eastAsia" w:ascii="宋体" w:hAnsi="宋体" w:eastAsia="宋体" w:cs="宋体"/>
          <w:color w:val="000000" w:themeColor="text1"/>
          <w:sz w:val="28"/>
          <w:szCs w:val="28"/>
          <w14:textFill>
            <w14:solidFill>
              <w14:schemeClr w14:val="tx1"/>
            </w14:solidFill>
          </w14:textFill>
        </w:rPr>
        <w:drawing>
          <wp:inline distT="0" distB="0" distL="0" distR="0">
            <wp:extent cx="220980" cy="220345"/>
            <wp:effectExtent l="0" t="0" r="7620" b="8255"/>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2" cstate="print"/>
                    <a:stretch>
                      <a:fillRect/>
                    </a:stretch>
                  </pic:blipFill>
                  <pic:spPr>
                    <a:xfrm>
                      <a:off x="0" y="0"/>
                      <a:ext cx="220980" cy="220979"/>
                    </a:xfrm>
                    <a:prstGeom prst="rect">
                      <a:avLst/>
                    </a:prstGeom>
                  </pic:spPr>
                </pic:pic>
              </a:graphicData>
            </a:graphic>
          </wp:inline>
        </w:drawing>
      </w:r>
      <w:r>
        <w:rPr>
          <w:rFonts w:hint="eastAsia" w:ascii="宋体" w:hAnsi="宋体" w:eastAsia="宋体" w:cs="宋体"/>
          <w:color w:val="000000" w:themeColor="text1"/>
          <w:sz w:val="28"/>
          <w:szCs w:val="28"/>
          <w14:textFill>
            <w14:solidFill>
              <w14:schemeClr w14:val="tx1"/>
            </w14:solidFill>
          </w14:textFill>
        </w:rPr>
        <w:t>报价，输入金额（注意大小写一致）；</w:t>
      </w:r>
    </w:p>
    <w:p w14:paraId="0A2AE506">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e.</w:t>
      </w:r>
      <w:r>
        <w:rPr>
          <w:rFonts w:hint="eastAsia" w:ascii="宋体" w:hAnsi="宋体" w:eastAsia="宋体" w:cs="宋体"/>
          <w:color w:val="000000" w:themeColor="text1"/>
          <w:sz w:val="28"/>
          <w:szCs w:val="28"/>
          <w14:textFill>
            <w14:solidFill>
              <w14:schemeClr w14:val="tx1"/>
            </w14:solidFill>
          </w14:textFill>
        </w:rPr>
        <w:t>签章查看：点击</w:t>
      </w:r>
      <w:r>
        <w:rPr>
          <w:rFonts w:hint="eastAsia" w:ascii="宋体" w:hAnsi="宋体" w:eastAsia="宋体" w:cs="宋体"/>
          <w:color w:val="000000" w:themeColor="text1"/>
          <w:sz w:val="28"/>
          <w:szCs w:val="28"/>
          <w14:textFill>
            <w14:solidFill>
              <w14:schemeClr w14:val="tx1"/>
            </w14:solidFill>
          </w14:textFill>
        </w:rPr>
        <w:drawing>
          <wp:inline distT="0" distB="0" distL="0" distR="0">
            <wp:extent cx="255270" cy="281940"/>
            <wp:effectExtent l="0" t="0" r="11430" b="381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pic:cNvPicPr>
                  </pic:nvPicPr>
                  <pic:blipFill>
                    <a:blip r:embed="rId13" cstate="print"/>
                    <a:stretch>
                      <a:fillRect/>
                    </a:stretch>
                  </pic:blipFill>
                  <pic:spPr>
                    <a:xfrm>
                      <a:off x="0" y="0"/>
                      <a:ext cx="255550" cy="281940"/>
                    </a:xfrm>
                    <a:prstGeom prst="rect">
                      <a:avLst/>
                    </a:prstGeom>
                  </pic:spPr>
                </pic:pic>
              </a:graphicData>
            </a:graphic>
          </wp:inline>
        </w:drawing>
      </w:r>
      <w:r>
        <w:rPr>
          <w:rFonts w:hint="eastAsia" w:ascii="宋体" w:hAnsi="宋体" w:eastAsia="宋体" w:cs="宋体"/>
          <w:color w:val="000000" w:themeColor="text1"/>
          <w:sz w:val="28"/>
          <w:szCs w:val="28"/>
          <w14:textFill>
            <w14:solidFill>
              <w14:schemeClr w14:val="tx1"/>
            </w14:solidFill>
          </w14:textFill>
        </w:rPr>
        <w:t xml:space="preserve"> ，选择单页签章，点击报价表右下角签章；</w:t>
      </w:r>
    </w:p>
    <w:p w14:paraId="07AD62D4">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anchor distT="0" distB="0" distL="0" distR="0" simplePos="0" relativeHeight="251663360" behindDoc="1" locked="0" layoutInCell="1" allowOverlap="1">
            <wp:simplePos x="0" y="0"/>
            <wp:positionH relativeFrom="page">
              <wp:posOffset>2513965</wp:posOffset>
            </wp:positionH>
            <wp:positionV relativeFrom="paragraph">
              <wp:posOffset>229870</wp:posOffset>
            </wp:positionV>
            <wp:extent cx="4067810" cy="685800"/>
            <wp:effectExtent l="0" t="0" r="8890" b="0"/>
            <wp:wrapTight wrapText="bothSides">
              <wp:wrapPolygon>
                <wp:start x="0" y="0"/>
                <wp:lineTo x="0" y="21000"/>
                <wp:lineTo x="21546" y="21000"/>
                <wp:lineTo x="21546" y="0"/>
                <wp:lineTo x="0" y="0"/>
              </wp:wrapPolygon>
            </wp:wrapTight>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a:picLocks noChangeAspect="1"/>
                    </pic:cNvPicPr>
                  </pic:nvPicPr>
                  <pic:blipFill>
                    <a:blip r:embed="rId14" cstate="print"/>
                    <a:stretch>
                      <a:fillRect/>
                    </a:stretch>
                  </pic:blipFill>
                  <pic:spPr>
                    <a:xfrm>
                      <a:off x="0" y="0"/>
                      <a:ext cx="4067555" cy="685800"/>
                    </a:xfrm>
                    <a:prstGeom prst="rect">
                      <a:avLst/>
                    </a:prstGeom>
                  </pic:spPr>
                </pic:pic>
              </a:graphicData>
            </a:graphic>
          </wp:anchor>
        </w:drawing>
      </w:r>
    </w:p>
    <w:p w14:paraId="0615AEA9">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确认无误如图：</w:t>
      </w:r>
    </w:p>
    <w:p w14:paraId="3355D02E">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p>
    <w:p w14:paraId="29E401DF">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f.</w:t>
      </w:r>
      <w:r>
        <w:rPr>
          <w:rFonts w:hint="eastAsia" w:ascii="宋体" w:hAnsi="宋体" w:eastAsia="宋体" w:cs="宋体"/>
          <w:color w:val="000000" w:themeColor="text1"/>
          <w:sz w:val="28"/>
          <w:szCs w:val="28"/>
          <w14:textFill>
            <w14:solidFill>
              <w14:schemeClr w14:val="tx1"/>
            </w14:solidFill>
          </w14:textFill>
        </w:rPr>
        <w:t>提交。</w:t>
      </w:r>
    </w:p>
    <w:p w14:paraId="4AFCED38">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p>
    <w:p w14:paraId="3C093C03">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相关操作培训请关注《陕西省公共资源交易中心》通知公告栏目。相关操作流程详见全国公共资源交易平台（陕西省）网站[服务指南-下载专区]中的《陕西省公共资源交易中心政府采购项目远程不见面开标操作手册(供应商版)》。</w:t>
      </w:r>
    </w:p>
    <w:p w14:paraId="6F443961">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为了保证远程不见面开标顺利进行，实现不见面开标系统的远程交互，建议投标人配置的软硬件设施有：高配置电脑、高速稳定的网络、电源（不间断）、CA 锁、音视频设备（话筒、耳麦、 高清摄像头、音响），浏览器要求使用 IE11 浏览器，且电脑已经正确安装了陕西省公共资源 CA 驱动。投标供应商需安装新点播放器，以便观看远程不见面开标直播画面（播放器下载链接为：</w:t>
      </w:r>
    </w:p>
    <w:p w14:paraId="7AB1EFFE">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"https://download.bqpoint.com/download/downloaddetail.html?SourceFrom=Down&amp;amp;SoftGuid=55aa4e06-c384-4005-bcb9-48932d410fd4%E9%94%9B%E5%A4%88%E2%82%AC%3F" \h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t>https://download.bqpoint.com/download/downloaddetail.html?SourceFrom=Down&amp;</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SoftGuid=55aa4e06-c384-4005-bcb9-48932d410fd4）。</w:t>
      </w:r>
    </w:p>
    <w:p w14:paraId="16D691FE">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建议投标人在开标前半小时登录不见面开标大厅，并及时签到（开标前 60 分钟即可签到），遇到问题及时联系客服 4009280095。及时关注右侧公告及互动栏目信息。</w:t>
      </w:r>
    </w:p>
    <w:p w14:paraId="26CD9527">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14.5</w:t>
      </w:r>
      <w:r>
        <w:rPr>
          <w:rFonts w:hint="eastAsia" w:ascii="宋体" w:hAnsi="宋体" w:eastAsia="宋体" w:cs="宋体"/>
          <w:b/>
          <w:bCs/>
          <w:color w:val="000000" w:themeColor="text1"/>
          <w:sz w:val="28"/>
          <w:szCs w:val="28"/>
          <w14:textFill>
            <w14:solidFill>
              <w14:schemeClr w14:val="tx1"/>
            </w14:solidFill>
          </w14:textFill>
        </w:rPr>
        <w:t>特殊情形下的应急处置</w:t>
      </w:r>
    </w:p>
    <w:p w14:paraId="26418E57">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开标、评审过程中，如因停电、断网、电子化系统故障等特殊原因导致电子化开、评标无法正常进行时，代理机构应及时与公共资源交易中心工作人员联系，故障在2小时内可修复的，可延续电子开标评标流程；2小时内无法修复的，由采购人根据《安康市公共资源交易平台电子化交易应急处置管理办法（试行）》的通知选择处理方法。</w:t>
      </w:r>
    </w:p>
    <w:p w14:paraId="38610888">
      <w:pPr>
        <w:adjustRightInd w:val="0"/>
        <w:snapToGrid w:val="0"/>
        <w:spacing w:before="156" w:beforeLines="50" w:after="156" w:afterLines="50" w:line="440" w:lineRule="exact"/>
        <w:jc w:val="center"/>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五</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磋商与评</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hint="eastAsia" w:ascii="宋体" w:hAnsi="宋体" w:eastAsia="宋体" w:cs="宋体"/>
          <w:b/>
          <w:color w:val="000000"/>
          <w:sz w:val="28"/>
          <w:szCs w:val="28"/>
        </w:rPr>
        <w:t>审</w:t>
      </w:r>
    </w:p>
    <w:p w14:paraId="40A74828">
      <w:pPr>
        <w:spacing w:line="40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cs="宋体"/>
          <w:b/>
          <w:color w:val="000000"/>
          <w:sz w:val="28"/>
          <w:szCs w:val="28"/>
          <w:lang w:val="en-US" w:eastAsia="zh-CN"/>
        </w:rPr>
        <w:t>5</w:t>
      </w:r>
      <w:r>
        <w:rPr>
          <w:rFonts w:hint="eastAsia" w:ascii="宋体" w:hAnsi="宋体" w:eastAsia="宋体" w:cs="宋体"/>
          <w:b/>
          <w:color w:val="000000"/>
          <w:sz w:val="28"/>
          <w:szCs w:val="28"/>
        </w:rPr>
        <w:t>．磋商小组</w:t>
      </w:r>
    </w:p>
    <w:p w14:paraId="4AEC3135">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采购单位</w:t>
      </w:r>
      <w:r>
        <w:rPr>
          <w:rFonts w:hint="eastAsia" w:ascii="宋体" w:hAnsi="宋体" w:eastAsia="宋体" w:cs="宋体"/>
          <w:color w:val="000000"/>
          <w:sz w:val="28"/>
          <w:szCs w:val="28"/>
        </w:rPr>
        <w:t>将按照《中华人民共和国政府采购法及实施条例》</w:t>
      </w:r>
      <w:r>
        <w:rPr>
          <w:rFonts w:hint="eastAsia" w:ascii="宋体" w:hAnsi="宋体" w:cs="宋体"/>
          <w:color w:val="000000"/>
          <w:sz w:val="28"/>
          <w:szCs w:val="28"/>
          <w:lang w:eastAsia="zh-CN"/>
        </w:rPr>
        <w:t>、</w:t>
      </w:r>
      <w:r>
        <w:rPr>
          <w:rFonts w:hint="eastAsia" w:ascii="宋体" w:hAnsi="宋体" w:eastAsia="宋体" w:cs="宋体"/>
          <w:color w:val="000000"/>
          <w:sz w:val="28"/>
          <w:szCs w:val="28"/>
        </w:rPr>
        <w:t>《政府采购竞争性磋商采购方式管理暂行办法》（财库〔2014〕214号)等有关规定组建磋商小组。</w:t>
      </w:r>
    </w:p>
    <w:p w14:paraId="788AC384">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.2</w:t>
      </w:r>
      <w:r>
        <w:rPr>
          <w:rFonts w:hint="eastAsia" w:ascii="宋体" w:hAnsi="宋体" w:cs="宋体"/>
          <w:color w:val="000000"/>
          <w:sz w:val="28"/>
          <w:szCs w:val="28"/>
          <w:lang w:val="en-US" w:eastAsia="zh-CN"/>
        </w:rPr>
        <w:t>采购单位</w:t>
      </w:r>
      <w:r>
        <w:rPr>
          <w:rFonts w:hint="eastAsia" w:ascii="宋体" w:hAnsi="宋体" w:eastAsia="宋体" w:cs="宋体"/>
          <w:color w:val="000000"/>
          <w:sz w:val="28"/>
          <w:szCs w:val="28"/>
          <w:lang w:val="en-US" w:eastAsia="zh-CN"/>
        </w:rPr>
        <w:t>或者采购代理机构应当从省级以上财政部门设立的政府采购评审专家库中，通过随机方式抽取评审专家。磋商小组由采购人代表和评审专家组成，成员人数应当为</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人</w:t>
      </w:r>
      <w:r>
        <w:rPr>
          <w:rFonts w:hint="eastAsia" w:ascii="宋体" w:hAnsi="宋体" w:cs="宋体"/>
          <w:color w:val="000000"/>
          <w:sz w:val="28"/>
          <w:szCs w:val="28"/>
          <w:lang w:val="en-US" w:eastAsia="zh-CN"/>
        </w:rPr>
        <w:t>及</w:t>
      </w:r>
      <w:r>
        <w:rPr>
          <w:rFonts w:hint="eastAsia" w:ascii="宋体" w:hAnsi="宋体" w:eastAsia="宋体" w:cs="宋体"/>
          <w:color w:val="000000"/>
          <w:sz w:val="28"/>
          <w:szCs w:val="28"/>
          <w:lang w:val="en-US" w:eastAsia="zh-CN"/>
        </w:rPr>
        <w:t>以上单数，其中评审专家不得少于成员总数的三分之二</w:t>
      </w:r>
      <w:r>
        <w:rPr>
          <w:rFonts w:hint="eastAsia" w:ascii="宋体" w:hAnsi="宋体" w:eastAsia="宋体" w:cs="宋体"/>
          <w:color w:val="000000"/>
          <w:sz w:val="28"/>
          <w:szCs w:val="28"/>
        </w:rPr>
        <w:t>。</w:t>
      </w:r>
    </w:p>
    <w:p w14:paraId="3C3950B5">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磋商小组负责磋商工作，对磋商响应文件进行审查和评估，并向</w:t>
      </w:r>
      <w:r>
        <w:rPr>
          <w:rFonts w:hint="eastAsia" w:ascii="宋体" w:hAnsi="宋体" w:cs="宋体"/>
          <w:color w:val="000000"/>
          <w:sz w:val="28"/>
          <w:szCs w:val="28"/>
          <w:lang w:val="en-US" w:eastAsia="zh-CN"/>
        </w:rPr>
        <w:t>采购单位</w:t>
      </w:r>
      <w:r>
        <w:rPr>
          <w:rFonts w:hint="eastAsia" w:ascii="宋体" w:hAnsi="宋体" w:eastAsia="宋体" w:cs="宋体"/>
          <w:color w:val="000000"/>
          <w:sz w:val="28"/>
          <w:szCs w:val="28"/>
        </w:rPr>
        <w:t>提交书面评审报告，推荐成交候选人。</w:t>
      </w:r>
    </w:p>
    <w:p w14:paraId="57F3F773">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rPr>
        <w:t>文件开启后，直到向成交的供应商授予承包合同为止，凡与审查</w:t>
      </w:r>
      <w:r>
        <w:rPr>
          <w:rFonts w:hint="eastAsia" w:ascii="宋体" w:hAnsi="宋体" w:cs="宋体"/>
          <w:color w:val="000000"/>
          <w:sz w:val="28"/>
          <w:szCs w:val="28"/>
          <w:lang w:eastAsia="zh-CN"/>
        </w:rPr>
        <w:t>、</w:t>
      </w:r>
      <w:r>
        <w:rPr>
          <w:rFonts w:hint="eastAsia" w:ascii="宋体" w:hAnsi="宋体" w:eastAsia="宋体" w:cs="宋体"/>
          <w:color w:val="000000"/>
          <w:sz w:val="28"/>
          <w:szCs w:val="28"/>
        </w:rPr>
        <w:t>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评价和比较磋商的有关资料及授标意见等内容，磋商小组均不得向其他供应商及与磋商无关的其他人透露。</w:t>
      </w:r>
    </w:p>
    <w:p w14:paraId="1671D41B">
      <w:pPr>
        <w:autoSpaceDE w:val="0"/>
        <w:autoSpaceDN w:val="0"/>
        <w:spacing w:line="44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1</w:t>
      </w:r>
      <w:r>
        <w:rPr>
          <w:rFonts w:hint="eastAsia" w:ascii="宋体" w:hAnsi="宋体" w:cs="宋体"/>
          <w:b/>
          <w:bCs/>
          <w:color w:val="000000"/>
          <w:sz w:val="28"/>
          <w:szCs w:val="28"/>
          <w:lang w:val="en-US" w:eastAsia="zh-CN"/>
        </w:rPr>
        <w:t>6</w:t>
      </w:r>
      <w:r>
        <w:rPr>
          <w:rFonts w:hint="eastAsia" w:ascii="宋体" w:hAnsi="宋体" w:eastAsia="宋体" w:cs="宋体"/>
          <w:b/>
          <w:bCs/>
          <w:color w:val="000000"/>
          <w:sz w:val="28"/>
          <w:szCs w:val="28"/>
          <w:lang w:val="en-US" w:eastAsia="zh-CN"/>
        </w:rPr>
        <w:t>.</w:t>
      </w:r>
      <w:r>
        <w:rPr>
          <w:rFonts w:hint="eastAsia" w:ascii="宋体" w:hAnsi="宋体" w:eastAsia="宋体" w:cs="宋体"/>
          <w:b/>
          <w:bCs/>
          <w:color w:val="000000"/>
          <w:sz w:val="28"/>
          <w:szCs w:val="28"/>
        </w:rPr>
        <w:t>磋商办法及内容</w:t>
      </w:r>
    </w:p>
    <w:p w14:paraId="29EF8655">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 xml:space="preserve"> 磋商原则：</w:t>
      </w:r>
    </w:p>
    <w:p w14:paraId="4FF94766">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（1）坚持磋商机会均等，信息公开，公平竞争的原则。  </w:t>
      </w:r>
    </w:p>
    <w:p w14:paraId="73E6976F">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（2）坚持竞争性</w:t>
      </w:r>
      <w:r>
        <w:rPr>
          <w:rFonts w:hint="eastAsia" w:ascii="宋体" w:hAnsi="宋体" w:cs="宋体"/>
          <w:color w:val="000000"/>
          <w:sz w:val="28"/>
          <w:szCs w:val="28"/>
          <w:lang w:eastAsia="zh-CN"/>
        </w:rPr>
        <w:t>、</w:t>
      </w:r>
      <w:r>
        <w:rPr>
          <w:rFonts w:hint="eastAsia" w:ascii="宋体" w:hAnsi="宋体" w:eastAsia="宋体" w:cs="宋体"/>
          <w:color w:val="000000"/>
          <w:sz w:val="28"/>
          <w:szCs w:val="28"/>
        </w:rPr>
        <w:t>经济实效性和公平性原则。</w:t>
      </w:r>
    </w:p>
    <w:p w14:paraId="2489FF99">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color w:val="auto"/>
          <w:sz w:val="28"/>
          <w:szCs w:val="28"/>
        </w:rPr>
        <w:t>综合评分，即在最大限度地满足竞争性磋商文件实质性要求前提下，按照竞争性磋商文件中规定的各项因素进行综合评审后，以评审总得分顺序推荐中标候选人。</w:t>
      </w:r>
    </w:p>
    <w:p w14:paraId="5F1F645A">
      <w:pPr>
        <w:spacing w:line="400" w:lineRule="exact"/>
        <w:rPr>
          <w:rFonts w:hint="eastAsia" w:ascii="宋体" w:hAnsi="宋体" w:eastAsia="宋体" w:cs="宋体"/>
          <w:b/>
          <w:color w:val="000000"/>
          <w:sz w:val="28"/>
          <w:szCs w:val="28"/>
        </w:rPr>
      </w:pPr>
      <w:r>
        <w:rPr>
          <w:rFonts w:hint="eastAsia" w:ascii="宋体" w:hAnsi="宋体" w:eastAsia="宋体" w:cs="宋体"/>
          <w:b/>
          <w:bCs w:val="0"/>
          <w:color w:val="000000"/>
          <w:sz w:val="28"/>
          <w:szCs w:val="28"/>
          <w:lang w:val="en-US" w:eastAsia="zh-CN"/>
        </w:rPr>
        <w:t>1</w:t>
      </w:r>
      <w:r>
        <w:rPr>
          <w:rFonts w:hint="eastAsia" w:ascii="宋体" w:hAnsi="宋体" w:cs="宋体"/>
          <w:b/>
          <w:bCs w:val="0"/>
          <w:color w:val="000000"/>
          <w:sz w:val="28"/>
          <w:szCs w:val="28"/>
          <w:lang w:val="en-US" w:eastAsia="zh-CN"/>
        </w:rPr>
        <w:t>7</w:t>
      </w:r>
      <w:r>
        <w:rPr>
          <w:rFonts w:hint="eastAsia" w:ascii="宋体" w:hAnsi="宋体" w:eastAsia="宋体" w:cs="宋体"/>
          <w:b/>
          <w:bCs w:val="0"/>
          <w:color w:val="000000"/>
          <w:sz w:val="28"/>
          <w:szCs w:val="28"/>
          <w:lang w:val="en-US" w:eastAsia="zh-CN"/>
        </w:rPr>
        <w:t>.</w:t>
      </w:r>
      <w:r>
        <w:rPr>
          <w:rFonts w:hint="eastAsia" w:ascii="宋体" w:hAnsi="宋体" w:eastAsia="宋体" w:cs="宋体"/>
          <w:b/>
          <w:bCs w:val="0"/>
          <w:color w:val="000000"/>
          <w:sz w:val="28"/>
          <w:szCs w:val="28"/>
        </w:rPr>
        <w:t>磋商程序：</w:t>
      </w:r>
      <w:r>
        <w:rPr>
          <w:rFonts w:hint="eastAsia" w:ascii="宋体" w:hAnsi="宋体" w:eastAsia="宋体" w:cs="宋体"/>
          <w:b/>
          <w:color w:val="000000"/>
          <w:sz w:val="28"/>
          <w:szCs w:val="28"/>
        </w:rPr>
        <w:t xml:space="preserve"> </w:t>
      </w:r>
    </w:p>
    <w:p w14:paraId="56BC6B9A">
      <w:pPr>
        <w:autoSpaceDE w:val="0"/>
        <w:autoSpaceDN w:val="0"/>
        <w:spacing w:line="44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7</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开标后，</w:t>
      </w:r>
      <w:r>
        <w:rPr>
          <w:rFonts w:hint="eastAsia" w:ascii="宋体" w:hAnsi="宋体" w:eastAsia="宋体" w:cs="宋体"/>
          <w:color w:val="000000"/>
          <w:sz w:val="28"/>
          <w:szCs w:val="28"/>
          <w:lang w:eastAsia="zh-CN"/>
        </w:rPr>
        <w:t>磋商小组</w:t>
      </w:r>
      <w:r>
        <w:rPr>
          <w:rFonts w:hint="eastAsia" w:ascii="宋体" w:hAnsi="宋体" w:eastAsia="宋体" w:cs="宋体"/>
          <w:color w:val="000000"/>
          <w:sz w:val="28"/>
          <w:szCs w:val="28"/>
        </w:rPr>
        <w:t>对</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进行</w:t>
      </w:r>
      <w:r>
        <w:rPr>
          <w:rFonts w:hint="eastAsia" w:ascii="宋体" w:hAnsi="宋体" w:eastAsia="宋体" w:cs="宋体"/>
          <w:color w:val="000000"/>
          <w:sz w:val="28"/>
          <w:szCs w:val="28"/>
          <w:lang w:eastAsia="zh-CN"/>
        </w:rPr>
        <w:t>资格</w:t>
      </w:r>
      <w:r>
        <w:rPr>
          <w:rFonts w:hint="eastAsia" w:ascii="宋体" w:hAnsi="宋体" w:eastAsia="宋体" w:cs="宋体"/>
          <w:color w:val="000000"/>
          <w:sz w:val="28"/>
          <w:szCs w:val="28"/>
        </w:rPr>
        <w:t>性评审</w:t>
      </w:r>
      <w:r>
        <w:rPr>
          <w:rFonts w:hint="eastAsia" w:ascii="宋体" w:hAnsi="宋体" w:eastAsia="宋体" w:cs="宋体"/>
          <w:color w:val="000000"/>
          <w:sz w:val="28"/>
          <w:szCs w:val="28"/>
          <w:lang w:eastAsia="zh-CN"/>
        </w:rPr>
        <w:t>。</w:t>
      </w:r>
    </w:p>
    <w:p w14:paraId="5738D6FD">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磋商小组对资格</w:t>
      </w:r>
      <w:r>
        <w:rPr>
          <w:rFonts w:hint="eastAsia" w:ascii="宋体" w:hAnsi="宋体" w:eastAsia="宋体" w:cs="宋体"/>
          <w:color w:val="000000"/>
          <w:sz w:val="28"/>
          <w:szCs w:val="28"/>
        </w:rPr>
        <w:t>性</w:t>
      </w:r>
      <w:r>
        <w:rPr>
          <w:rFonts w:hint="eastAsia" w:ascii="宋体" w:hAnsi="宋体" w:eastAsia="宋体" w:cs="宋体"/>
          <w:color w:val="000000"/>
          <w:sz w:val="28"/>
          <w:szCs w:val="28"/>
          <w:lang w:eastAsia="zh-CN"/>
        </w:rPr>
        <w:t>审查合格的投标响应文件进行</w:t>
      </w:r>
      <w:r>
        <w:rPr>
          <w:rFonts w:hint="eastAsia" w:ascii="宋体" w:hAnsi="宋体" w:eastAsia="宋体" w:cs="宋体"/>
          <w:color w:val="000000"/>
          <w:sz w:val="28"/>
          <w:szCs w:val="28"/>
        </w:rPr>
        <w:t>符合性评审</w:t>
      </w:r>
      <w:r>
        <w:rPr>
          <w:rFonts w:hint="eastAsia" w:ascii="宋体" w:hAnsi="宋体" w:eastAsia="宋体" w:cs="宋体"/>
          <w:color w:val="000000"/>
          <w:sz w:val="28"/>
          <w:szCs w:val="28"/>
          <w:lang w:eastAsia="zh-CN"/>
        </w:rPr>
        <w:t>。</w:t>
      </w:r>
    </w:p>
    <w:p w14:paraId="40C91636">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评审不合格的单位，不再对其进行后续评审与分值评定。</w:t>
      </w:r>
    </w:p>
    <w:p w14:paraId="7FE16188">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如经过对所有投标人的响应文件进行评审，有效投标不足三</w:t>
      </w:r>
      <w:r>
        <w:rPr>
          <w:rFonts w:hint="eastAsia" w:ascii="宋体" w:hAnsi="宋体" w:eastAsia="宋体" w:cs="宋体"/>
          <w:color w:val="000000"/>
          <w:sz w:val="28"/>
          <w:szCs w:val="28"/>
          <w:lang w:eastAsia="zh-CN"/>
        </w:rPr>
        <w:t>家</w:t>
      </w:r>
      <w:r>
        <w:rPr>
          <w:rFonts w:hint="eastAsia" w:ascii="宋体" w:hAnsi="宋体" w:eastAsia="宋体" w:cs="宋体"/>
          <w:color w:val="000000"/>
          <w:sz w:val="28"/>
          <w:szCs w:val="28"/>
        </w:rPr>
        <w:t>使得投标明显缺乏竞争的，磋商小组可以否决全部投标。</w:t>
      </w:r>
    </w:p>
    <w:p w14:paraId="79C4E717">
      <w:pPr>
        <w:autoSpaceDE w:val="0"/>
        <w:autoSpaceDN w:val="0"/>
        <w:spacing w:line="44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磋商小组应当根据综合评分情况，按评审后得分由高到低顺序排列。得分相同的，按投标报价由低到高顺序排列。得分且投标报价相同的，按技术指标优劣顺序排列。</w:t>
      </w:r>
      <w:r>
        <w:rPr>
          <w:rFonts w:hint="eastAsia" w:ascii="宋体" w:hAnsi="宋体" w:cs="宋体"/>
          <w:color w:val="auto"/>
          <w:sz w:val="28"/>
          <w:szCs w:val="28"/>
          <w:lang w:eastAsia="zh-CN"/>
        </w:rPr>
        <w:t>（依据政府采购竞争性磋商采购方式管理暂行办法及相关法律法规）</w:t>
      </w:r>
    </w:p>
    <w:p w14:paraId="1CCD121F">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磋商报价依据规定均不予以公布。</w:t>
      </w:r>
    </w:p>
    <w:p w14:paraId="1A3835D4">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资质有效性评审：本次磋商所要求的必备资质证明文件，缺其中一项或某项达不到磋商要求，均按无效文件处理。</w:t>
      </w:r>
    </w:p>
    <w:tbl>
      <w:tblPr>
        <w:tblStyle w:val="20"/>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984"/>
        <w:gridCol w:w="6717"/>
      </w:tblGrid>
      <w:tr w14:paraId="6219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blHeader/>
          <w:jc w:val="center"/>
        </w:trPr>
        <w:tc>
          <w:tcPr>
            <w:tcW w:w="568" w:type="dxa"/>
            <w:vMerge w:val="restart"/>
            <w:noWrap w:val="0"/>
            <w:vAlign w:val="center"/>
          </w:tcPr>
          <w:p w14:paraId="6BF5CEF0">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资格性</w:t>
            </w:r>
          </w:p>
          <w:p w14:paraId="6F244A61">
            <w:pPr>
              <w:spacing w:line="400" w:lineRule="exact"/>
              <w:jc w:val="center"/>
              <w:rPr>
                <w:rFonts w:hint="eastAsia" w:ascii="宋体" w:hAnsi="宋体" w:eastAsia="宋体" w:cs="宋体"/>
                <w:color w:val="000000"/>
                <w:sz w:val="28"/>
                <w:szCs w:val="28"/>
              </w:rPr>
            </w:pPr>
            <w:r>
              <w:rPr>
                <w:rFonts w:hint="eastAsia" w:ascii="宋体" w:hAnsi="宋体" w:eastAsia="宋体" w:cs="宋体"/>
                <w:b/>
                <w:bCs/>
                <w:color w:val="000000"/>
                <w:sz w:val="28"/>
                <w:szCs w:val="28"/>
              </w:rPr>
              <w:t>审查</w:t>
            </w:r>
          </w:p>
        </w:tc>
        <w:tc>
          <w:tcPr>
            <w:tcW w:w="1984" w:type="dxa"/>
            <w:noWrap w:val="0"/>
            <w:vAlign w:val="center"/>
          </w:tcPr>
          <w:p w14:paraId="545763DB">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评审因素</w:t>
            </w:r>
          </w:p>
        </w:tc>
        <w:tc>
          <w:tcPr>
            <w:tcW w:w="6717" w:type="dxa"/>
            <w:noWrap w:val="0"/>
            <w:vAlign w:val="center"/>
          </w:tcPr>
          <w:p w14:paraId="57F0AA0E">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评审标准</w:t>
            </w:r>
          </w:p>
        </w:tc>
      </w:tr>
      <w:tr w14:paraId="5B0D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568" w:type="dxa"/>
            <w:vMerge w:val="continue"/>
            <w:noWrap w:val="0"/>
            <w:vAlign w:val="center"/>
          </w:tcPr>
          <w:p w14:paraId="5C2FF7AE">
            <w:pPr>
              <w:spacing w:line="400" w:lineRule="exact"/>
              <w:jc w:val="center"/>
              <w:rPr>
                <w:rFonts w:hint="eastAsia" w:ascii="宋体" w:hAnsi="宋体" w:eastAsia="宋体" w:cs="宋体"/>
                <w:color w:val="000000"/>
                <w:sz w:val="28"/>
                <w:szCs w:val="28"/>
              </w:rPr>
            </w:pPr>
          </w:p>
        </w:tc>
        <w:tc>
          <w:tcPr>
            <w:tcW w:w="1984" w:type="dxa"/>
            <w:noWrap w:val="0"/>
            <w:vAlign w:val="center"/>
          </w:tcPr>
          <w:p w14:paraId="413C78DC">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营业执照</w:t>
            </w:r>
          </w:p>
        </w:tc>
        <w:tc>
          <w:tcPr>
            <w:tcW w:w="6717" w:type="dxa"/>
            <w:noWrap w:val="0"/>
            <w:vAlign w:val="center"/>
          </w:tcPr>
          <w:p w14:paraId="29AD0F56">
            <w:pPr>
              <w:spacing w:line="400" w:lineRule="exact"/>
              <w:jc w:val="left"/>
              <w:rPr>
                <w:rFonts w:hint="eastAsia" w:ascii="宋体" w:hAnsi="宋体" w:eastAsia="宋体" w:cs="宋体"/>
                <w:color w:val="000000"/>
                <w:sz w:val="28"/>
                <w:szCs w:val="28"/>
              </w:rPr>
            </w:pPr>
            <w:r>
              <w:rPr>
                <w:rFonts w:hint="eastAsia" w:ascii="宋体" w:hAnsi="宋体" w:eastAsia="宋体" w:cs="宋体"/>
                <w:color w:val="000000"/>
                <w:sz w:val="28"/>
                <w:szCs w:val="28"/>
              </w:rPr>
              <w:t>具有独立承担民事责任的能力，提供营业执照</w:t>
            </w:r>
            <w:r>
              <w:rPr>
                <w:rFonts w:hint="eastAsia" w:ascii="宋体" w:hAnsi="宋体" w:cs="宋体"/>
                <w:color w:val="000000"/>
                <w:sz w:val="28"/>
                <w:szCs w:val="28"/>
                <w:lang w:eastAsia="zh-CN"/>
              </w:rPr>
              <w:t>、</w:t>
            </w:r>
            <w:r>
              <w:rPr>
                <w:rFonts w:hint="eastAsia" w:ascii="宋体" w:hAnsi="宋体" w:eastAsia="宋体" w:cs="宋体"/>
                <w:color w:val="000000"/>
                <w:sz w:val="28"/>
                <w:szCs w:val="28"/>
              </w:rPr>
              <w:t>税务登记证</w:t>
            </w:r>
            <w:r>
              <w:rPr>
                <w:rFonts w:hint="eastAsia" w:ascii="宋体" w:hAnsi="宋体" w:cs="宋体"/>
                <w:color w:val="000000"/>
                <w:sz w:val="28"/>
                <w:szCs w:val="28"/>
                <w:lang w:eastAsia="zh-CN"/>
              </w:rPr>
              <w:t>、</w:t>
            </w:r>
            <w:r>
              <w:rPr>
                <w:rFonts w:hint="eastAsia" w:ascii="宋体" w:hAnsi="宋体" w:eastAsia="宋体" w:cs="宋体"/>
                <w:color w:val="000000"/>
                <w:sz w:val="28"/>
                <w:szCs w:val="28"/>
              </w:rPr>
              <w:t>组织机构代码证或登载有统一社会信用代码的营业执照（或《事业单位法人证书》或其他合法组织登记证书</w:t>
            </w:r>
            <w:r>
              <w:rPr>
                <w:rFonts w:hint="eastAsia" w:ascii="宋体" w:hAnsi="宋体" w:cs="宋体"/>
                <w:color w:val="000000"/>
                <w:sz w:val="28"/>
                <w:szCs w:val="28"/>
                <w:lang w:eastAsia="zh-CN"/>
              </w:rPr>
              <w:t>、</w:t>
            </w:r>
            <w:r>
              <w:rPr>
                <w:rFonts w:hint="eastAsia" w:ascii="宋体" w:hAnsi="宋体" w:eastAsia="宋体" w:cs="宋体"/>
                <w:color w:val="000000"/>
                <w:sz w:val="28"/>
                <w:szCs w:val="28"/>
              </w:rPr>
              <w:t>自然人只须提交身份证</w:t>
            </w:r>
            <w:r>
              <w:rPr>
                <w:rFonts w:hint="eastAsia" w:ascii="宋体" w:hAnsi="宋体" w:cs="宋体"/>
                <w:color w:val="000000"/>
                <w:sz w:val="28"/>
                <w:szCs w:val="28"/>
                <w:lang w:eastAsia="zh-CN"/>
              </w:rPr>
              <w:t>复印件</w:t>
            </w:r>
            <w:r>
              <w:rPr>
                <w:rFonts w:hint="eastAsia" w:ascii="宋体" w:hAnsi="宋体" w:eastAsia="宋体" w:cs="宋体"/>
                <w:color w:val="000000"/>
                <w:sz w:val="28"/>
                <w:szCs w:val="28"/>
              </w:rPr>
              <w:t>）；</w:t>
            </w:r>
          </w:p>
        </w:tc>
      </w:tr>
      <w:tr w14:paraId="47AF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568" w:type="dxa"/>
            <w:vMerge w:val="continue"/>
            <w:noWrap w:val="0"/>
            <w:vAlign w:val="center"/>
          </w:tcPr>
          <w:p w14:paraId="2ABD67EA">
            <w:pPr>
              <w:spacing w:line="400" w:lineRule="exact"/>
              <w:jc w:val="center"/>
              <w:rPr>
                <w:rFonts w:hint="eastAsia" w:ascii="宋体" w:hAnsi="宋体" w:eastAsia="宋体" w:cs="宋体"/>
                <w:color w:val="000000"/>
                <w:sz w:val="28"/>
                <w:szCs w:val="28"/>
              </w:rPr>
            </w:pPr>
          </w:p>
        </w:tc>
        <w:tc>
          <w:tcPr>
            <w:tcW w:w="1984" w:type="dxa"/>
            <w:noWrap w:val="0"/>
            <w:vAlign w:val="center"/>
          </w:tcPr>
          <w:p w14:paraId="4B128367">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法定代表人</w:t>
            </w:r>
          </w:p>
          <w:p w14:paraId="1CF4EA8F">
            <w:pPr>
              <w:spacing w:line="40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授权委托书</w:t>
            </w:r>
          </w:p>
        </w:tc>
        <w:tc>
          <w:tcPr>
            <w:tcW w:w="6717" w:type="dxa"/>
            <w:noWrap w:val="0"/>
            <w:vAlign w:val="center"/>
          </w:tcPr>
          <w:p w14:paraId="300FB1F5">
            <w:pPr>
              <w:spacing w:line="400" w:lineRule="exact"/>
              <w:jc w:val="left"/>
              <w:rPr>
                <w:rFonts w:hint="eastAsia" w:ascii="宋体" w:hAnsi="宋体" w:eastAsia="宋体" w:cs="宋体"/>
                <w:color w:val="000000"/>
                <w:sz w:val="28"/>
                <w:szCs w:val="28"/>
              </w:rPr>
            </w:pPr>
            <w:r>
              <w:rPr>
                <w:rFonts w:hint="eastAsia" w:ascii="宋体" w:hAnsi="宋体" w:eastAsia="宋体" w:cs="宋体"/>
                <w:color w:val="auto"/>
                <w:sz w:val="28"/>
                <w:szCs w:val="28"/>
              </w:rPr>
              <w:t>提供法定代表人授权书（附法定代表人身份证复印件）及被授权代理人身份证</w:t>
            </w:r>
            <w:r>
              <w:rPr>
                <w:rFonts w:hint="eastAsia" w:ascii="宋体" w:hAnsi="宋体" w:cs="宋体"/>
                <w:color w:val="auto"/>
                <w:kern w:val="0"/>
                <w:sz w:val="28"/>
                <w:szCs w:val="28"/>
                <w:lang w:val="en-US" w:eastAsia="zh-CN"/>
              </w:rPr>
              <w:t>复印</w:t>
            </w:r>
            <w:r>
              <w:rPr>
                <w:rFonts w:hint="eastAsia" w:ascii="宋体" w:hAnsi="宋体" w:eastAsia="宋体" w:cs="宋体"/>
                <w:color w:val="auto"/>
                <w:sz w:val="28"/>
                <w:szCs w:val="28"/>
              </w:rPr>
              <w:t>件（法定代表人直接参加只须提供法定代表人身份证</w:t>
            </w:r>
            <w:r>
              <w:rPr>
                <w:rFonts w:hint="eastAsia" w:ascii="宋体" w:hAnsi="宋体" w:cs="宋体"/>
                <w:color w:val="auto"/>
                <w:kern w:val="0"/>
                <w:sz w:val="28"/>
                <w:szCs w:val="28"/>
                <w:lang w:val="en-US" w:eastAsia="zh-CN"/>
              </w:rPr>
              <w:t>复印</w:t>
            </w:r>
            <w:r>
              <w:rPr>
                <w:rFonts w:hint="eastAsia" w:ascii="宋体" w:hAnsi="宋体" w:eastAsia="宋体" w:cs="宋体"/>
                <w:color w:val="auto"/>
                <w:sz w:val="28"/>
                <w:szCs w:val="28"/>
              </w:rPr>
              <w:t>件）；</w:t>
            </w:r>
          </w:p>
        </w:tc>
      </w:tr>
      <w:tr w14:paraId="21AD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568" w:type="dxa"/>
            <w:vMerge w:val="continue"/>
            <w:noWrap w:val="0"/>
            <w:vAlign w:val="top"/>
          </w:tcPr>
          <w:p w14:paraId="4D4BBF62">
            <w:pPr>
              <w:spacing w:line="400" w:lineRule="exact"/>
              <w:jc w:val="center"/>
              <w:rPr>
                <w:rFonts w:hint="eastAsia" w:ascii="宋体" w:hAnsi="宋体" w:eastAsia="宋体" w:cs="宋体"/>
                <w:color w:val="000000"/>
                <w:sz w:val="28"/>
                <w:szCs w:val="28"/>
              </w:rPr>
            </w:pPr>
          </w:p>
        </w:tc>
        <w:tc>
          <w:tcPr>
            <w:tcW w:w="1984" w:type="dxa"/>
            <w:noWrap w:val="0"/>
            <w:vAlign w:val="center"/>
          </w:tcPr>
          <w:p w14:paraId="7B3EC88B">
            <w:pPr>
              <w:spacing w:line="400" w:lineRule="exact"/>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财务审计报告</w:t>
            </w:r>
          </w:p>
        </w:tc>
        <w:tc>
          <w:tcPr>
            <w:tcW w:w="6717" w:type="dxa"/>
            <w:noWrap w:val="0"/>
            <w:vAlign w:val="center"/>
          </w:tcPr>
          <w:p w14:paraId="032B402C">
            <w:pPr>
              <w:pStyle w:val="8"/>
              <w:numPr>
                <w:ilvl w:val="0"/>
                <w:numId w:val="0"/>
              </w:numPr>
              <w:rPr>
                <w:rFonts w:hint="eastAsia" w:ascii="宋体" w:hAnsi="宋体" w:eastAsia="宋体" w:cs="宋体"/>
                <w:color w:val="auto"/>
                <w:sz w:val="28"/>
                <w:szCs w:val="28"/>
                <w:lang w:val="en-US" w:eastAsia="zh-CN"/>
              </w:rPr>
            </w:pPr>
            <w:r>
              <w:rPr>
                <w:rFonts w:hint="eastAsia" w:ascii="宋体" w:hAnsi="宋体" w:eastAsia="宋体" w:cs="宋体"/>
                <w:b w:val="0"/>
                <w:bCs w:val="0"/>
                <w:color w:val="auto"/>
                <w:sz w:val="28"/>
                <w:szCs w:val="28"/>
              </w:rPr>
              <w:t>提供202</w:t>
            </w:r>
            <w:r>
              <w:rPr>
                <w:rFonts w:hint="eastAsia" w:ascii="宋体" w:hAnsi="宋体" w:cs="宋体"/>
                <w:b w:val="0"/>
                <w:bCs w:val="0"/>
                <w:color w:val="auto"/>
                <w:sz w:val="28"/>
                <w:szCs w:val="28"/>
                <w:lang w:val="en-US" w:eastAsia="zh-CN"/>
              </w:rPr>
              <w:t>3</w:t>
            </w:r>
            <w:r>
              <w:rPr>
                <w:rFonts w:hint="eastAsia" w:ascii="宋体" w:hAnsi="宋体" w:eastAsia="宋体" w:cs="宋体"/>
                <w:b w:val="0"/>
                <w:bCs w:val="0"/>
                <w:color w:val="auto"/>
                <w:sz w:val="28"/>
                <w:szCs w:val="28"/>
              </w:rPr>
              <w:t>年或202</w:t>
            </w:r>
            <w:r>
              <w:rPr>
                <w:rFonts w:hint="eastAsia" w:ascii="宋体" w:hAnsi="宋体" w:cs="宋体"/>
                <w:b w:val="0"/>
                <w:bCs w:val="0"/>
                <w:color w:val="auto"/>
                <w:sz w:val="28"/>
                <w:szCs w:val="28"/>
                <w:lang w:val="en-US" w:eastAsia="zh-CN"/>
              </w:rPr>
              <w:t>4</w:t>
            </w:r>
            <w:r>
              <w:rPr>
                <w:rFonts w:hint="eastAsia" w:ascii="宋体" w:hAnsi="宋体" w:eastAsia="宋体" w:cs="宋体"/>
                <w:b w:val="0"/>
                <w:bCs w:val="0"/>
                <w:color w:val="auto"/>
                <w:sz w:val="28"/>
                <w:szCs w:val="28"/>
              </w:rPr>
              <w:t>年度财务审计报告（成立时间至</w:t>
            </w:r>
            <w:r>
              <w:rPr>
                <w:rFonts w:hint="eastAsia" w:ascii="宋体" w:hAnsi="宋体" w:eastAsia="宋体" w:cs="宋体"/>
                <w:b w:val="0"/>
                <w:bCs w:val="0"/>
                <w:color w:val="auto"/>
                <w:sz w:val="28"/>
                <w:szCs w:val="28"/>
                <w:lang w:val="en-US" w:eastAsia="zh-CN"/>
              </w:rPr>
              <w:t>首次递交磋商响应文件</w:t>
            </w:r>
            <w:r>
              <w:rPr>
                <w:rFonts w:hint="eastAsia" w:ascii="宋体" w:hAnsi="宋体" w:eastAsia="宋体" w:cs="宋体"/>
                <w:b w:val="0"/>
                <w:bCs w:val="0"/>
                <w:color w:val="auto"/>
                <w:sz w:val="28"/>
                <w:szCs w:val="28"/>
              </w:rPr>
              <w:t>截止时间不足1年的</w:t>
            </w:r>
            <w:r>
              <w:rPr>
                <w:rFonts w:hint="eastAsia" w:ascii="宋体" w:hAnsi="宋体" w:cs="宋体"/>
                <w:b w:val="0"/>
                <w:bCs w:val="0"/>
                <w:color w:val="auto"/>
                <w:sz w:val="28"/>
                <w:szCs w:val="28"/>
                <w:lang w:eastAsia="zh-CN"/>
              </w:rPr>
              <w:t>，</w:t>
            </w:r>
            <w:r>
              <w:rPr>
                <w:rFonts w:hint="eastAsia" w:ascii="宋体" w:hAnsi="宋体" w:eastAsia="宋体" w:cs="宋体"/>
                <w:b w:val="0"/>
                <w:bCs w:val="0"/>
                <w:color w:val="auto"/>
                <w:sz w:val="28"/>
                <w:szCs w:val="28"/>
              </w:rPr>
              <w:t>可提供成立后任意时段的资产负债表）或其基本存款账户开户银行出具的资信证明；</w:t>
            </w:r>
          </w:p>
        </w:tc>
      </w:tr>
      <w:tr w14:paraId="14E0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Merge w:val="continue"/>
            <w:noWrap w:val="0"/>
            <w:vAlign w:val="top"/>
          </w:tcPr>
          <w:p w14:paraId="46E6995A">
            <w:pPr>
              <w:spacing w:line="400" w:lineRule="exact"/>
              <w:jc w:val="center"/>
              <w:rPr>
                <w:rFonts w:hint="eastAsia" w:ascii="宋体" w:hAnsi="宋体" w:eastAsia="宋体" w:cs="宋体"/>
                <w:color w:val="000000"/>
                <w:sz w:val="28"/>
                <w:szCs w:val="28"/>
              </w:rPr>
            </w:pPr>
          </w:p>
        </w:tc>
        <w:tc>
          <w:tcPr>
            <w:tcW w:w="1984" w:type="dxa"/>
            <w:noWrap w:val="0"/>
            <w:vAlign w:val="center"/>
          </w:tcPr>
          <w:p w14:paraId="0A68CF53">
            <w:pPr>
              <w:spacing w:line="400" w:lineRule="exact"/>
              <w:jc w:val="center"/>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依法缴纳税收和社会保障资金证明</w:t>
            </w:r>
          </w:p>
        </w:tc>
        <w:tc>
          <w:tcPr>
            <w:tcW w:w="6717" w:type="dxa"/>
            <w:noWrap w:val="0"/>
            <w:vAlign w:val="center"/>
          </w:tcPr>
          <w:p w14:paraId="7AA06810">
            <w:pPr>
              <w:pStyle w:val="8"/>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有依法缴纳税收和社会保障资金的良好记录（提供投标人202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06</w:t>
            </w:r>
            <w:r>
              <w:rPr>
                <w:rFonts w:hint="eastAsia" w:ascii="宋体" w:hAnsi="宋体" w:eastAsia="宋体" w:cs="宋体"/>
                <w:sz w:val="28"/>
                <w:szCs w:val="28"/>
                <w:lang w:val="en-US" w:eastAsia="zh-CN"/>
              </w:rPr>
              <w:t>月至首次递交磋商响应文件截止时间任意</w:t>
            </w:r>
            <w:r>
              <w:rPr>
                <w:rFonts w:hint="eastAsia" w:ascii="宋体" w:hAnsi="宋体" w:cs="宋体"/>
                <w:sz w:val="28"/>
                <w:szCs w:val="28"/>
                <w:lang w:val="en-US" w:eastAsia="zh-CN"/>
              </w:rPr>
              <w:t>一</w:t>
            </w:r>
            <w:r>
              <w:rPr>
                <w:rFonts w:hint="eastAsia" w:ascii="宋体" w:hAnsi="宋体" w:eastAsia="宋体" w:cs="宋体"/>
                <w:sz w:val="28"/>
                <w:szCs w:val="28"/>
                <w:lang w:val="en-US" w:eastAsia="zh-CN"/>
              </w:rPr>
              <w:t>个月完税证明（依法免税的投标人应提供相关文件证明）；202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06</w:t>
            </w:r>
            <w:r>
              <w:rPr>
                <w:rFonts w:hint="eastAsia" w:ascii="宋体" w:hAnsi="宋体" w:eastAsia="宋体" w:cs="宋体"/>
                <w:sz w:val="28"/>
                <w:szCs w:val="28"/>
                <w:lang w:val="en-US" w:eastAsia="zh-CN"/>
              </w:rPr>
              <w:t>月至首次递交磋商响应文件截止时间任意</w:t>
            </w:r>
            <w:r>
              <w:rPr>
                <w:rFonts w:hint="eastAsia" w:ascii="宋体" w:hAnsi="宋体" w:cs="宋体"/>
                <w:sz w:val="28"/>
                <w:szCs w:val="28"/>
                <w:lang w:val="en-US" w:eastAsia="zh-CN"/>
              </w:rPr>
              <w:t>一</w:t>
            </w:r>
            <w:r>
              <w:rPr>
                <w:rFonts w:hint="eastAsia" w:ascii="宋体" w:hAnsi="宋体" w:eastAsia="宋体" w:cs="宋体"/>
                <w:sz w:val="28"/>
                <w:szCs w:val="28"/>
                <w:lang w:val="en-US" w:eastAsia="zh-CN"/>
              </w:rPr>
              <w:t>个月已缴纳社会保险的证明（专用收据或社会保险缴纳清单或社保缴纳证明，依法不需要缴纳社会保障资金的投标人应提供相关文件证明）；</w:t>
            </w:r>
          </w:p>
        </w:tc>
      </w:tr>
      <w:tr w14:paraId="2630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568" w:type="dxa"/>
            <w:vMerge w:val="continue"/>
            <w:noWrap w:val="0"/>
            <w:vAlign w:val="top"/>
          </w:tcPr>
          <w:p w14:paraId="1A7E2B51">
            <w:pPr>
              <w:spacing w:line="360" w:lineRule="auto"/>
              <w:rPr>
                <w:rFonts w:hint="eastAsia" w:ascii="宋体" w:hAnsi="宋体" w:eastAsia="宋体" w:cs="宋体"/>
                <w:color w:val="000000"/>
                <w:sz w:val="28"/>
                <w:szCs w:val="28"/>
              </w:rPr>
            </w:pPr>
          </w:p>
        </w:tc>
        <w:tc>
          <w:tcPr>
            <w:tcW w:w="1984" w:type="dxa"/>
            <w:noWrap w:val="0"/>
            <w:vAlign w:val="center"/>
          </w:tcPr>
          <w:p w14:paraId="06FC9D14">
            <w:pPr>
              <w:spacing w:line="400" w:lineRule="exact"/>
              <w:jc w:val="center"/>
              <w:rPr>
                <w:rFonts w:hint="eastAsia" w:ascii="宋体" w:hAnsi="宋体" w:eastAsia="宋体" w:cs="宋体"/>
                <w:b/>
                <w:bCs/>
                <w:color w:val="000000"/>
                <w:kern w:val="2"/>
                <w:sz w:val="28"/>
                <w:szCs w:val="28"/>
                <w:shd w:val="clear" w:color="auto" w:fill="FFFFFF"/>
                <w:lang w:val="en-US" w:eastAsia="zh-CN" w:bidi="ar-SA"/>
              </w:rPr>
            </w:pPr>
            <w:r>
              <w:rPr>
                <w:rFonts w:hint="eastAsia" w:ascii="宋体" w:hAnsi="宋体" w:eastAsia="宋体" w:cs="宋体"/>
                <w:b/>
                <w:bCs/>
                <w:color w:val="000000"/>
                <w:kern w:val="2"/>
                <w:sz w:val="28"/>
                <w:szCs w:val="28"/>
                <w:shd w:val="clear" w:color="auto" w:fill="FFFFFF"/>
                <w:lang w:val="en-US" w:eastAsia="zh-CN" w:bidi="ar-SA"/>
              </w:rPr>
              <w:t>书面声明</w:t>
            </w:r>
          </w:p>
        </w:tc>
        <w:tc>
          <w:tcPr>
            <w:tcW w:w="6717" w:type="dxa"/>
            <w:noWrap w:val="0"/>
            <w:vAlign w:val="center"/>
          </w:tcPr>
          <w:p w14:paraId="682A5B2F">
            <w:pPr>
              <w:spacing w:line="400" w:lineRule="exact"/>
              <w:jc w:val="left"/>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参加政府采购活动前三年内，投标单位在经营活动中没有重大违法记录声明；</w:t>
            </w:r>
          </w:p>
        </w:tc>
      </w:tr>
      <w:tr w14:paraId="6221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68" w:type="dxa"/>
            <w:vMerge w:val="continue"/>
            <w:noWrap w:val="0"/>
            <w:vAlign w:val="top"/>
          </w:tcPr>
          <w:p w14:paraId="7192C931">
            <w:pPr>
              <w:spacing w:line="360" w:lineRule="auto"/>
              <w:rPr>
                <w:rFonts w:hint="eastAsia" w:ascii="宋体" w:hAnsi="宋体" w:eastAsia="宋体" w:cs="宋体"/>
                <w:color w:val="000000"/>
                <w:sz w:val="28"/>
                <w:szCs w:val="28"/>
              </w:rPr>
            </w:pPr>
          </w:p>
        </w:tc>
        <w:tc>
          <w:tcPr>
            <w:tcW w:w="1984" w:type="dxa"/>
            <w:noWrap w:val="0"/>
            <w:vAlign w:val="center"/>
          </w:tcPr>
          <w:p w14:paraId="328FFBBC">
            <w:pPr>
              <w:spacing w:line="400" w:lineRule="exact"/>
              <w:jc w:val="center"/>
              <w:rPr>
                <w:rFonts w:hint="eastAsia" w:ascii="宋体" w:hAnsi="宋体" w:eastAsia="宋体" w:cs="宋体"/>
                <w:b/>
                <w:bCs/>
                <w:color w:val="000000"/>
                <w:kern w:val="2"/>
                <w:sz w:val="28"/>
                <w:szCs w:val="28"/>
                <w:shd w:val="clear" w:color="auto" w:fill="FFFFFF"/>
                <w:lang w:val="en-US" w:eastAsia="zh-CN" w:bidi="ar-SA"/>
              </w:rPr>
            </w:pPr>
            <w:r>
              <w:rPr>
                <w:rFonts w:hint="eastAsia" w:ascii="宋体" w:hAnsi="宋体" w:eastAsia="宋体" w:cs="宋体"/>
                <w:b/>
                <w:bCs/>
                <w:color w:val="000000"/>
                <w:kern w:val="2"/>
                <w:sz w:val="28"/>
                <w:szCs w:val="28"/>
                <w:shd w:val="clear" w:color="auto" w:fill="FFFFFF"/>
                <w:lang w:val="en-US" w:eastAsia="zh-CN" w:bidi="ar-SA"/>
              </w:rPr>
              <w:t>履行合同设备和专业技术能力</w:t>
            </w:r>
          </w:p>
        </w:tc>
        <w:tc>
          <w:tcPr>
            <w:tcW w:w="6717" w:type="dxa"/>
            <w:noWrap w:val="0"/>
            <w:vAlign w:val="center"/>
          </w:tcPr>
          <w:p w14:paraId="2538A461">
            <w:pPr>
              <w:spacing w:line="400" w:lineRule="exact"/>
              <w:jc w:val="left"/>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具有履行合同所必需的设备和专业技术能力（</w:t>
            </w:r>
            <w:r>
              <w:rPr>
                <w:rFonts w:hint="eastAsia" w:ascii="宋体" w:hAnsi="宋体" w:cs="宋体"/>
                <w:color w:val="000000"/>
                <w:kern w:val="2"/>
                <w:sz w:val="28"/>
                <w:szCs w:val="28"/>
                <w:shd w:val="clear" w:color="auto" w:fill="FFFFFF"/>
                <w:lang w:val="en-US" w:eastAsia="zh-CN" w:bidi="ar-SA"/>
              </w:rPr>
              <w:t>提供自述材料</w:t>
            </w:r>
            <w:r>
              <w:rPr>
                <w:rFonts w:hint="eastAsia" w:ascii="宋体" w:hAnsi="宋体" w:eastAsia="宋体" w:cs="宋体"/>
                <w:color w:val="000000"/>
                <w:kern w:val="2"/>
                <w:sz w:val="28"/>
                <w:szCs w:val="28"/>
                <w:shd w:val="clear" w:color="auto" w:fill="FFFFFF"/>
                <w:lang w:val="en-US" w:eastAsia="zh-CN" w:bidi="ar-SA"/>
              </w:rPr>
              <w:t>）；</w:t>
            </w:r>
          </w:p>
        </w:tc>
      </w:tr>
      <w:tr w14:paraId="158E4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568" w:type="dxa"/>
            <w:vMerge w:val="continue"/>
            <w:noWrap w:val="0"/>
            <w:vAlign w:val="top"/>
          </w:tcPr>
          <w:p w14:paraId="1764BF00">
            <w:pPr>
              <w:spacing w:line="360" w:lineRule="auto"/>
              <w:rPr>
                <w:rFonts w:hint="eastAsia" w:ascii="宋体" w:hAnsi="宋体" w:eastAsia="宋体" w:cs="宋体"/>
                <w:color w:val="000000"/>
                <w:sz w:val="28"/>
                <w:szCs w:val="28"/>
              </w:rPr>
            </w:pPr>
          </w:p>
        </w:tc>
        <w:tc>
          <w:tcPr>
            <w:tcW w:w="1984" w:type="dxa"/>
            <w:noWrap w:val="0"/>
            <w:vAlign w:val="center"/>
          </w:tcPr>
          <w:p w14:paraId="0BED5CDB">
            <w:pPr>
              <w:spacing w:line="400" w:lineRule="exact"/>
              <w:jc w:val="center"/>
              <w:rPr>
                <w:rFonts w:hint="eastAsia" w:ascii="宋体" w:hAnsi="宋体" w:eastAsia="宋体" w:cs="宋体"/>
                <w:b/>
                <w:bCs/>
                <w:color w:val="000000"/>
                <w:kern w:val="2"/>
                <w:sz w:val="28"/>
                <w:szCs w:val="28"/>
                <w:shd w:val="clear" w:color="auto" w:fill="FFFFFF"/>
                <w:lang w:val="en-US" w:eastAsia="zh-CN" w:bidi="ar-SA"/>
              </w:rPr>
            </w:pPr>
            <w:r>
              <w:rPr>
                <w:rFonts w:hint="eastAsia" w:ascii="宋体" w:hAnsi="宋体" w:cs="宋体"/>
                <w:b/>
                <w:bCs/>
                <w:color w:val="000000"/>
                <w:kern w:val="2"/>
                <w:sz w:val="28"/>
                <w:szCs w:val="28"/>
                <w:shd w:val="clear" w:color="auto" w:fill="FFFFFF"/>
                <w:lang w:val="en-US" w:eastAsia="zh-CN" w:bidi="ar-SA"/>
              </w:rPr>
              <w:t>主体信用查询</w:t>
            </w:r>
          </w:p>
        </w:tc>
        <w:tc>
          <w:tcPr>
            <w:tcW w:w="6717" w:type="dxa"/>
            <w:noWrap w:val="0"/>
            <w:vAlign w:val="center"/>
          </w:tcPr>
          <w:p w14:paraId="7CE3E7BD">
            <w:pPr>
              <w:spacing w:line="400" w:lineRule="exact"/>
              <w:jc w:val="left"/>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auto"/>
                <w:kern w:val="0"/>
                <w:sz w:val="28"/>
                <w:szCs w:val="28"/>
              </w:rPr>
              <w:t>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tc>
      </w:tr>
      <w:tr w14:paraId="27C6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68" w:type="dxa"/>
            <w:vMerge w:val="continue"/>
            <w:noWrap w:val="0"/>
            <w:vAlign w:val="top"/>
          </w:tcPr>
          <w:p w14:paraId="64C20E0F">
            <w:pPr>
              <w:spacing w:line="360" w:lineRule="auto"/>
              <w:rPr>
                <w:rFonts w:hint="eastAsia" w:ascii="宋体" w:hAnsi="宋体" w:eastAsia="宋体" w:cs="宋体"/>
                <w:color w:val="000000"/>
                <w:sz w:val="28"/>
                <w:szCs w:val="28"/>
              </w:rPr>
            </w:pPr>
          </w:p>
        </w:tc>
        <w:tc>
          <w:tcPr>
            <w:tcW w:w="1984" w:type="dxa"/>
            <w:noWrap w:val="0"/>
            <w:vAlign w:val="center"/>
          </w:tcPr>
          <w:p w14:paraId="195691D5">
            <w:pPr>
              <w:spacing w:line="400" w:lineRule="exact"/>
              <w:jc w:val="center"/>
              <w:rPr>
                <w:rFonts w:hint="eastAsia" w:ascii="宋体" w:hAnsi="宋体" w:eastAsia="宋体" w:cs="宋体"/>
                <w:b/>
                <w:bCs/>
                <w:color w:val="000000"/>
                <w:kern w:val="2"/>
                <w:sz w:val="28"/>
                <w:szCs w:val="28"/>
                <w:shd w:val="clear" w:color="auto" w:fill="FFFFFF"/>
                <w:lang w:val="en-US" w:eastAsia="zh-CN" w:bidi="ar-SA"/>
              </w:rPr>
            </w:pPr>
            <w:r>
              <w:rPr>
                <w:rFonts w:hint="eastAsia" w:ascii="宋体" w:hAnsi="宋体" w:cs="宋体"/>
                <w:b/>
                <w:bCs/>
                <w:color w:val="000000"/>
                <w:kern w:val="2"/>
                <w:sz w:val="28"/>
                <w:szCs w:val="28"/>
                <w:shd w:val="clear" w:color="auto" w:fill="FFFFFF"/>
                <w:lang w:val="en-US" w:eastAsia="zh-CN" w:bidi="ar-SA"/>
              </w:rPr>
              <w:t>声明函</w:t>
            </w:r>
          </w:p>
        </w:tc>
        <w:tc>
          <w:tcPr>
            <w:tcW w:w="6717" w:type="dxa"/>
            <w:noWrap w:val="0"/>
            <w:vAlign w:val="center"/>
          </w:tcPr>
          <w:p w14:paraId="51613394">
            <w:pPr>
              <w:spacing w:line="400" w:lineRule="exact"/>
              <w:jc w:val="left"/>
              <w:rPr>
                <w:rFonts w:hint="eastAsia" w:ascii="宋体" w:hAnsi="宋体" w:eastAsia="宋体" w:cs="宋体"/>
                <w:color w:val="000000"/>
                <w:kern w:val="2"/>
                <w:sz w:val="28"/>
                <w:szCs w:val="28"/>
                <w:shd w:val="clear" w:color="auto" w:fill="FFFFFF"/>
                <w:lang w:val="en-US" w:eastAsia="zh-CN" w:bidi="ar-SA"/>
              </w:rPr>
            </w:pPr>
            <w:r>
              <w:rPr>
                <w:rFonts w:hint="eastAsia" w:ascii="宋体" w:hAnsi="宋体" w:eastAsia="宋体" w:cs="宋体"/>
                <w:color w:val="000000"/>
                <w:kern w:val="2"/>
                <w:sz w:val="28"/>
                <w:szCs w:val="28"/>
                <w:shd w:val="clear" w:color="auto" w:fill="FFFFFF"/>
                <w:lang w:val="en-US" w:eastAsia="zh-CN" w:bidi="ar-SA"/>
              </w:rPr>
              <w:t>本项目专门面向</w:t>
            </w:r>
            <w:r>
              <w:rPr>
                <w:rFonts w:hint="eastAsia" w:ascii="宋体" w:hAnsi="宋体" w:cs="宋体"/>
                <w:color w:val="000000"/>
                <w:kern w:val="2"/>
                <w:sz w:val="28"/>
                <w:szCs w:val="28"/>
                <w:shd w:val="clear" w:color="auto" w:fill="FFFFFF"/>
                <w:lang w:val="en-US" w:eastAsia="zh-CN" w:bidi="ar-SA"/>
              </w:rPr>
              <w:t>小微</w:t>
            </w:r>
            <w:r>
              <w:rPr>
                <w:rFonts w:hint="eastAsia" w:ascii="宋体" w:hAnsi="宋体" w:eastAsia="宋体" w:cs="宋体"/>
                <w:color w:val="000000"/>
                <w:kern w:val="2"/>
                <w:sz w:val="28"/>
                <w:szCs w:val="28"/>
                <w:shd w:val="clear" w:color="auto" w:fill="FFFFFF"/>
                <w:lang w:val="en-US" w:eastAsia="zh-CN" w:bidi="ar-SA"/>
              </w:rPr>
              <w:t>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tc>
      </w:tr>
    </w:tbl>
    <w:p w14:paraId="474DE8E8">
      <w:pPr>
        <w:numPr>
          <w:ilvl w:val="0"/>
          <w:numId w:val="0"/>
        </w:numPr>
        <w:tabs>
          <w:tab w:val="left" w:pos="840"/>
        </w:tabs>
        <w:spacing w:line="440" w:lineRule="exact"/>
        <w:jc w:val="left"/>
        <w:rPr>
          <w:rFonts w:hint="eastAsia" w:ascii="宋体" w:hAnsi="宋体" w:eastAsia="宋体" w:cs="宋体"/>
          <w:color w:val="000000"/>
          <w:sz w:val="28"/>
          <w:szCs w:val="28"/>
        </w:rPr>
      </w:pPr>
      <w:r>
        <w:rPr>
          <w:rFonts w:hint="eastAsia" w:ascii="宋体" w:hAnsi="宋体" w:cs="宋体"/>
          <w:b/>
          <w:bCs/>
          <w:color w:val="000000"/>
          <w:sz w:val="28"/>
          <w:szCs w:val="28"/>
          <w:lang w:val="en-US" w:eastAsia="zh-CN"/>
        </w:rPr>
        <w:t>18.</w:t>
      </w:r>
      <w:r>
        <w:rPr>
          <w:rFonts w:hint="eastAsia" w:ascii="宋体" w:hAnsi="宋体" w:eastAsia="宋体" w:cs="宋体"/>
          <w:b/>
          <w:bCs/>
          <w:color w:val="000000"/>
          <w:sz w:val="28"/>
          <w:szCs w:val="28"/>
        </w:rPr>
        <w:t>符合性评审：</w:t>
      </w:r>
      <w:r>
        <w:rPr>
          <w:rFonts w:hint="eastAsia" w:ascii="宋体" w:hAnsi="宋体" w:eastAsia="宋体" w:cs="宋体"/>
          <w:color w:val="000000"/>
          <w:sz w:val="28"/>
          <w:szCs w:val="28"/>
        </w:rPr>
        <w:t>磋商小组对响应文件的有效性</w:t>
      </w:r>
      <w:r>
        <w:rPr>
          <w:rFonts w:hint="eastAsia" w:ascii="宋体" w:hAnsi="宋体" w:cs="宋体"/>
          <w:color w:val="000000"/>
          <w:sz w:val="28"/>
          <w:szCs w:val="28"/>
          <w:lang w:eastAsia="zh-CN"/>
        </w:rPr>
        <w:t>、</w:t>
      </w:r>
      <w:r>
        <w:rPr>
          <w:rFonts w:hint="eastAsia" w:ascii="宋体" w:hAnsi="宋体" w:eastAsia="宋体" w:cs="宋体"/>
          <w:color w:val="000000"/>
          <w:sz w:val="28"/>
          <w:szCs w:val="28"/>
        </w:rPr>
        <w:t>完整性和响应程度进行审查，</w:t>
      </w:r>
      <w:r>
        <w:rPr>
          <w:rFonts w:hint="eastAsia" w:ascii="宋体" w:hAnsi="宋体" w:eastAsia="宋体" w:cs="宋体"/>
          <w:sz w:val="28"/>
          <w:szCs w:val="28"/>
        </w:rPr>
        <w:t>评审不合格的单位，不再对其进行后续评审与分值评定</w:t>
      </w:r>
      <w:r>
        <w:rPr>
          <w:rFonts w:hint="eastAsia" w:ascii="宋体" w:hAnsi="宋体" w:eastAsia="宋体" w:cs="宋体"/>
          <w:color w:val="000000"/>
          <w:sz w:val="28"/>
          <w:szCs w:val="28"/>
        </w:rPr>
        <w:t>。</w:t>
      </w:r>
    </w:p>
    <w:tbl>
      <w:tblPr>
        <w:tblStyle w:val="20"/>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964"/>
        <w:gridCol w:w="6807"/>
      </w:tblGrid>
      <w:tr w14:paraId="59E3E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3" w:type="dxa"/>
            <w:vMerge w:val="restart"/>
            <w:noWrap w:val="0"/>
            <w:vAlign w:val="center"/>
          </w:tcPr>
          <w:p w14:paraId="55F873A0">
            <w:pPr>
              <w:spacing w:line="360" w:lineRule="auto"/>
              <w:jc w:val="center"/>
              <w:rPr>
                <w:rFonts w:hint="eastAsia" w:ascii="宋体" w:hAnsi="宋体" w:eastAsia="宋体" w:cs="宋体"/>
                <w:b/>
                <w:bCs/>
                <w:sz w:val="28"/>
                <w:szCs w:val="28"/>
                <w:lang w:val="en-US" w:eastAsia="zh-CN"/>
              </w:rPr>
            </w:pPr>
          </w:p>
          <w:p w14:paraId="5E7CE834">
            <w:pPr>
              <w:spacing w:line="360" w:lineRule="auto"/>
              <w:jc w:val="center"/>
              <w:rPr>
                <w:rFonts w:hint="eastAsia" w:ascii="宋体" w:hAnsi="宋体" w:eastAsia="宋体" w:cs="宋体"/>
                <w:b/>
                <w:bCs/>
                <w:sz w:val="28"/>
                <w:szCs w:val="28"/>
                <w:lang w:val="en-US" w:eastAsia="zh-CN"/>
              </w:rPr>
            </w:pPr>
          </w:p>
          <w:p w14:paraId="0033E536">
            <w:pPr>
              <w:spacing w:line="360" w:lineRule="auto"/>
              <w:jc w:val="center"/>
              <w:rPr>
                <w:rFonts w:hint="eastAsia" w:ascii="宋体" w:hAnsi="宋体" w:eastAsia="宋体" w:cs="宋体"/>
                <w:b/>
                <w:bCs/>
                <w:sz w:val="28"/>
                <w:szCs w:val="28"/>
                <w:lang w:val="en-US" w:eastAsia="zh-CN"/>
              </w:rPr>
            </w:pPr>
          </w:p>
          <w:p w14:paraId="70A22350">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符</w:t>
            </w:r>
          </w:p>
          <w:p w14:paraId="7733CDE1">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合性</w:t>
            </w:r>
          </w:p>
          <w:p w14:paraId="7DE3AE42">
            <w:pPr>
              <w:spacing w:line="360" w:lineRule="auto"/>
              <w:jc w:val="center"/>
              <w:rPr>
                <w:rFonts w:hint="eastAsia" w:ascii="宋体" w:hAnsi="宋体" w:eastAsia="宋体" w:cs="宋体"/>
                <w:sz w:val="28"/>
                <w:szCs w:val="28"/>
              </w:rPr>
            </w:pPr>
            <w:r>
              <w:rPr>
                <w:rFonts w:hint="eastAsia" w:ascii="宋体" w:hAnsi="宋体" w:eastAsia="宋体" w:cs="宋体"/>
                <w:b/>
                <w:bCs/>
                <w:sz w:val="28"/>
                <w:szCs w:val="28"/>
                <w:lang w:val="en-US" w:eastAsia="zh-CN"/>
              </w:rPr>
              <w:t>审查</w:t>
            </w:r>
          </w:p>
        </w:tc>
        <w:tc>
          <w:tcPr>
            <w:tcW w:w="1964" w:type="dxa"/>
            <w:noWrap w:val="0"/>
            <w:vAlign w:val="center"/>
          </w:tcPr>
          <w:p w14:paraId="4C0955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投标人名称</w:t>
            </w:r>
          </w:p>
        </w:tc>
        <w:tc>
          <w:tcPr>
            <w:tcW w:w="6807" w:type="dxa"/>
            <w:noWrap w:val="0"/>
            <w:vAlign w:val="center"/>
          </w:tcPr>
          <w:p w14:paraId="3AEC43F7">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hAnsi="宋体" w:eastAsia="宋体" w:cs="宋体"/>
                <w:snapToGrid/>
                <w:sz w:val="28"/>
                <w:szCs w:val="28"/>
                <w:lang w:val="en-US" w:eastAsia="zh-CN"/>
              </w:rPr>
            </w:pPr>
            <w:r>
              <w:rPr>
                <w:rFonts w:hint="eastAsia" w:ascii="宋体" w:hAnsi="宋体" w:eastAsia="宋体" w:cs="宋体"/>
                <w:sz w:val="28"/>
                <w:szCs w:val="28"/>
              </w:rPr>
              <w:t>与营业执照</w:t>
            </w:r>
            <w:r>
              <w:rPr>
                <w:rFonts w:hint="eastAsia" w:ascii="宋体" w:hAnsi="宋体" w:cs="宋体"/>
                <w:sz w:val="28"/>
                <w:szCs w:val="28"/>
                <w:lang w:eastAsia="zh-CN"/>
              </w:rPr>
              <w:t>、</w:t>
            </w:r>
            <w:r>
              <w:rPr>
                <w:rFonts w:hint="eastAsia" w:ascii="宋体" w:hAnsi="宋体" w:eastAsia="宋体" w:cs="宋体"/>
                <w:sz w:val="28"/>
                <w:szCs w:val="28"/>
              </w:rPr>
              <w:t>资质证书</w:t>
            </w:r>
            <w:r>
              <w:rPr>
                <w:rFonts w:hint="eastAsia" w:ascii="宋体" w:hAnsi="宋体" w:eastAsia="宋体" w:cs="宋体"/>
                <w:sz w:val="28"/>
                <w:szCs w:val="28"/>
                <w:lang w:val="en-US" w:eastAsia="zh-CN"/>
              </w:rPr>
              <w:t>一致</w:t>
            </w:r>
          </w:p>
        </w:tc>
      </w:tr>
      <w:tr w14:paraId="0733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Merge w:val="continue"/>
            <w:noWrap w:val="0"/>
            <w:vAlign w:val="top"/>
          </w:tcPr>
          <w:p w14:paraId="61EBA515">
            <w:pPr>
              <w:spacing w:line="360" w:lineRule="auto"/>
              <w:rPr>
                <w:rFonts w:hint="eastAsia" w:ascii="宋体" w:hAnsi="宋体" w:eastAsia="宋体" w:cs="宋体"/>
                <w:sz w:val="28"/>
                <w:szCs w:val="28"/>
              </w:rPr>
            </w:pPr>
          </w:p>
        </w:tc>
        <w:tc>
          <w:tcPr>
            <w:tcW w:w="1964" w:type="dxa"/>
            <w:noWrap w:val="0"/>
            <w:vAlign w:val="center"/>
          </w:tcPr>
          <w:p w14:paraId="4BFBDA14">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投标</w:t>
            </w:r>
            <w:r>
              <w:rPr>
                <w:rFonts w:hint="eastAsia" w:ascii="宋体" w:hAnsi="宋体" w:cs="宋体"/>
                <w:b/>
                <w:bCs/>
                <w:sz w:val="28"/>
                <w:szCs w:val="28"/>
                <w:lang w:val="en-US" w:eastAsia="zh-CN"/>
              </w:rPr>
              <w:t>函</w:t>
            </w:r>
            <w:r>
              <w:rPr>
                <w:rFonts w:hint="eastAsia" w:ascii="宋体" w:hAnsi="宋体" w:eastAsia="宋体" w:cs="宋体"/>
                <w:b/>
                <w:bCs/>
                <w:sz w:val="28"/>
                <w:szCs w:val="28"/>
              </w:rPr>
              <w:t>签字盖章</w:t>
            </w:r>
          </w:p>
        </w:tc>
        <w:tc>
          <w:tcPr>
            <w:tcW w:w="6807" w:type="dxa"/>
            <w:noWrap w:val="0"/>
            <w:vAlign w:val="center"/>
          </w:tcPr>
          <w:p w14:paraId="409A98D5">
            <w:pPr>
              <w:rPr>
                <w:rFonts w:hint="eastAsia" w:ascii="宋体" w:hAnsi="宋体" w:eastAsia="宋体" w:cs="宋体"/>
                <w:sz w:val="28"/>
                <w:szCs w:val="28"/>
                <w:lang w:val="en-US" w:eastAsia="zh-CN"/>
              </w:rPr>
            </w:pPr>
            <w:r>
              <w:rPr>
                <w:rFonts w:hint="eastAsia" w:ascii="宋体" w:hAnsi="宋体" w:eastAsia="宋体" w:cs="宋体"/>
                <w:spacing w:val="6"/>
                <w:sz w:val="28"/>
                <w:szCs w:val="28"/>
              </w:rPr>
              <w:t>符合竞争性磋商文件要求</w:t>
            </w:r>
          </w:p>
        </w:tc>
      </w:tr>
      <w:tr w14:paraId="7772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53" w:type="dxa"/>
            <w:vMerge w:val="continue"/>
            <w:noWrap w:val="0"/>
            <w:vAlign w:val="top"/>
          </w:tcPr>
          <w:p w14:paraId="5B4CBCE2">
            <w:pPr>
              <w:spacing w:line="360" w:lineRule="auto"/>
              <w:rPr>
                <w:rFonts w:hint="eastAsia" w:ascii="宋体" w:hAnsi="宋体" w:eastAsia="宋体" w:cs="宋体"/>
                <w:sz w:val="28"/>
                <w:szCs w:val="28"/>
              </w:rPr>
            </w:pPr>
          </w:p>
        </w:tc>
        <w:tc>
          <w:tcPr>
            <w:tcW w:w="1964" w:type="dxa"/>
            <w:noWrap w:val="0"/>
            <w:vAlign w:val="center"/>
          </w:tcPr>
          <w:p w14:paraId="2DBFE612">
            <w:pPr>
              <w:spacing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投标文件格式</w:t>
            </w:r>
          </w:p>
        </w:tc>
        <w:tc>
          <w:tcPr>
            <w:tcW w:w="6807" w:type="dxa"/>
            <w:noWrap w:val="0"/>
            <w:vAlign w:val="center"/>
          </w:tcPr>
          <w:p w14:paraId="74259573">
            <w:pPr>
              <w:spacing w:line="480" w:lineRule="exact"/>
              <w:rPr>
                <w:rFonts w:hint="eastAsia" w:ascii="宋体" w:hAnsi="宋体" w:eastAsia="宋体" w:cs="宋体"/>
                <w:sz w:val="28"/>
                <w:szCs w:val="28"/>
              </w:rPr>
            </w:pPr>
            <w:r>
              <w:rPr>
                <w:rFonts w:hint="eastAsia" w:ascii="宋体" w:hAnsi="宋体" w:eastAsia="宋体" w:cs="宋体"/>
                <w:sz w:val="28"/>
                <w:szCs w:val="28"/>
              </w:rPr>
              <w:t>符合磋商文件的要求</w:t>
            </w:r>
          </w:p>
        </w:tc>
      </w:tr>
      <w:tr w14:paraId="359C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3" w:type="dxa"/>
            <w:vMerge w:val="continue"/>
            <w:noWrap w:val="0"/>
            <w:vAlign w:val="center"/>
          </w:tcPr>
          <w:p w14:paraId="01448AA6">
            <w:pPr>
              <w:spacing w:line="360" w:lineRule="auto"/>
              <w:rPr>
                <w:rFonts w:hint="eastAsia" w:ascii="宋体" w:hAnsi="宋体" w:eastAsia="宋体" w:cs="宋体"/>
                <w:sz w:val="28"/>
                <w:szCs w:val="28"/>
              </w:rPr>
            </w:pPr>
          </w:p>
        </w:tc>
        <w:tc>
          <w:tcPr>
            <w:tcW w:w="1964" w:type="dxa"/>
            <w:noWrap w:val="0"/>
            <w:vAlign w:val="center"/>
          </w:tcPr>
          <w:p w14:paraId="6EEB2338">
            <w:pPr>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rPr>
              <w:t>报价</w:t>
            </w:r>
            <w:r>
              <w:rPr>
                <w:rFonts w:hint="eastAsia" w:ascii="宋体" w:hAnsi="宋体" w:cs="宋体"/>
                <w:b/>
                <w:bCs/>
                <w:sz w:val="28"/>
                <w:szCs w:val="28"/>
                <w:lang w:val="en-US" w:eastAsia="zh-CN"/>
              </w:rPr>
              <w:t>有效性</w:t>
            </w:r>
          </w:p>
        </w:tc>
        <w:tc>
          <w:tcPr>
            <w:tcW w:w="6807" w:type="dxa"/>
            <w:noWrap w:val="0"/>
            <w:vAlign w:val="center"/>
          </w:tcPr>
          <w:p w14:paraId="315646C3">
            <w:pPr>
              <w:rPr>
                <w:rFonts w:hint="eastAsia" w:ascii="宋体" w:hAnsi="宋体" w:eastAsia="宋体" w:cs="宋体"/>
                <w:sz w:val="28"/>
                <w:szCs w:val="28"/>
              </w:rPr>
            </w:pPr>
            <w:r>
              <w:rPr>
                <w:rFonts w:hint="eastAsia" w:ascii="宋体" w:hAnsi="宋体" w:eastAsia="宋体" w:cs="宋体"/>
                <w:sz w:val="28"/>
                <w:szCs w:val="28"/>
              </w:rPr>
              <w:t>符合磋商文件规定</w:t>
            </w:r>
          </w:p>
        </w:tc>
      </w:tr>
      <w:tr w14:paraId="5A49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53" w:type="dxa"/>
            <w:vMerge w:val="continue"/>
            <w:noWrap w:val="0"/>
            <w:vAlign w:val="center"/>
          </w:tcPr>
          <w:p w14:paraId="05234B20">
            <w:pPr>
              <w:spacing w:line="360" w:lineRule="auto"/>
              <w:rPr>
                <w:rFonts w:hint="eastAsia" w:ascii="宋体" w:hAnsi="宋体" w:eastAsia="宋体" w:cs="宋体"/>
                <w:sz w:val="28"/>
                <w:szCs w:val="28"/>
              </w:rPr>
            </w:pPr>
          </w:p>
        </w:tc>
        <w:tc>
          <w:tcPr>
            <w:tcW w:w="1964" w:type="dxa"/>
            <w:noWrap w:val="0"/>
            <w:vAlign w:val="center"/>
          </w:tcPr>
          <w:p w14:paraId="52A55D46">
            <w:pPr>
              <w:pStyle w:val="34"/>
              <w:spacing w:before="2"/>
              <w:ind w:left="55" w:right="47"/>
              <w:jc w:val="center"/>
              <w:rPr>
                <w:rFonts w:hint="eastAsia" w:ascii="宋体" w:hAnsi="宋体" w:eastAsia="宋体" w:cs="宋体"/>
                <w:b/>
                <w:bCs/>
                <w:sz w:val="28"/>
                <w:szCs w:val="28"/>
              </w:rPr>
            </w:pPr>
            <w:r>
              <w:rPr>
                <w:rFonts w:hint="eastAsia" w:ascii="宋体" w:hAnsi="宋体" w:eastAsia="宋体" w:cs="宋体"/>
                <w:b/>
                <w:bCs/>
                <w:sz w:val="28"/>
                <w:szCs w:val="28"/>
              </w:rPr>
              <w:t>投标有效期</w:t>
            </w:r>
          </w:p>
        </w:tc>
        <w:tc>
          <w:tcPr>
            <w:tcW w:w="6807" w:type="dxa"/>
            <w:noWrap w:val="0"/>
            <w:vAlign w:val="center"/>
          </w:tcPr>
          <w:p w14:paraId="1DAD89F7">
            <w:pPr>
              <w:rPr>
                <w:rFonts w:hint="eastAsia" w:ascii="宋体" w:hAnsi="宋体" w:eastAsia="宋体" w:cs="宋体"/>
                <w:sz w:val="28"/>
                <w:szCs w:val="28"/>
              </w:rPr>
            </w:pPr>
            <w:r>
              <w:rPr>
                <w:rFonts w:hint="eastAsia" w:ascii="宋体" w:hAnsi="宋体" w:eastAsia="宋体" w:cs="宋体"/>
                <w:sz w:val="28"/>
                <w:szCs w:val="28"/>
              </w:rPr>
              <w:t>符合磋商文件规定</w:t>
            </w:r>
          </w:p>
        </w:tc>
      </w:tr>
      <w:tr w14:paraId="2E2E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53" w:type="dxa"/>
            <w:vMerge w:val="continue"/>
            <w:noWrap w:val="0"/>
            <w:vAlign w:val="center"/>
          </w:tcPr>
          <w:p w14:paraId="406547A9">
            <w:pPr>
              <w:spacing w:line="360" w:lineRule="auto"/>
              <w:rPr>
                <w:rFonts w:hint="eastAsia" w:ascii="宋体" w:hAnsi="宋体" w:eastAsia="宋体" w:cs="宋体"/>
                <w:sz w:val="28"/>
                <w:szCs w:val="28"/>
              </w:rPr>
            </w:pPr>
          </w:p>
        </w:tc>
        <w:tc>
          <w:tcPr>
            <w:tcW w:w="1964" w:type="dxa"/>
            <w:noWrap w:val="0"/>
            <w:vAlign w:val="center"/>
          </w:tcPr>
          <w:p w14:paraId="4889AA2F">
            <w:pPr>
              <w:pStyle w:val="34"/>
              <w:spacing w:before="2"/>
              <w:ind w:left="55" w:right="47"/>
              <w:jc w:val="center"/>
              <w:rPr>
                <w:rFonts w:hint="eastAsia" w:ascii="宋体" w:hAnsi="宋体" w:eastAsia="宋体" w:cs="宋体"/>
                <w:b/>
                <w:bCs/>
                <w:sz w:val="28"/>
                <w:szCs w:val="28"/>
              </w:rPr>
            </w:pPr>
            <w:r>
              <w:rPr>
                <w:rFonts w:hint="eastAsia" w:cs="宋体"/>
                <w:b/>
                <w:bCs/>
                <w:sz w:val="28"/>
                <w:szCs w:val="28"/>
                <w:lang w:val="en-US" w:eastAsia="zh-CN"/>
              </w:rPr>
              <w:t>服务期</w:t>
            </w:r>
            <w:r>
              <w:rPr>
                <w:rFonts w:hint="eastAsia" w:ascii="宋体" w:hAnsi="宋体" w:eastAsia="宋体" w:cs="宋体"/>
                <w:b/>
                <w:bCs/>
                <w:sz w:val="28"/>
                <w:szCs w:val="28"/>
              </w:rPr>
              <w:t>要求</w:t>
            </w:r>
          </w:p>
        </w:tc>
        <w:tc>
          <w:tcPr>
            <w:tcW w:w="6807" w:type="dxa"/>
            <w:noWrap w:val="0"/>
            <w:vAlign w:val="center"/>
          </w:tcPr>
          <w:p w14:paraId="4D28F0F9">
            <w:pPr>
              <w:rPr>
                <w:rFonts w:hint="eastAsia" w:ascii="宋体" w:hAnsi="宋体" w:eastAsia="宋体" w:cs="宋体"/>
                <w:sz w:val="28"/>
                <w:szCs w:val="28"/>
              </w:rPr>
            </w:pPr>
            <w:r>
              <w:rPr>
                <w:rFonts w:hint="eastAsia" w:ascii="宋体" w:hAnsi="宋体" w:eastAsia="宋体" w:cs="宋体"/>
                <w:sz w:val="28"/>
                <w:szCs w:val="28"/>
              </w:rPr>
              <w:t>符合磋商文件规定</w:t>
            </w:r>
          </w:p>
        </w:tc>
      </w:tr>
    </w:tbl>
    <w:p w14:paraId="7BC8F9FE">
      <w:pPr>
        <w:autoSpaceDE w:val="0"/>
        <w:autoSpaceDN w:val="0"/>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磋商小组在对响应文件的有效性</w:t>
      </w:r>
      <w:r>
        <w:rPr>
          <w:rFonts w:hint="eastAsia" w:ascii="宋体" w:hAnsi="宋体" w:cs="宋体"/>
          <w:color w:val="000000"/>
          <w:sz w:val="28"/>
          <w:szCs w:val="28"/>
          <w:lang w:eastAsia="zh-CN"/>
        </w:rPr>
        <w:t>、</w:t>
      </w:r>
      <w:r>
        <w:rPr>
          <w:rFonts w:hint="eastAsia" w:ascii="宋体" w:hAnsi="宋体" w:eastAsia="宋体" w:cs="宋体"/>
          <w:color w:val="000000"/>
          <w:sz w:val="28"/>
          <w:szCs w:val="28"/>
        </w:rPr>
        <w:t>完整性和响应程度进行审查时，可以要求供应商对响应文件中含义不明确</w:t>
      </w:r>
      <w:r>
        <w:rPr>
          <w:rFonts w:hint="eastAsia" w:ascii="宋体" w:hAnsi="宋体" w:cs="宋体"/>
          <w:color w:val="000000"/>
          <w:sz w:val="28"/>
          <w:szCs w:val="28"/>
          <w:lang w:eastAsia="zh-CN"/>
        </w:rPr>
        <w:t>、</w:t>
      </w:r>
      <w:r>
        <w:rPr>
          <w:rFonts w:hint="eastAsia" w:ascii="宋体" w:hAnsi="宋体" w:eastAsia="宋体" w:cs="宋体"/>
          <w:color w:val="000000"/>
          <w:sz w:val="28"/>
          <w:szCs w:val="28"/>
        </w:rPr>
        <w:t>同类问题表述不一致或者有明显文字和计算错误的内容等做出必要的澄清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说明或者更正。供应商的澄清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 xml:space="preserve">说明或者更正不得超出响应文件的范围或者改变响应文件的实质性内容。 </w:t>
      </w:r>
    </w:p>
    <w:p w14:paraId="55106249">
      <w:pPr>
        <w:spacing w:line="440" w:lineRule="exact"/>
        <w:ind w:firstLine="560" w:firstLineChars="200"/>
        <w:rPr>
          <w:rFonts w:hint="eastAsia" w:ascii="宋体" w:hAnsi="宋体" w:eastAsia="宋体" w:cs="宋体"/>
          <w:b/>
          <w:color w:val="000000"/>
          <w:sz w:val="28"/>
          <w:szCs w:val="28"/>
          <w:lang w:val="en-US" w:eastAsia="zh-CN"/>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8</w:t>
      </w:r>
      <w:r>
        <w:rPr>
          <w:rFonts w:hint="eastAsia" w:ascii="宋体" w:hAnsi="宋体" w:eastAsia="宋体" w:cs="宋体"/>
          <w:color w:val="000000"/>
          <w:sz w:val="28"/>
          <w:szCs w:val="28"/>
          <w:lang w:val="en-US" w:eastAsia="zh-CN"/>
        </w:rPr>
        <w:t>.</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rPr>
        <w:t>磋商小组要求供应商澄清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说明或者更正响应文件应当以书面形式做出。供应商的澄清</w:t>
      </w:r>
      <w:r>
        <w:rPr>
          <w:rFonts w:hint="eastAsia" w:ascii="宋体" w:hAnsi="宋体" w:cs="宋体"/>
          <w:color w:val="000000"/>
          <w:sz w:val="28"/>
          <w:szCs w:val="28"/>
          <w:lang w:eastAsia="zh-CN"/>
        </w:rPr>
        <w:t>、</w:t>
      </w:r>
      <w:r>
        <w:rPr>
          <w:rFonts w:hint="eastAsia" w:ascii="宋体" w:hAnsi="宋体" w:eastAsia="宋体" w:cs="宋体"/>
          <w:color w:val="000000"/>
          <w:sz w:val="28"/>
          <w:szCs w:val="28"/>
        </w:rPr>
        <w:t>说明或者更正应当由法定代表人或其授权代表签字或者加盖公章。由授权代表签字的，应当附法定代表人授权书。</w:t>
      </w: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为自然人的，应当由本人签字并附身份证明。</w:t>
      </w:r>
      <w:r>
        <w:rPr>
          <w:rFonts w:hint="eastAsia" w:ascii="宋体" w:hAnsi="宋体" w:cs="宋体"/>
          <w:color w:val="000000"/>
          <w:sz w:val="28"/>
          <w:szCs w:val="28"/>
          <w:lang w:val="en-US" w:eastAsia="zh-CN"/>
        </w:rPr>
        <w:tab/>
      </w:r>
    </w:p>
    <w:p w14:paraId="2381AC98">
      <w:pPr>
        <w:spacing w:line="440" w:lineRule="exact"/>
        <w:rPr>
          <w:rFonts w:hint="eastAsia" w:ascii="宋体" w:hAnsi="宋体" w:eastAsia="宋体" w:cs="宋体"/>
          <w:b/>
          <w:bCs/>
          <w:color w:val="000000"/>
          <w:sz w:val="28"/>
          <w:szCs w:val="28"/>
        </w:rPr>
      </w:pPr>
      <w:r>
        <w:rPr>
          <w:rFonts w:hint="eastAsia" w:ascii="宋体" w:hAnsi="宋体" w:eastAsia="宋体" w:cs="宋体"/>
          <w:b/>
          <w:color w:val="000000"/>
          <w:sz w:val="28"/>
          <w:szCs w:val="28"/>
          <w:lang w:val="en-US" w:eastAsia="zh-CN"/>
        </w:rPr>
        <w:t>1</w:t>
      </w:r>
      <w:r>
        <w:rPr>
          <w:rFonts w:hint="eastAsia" w:ascii="宋体" w:hAnsi="宋体" w:cs="宋体"/>
          <w:b/>
          <w:color w:val="000000"/>
          <w:sz w:val="28"/>
          <w:szCs w:val="28"/>
          <w:lang w:val="en-US" w:eastAsia="zh-CN"/>
        </w:rPr>
        <w:t>9</w:t>
      </w:r>
      <w:r>
        <w:rPr>
          <w:rFonts w:hint="eastAsia" w:ascii="宋体" w:hAnsi="宋体" w:eastAsia="宋体" w:cs="宋体"/>
          <w:b/>
          <w:color w:val="000000"/>
          <w:sz w:val="28"/>
          <w:szCs w:val="28"/>
          <w:lang w:val="en-US" w:eastAsia="zh-CN"/>
        </w:rPr>
        <w:t>.</w:t>
      </w:r>
      <w:r>
        <w:rPr>
          <w:rFonts w:hint="eastAsia" w:ascii="宋体" w:hAnsi="宋体" w:eastAsia="宋体" w:cs="宋体"/>
          <w:b/>
          <w:bCs/>
          <w:color w:val="000000"/>
          <w:sz w:val="28"/>
          <w:szCs w:val="28"/>
        </w:rPr>
        <w:t>磋商过程</w:t>
      </w:r>
    </w:p>
    <w:p w14:paraId="231D4517">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 xml:space="preserve">磋商小组所有成员应当集中与单一供应商分别进行磋商，并给予所有参加磋商的供应商平等的磋商机会。 </w:t>
      </w:r>
    </w:p>
    <w:p w14:paraId="49A172AE">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在磋商过程中，磋商小组可以根据磋商文件和磋商情况实质性变动招标需求中的技术</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服务要求以及合同草案条款，但不得变动磋商文件中的其他内容。实质性变动的内容，须经</w:t>
      </w:r>
      <w:r>
        <w:rPr>
          <w:rFonts w:hint="eastAsia" w:ascii="宋体" w:hAnsi="宋体" w:cs="宋体"/>
          <w:color w:val="000000"/>
          <w:sz w:val="28"/>
          <w:szCs w:val="28"/>
          <w:lang w:eastAsia="zh-CN"/>
        </w:rPr>
        <w:t>采购单位</w:t>
      </w:r>
      <w:r>
        <w:rPr>
          <w:rFonts w:hint="eastAsia" w:ascii="宋体" w:hAnsi="宋体" w:eastAsia="宋体" w:cs="宋体"/>
          <w:color w:val="000000"/>
          <w:sz w:val="28"/>
          <w:szCs w:val="28"/>
        </w:rPr>
        <w:t>代表确认。</w:t>
      </w:r>
    </w:p>
    <w:p w14:paraId="6A47435A">
      <w:pPr>
        <w:spacing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对磋商文件作出的实质性变动是磋商文件的有效组成部分，磋商小组应当及时以书面形式同时通知所有参加磋商的供应商。</w:t>
      </w:r>
    </w:p>
    <w:p w14:paraId="58CF2D21">
      <w:pPr>
        <w:spacing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9</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供应商应当按照磋商文件的变动情况和磋商小组的要求重新提交磋商响应文件，并由其法定代表人或授权代表签字或者加盖公</w:t>
      </w:r>
      <w:r>
        <w:rPr>
          <w:rFonts w:hint="eastAsia" w:ascii="宋体" w:hAnsi="宋体" w:eastAsia="宋体" w:cs="宋体"/>
          <w:color w:val="000000"/>
          <w:kern w:val="0"/>
          <w:sz w:val="28"/>
          <w:szCs w:val="28"/>
        </w:rPr>
        <w:t>章。由授权代表签字的，应当附法定代表人授权书。供应商为自然人的，应当由本人签字并附身份证明。</w:t>
      </w:r>
    </w:p>
    <w:p w14:paraId="3634CD53">
      <w:pPr>
        <w:spacing w:line="44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20</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最后报价</w:t>
      </w:r>
    </w:p>
    <w:p w14:paraId="3374CD67">
      <w:pPr>
        <w:spacing w:line="440" w:lineRule="exact"/>
        <w:ind w:firstLine="548" w:firstLineChars="196"/>
        <w:rPr>
          <w:rFonts w:hint="eastAsia" w:ascii="宋体" w:hAnsi="宋体" w:eastAsia="宋体" w:cs="宋体"/>
          <w:b/>
          <w:color w:val="auto"/>
          <w:sz w:val="28"/>
          <w:szCs w:val="28"/>
        </w:rPr>
      </w:pPr>
      <w:r>
        <w:rPr>
          <w:rFonts w:hint="eastAsia" w:ascii="宋体" w:hAnsi="宋体" w:cs="宋体"/>
          <w:color w:val="000000"/>
          <w:kern w:val="0"/>
          <w:sz w:val="28"/>
          <w:szCs w:val="28"/>
          <w:lang w:val="en-US" w:eastAsia="zh-CN"/>
        </w:rPr>
        <w:t>20</w:t>
      </w:r>
      <w:r>
        <w:rPr>
          <w:rFonts w:hint="eastAsia" w:ascii="宋体" w:hAnsi="宋体" w:eastAsia="宋体" w:cs="宋体"/>
          <w:color w:val="000000"/>
          <w:kern w:val="0"/>
          <w:sz w:val="28"/>
          <w:szCs w:val="28"/>
          <w:lang w:val="en-US" w:eastAsia="zh-CN"/>
        </w:rPr>
        <w:t>.1</w:t>
      </w:r>
      <w:r>
        <w:rPr>
          <w:rFonts w:hint="eastAsia" w:ascii="宋体" w:hAnsi="宋体" w:eastAsia="宋体" w:cs="宋体"/>
          <w:color w:val="000000"/>
          <w:kern w:val="0"/>
          <w:sz w:val="28"/>
          <w:szCs w:val="28"/>
        </w:rPr>
        <w:t>磋商文件能够详细列明招标标的的技术</w:t>
      </w:r>
      <w:r>
        <w:rPr>
          <w:rFonts w:hint="eastAsia" w:ascii="宋体" w:hAnsi="宋体" w:cs="宋体"/>
          <w:color w:val="000000"/>
          <w:kern w:val="0"/>
          <w:sz w:val="28"/>
          <w:szCs w:val="28"/>
          <w:lang w:eastAsia="zh-CN"/>
        </w:rPr>
        <w:t>、</w:t>
      </w:r>
      <w:r>
        <w:rPr>
          <w:rFonts w:hint="eastAsia" w:ascii="宋体" w:hAnsi="宋体" w:eastAsia="宋体" w:cs="宋体"/>
          <w:color w:val="000000"/>
          <w:kern w:val="0"/>
          <w:sz w:val="28"/>
          <w:szCs w:val="28"/>
        </w:rPr>
        <w:t>服务要求的，磋商结束后，所</w:t>
      </w:r>
      <w:r>
        <w:rPr>
          <w:rFonts w:hint="eastAsia" w:ascii="宋体" w:hAnsi="宋体" w:eastAsia="宋体" w:cs="宋体"/>
          <w:color w:val="auto"/>
          <w:kern w:val="0"/>
          <w:sz w:val="28"/>
          <w:szCs w:val="28"/>
        </w:rPr>
        <w:t>有实质性响应的供应商应在规定时间内提交最后报价；</w:t>
      </w:r>
    </w:p>
    <w:p w14:paraId="26D78054">
      <w:pPr>
        <w:spacing w:line="440" w:lineRule="exact"/>
        <w:ind w:firstLine="548" w:firstLineChars="196"/>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20</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磋商文件不能详细列明招标标的的技术</w:t>
      </w:r>
      <w:r>
        <w:rPr>
          <w:rFonts w:hint="eastAsia" w:ascii="宋体" w:hAnsi="宋体" w:cs="宋体"/>
          <w:color w:val="auto"/>
          <w:kern w:val="0"/>
          <w:sz w:val="28"/>
          <w:szCs w:val="28"/>
          <w:lang w:eastAsia="zh-CN"/>
        </w:rPr>
        <w:t>、</w:t>
      </w:r>
      <w:r>
        <w:rPr>
          <w:rFonts w:hint="eastAsia" w:ascii="宋体" w:hAnsi="宋体" w:eastAsia="宋体" w:cs="宋体"/>
          <w:color w:val="auto"/>
          <w:kern w:val="0"/>
          <w:sz w:val="28"/>
          <w:szCs w:val="28"/>
        </w:rPr>
        <w:t>服务要求，需经磋商由供应商提供最终设计方案或解决方案的，磋商结束后，磋商小组应当按照少数服从多数的原则投票推荐3家</w:t>
      </w:r>
      <w:r>
        <w:rPr>
          <w:rFonts w:hint="eastAsia" w:ascii="宋体" w:hAnsi="宋体" w:cs="宋体"/>
          <w:color w:val="auto"/>
          <w:kern w:val="0"/>
          <w:sz w:val="28"/>
          <w:szCs w:val="28"/>
          <w:lang w:val="en-US" w:eastAsia="zh-CN"/>
        </w:rPr>
        <w:t>及</w:t>
      </w:r>
      <w:r>
        <w:rPr>
          <w:rFonts w:hint="eastAsia" w:ascii="宋体" w:hAnsi="宋体" w:eastAsia="宋体" w:cs="宋体"/>
          <w:color w:val="auto"/>
          <w:kern w:val="0"/>
          <w:sz w:val="28"/>
          <w:szCs w:val="28"/>
        </w:rPr>
        <w:t xml:space="preserve">以上供应商的设计方案或者解决方案，并要求其在规定时间内提交最后报价。 </w:t>
      </w:r>
    </w:p>
    <w:p w14:paraId="1CD205AA">
      <w:pPr>
        <w:spacing w:line="440" w:lineRule="exact"/>
        <w:ind w:firstLine="548" w:firstLineChars="196"/>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20.3</w:t>
      </w:r>
      <w:r>
        <w:rPr>
          <w:rFonts w:hint="eastAsia" w:ascii="宋体" w:hAnsi="宋体" w:eastAsia="宋体" w:cs="宋体"/>
          <w:color w:val="000000"/>
          <w:kern w:val="0"/>
          <w:sz w:val="28"/>
          <w:szCs w:val="28"/>
        </w:rPr>
        <w:t>最后报价是供应商磋商响应文件的有效组成部分。</w:t>
      </w:r>
    </w:p>
    <w:p w14:paraId="57D199D7">
      <w:pPr>
        <w:spacing w:line="440" w:lineRule="exact"/>
        <w:ind w:firstLine="548" w:firstLineChars="196"/>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20.4</w:t>
      </w:r>
      <w:r>
        <w:rPr>
          <w:rFonts w:hint="eastAsia" w:ascii="宋体" w:hAnsi="宋体" w:eastAsia="宋体" w:cs="宋体"/>
          <w:color w:val="000000"/>
          <w:kern w:val="0"/>
          <w:sz w:val="28"/>
          <w:szCs w:val="28"/>
        </w:rPr>
        <w:t>投标报价明显低于其他</w:t>
      </w:r>
      <w:r>
        <w:rPr>
          <w:rFonts w:hint="eastAsia" w:ascii="宋体" w:hAnsi="宋体" w:eastAsia="宋体" w:cs="宋体"/>
          <w:color w:val="000000"/>
          <w:kern w:val="0"/>
          <w:sz w:val="28"/>
          <w:szCs w:val="28"/>
          <w:lang w:val="en-US" w:eastAsia="zh-CN"/>
        </w:rPr>
        <w:t>合格的投标人</w:t>
      </w:r>
      <w:r>
        <w:rPr>
          <w:rFonts w:hint="eastAsia" w:ascii="宋体" w:hAnsi="宋体" w:eastAsia="宋体" w:cs="宋体"/>
          <w:color w:val="000000"/>
          <w:kern w:val="0"/>
          <w:sz w:val="28"/>
          <w:szCs w:val="28"/>
        </w:rPr>
        <w:t>，经磋商小组质询后不能在规定时间内说明理由，或说明理由但磋商小组认为理由不能成立的，</w:t>
      </w:r>
      <w:r>
        <w:rPr>
          <w:rFonts w:hint="eastAsia" w:ascii="宋体" w:hAnsi="宋体" w:eastAsia="宋体" w:cs="宋体"/>
          <w:color w:val="000000"/>
          <w:kern w:val="0"/>
          <w:sz w:val="28"/>
          <w:szCs w:val="28"/>
          <w:lang w:val="en-US" w:eastAsia="zh-CN"/>
        </w:rPr>
        <w:t>将由磋商小组按不利于投标人的原则对投标文件进行评审</w:t>
      </w:r>
      <w:r>
        <w:rPr>
          <w:rFonts w:hint="eastAsia" w:ascii="宋体" w:hAnsi="宋体" w:eastAsia="宋体" w:cs="宋体"/>
          <w:color w:val="000000"/>
          <w:kern w:val="0"/>
          <w:sz w:val="28"/>
          <w:szCs w:val="28"/>
        </w:rPr>
        <w:t>。</w:t>
      </w:r>
    </w:p>
    <w:p w14:paraId="14E200FF">
      <w:pPr>
        <w:spacing w:line="440" w:lineRule="exact"/>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21</w:t>
      </w:r>
      <w:r>
        <w:rPr>
          <w:rFonts w:hint="eastAsia" w:ascii="宋体" w:hAnsi="宋体" w:eastAsia="宋体" w:cs="宋体"/>
          <w:b/>
          <w:color w:val="000000"/>
          <w:sz w:val="28"/>
          <w:szCs w:val="28"/>
          <w:lang w:val="en-US" w:eastAsia="zh-CN"/>
        </w:rPr>
        <w:t>.</w:t>
      </w:r>
      <w:r>
        <w:rPr>
          <w:rFonts w:hint="eastAsia" w:ascii="宋体" w:hAnsi="宋体" w:eastAsia="宋体" w:cs="宋体"/>
          <w:b/>
          <w:color w:val="000000"/>
          <w:sz w:val="28"/>
          <w:szCs w:val="28"/>
        </w:rPr>
        <w:t>磋商响应文件的详细评审</w:t>
      </w:r>
    </w:p>
    <w:p w14:paraId="0312A6C1">
      <w:pPr>
        <w:spacing w:line="44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21</w:t>
      </w:r>
      <w:r>
        <w:rPr>
          <w:rFonts w:hint="eastAsia" w:ascii="宋体" w:hAnsi="宋体" w:eastAsia="宋体" w:cs="宋体"/>
          <w:color w:val="000000"/>
          <w:sz w:val="28"/>
          <w:szCs w:val="28"/>
        </w:rPr>
        <w:t xml:space="preserve">.1 </w:t>
      </w:r>
      <w:r>
        <w:rPr>
          <w:rFonts w:hint="eastAsia" w:ascii="宋体" w:hAnsi="宋体" w:eastAsia="宋体" w:cs="宋体"/>
          <w:color w:val="000000"/>
          <w:kern w:val="0"/>
          <w:sz w:val="28"/>
          <w:szCs w:val="28"/>
        </w:rPr>
        <w:t>经磋商确定最终</w:t>
      </w:r>
      <w:r>
        <w:rPr>
          <w:rFonts w:hint="eastAsia" w:ascii="宋体" w:hAnsi="宋体" w:cs="宋体"/>
          <w:color w:val="000000"/>
          <w:kern w:val="0"/>
          <w:sz w:val="28"/>
          <w:szCs w:val="28"/>
          <w:lang w:eastAsia="zh-CN"/>
        </w:rPr>
        <w:t>采购</w:t>
      </w:r>
      <w:r>
        <w:rPr>
          <w:rFonts w:hint="eastAsia" w:ascii="宋体" w:hAnsi="宋体" w:eastAsia="宋体" w:cs="宋体"/>
          <w:color w:val="000000"/>
          <w:kern w:val="0"/>
          <w:sz w:val="28"/>
          <w:szCs w:val="28"/>
        </w:rPr>
        <w:t>需求和提交最后报价的供应商后，由磋商小组采用综合评分法对提交最后报价的供应商的磋商响应文件和最后报价进行综合评分。</w:t>
      </w:r>
    </w:p>
    <w:p w14:paraId="5FA1D504">
      <w:pPr>
        <w:spacing w:line="480" w:lineRule="exact"/>
        <w:ind w:firstLine="560" w:firstLineChars="200"/>
        <w:rPr>
          <w:rFonts w:hint="eastAsia" w:ascii="宋体" w:hAnsi="宋体" w:eastAsia="宋体" w:cs="宋体"/>
          <w:color w:val="000000"/>
          <w:sz w:val="28"/>
          <w:szCs w:val="28"/>
        </w:rPr>
      </w:pPr>
      <w:r>
        <w:rPr>
          <w:rFonts w:hint="eastAsia" w:ascii="宋体" w:hAnsi="宋体" w:cs="宋体"/>
          <w:color w:val="000000"/>
          <w:sz w:val="28"/>
          <w:szCs w:val="28"/>
          <w:lang w:val="en-US" w:eastAsia="zh-CN"/>
        </w:rPr>
        <w:t>21</w:t>
      </w:r>
      <w:r>
        <w:rPr>
          <w:rFonts w:hint="eastAsia" w:ascii="宋体" w:hAnsi="宋体" w:eastAsia="宋体" w:cs="宋体"/>
          <w:color w:val="000000"/>
          <w:sz w:val="28"/>
          <w:szCs w:val="28"/>
        </w:rPr>
        <w:t>.2 评标方法</w:t>
      </w:r>
    </w:p>
    <w:p w14:paraId="2B1F6544">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评价和比较以响应文件为依据，对所有实质上响应的投标分别从“最终报价”</w:t>
      </w:r>
      <w:r>
        <w:rPr>
          <w:rFonts w:hint="eastAsia" w:ascii="宋体" w:hAnsi="宋体" w:cs="宋体"/>
          <w:color w:val="000000"/>
          <w:sz w:val="28"/>
          <w:szCs w:val="28"/>
          <w:lang w:eastAsia="zh-CN"/>
        </w:rPr>
        <w:t>、</w:t>
      </w:r>
      <w:r>
        <w:rPr>
          <w:rFonts w:hint="eastAsia" w:ascii="宋体" w:hAnsi="宋体" w:eastAsia="宋体" w:cs="宋体"/>
          <w:color w:val="000000"/>
          <w:sz w:val="28"/>
          <w:szCs w:val="28"/>
        </w:rPr>
        <w:t>“商务响应”</w:t>
      </w:r>
      <w:r>
        <w:rPr>
          <w:rFonts w:hint="eastAsia" w:ascii="宋体" w:hAnsi="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技术方案</w:t>
      </w:r>
      <w:r>
        <w:rPr>
          <w:rFonts w:hint="eastAsia" w:ascii="宋体" w:hAnsi="宋体" w:eastAsia="宋体" w:cs="宋体"/>
          <w:color w:val="000000"/>
          <w:sz w:val="28"/>
          <w:szCs w:val="28"/>
        </w:rPr>
        <w:t>”</w:t>
      </w:r>
      <w:r>
        <w:rPr>
          <w:rFonts w:hint="eastAsia" w:ascii="宋体" w:hAnsi="宋体" w:cs="宋体"/>
          <w:color w:val="000000"/>
          <w:sz w:val="28"/>
          <w:szCs w:val="28"/>
          <w:lang w:eastAsia="zh-CN"/>
        </w:rPr>
        <w:t>、“人员配置”、“</w:t>
      </w:r>
      <w:r>
        <w:rPr>
          <w:rFonts w:hint="eastAsia" w:ascii="宋体" w:hAnsi="宋体" w:cs="宋体"/>
          <w:color w:val="000000"/>
          <w:sz w:val="28"/>
          <w:szCs w:val="28"/>
          <w:lang w:val="en-US" w:eastAsia="zh-CN"/>
        </w:rPr>
        <w:t>企业业绩</w:t>
      </w:r>
      <w:r>
        <w:rPr>
          <w:rFonts w:hint="eastAsia" w:ascii="宋体" w:hAnsi="宋体" w:cs="宋体"/>
          <w:color w:val="000000"/>
          <w:sz w:val="28"/>
          <w:szCs w:val="28"/>
          <w:lang w:eastAsia="zh-CN"/>
        </w:rPr>
        <w:t>”、</w:t>
      </w:r>
      <w:r>
        <w:rPr>
          <w:rFonts w:hint="eastAsia" w:ascii="宋体" w:hAnsi="宋体" w:eastAsia="宋体" w:cs="宋体"/>
          <w:color w:val="000000"/>
          <w:sz w:val="28"/>
          <w:szCs w:val="28"/>
        </w:rPr>
        <w:t>“质量保证及售后服务承诺”等方面进行评审赋分。</w:t>
      </w:r>
    </w:p>
    <w:p w14:paraId="5B07BA49">
      <w:pPr>
        <w:spacing w:line="480" w:lineRule="exact"/>
        <w:rPr>
          <w:rFonts w:hint="eastAsia"/>
        </w:rPr>
      </w:pPr>
      <w:r>
        <w:rPr>
          <w:rFonts w:hint="eastAsia" w:ascii="宋体" w:hAnsi="宋体" w:cs="宋体"/>
          <w:b/>
          <w:color w:val="000000"/>
          <w:sz w:val="28"/>
          <w:szCs w:val="28"/>
          <w:lang w:val="en-US" w:eastAsia="zh-CN"/>
        </w:rPr>
        <w:t>21</w:t>
      </w:r>
      <w:r>
        <w:rPr>
          <w:rFonts w:hint="eastAsia" w:ascii="宋体" w:hAnsi="宋体" w:eastAsia="宋体" w:cs="宋体"/>
          <w:b/>
          <w:color w:val="000000"/>
          <w:sz w:val="28"/>
          <w:szCs w:val="28"/>
          <w:lang w:val="en-US" w:eastAsia="zh-CN"/>
        </w:rPr>
        <w:t>.3</w:t>
      </w:r>
      <w:r>
        <w:rPr>
          <w:rFonts w:hint="eastAsia" w:ascii="宋体" w:hAnsi="宋体" w:eastAsia="宋体" w:cs="宋体"/>
          <w:b/>
          <w:color w:val="000000"/>
          <w:sz w:val="28"/>
          <w:szCs w:val="28"/>
        </w:rPr>
        <w:t xml:space="preserve"> 评分细则：</w:t>
      </w:r>
    </w:p>
    <w:tbl>
      <w:tblPr>
        <w:tblStyle w:val="20"/>
        <w:tblW w:w="9683"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557"/>
        <w:gridCol w:w="8038"/>
      </w:tblGrid>
      <w:tr w14:paraId="54B9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14:paraId="32282110">
            <w:pPr>
              <w:jc w:val="center"/>
              <w:rPr>
                <w:rFonts w:hint="eastAsia" w:ascii="宋体" w:hAnsi="宋体" w:eastAsia="宋体" w:cs="宋体"/>
                <w:b/>
                <w:bCs/>
                <w:color w:val="000000"/>
                <w:sz w:val="28"/>
                <w:szCs w:val="28"/>
              </w:rPr>
            </w:pPr>
            <w:bookmarkStart w:id="84" w:name="_Toc245657546"/>
            <w:bookmarkStart w:id="85" w:name="_Toc208337157"/>
            <w:bookmarkStart w:id="86" w:name="_Toc245658527"/>
            <w:bookmarkStart w:id="87" w:name="_Toc244623584"/>
            <w:bookmarkStart w:id="88" w:name="_Toc245176658"/>
            <w:bookmarkStart w:id="89" w:name="_Toc207897909"/>
            <w:r>
              <w:rPr>
                <w:rFonts w:hint="eastAsia" w:ascii="宋体" w:hAnsi="宋体" w:eastAsia="宋体" w:cs="宋体"/>
                <w:b/>
                <w:bCs/>
                <w:color w:val="000000"/>
                <w:sz w:val="28"/>
                <w:szCs w:val="28"/>
              </w:rPr>
              <w:t>条款</w:t>
            </w:r>
          </w:p>
          <w:p w14:paraId="39157831">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内容</w:t>
            </w:r>
          </w:p>
        </w:tc>
        <w:tc>
          <w:tcPr>
            <w:tcW w:w="557" w:type="dxa"/>
            <w:tcBorders>
              <w:top w:val="single" w:color="auto" w:sz="4" w:space="0"/>
              <w:left w:val="nil"/>
              <w:bottom w:val="single" w:color="auto" w:sz="4" w:space="0"/>
              <w:right w:val="single" w:color="auto" w:sz="4" w:space="0"/>
            </w:tcBorders>
            <w:noWrap w:val="0"/>
            <w:vAlign w:val="center"/>
          </w:tcPr>
          <w:p w14:paraId="1E680533">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分值</w:t>
            </w:r>
          </w:p>
        </w:tc>
        <w:tc>
          <w:tcPr>
            <w:tcW w:w="8038" w:type="dxa"/>
            <w:tcBorders>
              <w:top w:val="single" w:color="auto" w:sz="4" w:space="0"/>
              <w:left w:val="nil"/>
              <w:bottom w:val="single" w:color="auto" w:sz="4" w:space="0"/>
              <w:right w:val="single" w:color="auto" w:sz="4" w:space="0"/>
            </w:tcBorders>
            <w:noWrap w:val="0"/>
            <w:vAlign w:val="center"/>
          </w:tcPr>
          <w:p w14:paraId="340C8DE2">
            <w:pPr>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编列内容</w:t>
            </w:r>
          </w:p>
        </w:tc>
      </w:tr>
      <w:tr w14:paraId="0C28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14:paraId="22C21447">
            <w:pPr>
              <w:ind w:firstLine="25" w:firstLineChars="9"/>
              <w:jc w:val="center"/>
              <w:rPr>
                <w:rFonts w:hint="eastAsia" w:ascii="宋体" w:hAnsi="宋体" w:eastAsia="宋体" w:cs="宋体"/>
                <w:color w:val="000000"/>
                <w:sz w:val="28"/>
                <w:szCs w:val="28"/>
              </w:rPr>
            </w:pPr>
            <w:r>
              <w:rPr>
                <w:rFonts w:hint="eastAsia" w:ascii="宋体" w:hAnsi="宋体" w:eastAsia="宋体" w:cs="宋体"/>
                <w:color w:val="000000"/>
                <w:sz w:val="28"/>
                <w:szCs w:val="28"/>
              </w:rPr>
              <w:t>最终</w:t>
            </w:r>
          </w:p>
          <w:p w14:paraId="10BC3D74">
            <w:pPr>
              <w:ind w:firstLine="25" w:firstLineChars="9"/>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报价</w:t>
            </w:r>
          </w:p>
        </w:tc>
        <w:tc>
          <w:tcPr>
            <w:tcW w:w="557" w:type="dxa"/>
            <w:tcBorders>
              <w:top w:val="single" w:color="auto" w:sz="4" w:space="0"/>
              <w:left w:val="nil"/>
              <w:bottom w:val="single" w:color="auto" w:sz="4" w:space="0"/>
              <w:right w:val="single" w:color="auto" w:sz="4" w:space="0"/>
            </w:tcBorders>
            <w:noWrap w:val="0"/>
            <w:vAlign w:val="center"/>
          </w:tcPr>
          <w:p w14:paraId="20F956D4">
            <w:pPr>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0</w:t>
            </w:r>
            <w:r>
              <w:rPr>
                <w:rFonts w:hint="eastAsia" w:ascii="宋体" w:hAnsi="宋体" w:eastAsia="宋体" w:cs="宋体"/>
                <w:color w:val="000000"/>
                <w:sz w:val="28"/>
                <w:szCs w:val="28"/>
              </w:rPr>
              <w:t>分</w:t>
            </w:r>
          </w:p>
        </w:tc>
        <w:tc>
          <w:tcPr>
            <w:tcW w:w="8038" w:type="dxa"/>
            <w:tcBorders>
              <w:top w:val="single" w:color="auto" w:sz="4" w:space="0"/>
              <w:left w:val="nil"/>
              <w:bottom w:val="single" w:color="auto" w:sz="4" w:space="0"/>
              <w:right w:val="single" w:color="auto" w:sz="4" w:space="0"/>
            </w:tcBorders>
            <w:noWrap w:val="0"/>
            <w:vAlign w:val="center"/>
          </w:tcPr>
          <w:p w14:paraId="7EC08B31">
            <w:pPr>
              <w:autoSpaceDE w:val="0"/>
              <w:spacing w:line="440" w:lineRule="exact"/>
              <w:rPr>
                <w:rFonts w:hint="eastAsia" w:ascii="宋体" w:hAnsi="宋体" w:eastAsia="宋体" w:cs="宋体"/>
                <w:color w:val="000000"/>
                <w:sz w:val="28"/>
                <w:szCs w:val="28"/>
              </w:rPr>
            </w:pPr>
            <w:r>
              <w:rPr>
                <w:rFonts w:hint="eastAsia" w:ascii="宋体" w:hAnsi="宋体" w:eastAsia="宋体" w:cs="宋体"/>
                <w:color w:val="000000"/>
                <w:sz w:val="28"/>
                <w:szCs w:val="28"/>
              </w:rPr>
              <w:t>满足竞争性磋商文件要求且投标价格最低的投标报价为评标基准价，其价格分为满分。其他投标供应商的价格分统一按照下列公式计算：投标报价得分=（评标基准价/投标报价）×</w:t>
            </w:r>
            <w:r>
              <w:rPr>
                <w:rFonts w:hint="eastAsia" w:ascii="宋体" w:hAnsi="宋体" w:cs="宋体"/>
                <w:color w:val="000000"/>
                <w:sz w:val="28"/>
                <w:szCs w:val="28"/>
                <w:lang w:val="en-US" w:eastAsia="zh-CN"/>
              </w:rPr>
              <w:t>10</w:t>
            </w:r>
            <w:r>
              <w:rPr>
                <w:rFonts w:hint="eastAsia" w:ascii="宋体" w:hAnsi="宋体" w:eastAsia="宋体" w:cs="宋体"/>
                <w:color w:val="auto"/>
                <w:sz w:val="28"/>
                <w:szCs w:val="28"/>
              </w:rPr>
              <w:t>%</w:t>
            </w:r>
            <w:r>
              <w:rPr>
                <w:rFonts w:hint="eastAsia" w:ascii="宋体" w:hAnsi="宋体" w:eastAsia="宋体" w:cs="宋体"/>
                <w:color w:val="000000"/>
                <w:sz w:val="28"/>
                <w:szCs w:val="28"/>
              </w:rPr>
              <w:t>×100。</w:t>
            </w:r>
          </w:p>
        </w:tc>
      </w:tr>
      <w:tr w14:paraId="2402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14:paraId="79FEF761">
            <w:pPr>
              <w:ind w:firstLine="25" w:firstLineChars="9"/>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商务</w:t>
            </w:r>
          </w:p>
          <w:p w14:paraId="7505D987">
            <w:pPr>
              <w:ind w:firstLine="25" w:firstLineChars="9"/>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响应</w:t>
            </w:r>
          </w:p>
        </w:tc>
        <w:tc>
          <w:tcPr>
            <w:tcW w:w="557" w:type="dxa"/>
            <w:tcBorders>
              <w:top w:val="single" w:color="auto" w:sz="4" w:space="0"/>
              <w:left w:val="nil"/>
              <w:bottom w:val="single" w:color="auto" w:sz="4" w:space="0"/>
              <w:right w:val="single" w:color="auto" w:sz="4" w:space="0"/>
            </w:tcBorders>
            <w:noWrap w:val="0"/>
            <w:vAlign w:val="center"/>
          </w:tcPr>
          <w:p w14:paraId="1703955C">
            <w:pPr>
              <w:spacing w:line="420" w:lineRule="exact"/>
              <w:jc w:val="center"/>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分</w:t>
            </w:r>
          </w:p>
        </w:tc>
        <w:tc>
          <w:tcPr>
            <w:tcW w:w="8038" w:type="dxa"/>
            <w:tcBorders>
              <w:top w:val="single" w:color="auto" w:sz="4" w:space="0"/>
              <w:left w:val="nil"/>
              <w:bottom w:val="single" w:color="auto" w:sz="4" w:space="0"/>
              <w:right w:val="single" w:color="auto" w:sz="4" w:space="0"/>
            </w:tcBorders>
            <w:noWrap w:val="0"/>
            <w:vAlign w:val="center"/>
          </w:tcPr>
          <w:p w14:paraId="4EAE65B1">
            <w:pPr>
              <w:keepNext w:val="0"/>
              <w:keepLines w:val="0"/>
              <w:widowControl/>
              <w:suppressLineNumbers w:val="0"/>
              <w:jc w:val="left"/>
              <w:rPr>
                <w:rFonts w:hint="default" w:ascii="宋体" w:hAnsi="宋体" w:eastAsia="宋体" w:cs="宋体"/>
                <w:color w:val="000000"/>
                <w:sz w:val="28"/>
                <w:szCs w:val="28"/>
                <w:lang w:val="en-US"/>
              </w:rPr>
            </w:pPr>
            <w:r>
              <w:rPr>
                <w:rFonts w:hint="eastAsia" w:ascii="宋体" w:hAnsi="宋体" w:eastAsia="宋体" w:cs="宋体"/>
                <w:color w:val="000000"/>
                <w:kern w:val="0"/>
                <w:sz w:val="28"/>
                <w:szCs w:val="28"/>
                <w:lang w:val="en-US" w:eastAsia="zh-CN" w:bidi="ar"/>
              </w:rPr>
              <w:t>经过有效性和符合性审核合格的单位，对服务期、验收、售后服务等方面进行响应，完全响应的计 5 分；</w:t>
            </w:r>
          </w:p>
        </w:tc>
      </w:tr>
      <w:tr w14:paraId="1AEB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1088" w:type="dxa"/>
            <w:tcBorders>
              <w:top w:val="single" w:color="auto" w:sz="4" w:space="0"/>
              <w:left w:val="single" w:color="auto" w:sz="4" w:space="0"/>
              <w:right w:val="single" w:color="auto" w:sz="4" w:space="0"/>
            </w:tcBorders>
            <w:noWrap w:val="0"/>
            <w:vAlign w:val="center"/>
          </w:tcPr>
          <w:p w14:paraId="68C791A7">
            <w:pPr>
              <w:ind w:firstLine="25" w:firstLineChars="9"/>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技术</w:t>
            </w:r>
          </w:p>
          <w:p w14:paraId="52603C48">
            <w:pPr>
              <w:ind w:firstLine="25" w:firstLineChars="9"/>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方案</w:t>
            </w:r>
          </w:p>
        </w:tc>
        <w:tc>
          <w:tcPr>
            <w:tcW w:w="557" w:type="dxa"/>
            <w:tcBorders>
              <w:top w:val="single" w:color="auto" w:sz="4" w:space="0"/>
              <w:left w:val="nil"/>
              <w:right w:val="single" w:color="auto" w:sz="4" w:space="0"/>
            </w:tcBorders>
            <w:noWrap w:val="0"/>
            <w:vAlign w:val="center"/>
          </w:tcPr>
          <w:p w14:paraId="6BE5ECBF">
            <w:pPr>
              <w:spacing w:line="42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52分</w:t>
            </w:r>
          </w:p>
        </w:tc>
        <w:tc>
          <w:tcPr>
            <w:tcW w:w="8038" w:type="dxa"/>
            <w:tcBorders>
              <w:top w:val="single" w:color="auto" w:sz="4" w:space="0"/>
              <w:left w:val="nil"/>
              <w:bottom w:val="single" w:color="auto" w:sz="4" w:space="0"/>
              <w:right w:val="single" w:color="auto" w:sz="4" w:space="0"/>
            </w:tcBorders>
            <w:noWrap w:val="0"/>
            <w:vAlign w:val="center"/>
          </w:tcPr>
          <w:p w14:paraId="4027BC6D">
            <w:pPr>
              <w:autoSpaceDE w:val="0"/>
              <w:spacing w:line="440" w:lineRule="exac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针对项目要求提出整体运行服务方案，方案包含但不限于主要维护工作内容、巡查项目及周期、运营要点分析、备品备件及故障处理措施、质量保证措施，具有对主要设备日常运行维护维修措施，针对项目要求提出整体运行服务方案，能够完全满足文件要求及实施要求的计1</w:t>
            </w:r>
            <w:r>
              <w:rPr>
                <w:rFonts w:hint="eastAsia" w:ascii="宋体" w:hAnsi="宋体" w:cs="宋体"/>
                <w:color w:val="000000"/>
                <w:sz w:val="28"/>
                <w:szCs w:val="28"/>
                <w:lang w:val="en-US" w:eastAsia="zh-CN"/>
              </w:rPr>
              <w:t>1</w:t>
            </w: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分；方案内容清晰完整条理不够详尽的计 5-</w:t>
            </w:r>
            <w:r>
              <w:rPr>
                <w:rFonts w:hint="eastAsia" w:ascii="宋体" w:hAnsi="宋体" w:cs="宋体"/>
                <w:color w:val="000000"/>
                <w:sz w:val="28"/>
                <w:szCs w:val="28"/>
                <w:lang w:val="en-US" w:eastAsia="zh-CN"/>
              </w:rPr>
              <w:t>10</w:t>
            </w:r>
            <w:r>
              <w:rPr>
                <w:rFonts w:hint="eastAsia" w:ascii="宋体" w:hAnsi="宋体" w:eastAsia="宋体" w:cs="宋体"/>
                <w:color w:val="000000"/>
                <w:sz w:val="28"/>
                <w:szCs w:val="28"/>
                <w:lang w:val="en-US" w:eastAsia="zh-CN"/>
              </w:rPr>
              <w:t xml:space="preserve"> 分；有方案但内容不符合要求的计1-4分；没有不得分。</w:t>
            </w:r>
          </w:p>
          <w:p w14:paraId="52458CBA">
            <w:pPr>
              <w:autoSpaceDE w:val="0"/>
              <w:spacing w:line="440" w:lineRule="exac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2</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根据本项目相关需求，充分合理利用现有数据及资料，分析本项目重点、难点工作，并为高质量的完成本项目提出建议。对项目需求进行优化设计，对关键步骤、环节提出合理的建议且内容准确全面，思路清晰，逻辑严密，满足技术要求，符合相关规范及地方法规政策要求，完全响应且逐条详细说明的计</w:t>
            </w:r>
            <w:r>
              <w:rPr>
                <w:rFonts w:hint="eastAsia" w:ascii="宋体" w:hAnsi="宋体" w:cs="宋体"/>
                <w:color w:val="000000"/>
                <w:sz w:val="28"/>
                <w:szCs w:val="28"/>
                <w:lang w:val="en-US" w:eastAsia="zh-CN"/>
              </w:rPr>
              <w:t>6-10</w:t>
            </w:r>
            <w:r>
              <w:rPr>
                <w:rFonts w:hint="eastAsia" w:ascii="宋体" w:hAnsi="宋体" w:eastAsia="宋体" w:cs="宋体"/>
                <w:color w:val="000000"/>
                <w:sz w:val="28"/>
                <w:szCs w:val="28"/>
                <w:lang w:val="en-US" w:eastAsia="zh-CN"/>
              </w:rPr>
              <w:t>分；内容说明不全面、不够详尽的计1-</w:t>
            </w: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分；没有不得分。</w:t>
            </w:r>
          </w:p>
          <w:p w14:paraId="346E3ACA">
            <w:pPr>
              <w:autoSpaceDE w:val="0"/>
              <w:spacing w:line="440" w:lineRule="exac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 xml:space="preserve">提供针对本项目的项目进度计划及保证措施。要求计划保证措施科学合理、进度计划节点清晰，完善详尽，能满足采购人提出的项目进度要求的计 </w:t>
            </w:r>
            <w:r>
              <w:rPr>
                <w:rFonts w:hint="eastAsia" w:ascii="宋体" w:hAnsi="宋体" w:cs="宋体"/>
                <w:color w:val="000000"/>
                <w:sz w:val="28"/>
                <w:szCs w:val="28"/>
                <w:lang w:val="en-US" w:eastAsia="zh-CN"/>
              </w:rPr>
              <w:t>5-9</w:t>
            </w:r>
            <w:r>
              <w:rPr>
                <w:rFonts w:hint="eastAsia" w:ascii="宋体" w:hAnsi="宋体" w:eastAsia="宋体" w:cs="宋体"/>
                <w:color w:val="000000"/>
                <w:sz w:val="28"/>
                <w:szCs w:val="28"/>
                <w:lang w:val="en-US" w:eastAsia="zh-CN"/>
              </w:rPr>
              <w:t>分；内容分析过简单不符合要求的计 1-</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分；没有不得分。</w:t>
            </w:r>
          </w:p>
          <w:p w14:paraId="044BB671">
            <w:pPr>
              <w:autoSpaceDE w:val="0"/>
              <w:spacing w:line="440" w:lineRule="exac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提供针对本项目的服务质量保证措施，要求质量保证措施详尽、质量控制程序规范。完全响应且逐条详细说明的计 5-9 分；内容说明不全面、不够详尽的计 1-4 分，没有不得分。</w:t>
            </w:r>
          </w:p>
          <w:p w14:paraId="13186CBF">
            <w:pPr>
              <w:autoSpaceDE w:val="0"/>
              <w:spacing w:line="440" w:lineRule="exact"/>
              <w:rPr>
                <w:rFonts w:hint="default" w:eastAsia="宋体"/>
                <w:lang w:val="en-US" w:eastAsia="zh-CN"/>
              </w:rPr>
            </w:pPr>
            <w:r>
              <w:rPr>
                <w:rFonts w:hint="eastAsia" w:ascii="宋体" w:hAnsi="宋体" w:eastAsia="宋体" w:cs="宋体"/>
                <w:color w:val="000000"/>
                <w:sz w:val="28"/>
                <w:szCs w:val="28"/>
                <w:lang w:val="en-US" w:eastAsia="zh-CN"/>
              </w:rPr>
              <w:t>5</w:t>
            </w:r>
            <w:r>
              <w:rPr>
                <w:rFonts w:hint="eastAsia" w:ascii="宋体" w:hAnsi="宋体" w:cs="宋体"/>
                <w:color w:val="000000"/>
                <w:sz w:val="28"/>
                <w:szCs w:val="28"/>
                <w:lang w:val="en-US" w:eastAsia="zh-CN"/>
              </w:rPr>
              <w:t>.</w:t>
            </w:r>
            <w:r>
              <w:rPr>
                <w:rFonts w:hint="default" w:ascii="宋体" w:hAnsi="宋体" w:eastAsia="宋体" w:cs="宋体"/>
                <w:color w:val="000000"/>
                <w:sz w:val="28"/>
                <w:szCs w:val="28"/>
                <w:lang w:val="en-US" w:eastAsia="zh-CN"/>
              </w:rPr>
              <w:t>项目实施计划及工作进度时间安排满足项目需要，有详细的进度计划表或示意图，完全响应且逐条详细说明的计 5-9 分；内容简单、不全面的计 1-4 分；没有不得分。</w:t>
            </w:r>
          </w:p>
        </w:tc>
      </w:tr>
      <w:tr w14:paraId="3438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1088" w:type="dxa"/>
            <w:tcBorders>
              <w:top w:val="single" w:color="auto" w:sz="4" w:space="0"/>
              <w:left w:val="single" w:color="auto" w:sz="4" w:space="0"/>
              <w:right w:val="single" w:color="auto" w:sz="4" w:space="0"/>
            </w:tcBorders>
            <w:noWrap w:val="0"/>
            <w:vAlign w:val="center"/>
          </w:tcPr>
          <w:p w14:paraId="68E04240">
            <w:pPr>
              <w:ind w:firstLine="25" w:firstLineChars="9"/>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企业业绩</w:t>
            </w:r>
          </w:p>
        </w:tc>
        <w:tc>
          <w:tcPr>
            <w:tcW w:w="557" w:type="dxa"/>
            <w:tcBorders>
              <w:top w:val="single" w:color="auto" w:sz="4" w:space="0"/>
              <w:left w:val="nil"/>
              <w:right w:val="single" w:color="auto" w:sz="4" w:space="0"/>
            </w:tcBorders>
            <w:noWrap w:val="0"/>
            <w:vAlign w:val="center"/>
          </w:tcPr>
          <w:p w14:paraId="101C453F">
            <w:pPr>
              <w:spacing w:line="420" w:lineRule="exact"/>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4分</w:t>
            </w:r>
          </w:p>
        </w:tc>
        <w:tc>
          <w:tcPr>
            <w:tcW w:w="8038" w:type="dxa"/>
            <w:tcBorders>
              <w:top w:val="single" w:color="auto" w:sz="4" w:space="0"/>
              <w:left w:val="nil"/>
              <w:bottom w:val="single" w:color="auto" w:sz="4" w:space="0"/>
              <w:right w:val="single" w:color="auto" w:sz="4" w:space="0"/>
            </w:tcBorders>
            <w:noWrap w:val="0"/>
            <w:vAlign w:val="center"/>
          </w:tcPr>
          <w:p w14:paraId="21D3AC45">
            <w:pPr>
              <w:autoSpaceDE w:val="0"/>
              <w:spacing w:line="440" w:lineRule="exact"/>
              <w:rPr>
                <w:rFonts w:hint="eastAsia" w:ascii="宋体" w:hAnsi="宋体" w:eastAsia="宋体" w:cs="宋体"/>
                <w:color w:val="000000"/>
                <w:sz w:val="28"/>
                <w:szCs w:val="28"/>
                <w:lang w:val="en-US" w:eastAsia="zh-CN"/>
              </w:rPr>
            </w:pP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提供20</w:t>
            </w:r>
            <w:r>
              <w:rPr>
                <w:rFonts w:hint="eastAsia" w:ascii="宋体" w:hAnsi="宋体" w:cs="宋体"/>
                <w:color w:val="000000"/>
                <w:sz w:val="28"/>
                <w:szCs w:val="28"/>
                <w:lang w:val="en-US" w:eastAsia="zh-CN"/>
              </w:rPr>
              <w:t>22</w:t>
            </w:r>
            <w:r>
              <w:rPr>
                <w:rFonts w:hint="eastAsia" w:ascii="宋体" w:hAnsi="宋体" w:eastAsia="宋体" w:cs="宋体"/>
                <w:color w:val="000000"/>
                <w:sz w:val="28"/>
                <w:szCs w:val="28"/>
              </w:rPr>
              <w:t>年</w:t>
            </w:r>
            <w:r>
              <w:rPr>
                <w:rFonts w:hint="eastAsia" w:ascii="宋体" w:hAnsi="宋体" w:cs="宋体"/>
                <w:color w:val="000000"/>
                <w:sz w:val="28"/>
                <w:szCs w:val="28"/>
                <w:lang w:val="en-US" w:eastAsia="zh-CN"/>
              </w:rPr>
              <w:t>01</w:t>
            </w:r>
            <w:r>
              <w:rPr>
                <w:rFonts w:hint="eastAsia" w:ascii="宋体" w:hAnsi="宋体" w:eastAsia="宋体" w:cs="宋体"/>
                <w:color w:val="000000"/>
                <w:sz w:val="28"/>
                <w:szCs w:val="28"/>
              </w:rPr>
              <w:t>月</w:t>
            </w:r>
            <w:r>
              <w:rPr>
                <w:rFonts w:hint="eastAsia" w:ascii="宋体" w:hAnsi="宋体" w:cs="宋体"/>
                <w:color w:val="000000"/>
                <w:sz w:val="28"/>
                <w:szCs w:val="28"/>
                <w:lang w:val="en-US" w:eastAsia="zh-CN"/>
              </w:rPr>
              <w:t>01日</w:t>
            </w:r>
            <w:r>
              <w:rPr>
                <w:rFonts w:hint="eastAsia" w:ascii="宋体" w:hAnsi="宋体" w:eastAsia="宋体" w:cs="宋体"/>
                <w:color w:val="000000"/>
                <w:sz w:val="28"/>
                <w:szCs w:val="28"/>
              </w:rPr>
              <w:t>至</w:t>
            </w:r>
            <w:r>
              <w:rPr>
                <w:rFonts w:hint="eastAsia" w:ascii="宋体" w:hAnsi="宋体" w:cs="宋体"/>
                <w:color w:val="000000"/>
                <w:sz w:val="28"/>
                <w:szCs w:val="28"/>
                <w:lang w:val="en-US" w:eastAsia="zh-CN"/>
              </w:rPr>
              <w:t>投标截止时间内</w:t>
            </w:r>
            <w:r>
              <w:rPr>
                <w:rFonts w:hint="eastAsia" w:ascii="宋体" w:hAnsi="宋体" w:eastAsia="宋体" w:cs="宋体"/>
                <w:color w:val="000000"/>
                <w:sz w:val="28"/>
                <w:szCs w:val="28"/>
              </w:rPr>
              <w:t>已完成类</w:t>
            </w:r>
            <w:r>
              <w:rPr>
                <w:rFonts w:hint="eastAsia" w:ascii="宋体" w:hAnsi="宋体" w:cs="宋体"/>
                <w:color w:val="000000"/>
                <w:sz w:val="28"/>
                <w:szCs w:val="28"/>
                <w:lang w:val="en-US" w:eastAsia="zh-CN"/>
              </w:rPr>
              <w:t>似</w:t>
            </w:r>
            <w:r>
              <w:rPr>
                <w:rFonts w:hint="eastAsia" w:ascii="宋体" w:hAnsi="宋体" w:eastAsia="宋体" w:cs="宋体"/>
                <w:color w:val="000000"/>
                <w:sz w:val="28"/>
                <w:szCs w:val="28"/>
              </w:rPr>
              <w:t>项目业绩（须提供合同</w:t>
            </w:r>
            <w:r>
              <w:rPr>
                <w:rFonts w:hint="eastAsia" w:ascii="宋体" w:hAnsi="宋体" w:cs="宋体"/>
                <w:color w:val="000000"/>
                <w:sz w:val="28"/>
                <w:szCs w:val="28"/>
                <w:lang w:val="en-US" w:eastAsia="zh-CN"/>
              </w:rPr>
              <w:t>或</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通知书)，每个有效业绩得2分，最多得</w:t>
            </w:r>
            <w:r>
              <w:rPr>
                <w:rFonts w:hint="eastAsia" w:ascii="宋体" w:hAnsi="宋体" w:cs="宋体"/>
                <w:color w:val="000000"/>
                <w:sz w:val="28"/>
                <w:szCs w:val="28"/>
                <w:lang w:val="en-US" w:eastAsia="zh-CN"/>
              </w:rPr>
              <w:t>4</w:t>
            </w:r>
            <w:r>
              <w:rPr>
                <w:rFonts w:hint="eastAsia" w:ascii="宋体" w:hAnsi="宋体" w:eastAsia="宋体" w:cs="宋体"/>
                <w:color w:val="000000"/>
                <w:sz w:val="28"/>
                <w:szCs w:val="28"/>
              </w:rPr>
              <w:t>分。（复印件加盖公章）</w:t>
            </w:r>
          </w:p>
        </w:tc>
      </w:tr>
      <w:tr w14:paraId="6744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088" w:type="dxa"/>
            <w:tcBorders>
              <w:top w:val="single" w:color="auto" w:sz="4" w:space="0"/>
              <w:left w:val="single" w:color="auto" w:sz="4" w:space="0"/>
              <w:right w:val="single" w:color="auto" w:sz="4" w:space="0"/>
            </w:tcBorders>
            <w:noWrap w:val="0"/>
            <w:vAlign w:val="center"/>
          </w:tcPr>
          <w:p w14:paraId="24C85337">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人员</w:t>
            </w:r>
          </w:p>
          <w:p w14:paraId="320134AC">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配置</w:t>
            </w:r>
          </w:p>
          <w:p w14:paraId="44102183">
            <w:pPr>
              <w:ind w:firstLine="25" w:firstLineChars="9"/>
              <w:jc w:val="center"/>
              <w:rPr>
                <w:rFonts w:hint="eastAsia" w:ascii="宋体" w:hAnsi="宋体" w:eastAsia="宋体" w:cs="宋体"/>
                <w:color w:val="000000"/>
                <w:sz w:val="28"/>
                <w:szCs w:val="28"/>
                <w:lang w:eastAsia="zh-CN"/>
              </w:rPr>
            </w:pPr>
          </w:p>
        </w:tc>
        <w:tc>
          <w:tcPr>
            <w:tcW w:w="557" w:type="dxa"/>
            <w:tcBorders>
              <w:top w:val="single" w:color="auto" w:sz="4" w:space="0"/>
              <w:left w:val="nil"/>
              <w:right w:val="single" w:color="auto" w:sz="4" w:space="0"/>
            </w:tcBorders>
            <w:noWrap w:val="0"/>
            <w:vAlign w:val="center"/>
          </w:tcPr>
          <w:p w14:paraId="6CF771A2">
            <w:pPr>
              <w:spacing w:line="420" w:lineRule="exact"/>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5分</w:t>
            </w:r>
          </w:p>
        </w:tc>
        <w:tc>
          <w:tcPr>
            <w:tcW w:w="8038" w:type="dxa"/>
            <w:tcBorders>
              <w:top w:val="single" w:color="auto" w:sz="4" w:space="0"/>
              <w:left w:val="nil"/>
              <w:bottom w:val="single" w:color="auto" w:sz="4" w:space="0"/>
              <w:right w:val="single" w:color="auto" w:sz="4" w:space="0"/>
            </w:tcBorders>
            <w:noWrap w:val="0"/>
            <w:vAlign w:val="center"/>
          </w:tcPr>
          <w:p w14:paraId="59735A3E">
            <w:pPr>
              <w:keepNext w:val="0"/>
              <w:keepLines w:val="0"/>
              <w:widowControl/>
              <w:suppressLineNumbers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提供本项目负责人中级职称及以上得 2 分；最高 2 分。</w:t>
            </w:r>
          </w:p>
          <w:p w14:paraId="60EDAFAA">
            <w:pPr>
              <w:keepNext w:val="0"/>
              <w:keepLines w:val="0"/>
              <w:widowControl/>
              <w:suppressLineNumbers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针对本项目的人员构架，要求机构设置及各岗位人员配置完整，并有丰富的工作经历，完全响应且满足项目要求的计 2-3 分；内容粗糙、缺项的计 1 分；没有不得分。</w:t>
            </w:r>
          </w:p>
        </w:tc>
      </w:tr>
      <w:tr w14:paraId="50AF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088" w:type="dxa"/>
            <w:tcBorders>
              <w:top w:val="single" w:color="auto" w:sz="4" w:space="0"/>
              <w:left w:val="single" w:color="auto" w:sz="4" w:space="0"/>
              <w:right w:val="single" w:color="auto" w:sz="4" w:space="0"/>
            </w:tcBorders>
            <w:noWrap w:val="0"/>
            <w:vAlign w:val="center"/>
          </w:tcPr>
          <w:p w14:paraId="41EE8059">
            <w:pPr>
              <w:ind w:firstLine="25" w:firstLineChars="9"/>
              <w:jc w:val="center"/>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质量保证及售后服务承诺</w:t>
            </w:r>
          </w:p>
        </w:tc>
        <w:tc>
          <w:tcPr>
            <w:tcW w:w="557" w:type="dxa"/>
            <w:tcBorders>
              <w:top w:val="single" w:color="auto" w:sz="4" w:space="0"/>
              <w:left w:val="nil"/>
              <w:right w:val="single" w:color="auto" w:sz="4" w:space="0"/>
            </w:tcBorders>
            <w:noWrap w:val="0"/>
            <w:vAlign w:val="center"/>
          </w:tcPr>
          <w:p w14:paraId="16E9BB9F">
            <w:pPr>
              <w:spacing w:line="420" w:lineRule="exact"/>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24分</w:t>
            </w:r>
          </w:p>
        </w:tc>
        <w:tc>
          <w:tcPr>
            <w:tcW w:w="8038" w:type="dxa"/>
            <w:tcBorders>
              <w:top w:val="single" w:color="auto" w:sz="4" w:space="0"/>
              <w:left w:val="nil"/>
              <w:bottom w:val="single" w:color="auto" w:sz="4" w:space="0"/>
              <w:right w:val="single" w:color="auto" w:sz="4" w:space="0"/>
            </w:tcBorders>
            <w:noWrap w:val="0"/>
            <w:vAlign w:val="center"/>
          </w:tcPr>
          <w:p w14:paraId="44DA7892">
            <w:pPr>
              <w:keepNext w:val="0"/>
              <w:keepLines w:val="0"/>
              <w:widowControl/>
              <w:numPr>
                <w:ilvl w:val="0"/>
                <w:numId w:val="0"/>
              </w:numPr>
              <w:suppressLineNumbers w:val="0"/>
              <w:jc w:val="left"/>
            </w:pPr>
            <w:r>
              <w:rPr>
                <w:rFonts w:hint="eastAsia" w:ascii="宋体" w:hAnsi="宋体" w:eastAsia="宋体" w:cs="宋体"/>
                <w:color w:val="000000"/>
                <w:kern w:val="0"/>
                <w:sz w:val="28"/>
                <w:szCs w:val="28"/>
                <w:lang w:val="en-US" w:eastAsia="zh-CN" w:bidi="ar"/>
              </w:rPr>
              <w:t>1.在项目实施过程中应包含的日常运行、管理、维护、维修、检测及台账记录内容资料的管理、存储，思路清晰能够全面确保数据及相关信息完整性的计 5-8 分；有内容但不全面、说明不够详尽的计 1-4 分；没有不得分。</w:t>
            </w:r>
          </w:p>
          <w:p w14:paraId="67468CE3">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2.处理检测过程中突发状况和紧急事项方案、问题补救措施等方面，提供可靠的应急预案，如在发生意外情况需有相应的补救措施。 应急预案完全满足上述要求的得5-8 分；内容描述过简单、不够充足详尽计 1-4 分；没有不得分。</w:t>
            </w:r>
          </w:p>
          <w:p w14:paraId="02F07027">
            <w:pPr>
              <w:pStyle w:val="4"/>
              <w:ind w:left="0" w:leftChars="0" w:firstLine="0" w:firstLineChars="0"/>
              <w:rPr>
                <w:rFonts w:hint="default"/>
                <w:sz w:val="22"/>
                <w:szCs w:val="28"/>
                <w:lang w:val="en-US" w:eastAsia="zh-CN"/>
              </w:rPr>
            </w:pPr>
            <w:r>
              <w:rPr>
                <w:rFonts w:hint="eastAsia" w:ascii="宋体" w:hAnsi="宋体" w:eastAsia="宋体" w:cs="宋体"/>
                <w:color w:val="000000"/>
                <w:kern w:val="0"/>
                <w:sz w:val="28"/>
                <w:szCs w:val="28"/>
                <w:lang w:val="en-US" w:eastAsia="zh-CN" w:bidi="ar"/>
              </w:rPr>
              <w:t>3.后期服务配合计划完备，能满足采购人要求，配合采购人提供相应的服务保障，能够满足项目要求计 5-8 分；售后方案说明不详细、补救措施不明确的计 1-4 分；没有不得分。</w:t>
            </w:r>
          </w:p>
        </w:tc>
      </w:tr>
    </w:tbl>
    <w:p w14:paraId="485DE2F8">
      <w:pPr>
        <w:keepNext w:val="0"/>
        <w:keepLines w:val="0"/>
        <w:pageBreakBefore w:val="0"/>
        <w:widowControl w:val="0"/>
        <w:numPr>
          <w:ilvl w:val="0"/>
          <w:numId w:val="0"/>
        </w:numPr>
        <w:kinsoku/>
        <w:wordWrap/>
        <w:overflowPunct/>
        <w:topLinePunct w:val="0"/>
        <w:autoSpaceDE/>
        <w:autoSpaceDN/>
        <w:bidi w:val="0"/>
        <w:spacing w:line="500" w:lineRule="exact"/>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21</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本项目落实政府采购政策</w:t>
      </w:r>
    </w:p>
    <w:p w14:paraId="49098A0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21</w:t>
      </w:r>
      <w:r>
        <w:rPr>
          <w:rFonts w:hint="eastAsia" w:ascii="宋体" w:hAnsi="宋体" w:eastAsia="宋体" w:cs="宋体"/>
          <w:sz w:val="28"/>
          <w:szCs w:val="28"/>
          <w:lang w:val="en-US" w:eastAsia="zh-CN"/>
        </w:rPr>
        <w:t>.4.1</w:t>
      </w:r>
      <w:r>
        <w:rPr>
          <w:rFonts w:hint="eastAsia" w:ascii="宋体" w:hAnsi="宋体" w:eastAsia="宋体" w:cs="宋体"/>
          <w:sz w:val="28"/>
          <w:szCs w:val="28"/>
        </w:rPr>
        <w:t>投标企业政府采购政策</w:t>
      </w:r>
    </w:p>
    <w:p w14:paraId="07DB2610">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1</w:t>
      </w:r>
      <w:r>
        <w:rPr>
          <w:rFonts w:hint="eastAsia" w:ascii="宋体" w:hAnsi="宋体" w:cs="宋体"/>
          <w:sz w:val="28"/>
          <w:szCs w:val="28"/>
          <w:lang w:eastAsia="zh-CN"/>
        </w:rPr>
        <w:t>）</w:t>
      </w:r>
      <w:r>
        <w:rPr>
          <w:rFonts w:hint="eastAsia" w:ascii="宋体" w:hAnsi="宋体" w:eastAsia="宋体" w:cs="宋体"/>
          <w:sz w:val="28"/>
          <w:szCs w:val="28"/>
        </w:rPr>
        <w:t>《政府采购促进中小企业发展管理办法》--财库[2020]46 号：</w:t>
      </w:r>
    </w:p>
    <w:p w14:paraId="753653BB">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中小企业参加政府采购活动，供应商应出具《中小企业声明函》，并由供应商加盖公章，其划型标准严格按照工业和信息化部</w:t>
      </w:r>
      <w:r>
        <w:rPr>
          <w:rFonts w:hint="eastAsia" w:ascii="宋体" w:hAnsi="宋体" w:cs="宋体"/>
          <w:color w:val="auto"/>
          <w:sz w:val="28"/>
          <w:szCs w:val="28"/>
          <w:lang w:eastAsia="zh-CN"/>
        </w:rPr>
        <w:t>、</w:t>
      </w:r>
      <w:r>
        <w:rPr>
          <w:rFonts w:hint="eastAsia" w:ascii="宋体" w:hAnsi="宋体" w:eastAsia="宋体" w:cs="宋体"/>
          <w:color w:val="auto"/>
          <w:sz w:val="28"/>
          <w:szCs w:val="28"/>
        </w:rPr>
        <w:t>国家统计局</w:t>
      </w:r>
      <w:r>
        <w:rPr>
          <w:rFonts w:hint="eastAsia" w:ascii="宋体" w:hAnsi="宋体" w:cs="宋体"/>
          <w:color w:val="auto"/>
          <w:sz w:val="28"/>
          <w:szCs w:val="28"/>
          <w:lang w:eastAsia="zh-CN"/>
        </w:rPr>
        <w:t>、</w:t>
      </w:r>
      <w:r>
        <w:rPr>
          <w:rFonts w:hint="eastAsia" w:ascii="宋体" w:hAnsi="宋体" w:eastAsia="宋体" w:cs="宋体"/>
          <w:color w:val="auto"/>
          <w:sz w:val="28"/>
          <w:szCs w:val="28"/>
        </w:rPr>
        <w:t>国家发展和改革委员会</w:t>
      </w:r>
      <w:r>
        <w:rPr>
          <w:rFonts w:hint="eastAsia" w:ascii="宋体" w:hAnsi="宋体" w:cs="宋体"/>
          <w:color w:val="auto"/>
          <w:sz w:val="28"/>
          <w:szCs w:val="28"/>
          <w:lang w:eastAsia="zh-CN"/>
        </w:rPr>
        <w:t>、</w:t>
      </w:r>
      <w:r>
        <w:rPr>
          <w:rFonts w:hint="eastAsia" w:ascii="宋体" w:hAnsi="宋体" w:eastAsia="宋体" w:cs="宋体"/>
          <w:color w:val="auto"/>
          <w:sz w:val="28"/>
          <w:szCs w:val="28"/>
        </w:rPr>
        <w:t>财政部出台的《中小企业划型标准规定》（工信部联企业[2011]300 号）执行。供应商提供的《中小企业声明函》必须真实有效，如果被举报经查实出具虚假声明函的，将被取消投标资格，并按有关规定予以处理。</w:t>
      </w:r>
    </w:p>
    <w:p w14:paraId="58D6DF58">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（2）监狱和戒毒企业落实政府采购政策</w:t>
      </w:r>
    </w:p>
    <w:p w14:paraId="01985671">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cs="宋体"/>
          <w:sz w:val="28"/>
          <w:szCs w:val="28"/>
          <w:lang w:val="en-US" w:eastAsia="zh-CN"/>
        </w:rPr>
      </w:pPr>
      <w:r>
        <w:rPr>
          <w:rFonts w:hint="eastAsia" w:ascii="宋体" w:hAnsi="宋体" w:eastAsia="宋体" w:cs="宋体"/>
          <w:sz w:val="28"/>
          <w:szCs w:val="28"/>
        </w:rPr>
        <w:t>监狱和戒毒企业应符合《财政部、司法部关于政府采购支持监狱企业发展有关问题的通知》--财库[2014]68号，并提供由省级以上监狱管理局、戒毒管理局(含新疆生产建设兵团)出具的属于监狱企业的证明，开标时提供原件备查。</w:t>
      </w:r>
      <w:r>
        <w:rPr>
          <w:rFonts w:hint="eastAsia" w:ascii="宋体" w:hAnsi="宋体" w:cs="宋体"/>
          <w:sz w:val="28"/>
          <w:szCs w:val="28"/>
          <w:lang w:val="en-US" w:eastAsia="zh-CN"/>
        </w:rPr>
        <w:t xml:space="preserve">     </w:t>
      </w:r>
    </w:p>
    <w:p w14:paraId="4A5BB66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（3）残疾人福利性单位落实政府采购政策</w:t>
      </w:r>
    </w:p>
    <w:p w14:paraId="1FA50349">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①残疾人福利性单位应符合财库〔201</w:t>
      </w:r>
      <w:r>
        <w:rPr>
          <w:rFonts w:hint="eastAsia" w:ascii="宋体" w:hAnsi="宋体" w:cs="宋体"/>
          <w:sz w:val="28"/>
          <w:szCs w:val="28"/>
          <w:lang w:val="en-US" w:eastAsia="zh-CN"/>
        </w:rPr>
        <w:t>7</w:t>
      </w:r>
      <w:r>
        <w:rPr>
          <w:rFonts w:hint="eastAsia" w:ascii="宋体" w:hAnsi="宋体" w:eastAsia="宋体" w:cs="宋体"/>
          <w:sz w:val="28"/>
          <w:szCs w:val="28"/>
        </w:rPr>
        <w:t>〕141号规定，提供本单位制造的货物</w:t>
      </w:r>
      <w:r>
        <w:rPr>
          <w:rFonts w:hint="eastAsia" w:ascii="宋体" w:hAnsi="宋体" w:cs="宋体"/>
          <w:sz w:val="28"/>
          <w:szCs w:val="28"/>
          <w:lang w:eastAsia="zh-CN"/>
        </w:rPr>
        <w:t>、</w:t>
      </w:r>
      <w:r>
        <w:rPr>
          <w:rFonts w:hint="eastAsia" w:ascii="宋体" w:hAnsi="宋体" w:eastAsia="宋体" w:cs="宋体"/>
          <w:sz w:val="28"/>
          <w:szCs w:val="28"/>
        </w:rPr>
        <w:t>承担的工程或者服务（以下简称产品），或者提供其他残疾人福利性单位制造的货物（不包括使用非残疾人福利性单位注册商标的货物）。</w:t>
      </w:r>
    </w:p>
    <w:p w14:paraId="56AC8E3D">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②投标投标人须按照财库〔201</w:t>
      </w:r>
      <w:r>
        <w:rPr>
          <w:rFonts w:hint="eastAsia" w:ascii="宋体" w:hAnsi="宋体" w:cs="宋体"/>
          <w:sz w:val="28"/>
          <w:szCs w:val="28"/>
          <w:lang w:val="en-US" w:eastAsia="zh-CN"/>
        </w:rPr>
        <w:t>7</w:t>
      </w:r>
      <w:r>
        <w:rPr>
          <w:rFonts w:hint="eastAsia" w:ascii="宋体" w:hAnsi="宋体" w:eastAsia="宋体" w:cs="宋体"/>
          <w:sz w:val="28"/>
          <w:szCs w:val="28"/>
        </w:rPr>
        <w:t>〕141号规定，提供《残疾人福利性单位声明函》，并对声明的真实性负责。以此为依据享受政府采购政策。</w:t>
      </w:r>
    </w:p>
    <w:p w14:paraId="2334C56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w:t>
      </w:r>
      <w:r>
        <w:rPr>
          <w:rFonts w:hint="eastAsia" w:ascii="宋体" w:hAnsi="宋体" w:eastAsia="宋体" w:cs="宋体"/>
          <w:sz w:val="28"/>
          <w:szCs w:val="28"/>
          <w:lang w:eastAsia="zh-CN"/>
        </w:rPr>
        <w:t>成交</w:t>
      </w:r>
      <w:r>
        <w:rPr>
          <w:rFonts w:hint="eastAsia" w:ascii="宋体" w:hAnsi="宋体" w:cs="宋体"/>
          <w:sz w:val="28"/>
          <w:szCs w:val="28"/>
          <w:lang w:eastAsia="zh-CN"/>
        </w:rPr>
        <w:t>、</w:t>
      </w:r>
      <w:r>
        <w:rPr>
          <w:rFonts w:hint="eastAsia" w:ascii="宋体" w:hAnsi="宋体" w:eastAsia="宋体" w:cs="宋体"/>
          <w:sz w:val="28"/>
          <w:szCs w:val="28"/>
        </w:rPr>
        <w:t>成交投标人为残疾人福利性单位的，采购人或者其委托的采购代理机构应当随</w:t>
      </w:r>
      <w:r>
        <w:rPr>
          <w:rFonts w:hint="eastAsia" w:ascii="宋体" w:hAnsi="宋体" w:eastAsia="宋体" w:cs="宋体"/>
          <w:sz w:val="28"/>
          <w:szCs w:val="28"/>
          <w:lang w:eastAsia="zh-CN"/>
        </w:rPr>
        <w:t>成交</w:t>
      </w:r>
      <w:r>
        <w:rPr>
          <w:rFonts w:hint="eastAsia" w:ascii="宋体" w:hAnsi="宋体" w:cs="宋体"/>
          <w:sz w:val="28"/>
          <w:szCs w:val="28"/>
          <w:lang w:eastAsia="zh-CN"/>
        </w:rPr>
        <w:t>、</w:t>
      </w:r>
      <w:r>
        <w:rPr>
          <w:rFonts w:hint="eastAsia" w:ascii="宋体" w:hAnsi="宋体" w:eastAsia="宋体" w:cs="宋体"/>
          <w:sz w:val="28"/>
          <w:szCs w:val="28"/>
        </w:rPr>
        <w:t>成交结果同时公告其《残疾人福利性单位声明函》，接受社会监督。</w:t>
      </w:r>
    </w:p>
    <w:p w14:paraId="5CBBBE48">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（4）投标投标人应如实提供以上证明文件，如存在虚假应标，将取消其投标资格。</w:t>
      </w:r>
    </w:p>
    <w:p w14:paraId="6A330F7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21</w:t>
      </w:r>
      <w:r>
        <w:rPr>
          <w:rFonts w:hint="eastAsia" w:ascii="宋体" w:hAnsi="宋体" w:eastAsia="宋体" w:cs="宋体"/>
          <w:sz w:val="28"/>
          <w:szCs w:val="28"/>
          <w:lang w:val="en-US" w:eastAsia="zh-CN"/>
        </w:rPr>
        <w:t>.4.2</w:t>
      </w:r>
      <w:r>
        <w:rPr>
          <w:rFonts w:hint="eastAsia" w:ascii="宋体" w:hAnsi="宋体" w:eastAsia="宋体" w:cs="宋体"/>
          <w:sz w:val="28"/>
          <w:szCs w:val="28"/>
        </w:rPr>
        <w:t>投标产品政府采购政策</w:t>
      </w:r>
    </w:p>
    <w:p w14:paraId="746A178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（1）节能产品根据《国务院办公厅关于建立政府强制采购节能产品制度的通 知 》 （ 国 办 发 [2008] 51 号 ） 的 规 定 ， 以 中 国 政 府 采 购 网（http://www.ccgp.gov.cn/）公布的最新一期节能产品政府采购清单为准。</w:t>
      </w:r>
    </w:p>
    <w:p w14:paraId="539CD5B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（2）环境标志产品根据《环境标志产品政府采购实施的意见》 （财库[2006]90号）的规定，以中国政府采购网（http://www.ccgp.gov.cn/）公布的最新一期环境标志产品政府采购清单为准。</w:t>
      </w:r>
    </w:p>
    <w:p w14:paraId="424630B2">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投标投标人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6B8BD25B">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（4）若节能、环保、环境标志清单内的产品仅是构成投标产品的部件、组件或零件的，则该投标产品不享受鼓励优惠政策。</w:t>
      </w:r>
    </w:p>
    <w:p w14:paraId="00F6C8A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（5）同一包的节能、环保、环境标志产品部分优惠只对属于清单内的非强制类产品进行优惠，强制类产品不给予优惠。</w:t>
      </w:r>
    </w:p>
    <w:p w14:paraId="6A192EF9">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（6）节能、环保、环境标志产品不重复优惠；同时列入国家级清单和省级清单的产品不重复优惠。</w:t>
      </w:r>
    </w:p>
    <w:p w14:paraId="26A71688">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（7）获得上述认证的产品在投标时应提供有效证明材料。以上所有证明文件复印件须加盖投标人公章并注明“与原件一致”，否则不予优惠。</w:t>
      </w:r>
    </w:p>
    <w:p w14:paraId="77AEB8E9">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21</w:t>
      </w:r>
      <w:r>
        <w:rPr>
          <w:rFonts w:hint="eastAsia" w:ascii="宋体" w:hAnsi="宋体" w:eastAsia="宋体" w:cs="宋体"/>
          <w:sz w:val="28"/>
          <w:szCs w:val="28"/>
          <w:lang w:val="en-US" w:eastAsia="zh-CN"/>
        </w:rPr>
        <w:t>.4.3</w:t>
      </w:r>
      <w:r>
        <w:rPr>
          <w:rFonts w:hint="eastAsia" w:ascii="宋体" w:hAnsi="宋体" w:eastAsia="宋体" w:cs="宋体"/>
          <w:sz w:val="28"/>
          <w:szCs w:val="28"/>
        </w:rPr>
        <w:t>价格优惠比例</w:t>
      </w:r>
    </w:p>
    <w:p w14:paraId="21A94869">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投标产品优惠比例投标产品为节能</w:t>
      </w:r>
      <w:r>
        <w:rPr>
          <w:rFonts w:hint="eastAsia" w:ascii="宋体" w:hAnsi="宋体" w:cs="宋体"/>
          <w:sz w:val="28"/>
          <w:szCs w:val="28"/>
          <w:lang w:eastAsia="zh-CN"/>
        </w:rPr>
        <w:t>、</w:t>
      </w:r>
      <w:r>
        <w:rPr>
          <w:rFonts w:hint="eastAsia" w:ascii="宋体" w:hAnsi="宋体" w:eastAsia="宋体" w:cs="宋体"/>
          <w:sz w:val="28"/>
          <w:szCs w:val="28"/>
        </w:rPr>
        <w:t>环保</w:t>
      </w:r>
      <w:r>
        <w:rPr>
          <w:rFonts w:hint="eastAsia" w:ascii="宋体" w:hAnsi="宋体" w:cs="宋体"/>
          <w:sz w:val="28"/>
          <w:szCs w:val="28"/>
          <w:lang w:eastAsia="zh-CN"/>
        </w:rPr>
        <w:t>、</w:t>
      </w:r>
      <w:r>
        <w:rPr>
          <w:rFonts w:hint="eastAsia" w:ascii="宋体" w:hAnsi="宋体" w:eastAsia="宋体" w:cs="宋体"/>
          <w:sz w:val="28"/>
          <w:szCs w:val="28"/>
        </w:rPr>
        <w:t>环境标志产品清单中的产品，符合竞争性磋商文件要求的，价格给予6%的扣除（不重复优惠，最高为6%），用扣除后的价格参与评审。</w:t>
      </w:r>
    </w:p>
    <w:p w14:paraId="0F7BE47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.4.4</w:t>
      </w:r>
      <w:r>
        <w:rPr>
          <w:rFonts w:hint="eastAsia" w:ascii="宋体" w:hAnsi="宋体" w:eastAsia="宋体" w:cs="宋体"/>
          <w:sz w:val="28"/>
          <w:szCs w:val="28"/>
        </w:rPr>
        <w:t>磋商小组对进入详细评审的投标人进行综合评分，</w:t>
      </w:r>
      <w:r>
        <w:rPr>
          <w:rFonts w:hint="eastAsia" w:ascii="宋体" w:hAnsi="宋体" w:cs="宋体"/>
          <w:sz w:val="28"/>
          <w:szCs w:val="28"/>
          <w:lang w:val="en-US" w:eastAsia="zh-CN"/>
        </w:rPr>
        <w:t>按照评审</w:t>
      </w:r>
      <w:r>
        <w:rPr>
          <w:rFonts w:hint="eastAsia" w:ascii="宋体" w:hAnsi="宋体" w:eastAsia="宋体" w:cs="宋体"/>
          <w:sz w:val="28"/>
          <w:szCs w:val="28"/>
        </w:rPr>
        <w:t>得分由高到低</w:t>
      </w:r>
      <w:r>
        <w:rPr>
          <w:rFonts w:hint="eastAsia" w:ascii="宋体" w:hAnsi="宋体" w:cs="宋体"/>
          <w:sz w:val="28"/>
          <w:szCs w:val="28"/>
          <w:lang w:val="en-US" w:eastAsia="zh-CN"/>
        </w:rPr>
        <w:t>顺序</w:t>
      </w:r>
      <w:r>
        <w:rPr>
          <w:rFonts w:hint="eastAsia" w:ascii="宋体" w:hAnsi="宋体" w:eastAsia="宋体" w:cs="宋体"/>
          <w:sz w:val="28"/>
          <w:szCs w:val="28"/>
        </w:rPr>
        <w:t>推荐</w:t>
      </w:r>
      <w:r>
        <w:rPr>
          <w:rFonts w:hint="eastAsia" w:ascii="宋体" w:hAnsi="宋体" w:cs="宋体"/>
          <w:sz w:val="28"/>
          <w:szCs w:val="28"/>
          <w:lang w:val="en-US" w:eastAsia="zh-CN"/>
        </w:rPr>
        <w:t>3名</w:t>
      </w:r>
      <w:r>
        <w:rPr>
          <w:rFonts w:hint="eastAsia" w:ascii="宋体" w:hAnsi="宋体" w:eastAsia="宋体" w:cs="宋体"/>
          <w:sz w:val="28"/>
          <w:szCs w:val="28"/>
        </w:rPr>
        <w:t>以</w:t>
      </w:r>
      <w:r>
        <w:rPr>
          <w:rFonts w:hint="eastAsia" w:ascii="宋体" w:hAnsi="宋体" w:cs="宋体"/>
          <w:sz w:val="28"/>
          <w:szCs w:val="28"/>
          <w:lang w:val="en-US" w:eastAsia="zh-CN"/>
        </w:rPr>
        <w:t>上</w:t>
      </w:r>
      <w:r>
        <w:rPr>
          <w:rFonts w:hint="eastAsia" w:ascii="宋体" w:hAnsi="宋体" w:eastAsia="宋体" w:cs="宋体"/>
          <w:sz w:val="28"/>
          <w:szCs w:val="28"/>
          <w:lang w:eastAsia="zh-CN"/>
        </w:rPr>
        <w:t>成交</w:t>
      </w:r>
      <w:r>
        <w:rPr>
          <w:rFonts w:hint="eastAsia" w:ascii="宋体" w:hAnsi="宋体" w:eastAsia="宋体" w:cs="宋体"/>
          <w:sz w:val="28"/>
          <w:szCs w:val="28"/>
        </w:rPr>
        <w:t>候选单位。评</w:t>
      </w:r>
      <w:r>
        <w:rPr>
          <w:rFonts w:hint="eastAsia" w:ascii="宋体" w:hAnsi="宋体" w:cs="宋体"/>
          <w:sz w:val="28"/>
          <w:szCs w:val="28"/>
          <w:lang w:val="en-US" w:eastAsia="zh-CN"/>
        </w:rPr>
        <w:t>审得</w:t>
      </w:r>
      <w:r>
        <w:rPr>
          <w:rFonts w:hint="eastAsia" w:ascii="宋体" w:hAnsi="宋体" w:eastAsia="宋体" w:cs="宋体"/>
          <w:sz w:val="28"/>
          <w:szCs w:val="28"/>
        </w:rPr>
        <w:t>分相同的，</w:t>
      </w:r>
      <w:r>
        <w:rPr>
          <w:rFonts w:hint="eastAsia" w:ascii="宋体" w:hAnsi="宋体" w:cs="宋体"/>
          <w:sz w:val="28"/>
          <w:szCs w:val="28"/>
          <w:lang w:val="en-US" w:eastAsia="zh-CN"/>
        </w:rPr>
        <w:t>按照最后报价</w:t>
      </w:r>
      <w:r>
        <w:rPr>
          <w:rFonts w:hint="eastAsia" w:ascii="宋体" w:hAnsi="宋体" w:eastAsia="宋体" w:cs="宋体"/>
          <w:sz w:val="28"/>
          <w:szCs w:val="28"/>
        </w:rPr>
        <w:t>由低到高顺序</w:t>
      </w:r>
      <w:r>
        <w:rPr>
          <w:rFonts w:hint="eastAsia" w:ascii="宋体" w:hAnsi="宋体" w:cs="宋体"/>
          <w:sz w:val="28"/>
          <w:szCs w:val="28"/>
          <w:lang w:val="en-US" w:eastAsia="zh-CN"/>
        </w:rPr>
        <w:t>推荐</w:t>
      </w:r>
      <w:r>
        <w:rPr>
          <w:rFonts w:hint="eastAsia" w:ascii="宋体" w:hAnsi="宋体" w:eastAsia="宋体" w:cs="宋体"/>
          <w:sz w:val="28"/>
          <w:szCs w:val="28"/>
        </w:rPr>
        <w:t>。</w:t>
      </w:r>
      <w:r>
        <w:rPr>
          <w:rFonts w:hint="eastAsia" w:ascii="宋体" w:hAnsi="宋体" w:cs="宋体"/>
          <w:sz w:val="28"/>
          <w:szCs w:val="28"/>
          <w:lang w:val="en-US" w:eastAsia="zh-CN"/>
        </w:rPr>
        <w:t>评审</w:t>
      </w:r>
      <w:r>
        <w:rPr>
          <w:rFonts w:hint="eastAsia" w:ascii="宋体" w:hAnsi="宋体" w:eastAsia="宋体" w:cs="宋体"/>
          <w:sz w:val="28"/>
          <w:szCs w:val="28"/>
        </w:rPr>
        <w:t>得分且</w:t>
      </w:r>
      <w:r>
        <w:rPr>
          <w:rFonts w:hint="eastAsia" w:ascii="宋体" w:hAnsi="宋体" w:cs="宋体"/>
          <w:sz w:val="28"/>
          <w:szCs w:val="28"/>
          <w:lang w:val="en-US" w:eastAsia="zh-CN"/>
        </w:rPr>
        <w:t>最后</w:t>
      </w:r>
      <w:r>
        <w:rPr>
          <w:rFonts w:hint="eastAsia" w:ascii="宋体" w:hAnsi="宋体" w:eastAsia="宋体" w:cs="宋体"/>
          <w:sz w:val="28"/>
          <w:szCs w:val="28"/>
        </w:rPr>
        <w:t>报价相同的，按</w:t>
      </w:r>
      <w:r>
        <w:rPr>
          <w:rFonts w:hint="eastAsia" w:ascii="宋体" w:hAnsi="宋体" w:cs="宋体"/>
          <w:sz w:val="28"/>
          <w:szCs w:val="28"/>
          <w:lang w:val="en-US" w:eastAsia="zh-CN"/>
        </w:rPr>
        <w:t>照</w:t>
      </w:r>
      <w:r>
        <w:rPr>
          <w:rFonts w:hint="eastAsia" w:ascii="宋体" w:hAnsi="宋体" w:eastAsia="宋体" w:cs="宋体"/>
          <w:sz w:val="28"/>
          <w:szCs w:val="28"/>
        </w:rPr>
        <w:t>技术指标优劣顺序</w:t>
      </w:r>
      <w:r>
        <w:rPr>
          <w:rFonts w:hint="eastAsia" w:ascii="宋体" w:hAnsi="宋体" w:cs="宋体"/>
          <w:sz w:val="28"/>
          <w:szCs w:val="28"/>
          <w:lang w:val="en-US" w:eastAsia="zh-CN"/>
        </w:rPr>
        <w:t>推荐</w:t>
      </w:r>
      <w:r>
        <w:rPr>
          <w:rFonts w:hint="eastAsia" w:ascii="宋体" w:hAnsi="宋体" w:eastAsia="宋体" w:cs="宋体"/>
          <w:sz w:val="28"/>
          <w:szCs w:val="28"/>
        </w:rPr>
        <w:t>。</w:t>
      </w:r>
      <w:r>
        <w:rPr>
          <w:rFonts w:hint="eastAsia" w:ascii="宋体" w:hAnsi="宋体" w:cs="宋体"/>
          <w:color w:val="auto"/>
          <w:sz w:val="28"/>
          <w:szCs w:val="28"/>
          <w:lang w:eastAsia="zh-CN"/>
        </w:rPr>
        <w:t>（依据政府采购竞争性磋商采购方式管理暂行办法及相关法律法规）</w:t>
      </w:r>
    </w:p>
    <w:p w14:paraId="377F426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.4</w:t>
      </w:r>
      <w:r>
        <w:rPr>
          <w:rFonts w:hint="eastAsia" w:ascii="宋体" w:hAnsi="宋体" w:cs="宋体"/>
          <w:sz w:val="28"/>
          <w:szCs w:val="28"/>
          <w:lang w:val="en-US" w:eastAsia="zh-CN"/>
        </w:rPr>
        <w:t>.5</w:t>
      </w:r>
      <w:r>
        <w:rPr>
          <w:rFonts w:hint="eastAsia" w:ascii="宋体" w:hAnsi="宋体" w:eastAsia="宋体" w:cs="宋体"/>
          <w:sz w:val="28"/>
          <w:szCs w:val="28"/>
        </w:rPr>
        <w:t>陕西省中小企业政府采购信用融资</w:t>
      </w:r>
    </w:p>
    <w:p w14:paraId="44C4802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 号）等有关规定，按照市场主导、财政引导、银企自愿、风险自担的原则，中标（成交）供应商可根据自身资金需求，登录陕西省政府采购信用融资平台（http://www.ccgp-shaanxi.gov.cn/zcdservice/zcd/shanxi/）在线申请，依法参加政府采购信用融资活动。 </w:t>
      </w:r>
    </w:p>
    <w:p w14:paraId="1A23988A">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目前的合作银行有：北京银行、中国建设银行、中信银行、中国平安银行、中国光大银行、浦发银行、兴业银行、中国工商银行、秦农银行、浙商银行、中国银行、西安银行、中国农业银行、中国邮政储蓄银行、招商银行、中国民生银行</w:t>
      </w:r>
      <w:r>
        <w:rPr>
          <w:rFonts w:hint="eastAsia" w:ascii="宋体" w:hAnsi="宋体" w:cs="宋体"/>
          <w:sz w:val="28"/>
          <w:szCs w:val="28"/>
          <w:lang w:val="en-US" w:eastAsia="zh-CN"/>
        </w:rPr>
        <w:t>等</w:t>
      </w:r>
      <w:r>
        <w:rPr>
          <w:rFonts w:hint="eastAsia" w:ascii="宋体" w:hAnsi="宋体" w:eastAsia="宋体" w:cs="宋体"/>
          <w:sz w:val="28"/>
          <w:szCs w:val="28"/>
        </w:rPr>
        <w:t>（排名不分先后）。</w:t>
      </w:r>
    </w:p>
    <w:p w14:paraId="2C1938A8">
      <w:pPr>
        <w:keepNext w:val="0"/>
        <w:keepLines w:val="0"/>
        <w:pageBreakBefore w:val="0"/>
        <w:widowControl w:val="0"/>
        <w:kinsoku/>
        <w:wordWrap/>
        <w:overflowPunct/>
        <w:topLinePunct w:val="0"/>
        <w:autoSpaceDE/>
        <w:autoSpaceDN/>
        <w:bidi w:val="0"/>
        <w:snapToGrid w:val="0"/>
        <w:spacing w:line="500" w:lineRule="exact"/>
        <w:textAlignment w:val="auto"/>
        <w:rPr>
          <w:rFonts w:hint="eastAsia" w:ascii="宋体" w:hAnsi="宋体" w:eastAsia="宋体" w:cs="宋体"/>
          <w:b/>
          <w:sz w:val="28"/>
          <w:szCs w:val="28"/>
        </w:rPr>
      </w:pPr>
      <w:r>
        <w:rPr>
          <w:rFonts w:hint="eastAsia" w:ascii="宋体" w:hAnsi="宋体" w:cs="宋体"/>
          <w:b/>
          <w:sz w:val="28"/>
          <w:szCs w:val="28"/>
          <w:lang w:val="en-US" w:eastAsia="zh-CN"/>
        </w:rPr>
        <w:t>22</w:t>
      </w:r>
      <w:r>
        <w:rPr>
          <w:rFonts w:hint="eastAsia" w:ascii="宋体" w:hAnsi="宋体" w:eastAsia="宋体" w:cs="宋体"/>
          <w:b/>
          <w:sz w:val="28"/>
          <w:szCs w:val="28"/>
          <w:lang w:val="en-US" w:eastAsia="zh-CN"/>
        </w:rPr>
        <w:t>.</w:t>
      </w:r>
      <w:r>
        <w:rPr>
          <w:rFonts w:hint="eastAsia" w:ascii="宋体" w:hAnsi="宋体" w:eastAsia="宋体" w:cs="宋体"/>
          <w:b/>
          <w:sz w:val="28"/>
          <w:szCs w:val="28"/>
        </w:rPr>
        <w:t>确定成交单位</w:t>
      </w:r>
    </w:p>
    <w:p w14:paraId="07B2948B">
      <w:pPr>
        <w:keepNext w:val="0"/>
        <w:keepLines w:val="0"/>
        <w:pageBreakBefore w:val="0"/>
        <w:widowControl w:val="0"/>
        <w:kinsoku/>
        <w:wordWrap/>
        <w:overflowPunct/>
        <w:topLinePunct w:val="0"/>
        <w:autoSpaceDE/>
        <w:autoSpaceDN/>
        <w:bidi w:val="0"/>
        <w:adjustRightInd w:val="0"/>
        <w:snapToGrid w:val="0"/>
        <w:spacing w:line="500" w:lineRule="exact"/>
        <w:ind w:firstLine="646"/>
        <w:textAlignment w:val="auto"/>
        <w:rPr>
          <w:rFonts w:hint="eastAsia" w:ascii="宋体" w:hAnsi="宋体" w:eastAsia="宋体" w:cs="宋体"/>
          <w:sz w:val="28"/>
          <w:szCs w:val="28"/>
        </w:rPr>
      </w:pPr>
      <w:r>
        <w:rPr>
          <w:rFonts w:hint="eastAsia" w:ascii="宋体" w:hAnsi="宋体" w:cs="宋体"/>
          <w:sz w:val="28"/>
          <w:szCs w:val="28"/>
          <w:lang w:val="en-US" w:eastAsia="zh-CN"/>
        </w:rPr>
        <w:t>22</w:t>
      </w:r>
      <w:r>
        <w:rPr>
          <w:rFonts w:hint="eastAsia" w:ascii="宋体" w:hAnsi="宋体" w:eastAsia="宋体" w:cs="宋体"/>
          <w:sz w:val="28"/>
          <w:szCs w:val="28"/>
          <w:lang w:val="en-US" w:eastAsia="zh-CN"/>
        </w:rPr>
        <w:t>.1</w:t>
      </w:r>
      <w:r>
        <w:rPr>
          <w:rFonts w:hint="eastAsia" w:ascii="宋体" w:hAnsi="宋体" w:eastAsia="宋体" w:cs="宋体"/>
          <w:sz w:val="28"/>
          <w:szCs w:val="28"/>
        </w:rPr>
        <w:t>依据评审结果写出磋商结果报告，</w:t>
      </w:r>
      <w:r>
        <w:rPr>
          <w:rFonts w:hint="eastAsia" w:ascii="宋体" w:hAnsi="宋体" w:cs="宋体"/>
          <w:sz w:val="28"/>
          <w:szCs w:val="28"/>
          <w:lang w:eastAsia="zh-CN"/>
        </w:rPr>
        <w:t>报</w:t>
      </w:r>
      <w:r>
        <w:rPr>
          <w:rFonts w:hint="eastAsia" w:ascii="宋体" w:hAnsi="宋体" w:eastAsia="宋体" w:cs="宋体"/>
          <w:sz w:val="28"/>
          <w:szCs w:val="28"/>
        </w:rPr>
        <w:t>送</w:t>
      </w:r>
      <w:r>
        <w:rPr>
          <w:rFonts w:hint="eastAsia" w:ascii="宋体" w:hAnsi="宋体" w:cs="宋体"/>
          <w:sz w:val="28"/>
          <w:szCs w:val="28"/>
          <w:lang w:eastAsia="zh-CN"/>
        </w:rPr>
        <w:t>采购单位</w:t>
      </w:r>
      <w:r>
        <w:rPr>
          <w:rFonts w:hint="eastAsia" w:ascii="宋体" w:hAnsi="宋体" w:eastAsia="宋体" w:cs="宋体"/>
          <w:sz w:val="28"/>
          <w:szCs w:val="28"/>
        </w:rPr>
        <w:t>。</w:t>
      </w:r>
    </w:p>
    <w:p w14:paraId="19CF9C5C">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outlineLvl w:val="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2</w:t>
      </w:r>
      <w:r>
        <w:rPr>
          <w:rFonts w:hint="eastAsia" w:ascii="宋体" w:hAnsi="宋体" w:eastAsia="宋体" w:cs="宋体"/>
          <w:sz w:val="28"/>
          <w:szCs w:val="28"/>
        </w:rPr>
        <w:t>在竞争性磋商文件规定的有效期内，</w:t>
      </w:r>
      <w:r>
        <w:rPr>
          <w:rFonts w:hint="eastAsia" w:ascii="宋体" w:hAnsi="宋体" w:cs="宋体"/>
          <w:sz w:val="28"/>
          <w:szCs w:val="28"/>
          <w:lang w:eastAsia="zh-CN"/>
        </w:rPr>
        <w:t>采购单位</w:t>
      </w:r>
      <w:r>
        <w:rPr>
          <w:rFonts w:hint="eastAsia" w:ascii="宋体" w:hAnsi="宋体" w:eastAsia="宋体" w:cs="宋体"/>
          <w:sz w:val="28"/>
          <w:szCs w:val="28"/>
        </w:rPr>
        <w:t>在审查磋商结果报告的基础上确定成交单位，磋商组织单位接到回复后，向确定的成交单位发出“成交通知书”。</w:t>
      </w:r>
    </w:p>
    <w:p w14:paraId="5548A893">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23</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合同</w:t>
      </w:r>
    </w:p>
    <w:p w14:paraId="248CABFD">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23</w:t>
      </w:r>
      <w:r>
        <w:rPr>
          <w:rFonts w:hint="eastAsia" w:ascii="宋体" w:hAnsi="宋体" w:eastAsia="宋体" w:cs="宋体"/>
          <w:sz w:val="28"/>
          <w:szCs w:val="28"/>
          <w:lang w:val="en-US" w:eastAsia="zh-CN"/>
        </w:rPr>
        <w:t>.1请成交单位在成交公示发布后前往代理机构领取成交通知书</w:t>
      </w:r>
      <w:r>
        <w:rPr>
          <w:rFonts w:hint="eastAsia" w:ascii="宋体" w:hAnsi="宋体" w:cs="宋体"/>
          <w:sz w:val="28"/>
          <w:szCs w:val="28"/>
          <w:lang w:val="en-US" w:eastAsia="zh-CN"/>
        </w:rPr>
        <w:t>。</w:t>
      </w:r>
    </w:p>
    <w:p w14:paraId="7ED6E042">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cs="宋体"/>
          <w:sz w:val="28"/>
          <w:szCs w:val="28"/>
          <w:lang w:val="en-US" w:eastAsia="zh-CN"/>
        </w:rPr>
        <w:t>23</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成交通知书</w:t>
      </w:r>
      <w:r>
        <w:rPr>
          <w:rFonts w:hint="eastAsia" w:ascii="宋体" w:hAnsi="宋体" w:eastAsia="宋体" w:cs="宋体"/>
          <w:sz w:val="28"/>
          <w:szCs w:val="28"/>
        </w:rPr>
        <w:t>发出后，</w:t>
      </w:r>
      <w:r>
        <w:rPr>
          <w:rFonts w:hint="eastAsia" w:ascii="宋体" w:hAnsi="宋体" w:cs="宋体"/>
          <w:sz w:val="28"/>
          <w:szCs w:val="28"/>
          <w:lang w:val="en-US" w:eastAsia="zh-CN"/>
        </w:rPr>
        <w:t>三十</w:t>
      </w:r>
      <w:r>
        <w:rPr>
          <w:rFonts w:hint="eastAsia" w:ascii="宋体" w:hAnsi="宋体" w:eastAsia="宋体" w:cs="宋体"/>
          <w:sz w:val="28"/>
          <w:szCs w:val="28"/>
        </w:rPr>
        <w:t>日内</w:t>
      </w:r>
      <w:r>
        <w:rPr>
          <w:rFonts w:hint="eastAsia" w:ascii="宋体" w:hAnsi="宋体" w:eastAsia="宋体" w:cs="宋体"/>
          <w:sz w:val="28"/>
          <w:szCs w:val="28"/>
          <w:lang w:eastAsia="zh-CN"/>
        </w:rPr>
        <w:t>成交单位</w:t>
      </w:r>
      <w:r>
        <w:rPr>
          <w:rFonts w:hint="eastAsia" w:ascii="宋体" w:hAnsi="宋体" w:eastAsia="宋体" w:cs="宋体"/>
          <w:sz w:val="28"/>
          <w:szCs w:val="28"/>
        </w:rPr>
        <w:t>与</w:t>
      </w:r>
      <w:r>
        <w:rPr>
          <w:rFonts w:hint="eastAsia" w:ascii="宋体" w:hAnsi="宋体" w:eastAsia="宋体" w:cs="宋体"/>
          <w:sz w:val="28"/>
          <w:szCs w:val="28"/>
          <w:lang w:val="en-US" w:eastAsia="zh-CN"/>
        </w:rPr>
        <w:t>采购单位</w:t>
      </w:r>
      <w:r>
        <w:rPr>
          <w:rFonts w:hint="eastAsia" w:ascii="宋体" w:hAnsi="宋体" w:eastAsia="宋体" w:cs="宋体"/>
          <w:sz w:val="28"/>
          <w:szCs w:val="28"/>
        </w:rPr>
        <w:t>洽谈合同条款，并签订合同。</w:t>
      </w:r>
      <w:r>
        <w:rPr>
          <w:rFonts w:hint="eastAsia" w:ascii="宋体" w:hAnsi="宋体" w:eastAsia="宋体" w:cs="宋体"/>
          <w:sz w:val="28"/>
          <w:szCs w:val="28"/>
          <w:lang w:eastAsia="zh-CN"/>
        </w:rPr>
        <w:t>竞争性磋商文件</w:t>
      </w:r>
      <w:r>
        <w:rPr>
          <w:rFonts w:hint="eastAsia" w:ascii="宋体" w:hAnsi="宋体" w:eastAsia="宋体" w:cs="宋体"/>
          <w:sz w:val="28"/>
          <w:szCs w:val="28"/>
        </w:rPr>
        <w:t>及</w:t>
      </w:r>
      <w:r>
        <w:rPr>
          <w:rFonts w:hint="eastAsia" w:ascii="宋体" w:hAnsi="宋体" w:eastAsia="宋体" w:cs="宋体"/>
          <w:sz w:val="28"/>
          <w:szCs w:val="28"/>
          <w:lang w:eastAsia="zh-CN"/>
        </w:rPr>
        <w:t>成交单位磋商响应文件</w:t>
      </w:r>
      <w:r>
        <w:rPr>
          <w:rFonts w:hint="eastAsia" w:ascii="宋体" w:hAnsi="宋体" w:eastAsia="宋体" w:cs="宋体"/>
          <w:sz w:val="28"/>
          <w:szCs w:val="28"/>
        </w:rPr>
        <w:t>均作为合同的组成部分。</w:t>
      </w:r>
    </w:p>
    <w:p w14:paraId="1E17F528">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cs="宋体"/>
          <w:sz w:val="28"/>
          <w:szCs w:val="28"/>
          <w:lang w:val="en-US" w:eastAsia="zh-CN"/>
        </w:rPr>
        <w:t>23</w:t>
      </w:r>
      <w:r>
        <w:rPr>
          <w:rFonts w:hint="eastAsia" w:ascii="宋体" w:hAnsi="宋体" w:eastAsia="宋体" w:cs="宋体"/>
          <w:sz w:val="28"/>
          <w:szCs w:val="28"/>
          <w:lang w:val="en-US" w:eastAsia="zh-CN"/>
        </w:rPr>
        <w:t>.3</w:t>
      </w:r>
      <w:r>
        <w:rPr>
          <w:rFonts w:hint="eastAsia" w:ascii="宋体" w:hAnsi="宋体" w:eastAsia="宋体" w:cs="宋体"/>
          <w:sz w:val="28"/>
          <w:szCs w:val="28"/>
        </w:rPr>
        <w:t>监督机构在合同履行期间以及履行期后，可以随时检查项目的执行情况，对</w:t>
      </w:r>
      <w:r>
        <w:rPr>
          <w:rFonts w:hint="eastAsia" w:ascii="宋体" w:hAnsi="宋体" w:cs="宋体"/>
          <w:sz w:val="28"/>
          <w:szCs w:val="28"/>
          <w:lang w:eastAsia="zh-CN"/>
        </w:rPr>
        <w:t>招标</w:t>
      </w:r>
      <w:r>
        <w:rPr>
          <w:rFonts w:hint="eastAsia" w:ascii="宋体" w:hAnsi="宋体" w:eastAsia="宋体" w:cs="宋体"/>
          <w:sz w:val="28"/>
          <w:szCs w:val="28"/>
        </w:rPr>
        <w:t>标准</w:t>
      </w:r>
      <w:r>
        <w:rPr>
          <w:rFonts w:hint="eastAsia" w:ascii="宋体" w:hAnsi="宋体" w:cs="宋体"/>
          <w:sz w:val="28"/>
          <w:szCs w:val="28"/>
          <w:lang w:eastAsia="zh-CN"/>
        </w:rPr>
        <w:t>、</w:t>
      </w:r>
      <w:r>
        <w:rPr>
          <w:rFonts w:hint="eastAsia" w:ascii="宋体" w:hAnsi="宋体" w:eastAsia="宋体" w:cs="宋体"/>
          <w:sz w:val="28"/>
          <w:szCs w:val="28"/>
        </w:rPr>
        <w:t>招标内容进行调查核实，并对发现的问题进行处理。</w:t>
      </w:r>
    </w:p>
    <w:p w14:paraId="689E7FB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24</w:t>
      </w:r>
      <w:r>
        <w:rPr>
          <w:rFonts w:hint="eastAsia" w:ascii="宋体" w:hAnsi="宋体" w:eastAsia="宋体" w:cs="宋体"/>
          <w:b/>
          <w:bCs/>
          <w:sz w:val="28"/>
          <w:szCs w:val="28"/>
          <w:lang w:val="en-US" w:eastAsia="zh-CN"/>
        </w:rPr>
        <w:t>.</w:t>
      </w:r>
      <w:r>
        <w:rPr>
          <w:rFonts w:hint="eastAsia" w:ascii="宋体" w:hAnsi="宋体" w:eastAsia="宋体" w:cs="宋体"/>
          <w:b/>
          <w:bCs/>
          <w:sz w:val="28"/>
          <w:szCs w:val="28"/>
          <w:lang w:eastAsia="zh-CN"/>
        </w:rPr>
        <w:t>成交</w:t>
      </w:r>
      <w:r>
        <w:rPr>
          <w:rFonts w:hint="eastAsia" w:ascii="宋体" w:hAnsi="宋体" w:eastAsia="宋体" w:cs="宋体"/>
          <w:b/>
          <w:bCs/>
          <w:sz w:val="28"/>
          <w:szCs w:val="28"/>
        </w:rPr>
        <w:t>服务费</w:t>
      </w:r>
    </w:p>
    <w:p w14:paraId="7E83BA1D">
      <w:pPr>
        <w:pStyle w:val="5"/>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24</w:t>
      </w:r>
      <w:r>
        <w:rPr>
          <w:rFonts w:hint="eastAsia" w:ascii="宋体" w:hAnsi="宋体" w:eastAsia="宋体" w:cs="宋体"/>
          <w:b w:val="0"/>
          <w:bCs w:val="0"/>
          <w:sz w:val="28"/>
          <w:szCs w:val="28"/>
          <w:lang w:val="en-US" w:eastAsia="zh-CN"/>
        </w:rPr>
        <w:t>.1招标代理服务费的计算方法：依据国家发展计划委员会计价格[2011]534号文件和《招标代理服务收费管理暂行办法》的通知（计价格〔2002〕1980号）规定的收取标准计算</w:t>
      </w:r>
      <w:r>
        <w:rPr>
          <w:rFonts w:hint="eastAsia" w:ascii="宋体" w:hAnsi="宋体" w:cs="宋体"/>
          <w:b w:val="0"/>
          <w:bCs w:val="0"/>
          <w:sz w:val="28"/>
          <w:szCs w:val="28"/>
          <w:lang w:val="en-US" w:eastAsia="zh-CN"/>
        </w:rPr>
        <w:t>。</w:t>
      </w:r>
    </w:p>
    <w:p w14:paraId="61DC3A74">
      <w:pPr>
        <w:pStyle w:val="5"/>
        <w:keepNext w:val="0"/>
        <w:keepLines w:val="0"/>
        <w:pageBreakBefore w:val="0"/>
        <w:widowControl w:val="0"/>
        <w:kinsoku/>
        <w:wordWrap/>
        <w:overflowPunct/>
        <w:topLinePunct w:val="0"/>
        <w:autoSpaceDE/>
        <w:autoSpaceDN/>
        <w:bidi w:val="0"/>
        <w:spacing w:line="500" w:lineRule="exact"/>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24</w:t>
      </w:r>
      <w:r>
        <w:rPr>
          <w:rFonts w:hint="eastAsia" w:ascii="宋体" w:hAnsi="宋体" w:eastAsia="宋体" w:cs="宋体"/>
          <w:b w:val="0"/>
          <w:bCs w:val="0"/>
          <w:sz w:val="28"/>
          <w:szCs w:val="28"/>
          <w:lang w:val="en-US" w:eastAsia="zh-CN"/>
        </w:rPr>
        <w:t>.2招标代理服务费由成交单位支付，在领取《成交通知书》前，由成交单位一次性向</w:t>
      </w:r>
      <w:r>
        <w:rPr>
          <w:rFonts w:hint="eastAsia" w:ascii="宋体" w:hAnsi="宋体" w:cs="宋体"/>
          <w:b w:val="0"/>
          <w:bCs w:val="0"/>
          <w:sz w:val="28"/>
          <w:szCs w:val="28"/>
          <w:lang w:val="en-US" w:eastAsia="zh-CN"/>
        </w:rPr>
        <w:t>陕西华正宇瑞工程咨询有限公司</w:t>
      </w:r>
      <w:r>
        <w:rPr>
          <w:rFonts w:hint="eastAsia" w:ascii="宋体" w:hAnsi="宋体" w:eastAsia="宋体" w:cs="宋体"/>
          <w:b w:val="0"/>
          <w:bCs w:val="0"/>
          <w:sz w:val="28"/>
          <w:szCs w:val="28"/>
          <w:lang w:val="en-US" w:eastAsia="zh-CN"/>
        </w:rPr>
        <w:t>提交装订成册并加盖鲜章的纸质版文件2套（一正一副）及电子版 U 盘 1 份（投标人对所提供资料的电子版 U 盘 与上传文件保持一致且对文件的真实性、合法性、准确性、完整性负责）。</w:t>
      </w:r>
    </w:p>
    <w:p w14:paraId="13F28C9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25</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质疑与投诉：</w:t>
      </w:r>
    </w:p>
    <w:p w14:paraId="2788F78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25</w:t>
      </w:r>
      <w:r>
        <w:rPr>
          <w:rFonts w:hint="eastAsia" w:ascii="宋体" w:hAnsi="宋体" w:eastAsia="宋体" w:cs="宋体"/>
          <w:sz w:val="28"/>
          <w:szCs w:val="28"/>
          <w:lang w:val="en-US" w:eastAsia="zh-CN"/>
        </w:rPr>
        <w:t>.1</w:t>
      </w:r>
      <w:r>
        <w:rPr>
          <w:rFonts w:hint="eastAsia" w:ascii="宋体" w:hAnsi="宋体" w:eastAsia="宋体" w:cs="宋体"/>
          <w:sz w:val="28"/>
          <w:szCs w:val="28"/>
        </w:rPr>
        <w:t>质疑</w:t>
      </w:r>
    </w:p>
    <w:p w14:paraId="2990A2D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（1）供应商认为</w:t>
      </w:r>
      <w:r>
        <w:rPr>
          <w:rFonts w:hint="eastAsia" w:ascii="宋体" w:hAnsi="宋体" w:cs="宋体"/>
          <w:sz w:val="28"/>
          <w:szCs w:val="28"/>
          <w:lang w:val="en-US" w:eastAsia="zh-CN"/>
        </w:rPr>
        <w:t>磋商文件、</w:t>
      </w:r>
      <w:r>
        <w:rPr>
          <w:rFonts w:hint="eastAsia" w:ascii="宋体" w:hAnsi="宋体" w:eastAsia="宋体" w:cs="宋体"/>
          <w:sz w:val="28"/>
          <w:szCs w:val="28"/>
        </w:rPr>
        <w:t>采购过程</w:t>
      </w:r>
      <w:r>
        <w:rPr>
          <w:rFonts w:hint="eastAsia" w:ascii="宋体" w:hAnsi="宋体" w:cs="宋体"/>
          <w:sz w:val="28"/>
          <w:szCs w:val="28"/>
          <w:lang w:eastAsia="zh-CN"/>
        </w:rPr>
        <w:t>、</w:t>
      </w:r>
      <w:r>
        <w:rPr>
          <w:rFonts w:hint="eastAsia" w:ascii="宋体" w:hAnsi="宋体" w:eastAsia="宋体" w:cs="宋体"/>
          <w:sz w:val="28"/>
          <w:szCs w:val="28"/>
          <w:lang w:eastAsia="zh-CN"/>
        </w:rPr>
        <w:t>成交</w:t>
      </w:r>
      <w:r>
        <w:rPr>
          <w:rFonts w:hint="eastAsia" w:ascii="宋体" w:hAnsi="宋体" w:eastAsia="宋体" w:cs="宋体"/>
          <w:sz w:val="28"/>
          <w:szCs w:val="28"/>
        </w:rPr>
        <w:t>或者</w:t>
      </w:r>
      <w:r>
        <w:rPr>
          <w:rFonts w:hint="eastAsia" w:ascii="宋体" w:hAnsi="宋体" w:eastAsia="宋体" w:cs="宋体"/>
          <w:sz w:val="28"/>
          <w:szCs w:val="28"/>
          <w:lang w:eastAsia="zh-CN"/>
        </w:rPr>
        <w:t>成交</w:t>
      </w:r>
      <w:r>
        <w:rPr>
          <w:rFonts w:hint="eastAsia" w:ascii="宋体" w:hAnsi="宋体" w:eastAsia="宋体" w:cs="宋体"/>
          <w:sz w:val="28"/>
          <w:szCs w:val="28"/>
        </w:rPr>
        <w:t>结果使自己的权益受到损害的，可以在知道或者应知其权益受到损害之日起7个工作日内，以书面形式向</w:t>
      </w:r>
      <w:r>
        <w:rPr>
          <w:rFonts w:hint="eastAsia" w:ascii="宋体" w:hAnsi="宋体" w:cs="宋体"/>
          <w:sz w:val="28"/>
          <w:szCs w:val="28"/>
          <w:lang w:eastAsia="zh-CN"/>
        </w:rPr>
        <w:t>采购</w:t>
      </w:r>
      <w:r>
        <w:rPr>
          <w:rFonts w:hint="eastAsia" w:ascii="宋体" w:hAnsi="宋体" w:eastAsia="宋体" w:cs="宋体"/>
          <w:sz w:val="28"/>
          <w:szCs w:val="28"/>
          <w:lang w:eastAsia="zh-CN"/>
        </w:rPr>
        <w:t>单位</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提出质疑。针对同一采购程序环节的质疑应在法定质疑期内一次性提出。属于采购程序问题的，向</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提出质疑；属于采购需求的（包括资质要求</w:t>
      </w:r>
      <w:r>
        <w:rPr>
          <w:rFonts w:hint="eastAsia" w:ascii="宋体" w:hAnsi="宋体" w:cs="宋体"/>
          <w:sz w:val="28"/>
          <w:szCs w:val="28"/>
          <w:lang w:eastAsia="zh-CN"/>
        </w:rPr>
        <w:t>、</w:t>
      </w:r>
      <w:r>
        <w:rPr>
          <w:rFonts w:hint="eastAsia" w:ascii="宋体" w:hAnsi="宋体" w:eastAsia="宋体" w:cs="宋体"/>
          <w:sz w:val="28"/>
          <w:szCs w:val="28"/>
        </w:rPr>
        <w:t>技术指标</w:t>
      </w:r>
      <w:r>
        <w:rPr>
          <w:rFonts w:hint="eastAsia" w:ascii="宋体" w:hAnsi="宋体" w:cs="宋体"/>
          <w:sz w:val="28"/>
          <w:szCs w:val="28"/>
          <w:lang w:eastAsia="zh-CN"/>
        </w:rPr>
        <w:t>、</w:t>
      </w:r>
      <w:r>
        <w:rPr>
          <w:rFonts w:hint="eastAsia" w:ascii="宋体" w:hAnsi="宋体" w:eastAsia="宋体" w:cs="宋体"/>
          <w:sz w:val="28"/>
          <w:szCs w:val="28"/>
        </w:rPr>
        <w:t>参数</w:t>
      </w:r>
      <w:r>
        <w:rPr>
          <w:rFonts w:hint="eastAsia" w:ascii="宋体" w:hAnsi="宋体" w:cs="宋体"/>
          <w:sz w:val="28"/>
          <w:szCs w:val="28"/>
          <w:lang w:eastAsia="zh-CN"/>
        </w:rPr>
        <w:t>、</w:t>
      </w:r>
      <w:r>
        <w:rPr>
          <w:rFonts w:hint="eastAsia" w:ascii="宋体" w:hAnsi="宋体" w:eastAsia="宋体" w:cs="宋体"/>
          <w:sz w:val="28"/>
          <w:szCs w:val="28"/>
        </w:rPr>
        <w:t>评分办法等），应向</w:t>
      </w:r>
      <w:r>
        <w:rPr>
          <w:rFonts w:hint="eastAsia" w:ascii="宋体" w:hAnsi="宋体" w:eastAsia="宋体" w:cs="宋体"/>
          <w:sz w:val="28"/>
          <w:szCs w:val="28"/>
          <w:lang w:eastAsia="zh-CN"/>
        </w:rPr>
        <w:t>采购单位</w:t>
      </w:r>
      <w:r>
        <w:rPr>
          <w:rFonts w:hint="eastAsia" w:ascii="宋体" w:hAnsi="宋体" w:eastAsia="宋体" w:cs="宋体"/>
          <w:sz w:val="28"/>
          <w:szCs w:val="28"/>
        </w:rPr>
        <w:t>提出质疑；</w:t>
      </w:r>
    </w:p>
    <w:p w14:paraId="05DB6BB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（2）提出质疑的供应商应当是参与本项目采购活动的供应商。</w:t>
      </w:r>
    </w:p>
    <w:p w14:paraId="6A79D75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（3）潜在供应商已依法获取其可质疑的</w:t>
      </w:r>
      <w:r>
        <w:rPr>
          <w:rFonts w:hint="eastAsia" w:ascii="宋体" w:hAnsi="宋体" w:cs="宋体"/>
          <w:sz w:val="28"/>
          <w:szCs w:val="28"/>
          <w:lang w:val="en-US" w:eastAsia="zh-CN"/>
        </w:rPr>
        <w:t>磋商文件</w:t>
      </w:r>
      <w:r>
        <w:rPr>
          <w:rFonts w:hint="eastAsia" w:ascii="宋体" w:hAnsi="宋体" w:eastAsia="宋体" w:cs="宋体"/>
          <w:sz w:val="28"/>
          <w:szCs w:val="28"/>
        </w:rPr>
        <w:t>的，可以对该文件提出质疑。对采购文件提出质疑的，应当在获取</w:t>
      </w:r>
      <w:r>
        <w:rPr>
          <w:rFonts w:hint="eastAsia" w:ascii="宋体" w:hAnsi="宋体" w:cs="宋体"/>
          <w:sz w:val="28"/>
          <w:szCs w:val="28"/>
          <w:lang w:eastAsia="zh-CN"/>
        </w:rPr>
        <w:t>磋商</w:t>
      </w:r>
      <w:r>
        <w:rPr>
          <w:rFonts w:hint="eastAsia" w:ascii="宋体" w:hAnsi="宋体" w:eastAsia="宋体" w:cs="宋体"/>
          <w:sz w:val="28"/>
          <w:szCs w:val="28"/>
        </w:rPr>
        <w:t>文件</w:t>
      </w:r>
      <w:r>
        <w:rPr>
          <w:rFonts w:hint="eastAsia" w:ascii="宋体" w:hAnsi="宋体" w:cs="宋体"/>
          <w:sz w:val="28"/>
          <w:szCs w:val="28"/>
          <w:lang w:val="en-US" w:eastAsia="zh-CN"/>
        </w:rPr>
        <w:t>或者磋商文件公告期限届满之日</w:t>
      </w:r>
      <w:r>
        <w:rPr>
          <w:rFonts w:hint="eastAsia" w:ascii="宋体" w:hAnsi="宋体" w:eastAsia="宋体" w:cs="宋体"/>
          <w:sz w:val="28"/>
          <w:szCs w:val="28"/>
        </w:rPr>
        <w:t>起7个工作日内提出。</w:t>
      </w:r>
    </w:p>
    <w:p w14:paraId="18265F5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（4）供应商提出质疑应当提交质疑函和必要的证明材料，质疑函应包括下列内容：</w:t>
      </w:r>
    </w:p>
    <w:p w14:paraId="1BCA3E79">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① 供应商的姓名或者名称</w:t>
      </w:r>
      <w:r>
        <w:rPr>
          <w:rFonts w:hint="eastAsia" w:ascii="宋体" w:hAnsi="宋体" w:cs="宋体"/>
          <w:sz w:val="28"/>
          <w:szCs w:val="28"/>
          <w:lang w:eastAsia="zh-CN"/>
        </w:rPr>
        <w:t>、</w:t>
      </w:r>
      <w:r>
        <w:rPr>
          <w:rFonts w:hint="eastAsia" w:ascii="宋体" w:hAnsi="宋体" w:eastAsia="宋体" w:cs="宋体"/>
          <w:sz w:val="28"/>
          <w:szCs w:val="28"/>
        </w:rPr>
        <w:t>地址</w:t>
      </w:r>
      <w:r>
        <w:rPr>
          <w:rFonts w:hint="eastAsia" w:ascii="宋体" w:hAnsi="宋体" w:cs="宋体"/>
          <w:sz w:val="28"/>
          <w:szCs w:val="28"/>
          <w:lang w:eastAsia="zh-CN"/>
        </w:rPr>
        <w:t>、</w:t>
      </w:r>
      <w:r>
        <w:rPr>
          <w:rFonts w:hint="eastAsia" w:ascii="宋体" w:hAnsi="宋体" w:eastAsia="宋体" w:cs="宋体"/>
          <w:sz w:val="28"/>
          <w:szCs w:val="28"/>
        </w:rPr>
        <w:t>邮编</w:t>
      </w:r>
      <w:r>
        <w:rPr>
          <w:rFonts w:hint="eastAsia" w:ascii="宋体" w:hAnsi="宋体" w:cs="宋体"/>
          <w:sz w:val="28"/>
          <w:szCs w:val="28"/>
          <w:lang w:eastAsia="zh-CN"/>
        </w:rPr>
        <w:t>、</w:t>
      </w:r>
      <w:r>
        <w:rPr>
          <w:rFonts w:hint="eastAsia" w:ascii="宋体" w:hAnsi="宋体" w:eastAsia="宋体" w:cs="宋体"/>
          <w:sz w:val="28"/>
          <w:szCs w:val="28"/>
        </w:rPr>
        <w:t>联系人及联系电话；</w:t>
      </w:r>
    </w:p>
    <w:p w14:paraId="1E4B5830">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② 质疑项目的名称</w:t>
      </w:r>
      <w:r>
        <w:rPr>
          <w:rFonts w:hint="eastAsia" w:ascii="宋体" w:hAnsi="宋体" w:cs="宋体"/>
          <w:sz w:val="28"/>
          <w:szCs w:val="28"/>
          <w:lang w:eastAsia="zh-CN"/>
        </w:rPr>
        <w:t>、</w:t>
      </w:r>
      <w:r>
        <w:rPr>
          <w:rFonts w:hint="eastAsia" w:ascii="宋体" w:hAnsi="宋体" w:eastAsia="宋体" w:cs="宋体"/>
          <w:sz w:val="28"/>
          <w:szCs w:val="28"/>
        </w:rPr>
        <w:t>编号；</w:t>
      </w:r>
    </w:p>
    <w:p w14:paraId="529F59A5">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③ 具体</w:t>
      </w:r>
      <w:r>
        <w:rPr>
          <w:rFonts w:hint="eastAsia" w:ascii="宋体" w:hAnsi="宋体" w:cs="宋体"/>
          <w:sz w:val="28"/>
          <w:szCs w:val="28"/>
          <w:lang w:eastAsia="zh-CN"/>
        </w:rPr>
        <w:t>、</w:t>
      </w:r>
      <w:r>
        <w:rPr>
          <w:rFonts w:hint="eastAsia" w:ascii="宋体" w:hAnsi="宋体" w:eastAsia="宋体" w:cs="宋体"/>
          <w:sz w:val="28"/>
          <w:szCs w:val="28"/>
        </w:rPr>
        <w:t>明确的质疑事项和与质疑事项相关的请求；</w:t>
      </w:r>
    </w:p>
    <w:p w14:paraId="0AF65127">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④ 事实依据；</w:t>
      </w:r>
    </w:p>
    <w:p w14:paraId="50D8C643">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⑤ 必要的法律依据；</w:t>
      </w:r>
    </w:p>
    <w:p w14:paraId="02E2B4FF">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⑥ 提出质疑的日期。</w:t>
      </w:r>
    </w:p>
    <w:p w14:paraId="64FB980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（5）供应商为自然人的，应当由本人签字；供应商为法人或者其他组织的，应当由法定代表人</w:t>
      </w:r>
      <w:r>
        <w:rPr>
          <w:rFonts w:hint="eastAsia" w:ascii="宋体" w:hAnsi="宋体" w:cs="宋体"/>
          <w:sz w:val="28"/>
          <w:szCs w:val="28"/>
          <w:lang w:eastAsia="zh-CN"/>
        </w:rPr>
        <w:t>、</w:t>
      </w:r>
      <w:r>
        <w:rPr>
          <w:rFonts w:hint="eastAsia" w:ascii="宋体" w:hAnsi="宋体" w:eastAsia="宋体" w:cs="宋体"/>
          <w:sz w:val="28"/>
          <w:szCs w:val="28"/>
        </w:rPr>
        <w:t>主要负责人，或者其授权代表签字或者盖章并加盖公章。</w:t>
      </w:r>
    </w:p>
    <w:p w14:paraId="2B3179A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（6）供应商可以委托代理人进行质疑和投诉。其授权委托书应当载明代理人的姓名或者名称</w:t>
      </w:r>
      <w:r>
        <w:rPr>
          <w:rFonts w:hint="eastAsia" w:ascii="宋体" w:hAnsi="宋体" w:cs="宋体"/>
          <w:sz w:val="28"/>
          <w:szCs w:val="28"/>
          <w:lang w:eastAsia="zh-CN"/>
        </w:rPr>
        <w:t>、</w:t>
      </w:r>
      <w:r>
        <w:rPr>
          <w:rFonts w:hint="eastAsia" w:ascii="宋体" w:hAnsi="宋体" w:eastAsia="宋体" w:cs="宋体"/>
          <w:sz w:val="28"/>
          <w:szCs w:val="28"/>
        </w:rPr>
        <w:t>代理事项</w:t>
      </w:r>
      <w:r>
        <w:rPr>
          <w:rFonts w:hint="eastAsia" w:ascii="宋体" w:hAnsi="宋体" w:cs="宋体"/>
          <w:sz w:val="28"/>
          <w:szCs w:val="28"/>
          <w:lang w:eastAsia="zh-CN"/>
        </w:rPr>
        <w:t>、</w:t>
      </w:r>
      <w:r>
        <w:rPr>
          <w:rFonts w:hint="eastAsia" w:ascii="宋体" w:hAnsi="宋体" w:eastAsia="宋体" w:cs="宋体"/>
          <w:sz w:val="28"/>
          <w:szCs w:val="28"/>
        </w:rPr>
        <w:t>具体权限</w:t>
      </w:r>
      <w:r>
        <w:rPr>
          <w:rFonts w:hint="eastAsia" w:ascii="宋体" w:hAnsi="宋体" w:cs="宋体"/>
          <w:sz w:val="28"/>
          <w:szCs w:val="28"/>
          <w:lang w:eastAsia="zh-CN"/>
        </w:rPr>
        <w:t>、</w:t>
      </w:r>
      <w:r>
        <w:rPr>
          <w:rFonts w:hint="eastAsia" w:ascii="宋体" w:hAnsi="宋体" w:eastAsia="宋体" w:cs="宋体"/>
          <w:sz w:val="28"/>
          <w:szCs w:val="28"/>
        </w:rPr>
        <w:t>期限和相关事项。供应商为自然人的，应当由本人签字；供应商为法人或者其他组织的，应当由法定代表人</w:t>
      </w:r>
      <w:r>
        <w:rPr>
          <w:rFonts w:hint="eastAsia" w:ascii="宋体" w:hAnsi="宋体" w:cs="宋体"/>
          <w:sz w:val="28"/>
          <w:szCs w:val="28"/>
          <w:lang w:eastAsia="zh-CN"/>
        </w:rPr>
        <w:t>、</w:t>
      </w:r>
      <w:r>
        <w:rPr>
          <w:rFonts w:hint="eastAsia" w:ascii="宋体" w:hAnsi="宋体" w:eastAsia="宋体" w:cs="宋体"/>
          <w:sz w:val="28"/>
          <w:szCs w:val="28"/>
        </w:rPr>
        <w:t>主要负责人签字或者盖章并加盖公章。</w:t>
      </w:r>
    </w:p>
    <w:p w14:paraId="747DA3E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cs="宋体"/>
          <w:sz w:val="28"/>
          <w:szCs w:val="28"/>
          <w:lang w:eastAsia="zh-CN"/>
        </w:rPr>
        <w:t>采购</w:t>
      </w:r>
      <w:r>
        <w:rPr>
          <w:rFonts w:hint="eastAsia" w:ascii="宋体" w:hAnsi="宋体" w:eastAsia="宋体" w:cs="宋体"/>
          <w:sz w:val="28"/>
          <w:szCs w:val="28"/>
          <w:lang w:eastAsia="zh-CN"/>
        </w:rPr>
        <w:t>单位</w:t>
      </w:r>
      <w:r>
        <w:rPr>
          <w:rFonts w:hint="eastAsia" w:ascii="宋体" w:hAnsi="宋体" w:eastAsia="宋体" w:cs="宋体"/>
          <w:sz w:val="28"/>
          <w:szCs w:val="28"/>
        </w:rPr>
        <w:t>负责供应商质疑答复。</w:t>
      </w:r>
      <w:r>
        <w:rPr>
          <w:rFonts w:hint="eastAsia" w:ascii="宋体" w:hAnsi="宋体" w:cs="宋体"/>
          <w:sz w:val="28"/>
          <w:szCs w:val="28"/>
          <w:lang w:eastAsia="zh-CN"/>
        </w:rPr>
        <w:t>采购</w:t>
      </w:r>
      <w:r>
        <w:rPr>
          <w:rFonts w:hint="eastAsia" w:ascii="宋体" w:hAnsi="宋体" w:eastAsia="宋体" w:cs="宋体"/>
          <w:sz w:val="28"/>
          <w:szCs w:val="28"/>
          <w:lang w:eastAsia="zh-CN"/>
        </w:rPr>
        <w:t>单位</w:t>
      </w:r>
      <w:r>
        <w:rPr>
          <w:rFonts w:hint="eastAsia" w:ascii="宋体" w:hAnsi="宋体" w:eastAsia="宋体" w:cs="宋体"/>
          <w:sz w:val="28"/>
          <w:szCs w:val="28"/>
        </w:rPr>
        <w:t>委托</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采购的，</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在委托授权范围内作出答复。</w:t>
      </w:r>
    </w:p>
    <w:p w14:paraId="7140AE2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（8）接收质疑函的方式和联系方式：</w:t>
      </w:r>
    </w:p>
    <w:p w14:paraId="49F824B5">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default" w:ascii="宋体" w:hAnsi="宋体" w:eastAsia="宋体" w:cs="宋体"/>
          <w:sz w:val="28"/>
          <w:szCs w:val="28"/>
          <w:lang w:val="en-US" w:eastAsia="zh-CN"/>
        </w:rPr>
      </w:pPr>
      <w:r>
        <w:rPr>
          <w:rFonts w:hint="eastAsia" w:ascii="宋体" w:hAnsi="宋体" w:eastAsia="宋体" w:cs="宋体"/>
          <w:sz w:val="28"/>
          <w:szCs w:val="28"/>
        </w:rPr>
        <w:t>① 接收质疑函的方式：</w:t>
      </w:r>
      <w:r>
        <w:rPr>
          <w:rFonts w:hint="eastAsia" w:ascii="宋体" w:hAnsi="宋体" w:cs="宋体"/>
          <w:sz w:val="28"/>
          <w:szCs w:val="28"/>
          <w:lang w:val="en-US" w:eastAsia="zh-CN"/>
        </w:rPr>
        <w:t>现场/邮寄</w:t>
      </w:r>
    </w:p>
    <w:p w14:paraId="5CB94301">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② 联系方式</w:t>
      </w:r>
    </w:p>
    <w:p w14:paraId="4E1DB4B1">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default" w:ascii="宋体" w:hAnsi="宋体" w:eastAsia="宋体" w:cs="宋体"/>
          <w:sz w:val="28"/>
          <w:szCs w:val="28"/>
          <w:lang w:val="en-US"/>
        </w:rPr>
      </w:pPr>
      <w:r>
        <w:rPr>
          <w:rFonts w:hint="eastAsia" w:ascii="宋体" w:hAnsi="宋体" w:eastAsia="宋体" w:cs="宋体"/>
          <w:sz w:val="28"/>
          <w:szCs w:val="28"/>
        </w:rPr>
        <w:t>项目联系人：</w:t>
      </w:r>
      <w:r>
        <w:rPr>
          <w:rFonts w:hint="eastAsia" w:ascii="宋体" w:hAnsi="宋体" w:cs="宋体"/>
          <w:color w:val="auto"/>
          <w:kern w:val="0"/>
          <w:sz w:val="28"/>
          <w:szCs w:val="28"/>
          <w:highlight w:val="none"/>
          <w:lang w:val="en-US" w:eastAsia="zh-CN"/>
        </w:rPr>
        <w:t>王工</w:t>
      </w:r>
    </w:p>
    <w:p w14:paraId="2EBDBE9E">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color w:val="auto"/>
          <w:kern w:val="0"/>
          <w:sz w:val="28"/>
          <w:szCs w:val="28"/>
          <w:highlight w:val="none"/>
          <w:lang w:val="en-US" w:eastAsia="zh-CN"/>
        </w:rPr>
        <w:t>18710933779</w:t>
      </w:r>
    </w:p>
    <w:p w14:paraId="15D3C9EF">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邮    箱：</w:t>
      </w:r>
      <w:r>
        <w:rPr>
          <w:rFonts w:hint="eastAsia" w:ascii="宋体" w:hAnsi="宋体" w:eastAsia="宋体" w:cs="宋体"/>
          <w:color w:val="auto"/>
          <w:kern w:val="0"/>
          <w:sz w:val="28"/>
          <w:szCs w:val="28"/>
          <w:highlight w:val="none"/>
          <w:lang w:val="en-US" w:eastAsia="zh-CN"/>
        </w:rPr>
        <w:t>1033011334@qq.com</w:t>
      </w:r>
    </w:p>
    <w:p w14:paraId="176E1E1E">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cs="宋体"/>
          <w:sz w:val="30"/>
          <w:szCs w:val="30"/>
          <w:lang w:val="en-US" w:eastAsia="zh-CN"/>
        </w:rPr>
        <w:t>25</w:t>
      </w:r>
      <w:r>
        <w:rPr>
          <w:rFonts w:hint="eastAsia" w:ascii="宋体" w:hAnsi="宋体" w:cs="宋体"/>
          <w:sz w:val="28"/>
          <w:szCs w:val="28"/>
          <w:lang w:val="en-US" w:eastAsia="zh-CN"/>
        </w:rPr>
        <w:t>.2</w:t>
      </w:r>
      <w:r>
        <w:rPr>
          <w:rFonts w:hint="eastAsia" w:ascii="宋体" w:hAnsi="宋体" w:eastAsia="宋体" w:cs="宋体"/>
          <w:sz w:val="28"/>
          <w:szCs w:val="28"/>
        </w:rPr>
        <w:t xml:space="preserve"> 投诉</w:t>
      </w:r>
    </w:p>
    <w:p w14:paraId="5B639F3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（1）质疑供应商对</w:t>
      </w:r>
      <w:r>
        <w:rPr>
          <w:rFonts w:hint="eastAsia" w:ascii="宋体" w:hAnsi="宋体" w:eastAsia="宋体" w:cs="宋体"/>
          <w:sz w:val="28"/>
          <w:szCs w:val="28"/>
          <w:lang w:eastAsia="zh-CN"/>
        </w:rPr>
        <w:t>采购单位</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的答复不满意，或者</w:t>
      </w:r>
      <w:r>
        <w:rPr>
          <w:rFonts w:hint="eastAsia" w:ascii="宋体" w:hAnsi="宋体" w:eastAsia="宋体" w:cs="宋体"/>
          <w:sz w:val="28"/>
          <w:szCs w:val="28"/>
          <w:lang w:eastAsia="zh-CN"/>
        </w:rPr>
        <w:t>采购单位</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未在规定时间内作出答复的，可以在答复期满后15个工作日内向同级财政部门提起投诉。</w:t>
      </w:r>
    </w:p>
    <w:p w14:paraId="672B0AC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（2）投诉人投诉时,应当提交投诉书和必要的证明材料，并按照被投诉</w:t>
      </w:r>
      <w:r>
        <w:rPr>
          <w:rFonts w:hint="eastAsia" w:ascii="宋体" w:hAnsi="宋体" w:eastAsia="宋体" w:cs="宋体"/>
          <w:sz w:val="28"/>
          <w:szCs w:val="28"/>
          <w:lang w:eastAsia="zh-CN"/>
        </w:rPr>
        <w:t>采购单位</w:t>
      </w:r>
      <w:r>
        <w:rPr>
          <w:rFonts w:hint="eastAsia" w:ascii="宋体" w:hAnsi="宋体" w:cs="宋体"/>
          <w:sz w:val="28"/>
          <w:szCs w:val="28"/>
          <w:lang w:eastAsia="zh-CN"/>
        </w:rPr>
        <w:t>、采购</w:t>
      </w:r>
      <w:r>
        <w:rPr>
          <w:rFonts w:hint="eastAsia" w:ascii="宋体" w:hAnsi="宋体" w:eastAsia="宋体" w:cs="宋体"/>
          <w:sz w:val="28"/>
          <w:szCs w:val="28"/>
          <w:lang w:eastAsia="zh-CN"/>
        </w:rPr>
        <w:t>代理机构</w:t>
      </w:r>
      <w:r>
        <w:rPr>
          <w:rFonts w:hint="eastAsia" w:ascii="宋体" w:hAnsi="宋体" w:eastAsia="宋体" w:cs="宋体"/>
          <w:sz w:val="28"/>
          <w:szCs w:val="28"/>
        </w:rPr>
        <w:t>（以下简称被投诉人）和与投诉事项有关的供应商数量提供投诉书的副本。投诉书应当包括下列内容：</w:t>
      </w:r>
    </w:p>
    <w:p w14:paraId="2661958A">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① 投诉人和被投诉人的姓名或者名称</w:t>
      </w:r>
      <w:r>
        <w:rPr>
          <w:rFonts w:hint="eastAsia" w:ascii="宋体" w:hAnsi="宋体" w:cs="宋体"/>
          <w:sz w:val="28"/>
          <w:szCs w:val="28"/>
          <w:lang w:eastAsia="zh-CN"/>
        </w:rPr>
        <w:t>、</w:t>
      </w:r>
      <w:r>
        <w:rPr>
          <w:rFonts w:hint="eastAsia" w:ascii="宋体" w:hAnsi="宋体" w:eastAsia="宋体" w:cs="宋体"/>
          <w:sz w:val="28"/>
          <w:szCs w:val="28"/>
        </w:rPr>
        <w:t>通讯地址</w:t>
      </w:r>
      <w:r>
        <w:rPr>
          <w:rFonts w:hint="eastAsia" w:ascii="宋体" w:hAnsi="宋体" w:cs="宋体"/>
          <w:sz w:val="28"/>
          <w:szCs w:val="28"/>
          <w:lang w:eastAsia="zh-CN"/>
        </w:rPr>
        <w:t>、</w:t>
      </w:r>
      <w:r>
        <w:rPr>
          <w:rFonts w:hint="eastAsia" w:ascii="宋体" w:hAnsi="宋体" w:eastAsia="宋体" w:cs="宋体"/>
          <w:sz w:val="28"/>
          <w:szCs w:val="28"/>
        </w:rPr>
        <w:t>邮编</w:t>
      </w:r>
      <w:r>
        <w:rPr>
          <w:rFonts w:hint="eastAsia" w:ascii="宋体" w:hAnsi="宋体" w:cs="宋体"/>
          <w:sz w:val="28"/>
          <w:szCs w:val="28"/>
          <w:lang w:eastAsia="zh-CN"/>
        </w:rPr>
        <w:t>、</w:t>
      </w:r>
      <w:r>
        <w:rPr>
          <w:rFonts w:hint="eastAsia" w:ascii="宋体" w:hAnsi="宋体" w:eastAsia="宋体" w:cs="宋体"/>
          <w:sz w:val="28"/>
          <w:szCs w:val="28"/>
        </w:rPr>
        <w:t>联系人及联系电话；</w:t>
      </w:r>
    </w:p>
    <w:p w14:paraId="1783CA8D">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② 质疑和质疑答复情况说明及相关证明材料；</w:t>
      </w:r>
    </w:p>
    <w:p w14:paraId="5BA66433">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③ 具体</w:t>
      </w:r>
      <w:r>
        <w:rPr>
          <w:rFonts w:hint="eastAsia" w:ascii="宋体" w:hAnsi="宋体" w:cs="宋体"/>
          <w:sz w:val="28"/>
          <w:szCs w:val="28"/>
          <w:lang w:eastAsia="zh-CN"/>
        </w:rPr>
        <w:t>、</w:t>
      </w:r>
      <w:r>
        <w:rPr>
          <w:rFonts w:hint="eastAsia" w:ascii="宋体" w:hAnsi="宋体" w:eastAsia="宋体" w:cs="宋体"/>
          <w:sz w:val="28"/>
          <w:szCs w:val="28"/>
        </w:rPr>
        <w:t>明确的投诉事项和与投诉事项相关的投诉请求；</w:t>
      </w:r>
    </w:p>
    <w:p w14:paraId="786617A3">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④ 事实依据；</w:t>
      </w:r>
    </w:p>
    <w:p w14:paraId="4EAEE073">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⑤ 法律依据；</w:t>
      </w:r>
    </w:p>
    <w:p w14:paraId="30E34737">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⑥ 提起投诉的日期。</w:t>
      </w:r>
    </w:p>
    <w:p w14:paraId="472D6EE9">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（3）投诉人为自然人的，应当由本人签字；投诉人为法人或者其他组织的，应当由法定代表人</w:t>
      </w:r>
      <w:r>
        <w:rPr>
          <w:rFonts w:hint="eastAsia" w:ascii="宋体" w:hAnsi="宋体" w:cs="宋体"/>
          <w:sz w:val="28"/>
          <w:szCs w:val="28"/>
          <w:lang w:eastAsia="zh-CN"/>
        </w:rPr>
        <w:t>、</w:t>
      </w:r>
      <w:r>
        <w:rPr>
          <w:rFonts w:hint="eastAsia" w:ascii="宋体" w:hAnsi="宋体" w:eastAsia="宋体" w:cs="宋体"/>
          <w:sz w:val="28"/>
          <w:szCs w:val="28"/>
        </w:rPr>
        <w:t>主要负责人，或者其授权代表签字或者盖章，并加盖公章。</w:t>
      </w:r>
    </w:p>
    <w:p w14:paraId="13B6E33C">
      <w:pPr>
        <w:keepNext w:val="0"/>
        <w:keepLines w:val="0"/>
        <w:pageBreakBefore w:val="0"/>
        <w:widowControl w:val="0"/>
        <w:kinsoku/>
        <w:wordWrap/>
        <w:overflowPunct/>
        <w:topLinePunct w:val="0"/>
        <w:autoSpaceDE/>
        <w:autoSpaceDN/>
        <w:bidi w:val="0"/>
        <w:adjustRightInd w:val="0"/>
        <w:snapToGrid w:val="0"/>
        <w:spacing w:line="500" w:lineRule="exact"/>
        <w:ind w:firstLine="646"/>
        <w:textAlignment w:val="auto"/>
        <w:rPr>
          <w:rFonts w:hint="eastAsia" w:ascii="宋体" w:hAnsi="宋体" w:eastAsia="宋体" w:cs="宋体"/>
          <w:sz w:val="28"/>
          <w:szCs w:val="28"/>
        </w:rPr>
      </w:pPr>
      <w:r>
        <w:rPr>
          <w:rFonts w:hint="eastAsia" w:ascii="宋体" w:hAnsi="宋体" w:eastAsia="宋体" w:cs="宋体"/>
          <w:sz w:val="28"/>
          <w:szCs w:val="28"/>
        </w:rPr>
        <w:t>（4）投诉人提起投诉应当符合下列条件：</w:t>
      </w:r>
    </w:p>
    <w:p w14:paraId="3AAD698E">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① 提起投诉前已依法进行质疑；</w:t>
      </w:r>
    </w:p>
    <w:p w14:paraId="5A53FE7A">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② 投诉书内容符合《政府采购质疑和投诉办法》（财政部令第94号令）的规定；</w:t>
      </w:r>
    </w:p>
    <w:p w14:paraId="0236C4DD">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③ 在投诉有效期限内提起投诉；</w:t>
      </w:r>
    </w:p>
    <w:p w14:paraId="24F80767">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④ 同一投诉事项未经财政部门投诉处理；</w:t>
      </w:r>
    </w:p>
    <w:p w14:paraId="1CE5F1AC">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⑤ 财政部规定的其他条件。</w:t>
      </w:r>
    </w:p>
    <w:p w14:paraId="589BA950">
      <w:pPr>
        <w:keepNext w:val="0"/>
        <w:keepLines w:val="0"/>
        <w:pageBreakBefore w:val="0"/>
        <w:widowControl w:val="0"/>
        <w:kinsoku/>
        <w:wordWrap/>
        <w:overflowPunct/>
        <w:topLinePunct w:val="0"/>
        <w:autoSpaceDE/>
        <w:autoSpaceDN/>
        <w:bidi w:val="0"/>
        <w:adjustRightInd w:val="0"/>
        <w:snapToGrid w:val="0"/>
        <w:spacing w:line="500" w:lineRule="exact"/>
        <w:ind w:firstLine="645"/>
        <w:textAlignment w:val="auto"/>
        <w:rPr>
          <w:rFonts w:hint="eastAsia" w:ascii="宋体" w:hAnsi="宋体" w:eastAsia="宋体" w:cs="宋体"/>
          <w:sz w:val="28"/>
          <w:szCs w:val="28"/>
        </w:rPr>
      </w:pPr>
      <w:r>
        <w:rPr>
          <w:rFonts w:hint="eastAsia" w:ascii="宋体" w:hAnsi="宋体" w:eastAsia="宋体" w:cs="宋体"/>
          <w:sz w:val="28"/>
          <w:szCs w:val="28"/>
        </w:rPr>
        <w:t>（5）供应商投诉的事项不得超出已质疑事项的范围，但基于质疑答复内容提出的投诉事项除外。</w:t>
      </w:r>
    </w:p>
    <w:p w14:paraId="5980B005">
      <w:pPr>
        <w:pStyle w:val="5"/>
        <w:ind w:left="0" w:leftChars="0" w:firstLine="0" w:firstLineChars="0"/>
        <w:rPr>
          <w:rFonts w:hint="eastAsia" w:ascii="宋体" w:hAnsi="宋体" w:eastAsia="宋体" w:cs="宋体"/>
          <w:sz w:val="28"/>
          <w:szCs w:val="28"/>
        </w:rPr>
      </w:pPr>
    </w:p>
    <w:p w14:paraId="446F4576">
      <w:pPr>
        <w:pStyle w:val="14"/>
        <w:rPr>
          <w:rFonts w:hint="eastAsia"/>
        </w:rPr>
      </w:pPr>
    </w:p>
    <w:p w14:paraId="3ADE0D6E">
      <w:pPr>
        <w:pStyle w:val="14"/>
        <w:rPr>
          <w:rFonts w:hint="eastAsia" w:ascii="宋体" w:hAnsi="宋体" w:eastAsia="宋体" w:cs="宋体"/>
          <w:sz w:val="28"/>
          <w:szCs w:val="28"/>
        </w:rPr>
      </w:pPr>
    </w:p>
    <w:p w14:paraId="061DED46">
      <w:pPr>
        <w:rPr>
          <w:rFonts w:hint="eastAsia" w:ascii="宋体" w:hAnsi="宋体" w:eastAsia="宋体" w:cs="宋体"/>
          <w:sz w:val="28"/>
          <w:szCs w:val="28"/>
        </w:rPr>
      </w:pPr>
    </w:p>
    <w:p w14:paraId="3745B83C">
      <w:pPr>
        <w:pStyle w:val="4"/>
        <w:rPr>
          <w:rFonts w:hint="eastAsia" w:ascii="宋体" w:hAnsi="宋体" w:eastAsia="宋体" w:cs="宋体"/>
          <w:sz w:val="28"/>
          <w:szCs w:val="28"/>
        </w:rPr>
      </w:pPr>
    </w:p>
    <w:p w14:paraId="290BBBE9">
      <w:pPr>
        <w:pStyle w:val="5"/>
        <w:rPr>
          <w:rFonts w:hint="eastAsia" w:ascii="宋体" w:hAnsi="宋体" w:eastAsia="宋体" w:cs="宋体"/>
          <w:sz w:val="28"/>
          <w:szCs w:val="28"/>
        </w:rPr>
      </w:pPr>
    </w:p>
    <w:p w14:paraId="24E84A32">
      <w:pPr>
        <w:pStyle w:val="5"/>
        <w:rPr>
          <w:rFonts w:hint="eastAsia" w:ascii="宋体" w:hAnsi="宋体" w:eastAsia="宋体" w:cs="宋体"/>
          <w:sz w:val="28"/>
          <w:szCs w:val="28"/>
        </w:rPr>
      </w:pPr>
    </w:p>
    <w:p w14:paraId="53213AAD">
      <w:pPr>
        <w:pStyle w:val="5"/>
        <w:rPr>
          <w:rFonts w:hint="eastAsia" w:ascii="宋体" w:hAnsi="宋体" w:eastAsia="宋体" w:cs="宋体"/>
          <w:sz w:val="28"/>
          <w:szCs w:val="28"/>
        </w:rPr>
      </w:pPr>
    </w:p>
    <w:p w14:paraId="2C6366F3">
      <w:pPr>
        <w:pStyle w:val="5"/>
        <w:rPr>
          <w:rFonts w:hint="eastAsia" w:ascii="宋体" w:hAnsi="宋体" w:eastAsia="宋体" w:cs="宋体"/>
          <w:sz w:val="28"/>
          <w:szCs w:val="28"/>
        </w:rPr>
      </w:pPr>
    </w:p>
    <w:p w14:paraId="11805534">
      <w:pPr>
        <w:pStyle w:val="5"/>
        <w:rPr>
          <w:rFonts w:hint="eastAsia" w:ascii="宋体" w:hAnsi="宋体" w:eastAsia="宋体" w:cs="宋体"/>
          <w:sz w:val="28"/>
          <w:szCs w:val="28"/>
        </w:rPr>
      </w:pPr>
    </w:p>
    <w:p w14:paraId="513DF88B">
      <w:pPr>
        <w:pStyle w:val="5"/>
        <w:rPr>
          <w:rFonts w:hint="eastAsia" w:ascii="宋体" w:hAnsi="宋体" w:eastAsia="宋体" w:cs="宋体"/>
          <w:sz w:val="28"/>
          <w:szCs w:val="28"/>
        </w:rPr>
      </w:pPr>
    </w:p>
    <w:p w14:paraId="3C34FE43">
      <w:pPr>
        <w:pStyle w:val="5"/>
        <w:rPr>
          <w:rFonts w:hint="eastAsia" w:ascii="宋体" w:hAnsi="宋体" w:eastAsia="宋体" w:cs="宋体"/>
          <w:sz w:val="28"/>
          <w:szCs w:val="28"/>
        </w:rPr>
      </w:pPr>
    </w:p>
    <w:p w14:paraId="18C072D6">
      <w:pPr>
        <w:pStyle w:val="5"/>
        <w:rPr>
          <w:rFonts w:hint="eastAsia" w:ascii="宋体" w:hAnsi="宋体" w:eastAsia="宋体" w:cs="宋体"/>
          <w:sz w:val="28"/>
          <w:szCs w:val="28"/>
        </w:rPr>
      </w:pPr>
    </w:p>
    <w:p w14:paraId="30248618">
      <w:pPr>
        <w:pStyle w:val="5"/>
        <w:rPr>
          <w:rFonts w:hint="eastAsia" w:ascii="宋体" w:hAnsi="宋体" w:eastAsia="宋体" w:cs="宋体"/>
          <w:sz w:val="28"/>
          <w:szCs w:val="28"/>
        </w:rPr>
      </w:pPr>
    </w:p>
    <w:p w14:paraId="17E04353">
      <w:pPr>
        <w:pStyle w:val="5"/>
        <w:rPr>
          <w:rFonts w:hint="eastAsia" w:ascii="宋体" w:hAnsi="宋体" w:eastAsia="宋体" w:cs="宋体"/>
          <w:sz w:val="28"/>
          <w:szCs w:val="28"/>
        </w:rPr>
      </w:pPr>
    </w:p>
    <w:p w14:paraId="2CB8F33C">
      <w:pPr>
        <w:pStyle w:val="5"/>
        <w:rPr>
          <w:rFonts w:hint="eastAsia" w:ascii="宋体" w:hAnsi="宋体" w:eastAsia="宋体" w:cs="宋体"/>
          <w:sz w:val="28"/>
          <w:szCs w:val="28"/>
        </w:rPr>
      </w:pPr>
    </w:p>
    <w:p w14:paraId="4C52BDD5">
      <w:pPr>
        <w:pStyle w:val="5"/>
        <w:rPr>
          <w:rFonts w:hint="eastAsia" w:ascii="宋体" w:hAnsi="宋体" w:eastAsia="宋体" w:cs="宋体"/>
          <w:sz w:val="28"/>
          <w:szCs w:val="28"/>
        </w:rPr>
      </w:pPr>
    </w:p>
    <w:p w14:paraId="6F284C21">
      <w:pPr>
        <w:pStyle w:val="5"/>
        <w:rPr>
          <w:rFonts w:hint="eastAsia" w:ascii="宋体" w:hAnsi="宋体" w:eastAsia="宋体" w:cs="宋体"/>
          <w:sz w:val="28"/>
          <w:szCs w:val="28"/>
        </w:rPr>
      </w:pPr>
    </w:p>
    <w:p w14:paraId="5200474C">
      <w:pPr>
        <w:pStyle w:val="5"/>
        <w:rPr>
          <w:rFonts w:hint="eastAsia" w:ascii="宋体" w:hAnsi="宋体" w:eastAsia="宋体" w:cs="宋体"/>
          <w:sz w:val="28"/>
          <w:szCs w:val="28"/>
        </w:rPr>
      </w:pPr>
    </w:p>
    <w:p w14:paraId="22A9F77C">
      <w:pPr>
        <w:pStyle w:val="5"/>
        <w:rPr>
          <w:rFonts w:hint="eastAsia" w:ascii="宋体" w:hAnsi="宋体" w:eastAsia="宋体" w:cs="宋体"/>
          <w:sz w:val="28"/>
          <w:szCs w:val="28"/>
        </w:rPr>
      </w:pPr>
    </w:p>
    <w:p w14:paraId="2AC89EF0">
      <w:pPr>
        <w:pStyle w:val="5"/>
        <w:rPr>
          <w:rFonts w:hint="eastAsia" w:ascii="宋体" w:hAnsi="宋体" w:eastAsia="宋体" w:cs="宋体"/>
          <w:sz w:val="28"/>
          <w:szCs w:val="28"/>
        </w:rPr>
      </w:pPr>
    </w:p>
    <w:p w14:paraId="1A5CFFB0">
      <w:pPr>
        <w:pStyle w:val="5"/>
        <w:ind w:left="0" w:leftChars="0" w:firstLine="0" w:firstLineChars="0"/>
        <w:rPr>
          <w:rFonts w:hint="eastAsia" w:ascii="宋体" w:hAnsi="宋体" w:eastAsia="宋体" w:cs="宋体"/>
          <w:sz w:val="28"/>
          <w:szCs w:val="28"/>
        </w:rPr>
      </w:pPr>
    </w:p>
    <w:p w14:paraId="1BBB9E9A">
      <w:pPr>
        <w:pStyle w:val="5"/>
        <w:ind w:left="0" w:leftChars="0" w:firstLine="0" w:firstLineChars="0"/>
        <w:rPr>
          <w:rFonts w:hint="eastAsia" w:ascii="宋体" w:hAnsi="宋体" w:eastAsia="宋体" w:cs="宋体"/>
          <w:sz w:val="28"/>
          <w:szCs w:val="28"/>
        </w:rPr>
      </w:pPr>
    </w:p>
    <w:p w14:paraId="7F24FF2E">
      <w:pPr>
        <w:pStyle w:val="5"/>
        <w:rPr>
          <w:rFonts w:hint="eastAsia" w:ascii="宋体" w:hAnsi="宋体" w:eastAsia="宋体" w:cs="宋体"/>
          <w:sz w:val="28"/>
          <w:szCs w:val="28"/>
        </w:rPr>
      </w:pPr>
    </w:p>
    <w:p w14:paraId="70253175">
      <w:pPr>
        <w:pStyle w:val="5"/>
        <w:rPr>
          <w:rFonts w:hint="eastAsia" w:ascii="宋体" w:hAnsi="宋体" w:eastAsia="宋体" w:cs="宋体"/>
          <w:sz w:val="28"/>
          <w:szCs w:val="28"/>
        </w:rPr>
      </w:pPr>
    </w:p>
    <w:p w14:paraId="579A696E">
      <w:pPr>
        <w:pStyle w:val="5"/>
        <w:rPr>
          <w:rFonts w:hint="eastAsia" w:ascii="宋体" w:hAnsi="宋体" w:eastAsia="宋体" w:cs="宋体"/>
          <w:sz w:val="28"/>
          <w:szCs w:val="28"/>
        </w:rPr>
      </w:pPr>
    </w:p>
    <w:p w14:paraId="6E6C72C0">
      <w:pPr>
        <w:rPr>
          <w:rFonts w:hint="eastAsia" w:ascii="宋体" w:hAnsi="宋体" w:eastAsia="宋体" w:cs="宋体"/>
          <w:sz w:val="28"/>
          <w:szCs w:val="28"/>
        </w:rPr>
      </w:pPr>
    </w:p>
    <w:p w14:paraId="4A86C520">
      <w:pPr>
        <w:numPr>
          <w:ilvl w:val="0"/>
          <w:numId w:val="2"/>
        </w:numPr>
        <w:adjustRightInd w:val="0"/>
        <w:snapToGrid w:val="0"/>
        <w:spacing w:before="156" w:beforeLines="50" w:after="156" w:afterLines="50" w:line="440" w:lineRule="exact"/>
        <w:jc w:val="center"/>
        <w:outlineLvl w:val="1"/>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 xml:space="preserve"> 磋商内容及要求</w:t>
      </w:r>
      <w:bookmarkEnd w:id="84"/>
      <w:bookmarkEnd w:id="85"/>
      <w:bookmarkEnd w:id="86"/>
      <w:bookmarkEnd w:id="87"/>
      <w:bookmarkEnd w:id="88"/>
      <w:bookmarkEnd w:id="89"/>
    </w:p>
    <w:tbl>
      <w:tblPr>
        <w:tblStyle w:val="20"/>
        <w:tblW w:w="10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983"/>
        <w:gridCol w:w="3780"/>
        <w:gridCol w:w="5080"/>
      </w:tblGrid>
      <w:tr w14:paraId="7828F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0300" w:type="dxa"/>
            <w:gridSpan w:val="4"/>
            <w:tcBorders>
              <w:top w:val="nil"/>
              <w:left w:val="nil"/>
              <w:bottom w:val="nil"/>
              <w:right w:val="nil"/>
            </w:tcBorders>
            <w:shd w:val="clear" w:color="auto" w:fill="auto"/>
            <w:vAlign w:val="center"/>
          </w:tcPr>
          <w:p w14:paraId="14895CED">
            <w:pPr>
              <w:pStyle w:val="4"/>
              <w:keepNext w:val="0"/>
              <w:keepLines w:val="0"/>
              <w:pageBreakBefore w:val="0"/>
              <w:widowControl w:val="0"/>
              <w:kinsoku/>
              <w:wordWrap/>
              <w:overflowPunct/>
              <w:topLinePunct w:val="0"/>
              <w:autoSpaceDE/>
              <w:autoSpaceDN/>
              <w:bidi w:val="0"/>
              <w:adjustRightInd/>
              <w:snapToGrid/>
              <w:spacing w:line="420" w:lineRule="exact"/>
              <w:ind w:left="0" w:leftChars="0" w:firstLine="1687" w:firstLineChars="700"/>
              <w:textAlignment w:val="auto"/>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孟石岭镇硫磺矿区土壤修复示范项目维护运行项目费用清单</w:t>
            </w:r>
          </w:p>
        </w:tc>
      </w:tr>
      <w:tr w14:paraId="5EFC2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907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46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CC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用量</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57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备注纯</w:t>
            </w:r>
          </w:p>
        </w:tc>
      </w:tr>
      <w:tr w14:paraId="17DD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1"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C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F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NAOH</w:t>
            </w:r>
            <w:r>
              <w:rPr>
                <w:rFonts w:hint="eastAsia" w:ascii="宋体" w:hAnsi="宋体" w:eastAsia="宋体" w:cs="宋体"/>
                <w:i w:val="0"/>
                <w:iCs w:val="0"/>
                <w:color w:val="000000"/>
                <w:kern w:val="0"/>
                <w:sz w:val="24"/>
                <w:szCs w:val="24"/>
                <w:u w:val="none"/>
                <w:lang w:val="en-US" w:eastAsia="zh-CN" w:bidi="ar"/>
              </w:rPr>
              <w:br w:type="textWrapping"/>
            </w:r>
            <w:r>
              <w:rPr>
                <w:rStyle w:val="40"/>
                <w:rFonts w:hint="eastAsia" w:ascii="宋体" w:hAnsi="宋体" w:eastAsia="宋体" w:cs="宋体"/>
                <w:sz w:val="24"/>
                <w:szCs w:val="24"/>
                <w:lang w:val="en-US" w:eastAsia="zh-CN" w:bidi="ar"/>
              </w:rPr>
              <w:t>烧碱</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D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w:t>
            </w:r>
            <w:r>
              <w:rPr>
                <w:rStyle w:val="41"/>
                <w:rFonts w:hint="eastAsia" w:ascii="宋体" w:hAnsi="宋体" w:eastAsia="宋体" w:cs="宋体"/>
                <w:sz w:val="24"/>
                <w:szCs w:val="24"/>
                <w:lang w:val="en-US" w:eastAsia="zh-CN" w:bidi="ar"/>
              </w:rPr>
              <w:t>100</w:t>
            </w:r>
            <w:r>
              <w:rPr>
                <w:rStyle w:val="40"/>
                <w:rFonts w:hint="eastAsia" w:ascii="宋体" w:hAnsi="宋体" w:eastAsia="宋体" w:cs="宋体"/>
                <w:sz w:val="24"/>
                <w:szCs w:val="24"/>
                <w:lang w:val="en-US" w:eastAsia="zh-CN" w:bidi="ar"/>
              </w:rPr>
              <w:t>公斤，每年</w:t>
            </w:r>
            <w:r>
              <w:rPr>
                <w:rStyle w:val="41"/>
                <w:rFonts w:hint="eastAsia" w:ascii="宋体" w:hAnsi="宋体" w:eastAsia="宋体" w:cs="宋体"/>
                <w:sz w:val="24"/>
                <w:szCs w:val="24"/>
                <w:lang w:val="en-US" w:eastAsia="zh-CN" w:bidi="ar"/>
              </w:rPr>
              <w:t>365</w:t>
            </w:r>
            <w:r>
              <w:rPr>
                <w:rStyle w:val="40"/>
                <w:rFonts w:hint="eastAsia" w:ascii="宋体" w:hAnsi="宋体" w:eastAsia="宋体" w:cs="宋体"/>
                <w:sz w:val="24"/>
                <w:szCs w:val="24"/>
                <w:lang w:val="en-US" w:eastAsia="zh-CN" w:bidi="ar"/>
              </w:rPr>
              <w:t>天，每年</w:t>
            </w:r>
            <w:r>
              <w:rPr>
                <w:rStyle w:val="41"/>
                <w:rFonts w:hint="eastAsia" w:ascii="宋体" w:hAnsi="宋体" w:eastAsia="宋体" w:cs="宋体"/>
                <w:sz w:val="24"/>
                <w:szCs w:val="24"/>
                <w:lang w:val="en-US" w:eastAsia="zh-CN" w:bidi="ar"/>
              </w:rPr>
              <w:t>36500</w:t>
            </w:r>
            <w:r>
              <w:rPr>
                <w:rStyle w:val="40"/>
                <w:rFonts w:hint="eastAsia" w:ascii="宋体" w:hAnsi="宋体" w:eastAsia="宋体" w:cs="宋体"/>
                <w:sz w:val="24"/>
                <w:szCs w:val="24"/>
                <w:lang w:val="en-US" w:eastAsia="zh-CN" w:bidi="ar"/>
              </w:rPr>
              <w:t>公斤，共</w:t>
            </w:r>
            <w:r>
              <w:rPr>
                <w:rStyle w:val="41"/>
                <w:rFonts w:hint="eastAsia" w:ascii="宋体" w:hAnsi="宋体" w:eastAsia="宋体" w:cs="宋体"/>
                <w:sz w:val="24"/>
                <w:szCs w:val="24"/>
                <w:lang w:val="en-US" w:eastAsia="zh-CN" w:bidi="ar"/>
              </w:rPr>
              <w:t>36.5</w:t>
            </w:r>
            <w:r>
              <w:rPr>
                <w:rStyle w:val="40"/>
                <w:rFonts w:hint="eastAsia" w:ascii="宋体" w:hAnsi="宋体" w:eastAsia="宋体" w:cs="宋体"/>
                <w:sz w:val="24"/>
                <w:szCs w:val="24"/>
                <w:lang w:val="en-US" w:eastAsia="zh-CN" w:bidi="ar"/>
              </w:rPr>
              <w:t>吨</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3F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工业级碱，纯度98.9％，结合设计和现场实测，主要起酸碱中和反应，为达到设计出水PH6-9，每两天加八袋（每袋25公斤），必须要用100公斤用量。</w:t>
            </w:r>
          </w:p>
        </w:tc>
      </w:tr>
      <w:tr w14:paraId="25B7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1C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4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PAC</w:t>
            </w:r>
            <w:r>
              <w:rPr>
                <w:rStyle w:val="40"/>
                <w:rFonts w:hint="eastAsia" w:ascii="宋体" w:hAnsi="宋体" w:eastAsia="宋体" w:cs="宋体"/>
                <w:sz w:val="24"/>
                <w:szCs w:val="24"/>
                <w:lang w:val="en-US" w:eastAsia="zh-CN" w:bidi="ar"/>
              </w:rPr>
              <w:t>聚合氯化铝</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5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w:t>
            </w:r>
            <w:r>
              <w:rPr>
                <w:rStyle w:val="41"/>
                <w:rFonts w:hint="eastAsia" w:ascii="宋体" w:hAnsi="宋体" w:eastAsia="宋体" w:cs="宋体"/>
                <w:sz w:val="24"/>
                <w:szCs w:val="24"/>
                <w:lang w:val="en-US" w:eastAsia="zh-CN" w:bidi="ar"/>
              </w:rPr>
              <w:t>62</w:t>
            </w:r>
            <w:r>
              <w:rPr>
                <w:rStyle w:val="40"/>
                <w:rFonts w:hint="eastAsia" w:ascii="宋体" w:hAnsi="宋体" w:eastAsia="宋体" w:cs="宋体"/>
                <w:sz w:val="24"/>
                <w:szCs w:val="24"/>
                <w:lang w:val="en-US" w:eastAsia="zh-CN" w:bidi="ar"/>
              </w:rPr>
              <w:t>公斤，每年</w:t>
            </w:r>
            <w:r>
              <w:rPr>
                <w:rStyle w:val="41"/>
                <w:rFonts w:hint="eastAsia" w:ascii="宋体" w:hAnsi="宋体" w:eastAsia="宋体" w:cs="宋体"/>
                <w:sz w:val="24"/>
                <w:szCs w:val="24"/>
                <w:lang w:val="en-US" w:eastAsia="zh-CN" w:bidi="ar"/>
              </w:rPr>
              <w:t>365</w:t>
            </w:r>
            <w:r>
              <w:rPr>
                <w:rStyle w:val="40"/>
                <w:rFonts w:hint="eastAsia" w:ascii="宋体" w:hAnsi="宋体" w:eastAsia="宋体" w:cs="宋体"/>
                <w:sz w:val="24"/>
                <w:szCs w:val="24"/>
                <w:lang w:val="en-US" w:eastAsia="zh-CN" w:bidi="ar"/>
              </w:rPr>
              <w:t>天，每年</w:t>
            </w:r>
            <w:r>
              <w:rPr>
                <w:rStyle w:val="41"/>
                <w:rFonts w:hint="eastAsia" w:ascii="宋体" w:hAnsi="宋体" w:eastAsia="宋体" w:cs="宋体"/>
                <w:sz w:val="24"/>
                <w:szCs w:val="24"/>
                <w:lang w:val="en-US" w:eastAsia="zh-CN" w:bidi="ar"/>
              </w:rPr>
              <w:t>22630</w:t>
            </w:r>
            <w:r>
              <w:rPr>
                <w:rStyle w:val="40"/>
                <w:rFonts w:hint="eastAsia" w:ascii="宋体" w:hAnsi="宋体" w:eastAsia="宋体" w:cs="宋体"/>
                <w:sz w:val="24"/>
                <w:szCs w:val="24"/>
                <w:lang w:val="en-US" w:eastAsia="zh-CN" w:bidi="ar"/>
              </w:rPr>
              <w:t>公斤，共</w:t>
            </w:r>
            <w:r>
              <w:rPr>
                <w:rStyle w:val="41"/>
                <w:rFonts w:hint="eastAsia" w:ascii="宋体" w:hAnsi="宋体" w:eastAsia="宋体" w:cs="宋体"/>
                <w:sz w:val="24"/>
                <w:szCs w:val="24"/>
                <w:lang w:val="en-US" w:eastAsia="zh-CN" w:bidi="ar"/>
              </w:rPr>
              <w:t>22.63</w:t>
            </w:r>
            <w:r>
              <w:rPr>
                <w:rStyle w:val="40"/>
                <w:rFonts w:hint="eastAsia" w:ascii="宋体" w:hAnsi="宋体" w:eastAsia="宋体" w:cs="宋体"/>
                <w:sz w:val="24"/>
                <w:szCs w:val="24"/>
                <w:lang w:val="en-US" w:eastAsia="zh-CN" w:bidi="ar"/>
              </w:rPr>
              <w:t>吨</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76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主要是将泥土和水进行快速分离，快速进行泥水分离效果，此用量是现场实测效果。</w:t>
            </w:r>
          </w:p>
        </w:tc>
      </w:tr>
      <w:tr w14:paraId="5795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F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1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PAM</w:t>
            </w:r>
            <w:r>
              <w:rPr>
                <w:rStyle w:val="40"/>
                <w:rFonts w:hint="eastAsia" w:ascii="宋体" w:hAnsi="宋体" w:eastAsia="宋体" w:cs="宋体"/>
                <w:sz w:val="24"/>
                <w:szCs w:val="24"/>
                <w:lang w:val="en-US" w:eastAsia="zh-CN" w:bidi="ar"/>
              </w:rPr>
              <w:t>聚丙烯酰胺</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4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w:t>
            </w:r>
            <w:r>
              <w:rPr>
                <w:rStyle w:val="41"/>
                <w:rFonts w:hint="eastAsia" w:ascii="宋体" w:hAnsi="宋体" w:eastAsia="宋体" w:cs="宋体"/>
                <w:sz w:val="24"/>
                <w:szCs w:val="24"/>
                <w:lang w:val="en-US" w:eastAsia="zh-CN" w:bidi="ar"/>
              </w:rPr>
              <w:t>20</w:t>
            </w:r>
            <w:r>
              <w:rPr>
                <w:rStyle w:val="40"/>
                <w:rFonts w:hint="eastAsia" w:ascii="宋体" w:hAnsi="宋体" w:eastAsia="宋体" w:cs="宋体"/>
                <w:sz w:val="24"/>
                <w:szCs w:val="24"/>
                <w:lang w:val="en-US" w:eastAsia="zh-CN" w:bidi="ar"/>
              </w:rPr>
              <w:t>公斤，每年</w:t>
            </w:r>
            <w:r>
              <w:rPr>
                <w:rStyle w:val="41"/>
                <w:rFonts w:hint="eastAsia" w:ascii="宋体" w:hAnsi="宋体" w:eastAsia="宋体" w:cs="宋体"/>
                <w:sz w:val="24"/>
                <w:szCs w:val="24"/>
                <w:lang w:val="en-US" w:eastAsia="zh-CN" w:bidi="ar"/>
              </w:rPr>
              <w:t>365</w:t>
            </w:r>
            <w:r>
              <w:rPr>
                <w:rStyle w:val="40"/>
                <w:rFonts w:hint="eastAsia" w:ascii="宋体" w:hAnsi="宋体" w:eastAsia="宋体" w:cs="宋体"/>
                <w:sz w:val="24"/>
                <w:szCs w:val="24"/>
                <w:lang w:val="en-US" w:eastAsia="zh-CN" w:bidi="ar"/>
              </w:rPr>
              <w:t>天，每年</w:t>
            </w:r>
            <w:r>
              <w:rPr>
                <w:rStyle w:val="41"/>
                <w:rFonts w:hint="eastAsia" w:ascii="宋体" w:hAnsi="宋体" w:eastAsia="宋体" w:cs="宋体"/>
                <w:sz w:val="24"/>
                <w:szCs w:val="24"/>
                <w:lang w:val="en-US" w:eastAsia="zh-CN" w:bidi="ar"/>
              </w:rPr>
              <w:t>7300</w:t>
            </w:r>
            <w:r>
              <w:rPr>
                <w:rStyle w:val="40"/>
                <w:rFonts w:hint="eastAsia" w:ascii="宋体" w:hAnsi="宋体" w:eastAsia="宋体" w:cs="宋体"/>
                <w:sz w:val="24"/>
                <w:szCs w:val="24"/>
                <w:lang w:val="en-US" w:eastAsia="zh-CN" w:bidi="ar"/>
              </w:rPr>
              <w:t>公斤，共</w:t>
            </w:r>
            <w:r>
              <w:rPr>
                <w:rStyle w:val="41"/>
                <w:rFonts w:hint="eastAsia" w:ascii="宋体" w:hAnsi="宋体" w:eastAsia="宋体" w:cs="宋体"/>
                <w:sz w:val="24"/>
                <w:szCs w:val="24"/>
                <w:lang w:val="en-US" w:eastAsia="zh-CN" w:bidi="ar"/>
              </w:rPr>
              <w:t>7.3</w:t>
            </w:r>
            <w:r>
              <w:rPr>
                <w:rStyle w:val="40"/>
                <w:rFonts w:hint="eastAsia" w:ascii="宋体" w:hAnsi="宋体" w:eastAsia="宋体" w:cs="宋体"/>
                <w:sz w:val="24"/>
                <w:szCs w:val="24"/>
                <w:lang w:val="en-US" w:eastAsia="zh-CN" w:bidi="ar"/>
              </w:rPr>
              <w:t>吨</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D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阴离子,1800万离子量。将底部的泥浆抽起，在压缩机中进行脱水，形成块状，取出填埋，经实测，低于20公斤无法形成块状。</w:t>
            </w:r>
          </w:p>
        </w:tc>
      </w:tr>
      <w:tr w14:paraId="73D4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D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53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电费</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B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运行功率</w:t>
            </w:r>
            <w:r>
              <w:rPr>
                <w:rStyle w:val="42"/>
                <w:rFonts w:hint="eastAsia" w:ascii="宋体" w:hAnsi="宋体" w:eastAsia="宋体" w:cs="宋体"/>
                <w:sz w:val="24"/>
                <w:szCs w:val="24"/>
                <w:lang w:val="en-US" w:eastAsia="zh-CN" w:bidi="ar"/>
              </w:rPr>
              <w:t>26</w:t>
            </w:r>
            <w:r>
              <w:rPr>
                <w:rStyle w:val="43"/>
                <w:rFonts w:hint="eastAsia" w:ascii="宋体" w:hAnsi="宋体" w:eastAsia="宋体" w:cs="宋体"/>
                <w:sz w:val="24"/>
                <w:szCs w:val="24"/>
                <w:lang w:val="en-US" w:eastAsia="zh-CN" w:bidi="ar"/>
              </w:rPr>
              <w:t>个千瓦，每天运行</w:t>
            </w:r>
            <w:r>
              <w:rPr>
                <w:rStyle w:val="42"/>
                <w:rFonts w:hint="eastAsia" w:ascii="宋体" w:hAnsi="宋体" w:eastAsia="宋体" w:cs="宋体"/>
                <w:sz w:val="24"/>
                <w:szCs w:val="24"/>
                <w:lang w:val="en-US" w:eastAsia="zh-CN" w:bidi="ar"/>
              </w:rPr>
              <w:t>12</w:t>
            </w:r>
            <w:r>
              <w:rPr>
                <w:rStyle w:val="43"/>
                <w:rFonts w:hint="eastAsia" w:ascii="宋体" w:hAnsi="宋体" w:eastAsia="宋体" w:cs="宋体"/>
                <w:sz w:val="24"/>
                <w:szCs w:val="24"/>
                <w:lang w:val="en-US" w:eastAsia="zh-CN" w:bidi="ar"/>
              </w:rPr>
              <w:t>小时，每天</w:t>
            </w:r>
            <w:r>
              <w:rPr>
                <w:rStyle w:val="42"/>
                <w:rFonts w:hint="eastAsia" w:ascii="宋体" w:hAnsi="宋体" w:eastAsia="宋体" w:cs="宋体"/>
                <w:sz w:val="24"/>
                <w:szCs w:val="24"/>
                <w:lang w:val="en-US" w:eastAsia="zh-CN" w:bidi="ar"/>
              </w:rPr>
              <w:t>312</w:t>
            </w:r>
            <w:r>
              <w:rPr>
                <w:rStyle w:val="43"/>
                <w:rFonts w:hint="eastAsia" w:ascii="宋体" w:hAnsi="宋体" w:eastAsia="宋体" w:cs="宋体"/>
                <w:sz w:val="24"/>
                <w:szCs w:val="24"/>
                <w:lang w:val="en-US" w:eastAsia="zh-CN" w:bidi="ar"/>
              </w:rPr>
              <w:t>度电，每年</w:t>
            </w:r>
            <w:r>
              <w:rPr>
                <w:rStyle w:val="42"/>
                <w:rFonts w:hint="eastAsia" w:ascii="宋体" w:hAnsi="宋体" w:eastAsia="宋体" w:cs="宋体"/>
                <w:sz w:val="24"/>
                <w:szCs w:val="24"/>
                <w:lang w:val="en-US" w:eastAsia="zh-CN" w:bidi="ar"/>
              </w:rPr>
              <w:t>365</w:t>
            </w:r>
            <w:r>
              <w:rPr>
                <w:rStyle w:val="43"/>
                <w:rFonts w:hint="eastAsia" w:ascii="宋体" w:hAnsi="宋体" w:eastAsia="宋体" w:cs="宋体"/>
                <w:sz w:val="24"/>
                <w:szCs w:val="24"/>
                <w:lang w:val="en-US" w:eastAsia="zh-CN" w:bidi="ar"/>
              </w:rPr>
              <w:t>天</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2D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工业用电。</w:t>
            </w:r>
          </w:p>
        </w:tc>
      </w:tr>
      <w:tr w14:paraId="7763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18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D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二次转运费</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4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岚皋货运部下车每吨</w:t>
            </w:r>
            <w:r>
              <w:rPr>
                <w:rStyle w:val="41"/>
                <w:rFonts w:hint="eastAsia" w:ascii="宋体" w:hAnsi="宋体" w:eastAsia="宋体" w:cs="宋体"/>
                <w:sz w:val="24"/>
                <w:szCs w:val="24"/>
                <w:lang w:val="en-US" w:eastAsia="zh-CN" w:bidi="ar"/>
              </w:rPr>
              <w:t>20</w:t>
            </w:r>
            <w:r>
              <w:rPr>
                <w:rStyle w:val="40"/>
                <w:rFonts w:hint="eastAsia" w:ascii="宋体" w:hAnsi="宋体" w:eastAsia="宋体" w:cs="宋体"/>
                <w:sz w:val="24"/>
                <w:szCs w:val="24"/>
                <w:lang w:val="en-US" w:eastAsia="zh-CN" w:bidi="ar"/>
              </w:rPr>
              <w:t>元，到矿区运费每吨</w:t>
            </w:r>
            <w:r>
              <w:rPr>
                <w:rStyle w:val="41"/>
                <w:rFonts w:hint="eastAsia" w:ascii="宋体" w:hAnsi="宋体" w:eastAsia="宋体" w:cs="宋体"/>
                <w:sz w:val="24"/>
                <w:szCs w:val="24"/>
                <w:lang w:val="en-US" w:eastAsia="zh-CN" w:bidi="ar"/>
              </w:rPr>
              <w:t>100</w:t>
            </w:r>
            <w:r>
              <w:rPr>
                <w:rStyle w:val="40"/>
                <w:rFonts w:hint="eastAsia" w:ascii="宋体" w:hAnsi="宋体" w:eastAsia="宋体" w:cs="宋体"/>
                <w:sz w:val="24"/>
                <w:szCs w:val="24"/>
                <w:lang w:val="en-US" w:eastAsia="zh-CN" w:bidi="ar"/>
              </w:rPr>
              <w:t>元，矿区到机房</w:t>
            </w:r>
            <w:r>
              <w:rPr>
                <w:rStyle w:val="41"/>
                <w:rFonts w:hint="eastAsia" w:ascii="宋体" w:hAnsi="宋体" w:eastAsia="宋体" w:cs="宋体"/>
                <w:sz w:val="24"/>
                <w:szCs w:val="24"/>
                <w:lang w:val="en-US" w:eastAsia="zh-CN" w:bidi="ar"/>
              </w:rPr>
              <w:t>500</w:t>
            </w:r>
            <w:r>
              <w:rPr>
                <w:rStyle w:val="40"/>
                <w:rFonts w:hint="eastAsia" w:ascii="宋体" w:hAnsi="宋体" w:eastAsia="宋体" w:cs="宋体"/>
                <w:sz w:val="24"/>
                <w:szCs w:val="24"/>
                <w:lang w:val="en-US" w:eastAsia="zh-CN" w:bidi="ar"/>
              </w:rPr>
              <w:t>米，人工背运每吨</w:t>
            </w:r>
            <w:r>
              <w:rPr>
                <w:rStyle w:val="41"/>
                <w:rFonts w:hint="eastAsia" w:ascii="宋体" w:hAnsi="宋体" w:eastAsia="宋体" w:cs="宋体"/>
                <w:sz w:val="24"/>
                <w:szCs w:val="24"/>
                <w:lang w:val="en-US" w:eastAsia="zh-CN" w:bidi="ar"/>
              </w:rPr>
              <w:t>400</w:t>
            </w:r>
            <w:r>
              <w:rPr>
                <w:rStyle w:val="40"/>
                <w:rFonts w:hint="eastAsia" w:ascii="宋体" w:hAnsi="宋体" w:eastAsia="宋体" w:cs="宋体"/>
                <w:sz w:val="24"/>
                <w:szCs w:val="24"/>
                <w:lang w:val="en-US" w:eastAsia="zh-CN" w:bidi="ar"/>
              </w:rPr>
              <w:t>元，下车费每吨</w:t>
            </w:r>
            <w:r>
              <w:rPr>
                <w:rStyle w:val="41"/>
                <w:rFonts w:hint="eastAsia" w:ascii="宋体" w:hAnsi="宋体" w:eastAsia="宋体" w:cs="宋体"/>
                <w:sz w:val="24"/>
                <w:szCs w:val="24"/>
                <w:lang w:val="en-US" w:eastAsia="zh-CN" w:bidi="ar"/>
              </w:rPr>
              <w:t>20</w:t>
            </w:r>
            <w:r>
              <w:rPr>
                <w:rStyle w:val="40"/>
                <w:rFonts w:hint="eastAsia" w:ascii="宋体" w:hAnsi="宋体" w:eastAsia="宋体" w:cs="宋体"/>
                <w:sz w:val="24"/>
                <w:szCs w:val="24"/>
                <w:lang w:val="en-US" w:eastAsia="zh-CN" w:bidi="ar"/>
              </w:rPr>
              <w:t>元，全年共计</w:t>
            </w:r>
            <w:r>
              <w:rPr>
                <w:rStyle w:val="41"/>
                <w:rFonts w:hint="eastAsia" w:ascii="宋体" w:hAnsi="宋体" w:eastAsia="宋体" w:cs="宋体"/>
                <w:sz w:val="24"/>
                <w:szCs w:val="24"/>
                <w:lang w:val="en-US" w:eastAsia="zh-CN" w:bidi="ar"/>
              </w:rPr>
              <w:t>41.975</w:t>
            </w:r>
            <w:r>
              <w:rPr>
                <w:rStyle w:val="40"/>
                <w:rFonts w:hint="eastAsia" w:ascii="宋体" w:hAnsi="宋体" w:eastAsia="宋体" w:cs="宋体"/>
                <w:sz w:val="24"/>
                <w:szCs w:val="24"/>
                <w:lang w:val="en-US" w:eastAsia="zh-CN" w:bidi="ar"/>
              </w:rPr>
              <w:t>吨，</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A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三次转运，其中人工背运</w:t>
            </w:r>
            <w:r>
              <w:rPr>
                <w:rStyle w:val="41"/>
                <w:rFonts w:hint="eastAsia" w:ascii="宋体" w:hAnsi="宋体" w:eastAsia="宋体" w:cs="宋体"/>
                <w:sz w:val="24"/>
                <w:szCs w:val="24"/>
                <w:lang w:val="en-US" w:eastAsia="zh-CN" w:bidi="ar"/>
              </w:rPr>
              <w:t>1</w:t>
            </w:r>
            <w:r>
              <w:rPr>
                <w:rStyle w:val="40"/>
                <w:rFonts w:hint="eastAsia" w:ascii="宋体" w:hAnsi="宋体" w:eastAsia="宋体" w:cs="宋体"/>
                <w:sz w:val="24"/>
                <w:szCs w:val="24"/>
                <w:lang w:val="en-US" w:eastAsia="zh-CN" w:bidi="ar"/>
              </w:rPr>
              <w:t>次</w:t>
            </w:r>
            <w:r>
              <w:rPr>
                <w:rStyle w:val="41"/>
                <w:rFonts w:hint="eastAsia" w:ascii="宋体" w:hAnsi="宋体" w:eastAsia="宋体" w:cs="宋体"/>
                <w:sz w:val="24"/>
                <w:szCs w:val="24"/>
                <w:lang w:val="en-US" w:eastAsia="zh-CN" w:bidi="ar"/>
              </w:rPr>
              <w:t>500</w:t>
            </w:r>
            <w:r>
              <w:rPr>
                <w:rStyle w:val="40"/>
                <w:rFonts w:hint="eastAsia" w:ascii="宋体" w:hAnsi="宋体" w:eastAsia="宋体" w:cs="宋体"/>
                <w:sz w:val="24"/>
                <w:szCs w:val="24"/>
                <w:lang w:val="en-US" w:eastAsia="zh-CN" w:bidi="ar"/>
              </w:rPr>
              <w:t>米。</w:t>
            </w:r>
          </w:p>
        </w:tc>
      </w:tr>
      <w:tr w14:paraId="5A32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51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62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设备及部分道路维修</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6E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设备维修（电子元件损耗更换），道路维修（保证四驱皮卡车上下），堰渠、池子清理清淤</w:t>
            </w:r>
            <w:r>
              <w:rPr>
                <w:rStyle w:val="40"/>
                <w:rFonts w:hint="eastAsia" w:ascii="宋体" w:hAnsi="宋体" w:eastAsia="宋体" w:cs="宋体"/>
                <w:sz w:val="24"/>
                <w:szCs w:val="24"/>
                <w:lang w:val="en-US" w:eastAsia="zh-CN" w:bidi="ar"/>
              </w:rPr>
              <w:t>。（非估值5000元以上的维修，由第三方运行主体自行解决）</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D6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包括电机维修，堰渠，池子清里，雨天道路部分维修。</w:t>
            </w:r>
          </w:p>
        </w:tc>
      </w:tr>
      <w:tr w14:paraId="2C5A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F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D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2名管护人员工资</w:t>
            </w:r>
          </w:p>
        </w:tc>
        <w:tc>
          <w:tcPr>
            <w:tcW w:w="3780" w:type="dxa"/>
            <w:tcBorders>
              <w:top w:val="single" w:color="000000" w:sz="4" w:space="0"/>
              <w:left w:val="single" w:color="000000" w:sz="4" w:space="0"/>
              <w:bottom w:val="nil"/>
              <w:right w:val="single" w:color="000000" w:sz="4" w:space="0"/>
            </w:tcBorders>
            <w:shd w:val="clear" w:color="auto" w:fill="auto"/>
            <w:vAlign w:val="center"/>
          </w:tcPr>
          <w:p w14:paraId="5F7D2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每人每月</w:t>
            </w:r>
            <w:r>
              <w:rPr>
                <w:rStyle w:val="41"/>
                <w:rFonts w:hint="eastAsia" w:ascii="宋体" w:hAnsi="宋体" w:eastAsia="宋体" w:cs="宋体"/>
                <w:sz w:val="24"/>
                <w:szCs w:val="24"/>
                <w:lang w:val="en-US" w:eastAsia="zh-CN" w:bidi="ar"/>
              </w:rPr>
              <w:t>2500.00</w:t>
            </w:r>
            <w:r>
              <w:rPr>
                <w:rStyle w:val="40"/>
                <w:rFonts w:hint="eastAsia" w:ascii="宋体" w:hAnsi="宋体" w:eastAsia="宋体" w:cs="宋体"/>
                <w:sz w:val="24"/>
                <w:szCs w:val="24"/>
                <w:lang w:val="en-US" w:eastAsia="zh-CN" w:bidi="ar"/>
              </w:rPr>
              <w:t>元</w:t>
            </w:r>
          </w:p>
        </w:tc>
        <w:tc>
          <w:tcPr>
            <w:tcW w:w="5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C4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每两天上去一次，必须2人配合，特别冬季，3个月都得步行4公里往返。</w:t>
            </w:r>
          </w:p>
        </w:tc>
      </w:tr>
      <w:tr w14:paraId="52E9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457" w:type="dxa"/>
            <w:tcBorders>
              <w:top w:val="single" w:color="000000" w:sz="4" w:space="0"/>
              <w:left w:val="single" w:color="000000" w:sz="4" w:space="0"/>
              <w:bottom w:val="nil"/>
              <w:right w:val="single" w:color="000000" w:sz="4" w:space="0"/>
            </w:tcBorders>
            <w:shd w:val="clear" w:color="auto" w:fill="auto"/>
            <w:vAlign w:val="center"/>
          </w:tcPr>
          <w:p w14:paraId="25428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83" w:type="dxa"/>
            <w:tcBorders>
              <w:top w:val="single" w:color="000000" w:sz="4" w:space="0"/>
              <w:left w:val="single" w:color="000000" w:sz="4" w:space="0"/>
              <w:bottom w:val="nil"/>
              <w:right w:val="single" w:color="000000" w:sz="4" w:space="0"/>
            </w:tcBorders>
            <w:shd w:val="clear" w:color="auto" w:fill="auto"/>
            <w:vAlign w:val="center"/>
          </w:tcPr>
          <w:p w14:paraId="354D2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w:t>
            </w:r>
          </w:p>
        </w:tc>
        <w:tc>
          <w:tcPr>
            <w:tcW w:w="3780" w:type="dxa"/>
            <w:tcBorders>
              <w:top w:val="single" w:color="000000" w:sz="4" w:space="0"/>
              <w:left w:val="single" w:color="000000" w:sz="4" w:space="0"/>
              <w:bottom w:val="nil"/>
              <w:right w:val="single" w:color="000000" w:sz="4" w:space="0"/>
            </w:tcBorders>
            <w:shd w:val="clear" w:color="auto" w:fill="auto"/>
            <w:vAlign w:val="center"/>
          </w:tcPr>
          <w:p w14:paraId="5C3F7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9000.00</w:t>
            </w:r>
            <w:r>
              <w:rPr>
                <w:rStyle w:val="40"/>
                <w:rFonts w:hint="eastAsia" w:ascii="宋体" w:hAnsi="宋体" w:eastAsia="宋体" w:cs="宋体"/>
                <w:sz w:val="24"/>
                <w:szCs w:val="24"/>
                <w:lang w:val="en-US" w:eastAsia="zh-CN" w:bidi="ar"/>
              </w:rPr>
              <w:t>元。</w:t>
            </w:r>
          </w:p>
        </w:tc>
        <w:tc>
          <w:tcPr>
            <w:tcW w:w="5080" w:type="dxa"/>
            <w:tcBorders>
              <w:top w:val="single" w:color="000000" w:sz="4" w:space="0"/>
              <w:left w:val="single" w:color="000000" w:sz="4" w:space="0"/>
              <w:bottom w:val="nil"/>
              <w:right w:val="single" w:color="000000" w:sz="4" w:space="0"/>
            </w:tcBorders>
            <w:shd w:val="clear" w:color="auto" w:fill="auto"/>
            <w:vAlign w:val="center"/>
          </w:tcPr>
          <w:p w14:paraId="19C266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人身伤亡保险（保险公司询价）。</w:t>
            </w:r>
          </w:p>
        </w:tc>
      </w:tr>
    </w:tbl>
    <w:p w14:paraId="0B8CCEDA">
      <w:pPr>
        <w:jc w:val="both"/>
      </w:pPr>
    </w:p>
    <w:p w14:paraId="6723CBED">
      <w:pPr>
        <w:jc w:val="both"/>
      </w:pPr>
    </w:p>
    <w:p w14:paraId="64CA358D">
      <w:pPr>
        <w:jc w:val="both"/>
      </w:pPr>
    </w:p>
    <w:p w14:paraId="531A28FF">
      <w:pPr>
        <w:jc w:val="both"/>
      </w:pPr>
    </w:p>
    <w:p w14:paraId="195A6446">
      <w:pPr>
        <w:rPr>
          <w:rFonts w:hint="eastAsia"/>
          <w:lang w:val="en-US" w:eastAsia="zh-CN"/>
        </w:rPr>
      </w:pPr>
    </w:p>
    <w:p w14:paraId="5E64602D">
      <w:pPr>
        <w:rPr>
          <w:rFonts w:hint="eastAsia"/>
          <w:lang w:val="en-US" w:eastAsia="zh-CN"/>
        </w:rPr>
      </w:pPr>
    </w:p>
    <w:p w14:paraId="62703886">
      <w:pPr>
        <w:rPr>
          <w:rFonts w:hint="eastAsia"/>
          <w:lang w:val="en-US" w:eastAsia="zh-CN"/>
        </w:rPr>
      </w:pPr>
    </w:p>
    <w:p w14:paraId="759ABC37">
      <w:pPr>
        <w:numPr>
          <w:ilvl w:val="0"/>
          <w:numId w:val="0"/>
        </w:numPr>
        <w:adjustRightInd w:val="0"/>
        <w:snapToGrid w:val="0"/>
        <w:spacing w:before="156" w:beforeLines="50" w:after="156" w:afterLines="50" w:line="440" w:lineRule="exact"/>
        <w:jc w:val="center"/>
        <w:outlineLvl w:val="1"/>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第四章 商务要求</w:t>
      </w:r>
    </w:p>
    <w:p w14:paraId="3DABA991">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一、项目名称：</w:t>
      </w:r>
      <w:r>
        <w:rPr>
          <w:rFonts w:hint="eastAsia" w:ascii="宋体" w:hAnsi="宋体" w:cs="宋体"/>
          <w:color w:val="000000"/>
          <w:sz w:val="28"/>
          <w:szCs w:val="28"/>
          <w:lang w:val="en-US" w:eastAsia="zh-CN"/>
        </w:rPr>
        <w:t>孟石岭镇硫磺矿区土壤修复示范项目维护运行项目</w:t>
      </w:r>
    </w:p>
    <w:p w14:paraId="5F03552C">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二、服务期限：365 日历天。</w:t>
      </w:r>
    </w:p>
    <w:p w14:paraId="13690D32">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default" w:ascii="宋体" w:hAnsi="宋体" w:eastAsia="宋体" w:cs="宋体"/>
          <w:color w:val="000000"/>
          <w:sz w:val="28"/>
          <w:szCs w:val="28"/>
          <w:lang w:val="en-US" w:eastAsia="zh-CN"/>
        </w:rPr>
        <w:t>三、服务地点：岚皋县孟石岭镇前进村。</w:t>
      </w:r>
    </w:p>
    <w:p w14:paraId="40503E7E">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四、合同价款 </w:t>
      </w:r>
    </w:p>
    <w:p w14:paraId="0420A4C1">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合同总价固定，不受市场价及工作量变化的影响。 </w:t>
      </w:r>
    </w:p>
    <w:p w14:paraId="6192806B">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五、款项结算 </w:t>
      </w:r>
    </w:p>
    <w:p w14:paraId="2834A1A2">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1、付款方式：服务单位每季度提出拨款申请，由采购单位现场确认服务成 </w:t>
      </w:r>
    </w:p>
    <w:p w14:paraId="7FF88BF6">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效后，予以拨款。 </w:t>
      </w:r>
    </w:p>
    <w:p w14:paraId="0DDC0F44">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2、结算方式： </w:t>
      </w:r>
    </w:p>
    <w:p w14:paraId="1C329C58">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由采购方负责与成交单位结算。在付款前，必须开具全额发票给采购单位。 </w:t>
      </w:r>
    </w:p>
    <w:p w14:paraId="7EA6167D">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六、质量要求 </w:t>
      </w:r>
    </w:p>
    <w:p w14:paraId="3C3C8BC0">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1、成交单位必须按照国家相关政策法规以及相关文件精神，即合理安排， </w:t>
      </w:r>
    </w:p>
    <w:p w14:paraId="2F4FF9EE">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认真完成本次项目。 </w:t>
      </w:r>
    </w:p>
    <w:p w14:paraId="520DBE72">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2、做好维护工作，合理安排人员、时间，按照既定方案，力争保质保量完 </w:t>
      </w:r>
    </w:p>
    <w:p w14:paraId="004D71DE">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成任务。 </w:t>
      </w:r>
    </w:p>
    <w:p w14:paraId="3A14FDE9">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3、人员培训：提供免费培训，人数、地点按采购人的要求约定。 </w:t>
      </w:r>
    </w:p>
    <w:p w14:paraId="52EEDEBF">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七、违约责任 </w:t>
      </w:r>
    </w:p>
    <w:p w14:paraId="4D3698B6">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1、按《中华人民共和国民法典》中的相关条款执行。 </w:t>
      </w:r>
    </w:p>
    <w:p w14:paraId="4A7890D7">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2、未按合同要求提供工作成果或其不能满足招标要求，招标人会同监督单 </w:t>
      </w:r>
    </w:p>
    <w:p w14:paraId="2861BCEA">
      <w:pPr>
        <w:adjustRightInd w:val="0"/>
        <w:snapToGrid w:val="0"/>
        <w:spacing w:line="440" w:lineRule="exact"/>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位、第三方代理公司有权终止合同，甚至对成交单位违约行为进行追究</w:t>
      </w:r>
      <w:r>
        <w:rPr>
          <w:rFonts w:hint="eastAsia" w:ascii="宋体" w:hAnsi="宋体" w:cs="宋体"/>
          <w:color w:val="000000"/>
          <w:sz w:val="28"/>
          <w:szCs w:val="28"/>
          <w:lang w:val="en-US" w:eastAsia="zh-CN"/>
        </w:rPr>
        <w:t>。</w:t>
      </w:r>
    </w:p>
    <w:p w14:paraId="0532A187">
      <w:pPr>
        <w:adjustRightInd w:val="0"/>
        <w:snapToGrid w:val="0"/>
        <w:spacing w:line="440" w:lineRule="exact"/>
        <w:ind w:firstLine="560" w:firstLineChars="200"/>
        <w:rPr>
          <w:rFonts w:hint="default" w:ascii="宋体" w:hAnsi="宋体" w:eastAsia="宋体" w:cs="宋体"/>
          <w:color w:val="000000"/>
          <w:sz w:val="28"/>
          <w:szCs w:val="28"/>
          <w:lang w:val="en-US" w:eastAsia="zh-CN"/>
        </w:rPr>
      </w:pPr>
    </w:p>
    <w:p w14:paraId="7232D825">
      <w:pPr>
        <w:keepNext w:val="0"/>
        <w:keepLines w:val="0"/>
        <w:pageBreakBefore w:val="0"/>
        <w:widowControl w:val="0"/>
        <w:numPr>
          <w:ilvl w:val="0"/>
          <w:numId w:val="0"/>
        </w:numPr>
        <w:tabs>
          <w:tab w:val="left" w:pos="5387"/>
        </w:tabs>
        <w:kinsoku/>
        <w:wordWrap/>
        <w:overflowPunct/>
        <w:topLinePunct w:val="0"/>
        <w:autoSpaceDE/>
        <w:autoSpaceDN/>
        <w:bidi w:val="0"/>
        <w:adjustRightInd/>
        <w:snapToGrid/>
        <w:spacing w:line="360" w:lineRule="auto"/>
        <w:ind w:right="-321" w:rightChars="-153" w:firstLine="560" w:firstLineChars="200"/>
        <w:jc w:val="left"/>
        <w:textAlignment w:val="auto"/>
        <w:rPr>
          <w:rFonts w:hint="default" w:ascii="宋体" w:hAnsi="宋体" w:eastAsia="宋体" w:cs="宋体"/>
          <w:color w:val="auto"/>
          <w:sz w:val="28"/>
          <w:szCs w:val="28"/>
          <w:lang w:val="en-US" w:eastAsia="zh-CN"/>
        </w:rPr>
      </w:pPr>
    </w:p>
    <w:p w14:paraId="2CF6DAE1">
      <w:pPr>
        <w:pStyle w:val="4"/>
        <w:rPr>
          <w:rFonts w:hint="default" w:ascii="宋体" w:hAnsi="宋体" w:eastAsia="宋体" w:cs="宋体"/>
          <w:color w:val="auto"/>
          <w:sz w:val="28"/>
          <w:szCs w:val="28"/>
          <w:lang w:val="en-US" w:eastAsia="zh-CN"/>
        </w:rPr>
      </w:pPr>
    </w:p>
    <w:p w14:paraId="5D09D0C1">
      <w:pPr>
        <w:pStyle w:val="5"/>
        <w:rPr>
          <w:rFonts w:hint="default" w:ascii="宋体" w:hAnsi="宋体" w:eastAsia="宋体" w:cs="宋体"/>
          <w:color w:val="auto"/>
          <w:sz w:val="28"/>
          <w:szCs w:val="28"/>
          <w:lang w:val="en-US" w:eastAsia="zh-CN"/>
        </w:rPr>
      </w:pPr>
    </w:p>
    <w:p w14:paraId="7D509C23">
      <w:pPr>
        <w:pStyle w:val="5"/>
        <w:rPr>
          <w:rFonts w:hint="default" w:ascii="宋体" w:hAnsi="宋体" w:eastAsia="宋体" w:cs="宋体"/>
          <w:color w:val="auto"/>
          <w:sz w:val="28"/>
          <w:szCs w:val="28"/>
          <w:lang w:val="en-US" w:eastAsia="zh-CN"/>
        </w:rPr>
      </w:pPr>
    </w:p>
    <w:p w14:paraId="701B9358">
      <w:pPr>
        <w:pStyle w:val="5"/>
        <w:rPr>
          <w:rFonts w:hint="default" w:ascii="宋体" w:hAnsi="宋体" w:eastAsia="宋体" w:cs="宋体"/>
          <w:color w:val="auto"/>
          <w:sz w:val="28"/>
          <w:szCs w:val="28"/>
          <w:lang w:val="en-US" w:eastAsia="zh-CN"/>
        </w:rPr>
      </w:pPr>
    </w:p>
    <w:p w14:paraId="5F130DC9">
      <w:pPr>
        <w:pStyle w:val="5"/>
        <w:rPr>
          <w:rFonts w:hint="default" w:ascii="宋体" w:hAnsi="宋体" w:eastAsia="宋体" w:cs="宋体"/>
          <w:color w:val="auto"/>
          <w:sz w:val="28"/>
          <w:szCs w:val="28"/>
          <w:lang w:val="en-US" w:eastAsia="zh-CN"/>
        </w:rPr>
      </w:pPr>
    </w:p>
    <w:p w14:paraId="6BEC606A">
      <w:pPr>
        <w:pStyle w:val="5"/>
        <w:rPr>
          <w:rFonts w:hint="default" w:ascii="宋体" w:hAnsi="宋体" w:eastAsia="宋体" w:cs="宋体"/>
          <w:color w:val="auto"/>
          <w:sz w:val="28"/>
          <w:szCs w:val="28"/>
          <w:lang w:val="en-US" w:eastAsia="zh-CN"/>
        </w:rPr>
      </w:pPr>
    </w:p>
    <w:p w14:paraId="1D1BF928">
      <w:pPr>
        <w:pStyle w:val="35"/>
        <w:numPr>
          <w:ilvl w:val="0"/>
          <w:numId w:val="0"/>
        </w:numPr>
        <w:jc w:val="both"/>
        <w:rPr>
          <w:rFonts w:hint="eastAsia" w:ascii="宋体" w:hAnsi="宋体" w:eastAsia="宋体" w:cs="宋体"/>
          <w:b/>
          <w:bCs/>
          <w:color w:val="000000"/>
          <w:sz w:val="28"/>
          <w:szCs w:val="28"/>
          <w:lang w:val="en-US" w:eastAsia="zh-CN"/>
        </w:rPr>
      </w:pPr>
    </w:p>
    <w:p w14:paraId="75A97CBD">
      <w:pPr>
        <w:pStyle w:val="35"/>
        <w:numPr>
          <w:ilvl w:val="0"/>
          <w:numId w:val="0"/>
        </w:numPr>
        <w:jc w:val="both"/>
        <w:rPr>
          <w:rFonts w:hint="eastAsia" w:ascii="宋体" w:hAnsi="宋体" w:eastAsia="宋体" w:cs="宋体"/>
          <w:b/>
          <w:bCs/>
          <w:color w:val="000000"/>
          <w:sz w:val="28"/>
          <w:szCs w:val="28"/>
          <w:lang w:val="en-US" w:eastAsia="zh-CN"/>
        </w:rPr>
      </w:pPr>
    </w:p>
    <w:p w14:paraId="596158D4">
      <w:pPr>
        <w:pStyle w:val="35"/>
        <w:numPr>
          <w:ilvl w:val="0"/>
          <w:numId w:val="1"/>
        </w:numPr>
        <w:ind w:left="0" w:leftChars="0" w:firstLine="708" w:firstLineChars="196"/>
        <w:jc w:val="cente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 xml:space="preserve"> </w:t>
      </w:r>
      <w:r>
        <w:rPr>
          <w:rFonts w:hint="eastAsia" w:ascii="宋体" w:hAnsi="宋体" w:eastAsia="宋体" w:cs="宋体"/>
          <w:b/>
          <w:color w:val="auto"/>
          <w:sz w:val="36"/>
          <w:szCs w:val="36"/>
          <w:lang w:val="en-US" w:eastAsia="zh-CN"/>
        </w:rPr>
        <w:t>合同主要条款</w:t>
      </w:r>
    </w:p>
    <w:p w14:paraId="134662C7">
      <w:pPr>
        <w:numPr>
          <w:ilvl w:val="0"/>
          <w:numId w:val="0"/>
        </w:numPr>
        <w:autoSpaceDE w:val="0"/>
        <w:autoSpaceDN w:val="0"/>
        <w:adjustRightInd w:val="0"/>
        <w:snapToGrid w:val="0"/>
        <w:spacing w:line="360" w:lineRule="auto"/>
        <w:ind w:leftChars="0"/>
        <w:jc w:val="center"/>
        <w:outlineLvl w:val="0"/>
        <w:rPr>
          <w:rFonts w:hint="eastAsia" w:ascii="宋体" w:hAnsi="宋体" w:eastAsia="宋体" w:cs="宋体"/>
          <w:b/>
          <w:bCs/>
          <w:color w:val="auto"/>
          <w:sz w:val="36"/>
          <w:szCs w:val="36"/>
          <w:highlight w:val="none"/>
          <w:lang w:val="en-US" w:eastAsia="zh-CN"/>
        </w:rPr>
      </w:pPr>
    </w:p>
    <w:p w14:paraId="4C43EC6C">
      <w:pPr>
        <w:numPr>
          <w:ilvl w:val="0"/>
          <w:numId w:val="0"/>
        </w:numPr>
        <w:autoSpaceDE w:val="0"/>
        <w:autoSpaceDN w:val="0"/>
        <w:adjustRightInd w:val="0"/>
        <w:snapToGrid w:val="0"/>
        <w:spacing w:line="360" w:lineRule="auto"/>
        <w:ind w:leftChars="0"/>
        <w:jc w:val="center"/>
        <w:outlineLvl w:val="0"/>
        <w:rPr>
          <w:rFonts w:hint="eastAsia" w:ascii="宋体" w:hAnsi="宋体" w:eastAsia="宋体" w:cs="宋体"/>
          <w:b/>
          <w:bCs/>
          <w:color w:val="auto"/>
          <w:sz w:val="36"/>
          <w:szCs w:val="36"/>
          <w:highlight w:val="none"/>
          <w:lang w:val="en-US" w:eastAsia="zh-CN"/>
        </w:rPr>
      </w:pPr>
    </w:p>
    <w:p w14:paraId="56CE5B47">
      <w:pPr>
        <w:numPr>
          <w:ilvl w:val="0"/>
          <w:numId w:val="0"/>
        </w:numPr>
        <w:autoSpaceDE w:val="0"/>
        <w:autoSpaceDN w:val="0"/>
        <w:adjustRightInd w:val="0"/>
        <w:snapToGrid w:val="0"/>
        <w:spacing w:line="360" w:lineRule="auto"/>
        <w:ind w:leftChars="0"/>
        <w:jc w:val="center"/>
        <w:outlineLvl w:val="0"/>
        <w:rPr>
          <w:rFonts w:hint="eastAsia" w:ascii="宋体" w:hAnsi="宋体" w:eastAsia="宋体" w:cs="宋体"/>
          <w:b/>
          <w:bCs/>
          <w:color w:val="auto"/>
          <w:sz w:val="36"/>
          <w:szCs w:val="36"/>
          <w:highlight w:val="none"/>
          <w:lang w:val="en-US" w:eastAsia="zh-CN"/>
        </w:rPr>
      </w:pPr>
    </w:p>
    <w:p w14:paraId="7A46FB17">
      <w:pPr>
        <w:numPr>
          <w:ilvl w:val="0"/>
          <w:numId w:val="0"/>
        </w:numPr>
        <w:autoSpaceDE w:val="0"/>
        <w:autoSpaceDN w:val="0"/>
        <w:adjustRightInd w:val="0"/>
        <w:snapToGrid w:val="0"/>
        <w:spacing w:line="360" w:lineRule="auto"/>
        <w:ind w:leftChars="0"/>
        <w:jc w:val="center"/>
        <w:outlineLvl w:val="0"/>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政府采购合同</w:t>
      </w:r>
      <w:r>
        <w:rPr>
          <w:rFonts w:hint="eastAsia" w:ascii="宋体" w:hAnsi="宋体" w:eastAsia="宋体" w:cs="宋体"/>
          <w:b/>
          <w:bCs/>
          <w:color w:val="auto"/>
          <w:sz w:val="36"/>
          <w:szCs w:val="36"/>
          <w:highlight w:val="none"/>
          <w:lang w:val="en-US" w:eastAsia="zh-CN"/>
        </w:rPr>
        <w:t>范本</w:t>
      </w:r>
    </w:p>
    <w:p w14:paraId="3EF0CFB4">
      <w:pPr>
        <w:jc w:val="center"/>
        <w:rPr>
          <w:rFonts w:hint="eastAsia" w:ascii="宋体" w:hAnsi="宋体"/>
          <w:b/>
          <w:sz w:val="28"/>
          <w:szCs w:val="28"/>
        </w:rPr>
      </w:pPr>
    </w:p>
    <w:p w14:paraId="100C3547">
      <w:pPr>
        <w:jc w:val="center"/>
        <w:rPr>
          <w:rFonts w:hint="eastAsia" w:ascii="宋体" w:hAnsi="宋体"/>
          <w:b/>
          <w:sz w:val="28"/>
          <w:szCs w:val="28"/>
        </w:rPr>
      </w:pPr>
    </w:p>
    <w:p w14:paraId="526B2F9D">
      <w:pPr>
        <w:keepNext w:val="0"/>
        <w:keepLines w:val="0"/>
        <w:pageBreakBefore w:val="0"/>
        <w:widowControl w:val="0"/>
        <w:kinsoku/>
        <w:wordWrap/>
        <w:overflowPunct/>
        <w:topLinePunct w:val="0"/>
        <w:autoSpaceDE/>
        <w:autoSpaceDN/>
        <w:bidi w:val="0"/>
        <w:adjustRightInd/>
        <w:snapToGrid/>
        <w:spacing w:line="800" w:lineRule="exact"/>
        <w:ind w:firstLine="560" w:firstLineChars="200"/>
        <w:textAlignment w:val="auto"/>
        <w:rPr>
          <w:rFonts w:hint="eastAsia" w:ascii="宋体" w:hAnsi="宋体" w:eastAsia="宋体" w:cs="宋体"/>
          <w:sz w:val="28"/>
          <w:szCs w:val="28"/>
        </w:rPr>
      </w:pPr>
    </w:p>
    <w:p w14:paraId="0B82911B">
      <w:pPr>
        <w:keepNext w:val="0"/>
        <w:keepLines w:val="0"/>
        <w:pageBreakBefore w:val="0"/>
        <w:widowControl w:val="0"/>
        <w:kinsoku/>
        <w:wordWrap/>
        <w:overflowPunct/>
        <w:topLinePunct w:val="0"/>
        <w:autoSpaceDE/>
        <w:autoSpaceDN/>
        <w:bidi w:val="0"/>
        <w:adjustRightInd/>
        <w:snapToGrid/>
        <w:spacing w:line="800" w:lineRule="exact"/>
        <w:ind w:firstLine="560" w:firstLineChars="200"/>
        <w:textAlignment w:val="auto"/>
        <w:rPr>
          <w:rFonts w:hint="eastAsia" w:ascii="宋体" w:hAnsi="宋体" w:eastAsia="宋体" w:cs="宋体"/>
          <w:sz w:val="28"/>
          <w:szCs w:val="28"/>
        </w:rPr>
      </w:pPr>
    </w:p>
    <w:p w14:paraId="32A35F8E">
      <w:pPr>
        <w:keepNext w:val="0"/>
        <w:keepLines w:val="0"/>
        <w:pageBreakBefore w:val="0"/>
        <w:widowControl w:val="0"/>
        <w:kinsoku/>
        <w:wordWrap/>
        <w:overflowPunct/>
        <w:topLinePunct w:val="0"/>
        <w:autoSpaceDE/>
        <w:autoSpaceDN/>
        <w:bidi w:val="0"/>
        <w:adjustRightInd/>
        <w:snapToGrid/>
        <w:spacing w:line="800" w:lineRule="exact"/>
        <w:ind w:firstLine="560" w:firstLineChars="200"/>
        <w:textAlignment w:val="auto"/>
        <w:rPr>
          <w:rFonts w:hint="eastAsia" w:ascii="宋体" w:hAnsi="宋体" w:eastAsia="宋体" w:cs="宋体"/>
          <w:sz w:val="28"/>
          <w:szCs w:val="28"/>
        </w:rPr>
      </w:pPr>
    </w:p>
    <w:p w14:paraId="0EB0615F">
      <w:pPr>
        <w:keepNext w:val="0"/>
        <w:keepLines w:val="0"/>
        <w:pageBreakBefore w:val="0"/>
        <w:widowControl w:val="0"/>
        <w:kinsoku/>
        <w:wordWrap/>
        <w:overflowPunct/>
        <w:topLinePunct w:val="0"/>
        <w:autoSpaceDE/>
        <w:autoSpaceDN/>
        <w:bidi w:val="0"/>
        <w:adjustRightInd/>
        <w:snapToGrid/>
        <w:spacing w:line="800" w:lineRule="exact"/>
        <w:ind w:firstLine="560" w:firstLineChars="200"/>
        <w:textAlignment w:val="auto"/>
        <w:rPr>
          <w:rFonts w:hint="eastAsia" w:ascii="宋体" w:hAnsi="宋体" w:eastAsia="宋体" w:cs="宋体"/>
          <w:sz w:val="28"/>
          <w:szCs w:val="28"/>
        </w:rPr>
      </w:pPr>
    </w:p>
    <w:p w14:paraId="74E293BC">
      <w:pPr>
        <w:keepNext w:val="0"/>
        <w:keepLines w:val="0"/>
        <w:pageBreakBefore w:val="0"/>
        <w:widowControl w:val="0"/>
        <w:kinsoku/>
        <w:wordWrap/>
        <w:overflowPunct/>
        <w:topLinePunct w:val="0"/>
        <w:autoSpaceDE/>
        <w:autoSpaceDN/>
        <w:bidi w:val="0"/>
        <w:adjustRightInd/>
        <w:snapToGrid/>
        <w:spacing w:line="800" w:lineRule="exact"/>
        <w:ind w:firstLine="560" w:firstLineChars="200"/>
        <w:textAlignment w:val="auto"/>
        <w:rPr>
          <w:rFonts w:hint="eastAsia" w:ascii="宋体" w:hAnsi="宋体" w:eastAsia="宋体" w:cs="宋体"/>
          <w:sz w:val="28"/>
          <w:szCs w:val="28"/>
        </w:rPr>
      </w:pPr>
    </w:p>
    <w:p w14:paraId="6E4E13F9">
      <w:pPr>
        <w:keepNext w:val="0"/>
        <w:keepLines w:val="0"/>
        <w:pageBreakBefore w:val="0"/>
        <w:widowControl w:val="0"/>
        <w:kinsoku/>
        <w:wordWrap/>
        <w:overflowPunct/>
        <w:topLinePunct w:val="0"/>
        <w:autoSpaceDE/>
        <w:autoSpaceDN/>
        <w:bidi w:val="0"/>
        <w:adjustRightInd/>
        <w:snapToGrid/>
        <w:spacing w:line="8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u w:val="single"/>
        </w:rPr>
        <w:t xml:space="preserve">                                   </w:t>
      </w:r>
    </w:p>
    <w:p w14:paraId="20356148">
      <w:pPr>
        <w:keepNext w:val="0"/>
        <w:keepLines w:val="0"/>
        <w:pageBreakBefore w:val="0"/>
        <w:widowControl w:val="0"/>
        <w:kinsoku/>
        <w:wordWrap/>
        <w:overflowPunct/>
        <w:topLinePunct w:val="0"/>
        <w:autoSpaceDE/>
        <w:autoSpaceDN/>
        <w:bidi w:val="0"/>
        <w:adjustRightInd/>
        <w:snapToGrid/>
        <w:spacing w:line="8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招标采购文件编号：</w:t>
      </w:r>
      <w:r>
        <w:rPr>
          <w:rFonts w:hint="eastAsia" w:ascii="宋体" w:hAnsi="宋体" w:eastAsia="宋体" w:cs="宋体"/>
          <w:sz w:val="28"/>
          <w:szCs w:val="28"/>
          <w:u w:val="single"/>
        </w:rPr>
        <w:t xml:space="preserve">                           </w:t>
      </w:r>
    </w:p>
    <w:p w14:paraId="416FA328">
      <w:pPr>
        <w:keepNext w:val="0"/>
        <w:keepLines w:val="0"/>
        <w:pageBreakBefore w:val="0"/>
        <w:widowControl w:val="0"/>
        <w:kinsoku/>
        <w:wordWrap/>
        <w:overflowPunct/>
        <w:topLinePunct w:val="0"/>
        <w:autoSpaceDE/>
        <w:autoSpaceDN/>
        <w:bidi w:val="0"/>
        <w:adjustRightInd/>
        <w:snapToGrid/>
        <w:spacing w:line="800" w:lineRule="exact"/>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甲方：</w:t>
      </w:r>
      <w:r>
        <w:rPr>
          <w:rFonts w:hint="eastAsia" w:ascii="宋体" w:hAnsi="宋体" w:eastAsia="宋体" w:cs="宋体"/>
          <w:sz w:val="28"/>
          <w:szCs w:val="28"/>
          <w:u w:val="single"/>
        </w:rPr>
        <w:t xml:space="preserve">                                       </w:t>
      </w:r>
    </w:p>
    <w:p w14:paraId="38362EED">
      <w:pPr>
        <w:keepNext w:val="0"/>
        <w:keepLines w:val="0"/>
        <w:pageBreakBefore w:val="0"/>
        <w:widowControl w:val="0"/>
        <w:kinsoku/>
        <w:wordWrap/>
        <w:overflowPunct/>
        <w:topLinePunct w:val="0"/>
        <w:autoSpaceDE/>
        <w:autoSpaceDN/>
        <w:bidi w:val="0"/>
        <w:adjustRightInd/>
        <w:snapToGrid/>
        <w:spacing w:line="8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乙方：</w:t>
      </w:r>
      <w:r>
        <w:rPr>
          <w:rFonts w:hint="eastAsia" w:ascii="宋体" w:hAnsi="宋体" w:eastAsia="宋体" w:cs="宋体"/>
          <w:sz w:val="28"/>
          <w:szCs w:val="28"/>
          <w:u w:val="single"/>
        </w:rPr>
        <w:t xml:space="preserve">                                       </w:t>
      </w:r>
    </w:p>
    <w:p w14:paraId="36E601F0">
      <w:pPr>
        <w:keepNext w:val="0"/>
        <w:keepLines w:val="0"/>
        <w:pageBreakBefore w:val="0"/>
        <w:widowControl w:val="0"/>
        <w:tabs>
          <w:tab w:val="left" w:pos="720"/>
        </w:tabs>
        <w:kinsoku/>
        <w:wordWrap/>
        <w:overflowPunct/>
        <w:topLinePunct w:val="0"/>
        <w:autoSpaceDE/>
        <w:autoSpaceDN/>
        <w:bidi w:val="0"/>
        <w:adjustRightInd/>
        <w:snapToGrid/>
        <w:spacing w:line="800" w:lineRule="exact"/>
        <w:ind w:firstLine="562" w:firstLineChars="200"/>
        <w:textAlignment w:val="auto"/>
        <w:rPr>
          <w:rFonts w:hint="eastAsia" w:ascii="仿宋_GB2312" w:hAnsi="仿宋" w:eastAsia="仿宋_GB2312"/>
          <w:b/>
          <w:sz w:val="28"/>
          <w:szCs w:val="28"/>
        </w:rPr>
      </w:pPr>
    </w:p>
    <w:p w14:paraId="25DE3FF3">
      <w:pPr>
        <w:tabs>
          <w:tab w:val="left" w:pos="720"/>
        </w:tabs>
        <w:spacing w:line="360" w:lineRule="auto"/>
        <w:rPr>
          <w:rFonts w:hint="eastAsia" w:ascii="仿宋_GB2312" w:hAnsi="仿宋" w:eastAsia="仿宋_GB2312"/>
          <w:b/>
          <w:sz w:val="28"/>
          <w:szCs w:val="28"/>
        </w:rPr>
      </w:pPr>
    </w:p>
    <w:p w14:paraId="4C1B7FAC">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宋体" w:hAnsi="宋体" w:eastAsia="宋体" w:cs="宋体"/>
          <w:sz w:val="28"/>
          <w:szCs w:val="28"/>
        </w:rPr>
      </w:pPr>
    </w:p>
    <w:p w14:paraId="73661266">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根据 </w:t>
      </w:r>
      <w:r>
        <w:rPr>
          <w:rFonts w:hint="eastAsia" w:ascii="宋体" w:hAnsi="宋体" w:eastAsia="宋体" w:cs="宋体"/>
          <w:sz w:val="24"/>
          <w:szCs w:val="24"/>
          <w:u w:val="single"/>
        </w:rPr>
        <w:t xml:space="preserve">              项目</w:t>
      </w:r>
      <w:r>
        <w:rPr>
          <w:rFonts w:hint="eastAsia" w:ascii="宋体" w:hAnsi="宋体" w:eastAsia="宋体" w:cs="宋体"/>
          <w:sz w:val="24"/>
          <w:szCs w:val="24"/>
        </w:rPr>
        <w:t>的采购结果，按照《中华人民共和国政府采购法》、《</w:t>
      </w:r>
      <w:r>
        <w:rPr>
          <w:rFonts w:hint="eastAsia" w:ascii="宋体" w:hAnsi="宋体" w:eastAsia="宋体" w:cs="宋体"/>
          <w:sz w:val="24"/>
          <w:szCs w:val="24"/>
          <w:lang w:val="en-US" w:eastAsia="zh-CN"/>
        </w:rPr>
        <w:t>民</w:t>
      </w:r>
      <w:r>
        <w:rPr>
          <w:rFonts w:hint="eastAsia" w:ascii="宋体" w:hAnsi="宋体" w:eastAsia="宋体" w:cs="宋体"/>
          <w:sz w:val="24"/>
          <w:szCs w:val="24"/>
        </w:rPr>
        <w:t>法</w:t>
      </w:r>
      <w:r>
        <w:rPr>
          <w:rFonts w:hint="eastAsia" w:ascii="宋体" w:hAnsi="宋体" w:eastAsia="宋体" w:cs="宋体"/>
          <w:sz w:val="24"/>
          <w:szCs w:val="24"/>
          <w:lang w:val="en-US" w:eastAsia="zh-CN"/>
        </w:rPr>
        <w:t>典</w:t>
      </w:r>
      <w:r>
        <w:rPr>
          <w:rFonts w:hint="eastAsia" w:ascii="宋体" w:hAnsi="宋体" w:eastAsia="宋体" w:cs="宋体"/>
          <w:sz w:val="24"/>
          <w:szCs w:val="24"/>
        </w:rPr>
        <w:t>》的规定，</w:t>
      </w:r>
      <w:r>
        <w:rPr>
          <w:rFonts w:hint="eastAsia" w:ascii="宋体" w:hAnsi="宋体" w:eastAsia="宋体" w:cs="宋体"/>
          <w:kern w:val="28"/>
          <w:sz w:val="24"/>
          <w:szCs w:val="24"/>
        </w:rPr>
        <w:t>经双方协商，</w:t>
      </w:r>
      <w:r>
        <w:rPr>
          <w:rFonts w:hint="eastAsia" w:ascii="宋体" w:hAnsi="宋体" w:eastAsia="宋体" w:cs="宋体"/>
          <w:sz w:val="24"/>
          <w:szCs w:val="24"/>
        </w:rPr>
        <w:t>本着平等互利和诚实信用的原则，</w:t>
      </w:r>
      <w:r>
        <w:rPr>
          <w:rFonts w:hint="eastAsia" w:ascii="宋体" w:hAnsi="宋体" w:eastAsia="宋体" w:cs="宋体"/>
          <w:kern w:val="28"/>
          <w:sz w:val="24"/>
          <w:szCs w:val="24"/>
        </w:rPr>
        <w:t>一致同意签订本合同如下</w:t>
      </w:r>
      <w:r>
        <w:rPr>
          <w:rFonts w:hint="eastAsia" w:ascii="宋体" w:hAnsi="宋体" w:eastAsia="宋体" w:cs="宋体"/>
          <w:sz w:val="24"/>
          <w:szCs w:val="24"/>
        </w:rPr>
        <w:t>。</w:t>
      </w:r>
    </w:p>
    <w:p w14:paraId="676CE184">
      <w:pPr>
        <w:keepNext w:val="0"/>
        <w:keepLines w:val="0"/>
        <w:pageBreakBefore w:val="0"/>
        <w:widowControl w:val="0"/>
        <w:kinsoku/>
        <w:wordWrap/>
        <w:overflowPunct/>
        <w:topLinePunct w:val="0"/>
        <w:autoSpaceDE/>
        <w:autoSpaceDN/>
        <w:bidi w:val="0"/>
        <w:adjustRightInd/>
        <w:snapToGrid/>
        <w:spacing w:line="480" w:lineRule="exact"/>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一、合同金额</w:t>
      </w:r>
    </w:p>
    <w:p w14:paraId="1089032A">
      <w:pPr>
        <w:pStyle w:val="9"/>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合同金额为（大写）：_________________元（￥_______________元）人民币。</w:t>
      </w:r>
    </w:p>
    <w:p w14:paraId="3ED05B91">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480" w:lineRule="exact"/>
        <w:ind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服务范围</w:t>
      </w:r>
    </w:p>
    <w:p w14:paraId="246C9765">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48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甲方聘请乙方提供以下服务：</w:t>
      </w:r>
    </w:p>
    <w:p w14:paraId="147F28AE">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1．本合同项下的服务指</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2DF12F35">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p>
    <w:p w14:paraId="16253E65">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480" w:lineRule="exact"/>
        <w:ind w:leftChars="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甲方乙方的权利和义务</w:t>
      </w:r>
    </w:p>
    <w:p w14:paraId="47ECEBA5">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 甲方的权利和义务</w:t>
      </w:r>
    </w:p>
    <w:p w14:paraId="4E0887FF">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 乙方的权利和义务</w:t>
      </w:r>
    </w:p>
    <w:p w14:paraId="78D25EC5">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480" w:lineRule="exact"/>
        <w:ind w:leftChars="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服务期间（项目完成期限）</w:t>
      </w:r>
    </w:p>
    <w:p w14:paraId="115804FF">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委托服务期间自______年______月至______年______月止。</w:t>
      </w:r>
    </w:p>
    <w:p w14:paraId="6AB2811F">
      <w:pPr>
        <w:keepNext w:val="0"/>
        <w:keepLines w:val="0"/>
        <w:pageBreakBefore w:val="0"/>
        <w:widowControl w:val="0"/>
        <w:kinsoku/>
        <w:wordWrap/>
        <w:overflowPunct/>
        <w:topLinePunct w:val="0"/>
        <w:autoSpaceDE/>
        <w:autoSpaceDN/>
        <w:bidi w:val="0"/>
        <w:adjustRightInd/>
        <w:snapToGrid/>
        <w:spacing w:line="480" w:lineRule="exact"/>
        <w:ind w:right="0" w:firstLine="482" w:firstLineChars="200"/>
        <w:textAlignment w:val="auto"/>
        <w:rPr>
          <w:rFonts w:hint="eastAsia" w:ascii="宋体" w:hAnsi="宋体" w:eastAsia="宋体" w:cs="宋体"/>
          <w:sz w:val="24"/>
          <w:szCs w:val="24"/>
          <w:lang w:eastAsia="zh-CN"/>
        </w:rPr>
      </w:pPr>
      <w:r>
        <w:rPr>
          <w:rFonts w:hint="eastAsia" w:ascii="宋体" w:hAnsi="宋体" w:eastAsia="宋体" w:cs="宋体"/>
          <w:b/>
          <w:sz w:val="24"/>
          <w:szCs w:val="24"/>
        </w:rPr>
        <w:t>五、付款方式</w:t>
      </w:r>
      <w:r>
        <w:rPr>
          <w:rFonts w:hint="eastAsia" w:ascii="宋体" w:hAnsi="宋体" w:eastAsia="宋体" w:cs="宋体"/>
          <w:b/>
          <w:sz w:val="24"/>
          <w:szCs w:val="24"/>
          <w:lang w:eastAsia="zh-CN"/>
        </w:rPr>
        <w:t>：</w:t>
      </w:r>
      <w:r>
        <w:rPr>
          <w:rFonts w:hint="eastAsia" w:ascii="宋体" w:hAnsi="宋体" w:eastAsia="宋体" w:cs="宋体"/>
          <w:sz w:val="24"/>
          <w:szCs w:val="24"/>
          <w:u w:val="single"/>
        </w:rPr>
        <w:t xml:space="preserve">                           </w:t>
      </w:r>
    </w:p>
    <w:p w14:paraId="6B577222">
      <w:pPr>
        <w:keepNext w:val="0"/>
        <w:keepLines w:val="0"/>
        <w:pageBreakBefore w:val="0"/>
        <w:widowControl w:val="0"/>
        <w:tabs>
          <w:tab w:val="left" w:pos="900"/>
        </w:tabs>
        <w:kinsoku/>
        <w:wordWrap/>
        <w:overflowPunct/>
        <w:topLinePunct w:val="0"/>
        <w:autoSpaceDE/>
        <w:autoSpaceDN/>
        <w:bidi w:val="0"/>
        <w:adjustRightInd/>
        <w:snapToGrid/>
        <w:spacing w:line="480" w:lineRule="exact"/>
        <w:ind w:right="0" w:firstLine="468" w:firstLineChars="200"/>
        <w:textAlignment w:val="auto"/>
        <w:rPr>
          <w:rFonts w:hint="eastAsia" w:ascii="宋体" w:hAnsi="宋体" w:eastAsia="宋体" w:cs="宋体"/>
          <w:b/>
          <w:sz w:val="24"/>
          <w:szCs w:val="24"/>
        </w:rPr>
      </w:pPr>
      <w:r>
        <w:rPr>
          <w:rFonts w:hint="eastAsia" w:ascii="宋体" w:hAnsi="宋体" w:eastAsia="宋体" w:cs="宋体"/>
          <w:spacing w:val="-3"/>
          <w:sz w:val="24"/>
          <w:szCs w:val="24"/>
          <w:lang w:val="en-US" w:eastAsia="zh-CN"/>
        </w:rPr>
        <w:t xml:space="preserve"> </w:t>
      </w:r>
      <w:r>
        <w:rPr>
          <w:rFonts w:hint="eastAsia" w:ascii="宋体" w:hAnsi="宋体" w:eastAsia="宋体" w:cs="宋体"/>
          <w:b/>
          <w:sz w:val="24"/>
          <w:szCs w:val="24"/>
        </w:rPr>
        <w:t>六、知识产权产权归属</w:t>
      </w:r>
    </w:p>
    <w:p w14:paraId="4912F95A">
      <w:pPr>
        <w:keepNext w:val="0"/>
        <w:keepLines w:val="0"/>
        <w:pageBreakBefore w:val="0"/>
        <w:widowControl w:val="0"/>
        <w:tabs>
          <w:tab w:val="left" w:pos="900"/>
        </w:tabs>
        <w:kinsoku/>
        <w:wordWrap/>
        <w:overflowPunct/>
        <w:topLinePunct w:val="0"/>
        <w:autoSpaceDE/>
        <w:autoSpaceDN/>
        <w:bidi w:val="0"/>
        <w:adjustRightInd/>
        <w:snapToGrid/>
        <w:spacing w:line="480" w:lineRule="exact"/>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七、保密</w:t>
      </w:r>
    </w:p>
    <w:p w14:paraId="3131D5AE">
      <w:pPr>
        <w:keepNext w:val="0"/>
        <w:keepLines w:val="0"/>
        <w:pageBreakBefore w:val="0"/>
        <w:widowControl w:val="0"/>
        <w:tabs>
          <w:tab w:val="left" w:pos="900"/>
        </w:tabs>
        <w:kinsoku/>
        <w:wordWrap/>
        <w:overflowPunct/>
        <w:topLinePunct w:val="0"/>
        <w:autoSpaceDE/>
        <w:autoSpaceDN/>
        <w:bidi w:val="0"/>
        <w:adjustRightInd/>
        <w:snapToGrid/>
        <w:spacing w:line="480" w:lineRule="exact"/>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八、违约责任与赔偿损失</w:t>
      </w:r>
    </w:p>
    <w:p w14:paraId="1C7BD2F6">
      <w:pPr>
        <w:keepNext w:val="0"/>
        <w:keepLines w:val="0"/>
        <w:pageBreakBefore w:val="0"/>
        <w:widowControl w:val="0"/>
        <w:tabs>
          <w:tab w:val="left" w:pos="900"/>
        </w:tabs>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乙方提供的服务不符合采购文件、报价文件或本合同规定的，甲方有权拒收，并且乙方须向甲方方支付本合同总价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的违约金。</w:t>
      </w:r>
    </w:p>
    <w:p w14:paraId="5210DE79">
      <w:pPr>
        <w:keepNext w:val="0"/>
        <w:keepLines w:val="0"/>
        <w:pageBreakBefore w:val="0"/>
        <w:widowControl w:val="0"/>
        <w:tabs>
          <w:tab w:val="left" w:pos="720"/>
          <w:tab w:val="left" w:pos="900"/>
        </w:tabs>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乙方未能按本合同规定的交货时间提供服务，从逾期之日起每日按本合同总价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‰的数额向甲方支付违约金；逾期半个月以上的，甲方有权终止合同，由此造成的甲方经济损失由乙方承担。</w:t>
      </w:r>
    </w:p>
    <w:p w14:paraId="318884A7">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甲方无正当理由拒收接受服务，到期拒付服务款项的，甲方向乙方偿付本合同总的5%的违约金。甲方人逾期付款，则每日按本合同总价的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向乙方偿付违约金。</w:t>
      </w:r>
    </w:p>
    <w:p w14:paraId="4B842C88">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val="en-US" w:eastAsia="zh-CN"/>
        </w:rPr>
        <w:t>.</w:t>
      </w:r>
      <w:r>
        <w:rPr>
          <w:rFonts w:hint="eastAsia" w:ascii="宋体" w:hAnsi="宋体" w:eastAsia="宋体" w:cs="宋体"/>
          <w:bCs/>
          <w:sz w:val="24"/>
          <w:szCs w:val="24"/>
        </w:rPr>
        <w:t>其它违约责任按《中华人民共和国</w:t>
      </w:r>
      <w:r>
        <w:rPr>
          <w:rFonts w:hint="eastAsia" w:ascii="宋体" w:hAnsi="宋体" w:eastAsia="宋体" w:cs="宋体"/>
          <w:bCs/>
          <w:sz w:val="24"/>
          <w:szCs w:val="24"/>
          <w:lang w:val="en-US" w:eastAsia="zh-CN"/>
        </w:rPr>
        <w:t>民</w:t>
      </w:r>
      <w:r>
        <w:rPr>
          <w:rFonts w:hint="eastAsia" w:ascii="宋体" w:hAnsi="宋体" w:eastAsia="宋体" w:cs="宋体"/>
          <w:bCs/>
          <w:sz w:val="24"/>
          <w:szCs w:val="24"/>
        </w:rPr>
        <w:t>法</w:t>
      </w:r>
      <w:r>
        <w:rPr>
          <w:rFonts w:hint="eastAsia" w:ascii="宋体" w:hAnsi="宋体" w:eastAsia="宋体" w:cs="宋体"/>
          <w:bCs/>
          <w:sz w:val="24"/>
          <w:szCs w:val="24"/>
          <w:lang w:val="en-US" w:eastAsia="zh-CN"/>
        </w:rPr>
        <w:t>典</w:t>
      </w:r>
      <w:r>
        <w:rPr>
          <w:rFonts w:hint="eastAsia" w:ascii="宋体" w:hAnsi="宋体" w:eastAsia="宋体" w:cs="宋体"/>
          <w:bCs/>
          <w:sz w:val="24"/>
          <w:szCs w:val="24"/>
        </w:rPr>
        <w:t>》处理。</w:t>
      </w:r>
    </w:p>
    <w:p w14:paraId="1F7966BF">
      <w:pPr>
        <w:keepNext w:val="0"/>
        <w:keepLines w:val="0"/>
        <w:pageBreakBefore w:val="0"/>
        <w:widowControl w:val="0"/>
        <w:kinsoku/>
        <w:wordWrap/>
        <w:overflowPunct/>
        <w:topLinePunct w:val="0"/>
        <w:autoSpaceDE/>
        <w:autoSpaceDN/>
        <w:bidi w:val="0"/>
        <w:adjustRightInd/>
        <w:snapToGrid/>
        <w:spacing w:line="480" w:lineRule="exact"/>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九、争端的解决</w:t>
      </w:r>
    </w:p>
    <w:p w14:paraId="0D3EFE02">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合同执行过程中发生的任何争议，如双方不能通过友好协商解决，按相关法律法规处理。</w:t>
      </w:r>
    </w:p>
    <w:p w14:paraId="7D156B7C">
      <w:pPr>
        <w:keepNext w:val="0"/>
        <w:keepLines w:val="0"/>
        <w:pageBreakBefore w:val="0"/>
        <w:widowControl w:val="0"/>
        <w:kinsoku/>
        <w:wordWrap/>
        <w:overflowPunct/>
        <w:topLinePunct w:val="0"/>
        <w:autoSpaceDE/>
        <w:autoSpaceDN/>
        <w:bidi w:val="0"/>
        <w:adjustRightInd/>
        <w:snapToGrid/>
        <w:spacing w:line="480" w:lineRule="exact"/>
        <w:ind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十、不可抗力：</w:t>
      </w:r>
      <w:r>
        <w:rPr>
          <w:rFonts w:hint="eastAsia" w:ascii="宋体" w:hAnsi="宋体" w:eastAsia="宋体" w:cs="宋体"/>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4D898342">
      <w:pPr>
        <w:keepNext w:val="0"/>
        <w:keepLines w:val="0"/>
        <w:pageBreakBefore w:val="0"/>
        <w:widowControl w:val="0"/>
        <w:kinsoku/>
        <w:wordWrap/>
        <w:overflowPunct/>
        <w:topLinePunct w:val="0"/>
        <w:autoSpaceDE/>
        <w:autoSpaceDN/>
        <w:bidi w:val="0"/>
        <w:adjustRightInd/>
        <w:snapToGrid/>
        <w:spacing w:line="480" w:lineRule="exact"/>
        <w:ind w:right="0"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十一、税费：</w:t>
      </w:r>
      <w:r>
        <w:rPr>
          <w:rFonts w:hint="eastAsia" w:ascii="宋体" w:hAnsi="宋体" w:eastAsia="宋体" w:cs="宋体"/>
          <w:sz w:val="24"/>
          <w:szCs w:val="24"/>
        </w:rPr>
        <w:t>在中国境内、外发生的与本合同执行有关的一切税费均由乙方负担。</w:t>
      </w:r>
    </w:p>
    <w:p w14:paraId="22C0F79D">
      <w:pPr>
        <w:keepNext w:val="0"/>
        <w:keepLines w:val="0"/>
        <w:pageBreakBefore w:val="0"/>
        <w:widowControl w:val="0"/>
        <w:kinsoku/>
        <w:wordWrap/>
        <w:overflowPunct/>
        <w:topLinePunct w:val="0"/>
        <w:autoSpaceDE/>
        <w:autoSpaceDN/>
        <w:bidi w:val="0"/>
        <w:adjustRightInd/>
        <w:snapToGrid/>
        <w:spacing w:line="480" w:lineRule="exact"/>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十二、其它</w:t>
      </w:r>
    </w:p>
    <w:p w14:paraId="3BB8189E">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本合同所有附件、采购文件、投标文件、中标通知书通知书均为合同的有效组成部分，与本合同具有同等法律效力。</w:t>
      </w:r>
    </w:p>
    <w:p w14:paraId="0DAD0D1E">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w:t>
      </w:r>
      <w:r>
        <w:rPr>
          <w:rFonts w:hint="eastAsia" w:ascii="宋体" w:hAnsi="宋体" w:eastAsia="宋体" w:cs="宋体"/>
          <w:bCs/>
          <w:sz w:val="24"/>
          <w:szCs w:val="24"/>
        </w:rPr>
        <w:t xml:space="preserve"> </w:t>
      </w:r>
      <w:r>
        <w:rPr>
          <w:rFonts w:hint="eastAsia" w:ascii="宋体" w:hAnsi="宋体" w:eastAsia="宋体" w:cs="宋体"/>
          <w:sz w:val="24"/>
          <w:szCs w:val="24"/>
        </w:rPr>
        <w:t>在执行本合同的过程中，所有经双方签署确认的文件（包括会议纪要、补充协议、往来信函）即成为本合同的有效组成部分。</w:t>
      </w:r>
    </w:p>
    <w:p w14:paraId="31BFE76C">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如一方地址、电话、传真号码有变更，应在变更当日内书面通知对方，否则，应承担相应责任。 </w:t>
      </w:r>
    </w:p>
    <w:p w14:paraId="4A33C356">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除甲方事先书面同意外，乙方不得部分或全部转让其应履行的合同项下的义务。</w:t>
      </w:r>
    </w:p>
    <w:p w14:paraId="54331978">
      <w:pPr>
        <w:keepNext w:val="0"/>
        <w:keepLines w:val="0"/>
        <w:pageBreakBefore w:val="0"/>
        <w:widowControl w:val="0"/>
        <w:kinsoku/>
        <w:wordWrap/>
        <w:overflowPunct/>
        <w:topLinePunct w:val="0"/>
        <w:autoSpaceDE/>
        <w:autoSpaceDN/>
        <w:bidi w:val="0"/>
        <w:adjustRightInd/>
        <w:snapToGrid/>
        <w:spacing w:line="480" w:lineRule="exact"/>
        <w:ind w:righ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十二、合同生效：</w:t>
      </w:r>
    </w:p>
    <w:p w14:paraId="5D4CDB01">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本合同在甲乙双方法人代表或其授权代表签字盖章后生效。</w:t>
      </w:r>
    </w:p>
    <w:p w14:paraId="5B70C7AF">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合同一式</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14:paraId="5F76ED78">
      <w:pPr>
        <w:keepNext w:val="0"/>
        <w:keepLines w:val="0"/>
        <w:pageBreakBefore w:val="0"/>
        <w:widowControl w:val="0"/>
        <w:kinsoku/>
        <w:wordWrap/>
        <w:overflowPunct/>
        <w:topLinePunct w:val="0"/>
        <w:autoSpaceDE/>
        <w:autoSpaceDN/>
        <w:bidi w:val="0"/>
        <w:adjustRightInd/>
        <w:spacing w:line="560" w:lineRule="exact"/>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rPr>
        <w:t>甲方名称：（盖章）</w:t>
      </w:r>
      <w:r>
        <w:rPr>
          <w:rFonts w:hint="eastAsia" w:ascii="宋体" w:hAnsi="宋体" w:eastAsia="宋体" w:cs="宋体"/>
          <w:sz w:val="24"/>
          <w:szCs w:val="24"/>
          <w:lang w:val="en-US" w:eastAsia="zh-CN"/>
        </w:rPr>
        <w:t xml:space="preserve">                     乙</w:t>
      </w:r>
      <w:r>
        <w:rPr>
          <w:rFonts w:hint="eastAsia" w:ascii="宋体" w:hAnsi="宋体" w:eastAsia="宋体" w:cs="宋体"/>
          <w:sz w:val="24"/>
          <w:szCs w:val="24"/>
        </w:rPr>
        <w:t>方名称：</w:t>
      </w:r>
      <w:r>
        <w:rPr>
          <w:rFonts w:hint="eastAsia" w:ascii="宋体" w:hAnsi="宋体" w:eastAsia="宋体" w:cs="宋体"/>
          <w:sz w:val="24"/>
          <w:szCs w:val="24"/>
          <w:lang w:eastAsia="zh-CN"/>
        </w:rPr>
        <w:t>（</w:t>
      </w:r>
      <w:r>
        <w:rPr>
          <w:rFonts w:hint="eastAsia" w:ascii="宋体" w:hAnsi="宋体" w:eastAsia="宋体" w:cs="宋体"/>
          <w:sz w:val="24"/>
          <w:szCs w:val="24"/>
        </w:rPr>
        <w:t xml:space="preserve">盖章）                    </w:t>
      </w:r>
      <w:r>
        <w:rPr>
          <w:rFonts w:hint="eastAsia" w:ascii="宋体" w:hAnsi="宋体" w:eastAsia="宋体" w:cs="宋体"/>
          <w:sz w:val="24"/>
          <w:szCs w:val="24"/>
          <w:lang w:val="en-US" w:eastAsia="zh-CN"/>
        </w:rPr>
        <w:t xml:space="preserve">    </w:t>
      </w:r>
    </w:p>
    <w:p w14:paraId="593A6A52">
      <w:pPr>
        <w:keepNext w:val="0"/>
        <w:keepLines w:val="0"/>
        <w:pageBreakBefore w:val="0"/>
        <w:widowControl w:val="0"/>
        <w:kinsoku/>
        <w:wordWrap/>
        <w:overflowPunct/>
        <w:topLinePunct w:val="0"/>
        <w:autoSpaceDE/>
        <w:autoSpaceDN/>
        <w:bidi w:val="0"/>
        <w:adjustRightInd/>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地址：</w:t>
      </w:r>
    </w:p>
    <w:p w14:paraId="78C26B21">
      <w:pPr>
        <w:keepNext w:val="0"/>
        <w:keepLines w:val="0"/>
        <w:pageBreakBefore w:val="0"/>
        <w:widowControl w:val="0"/>
        <w:kinsoku/>
        <w:wordWrap/>
        <w:overflowPunct/>
        <w:topLinePunct w:val="0"/>
        <w:autoSpaceDE/>
        <w:autoSpaceDN/>
        <w:bidi w:val="0"/>
        <w:adjustRightInd/>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授权代表（签字）：         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 xml:space="preserve">授权代表（签字）    </w:t>
      </w:r>
    </w:p>
    <w:p w14:paraId="6D449F3B">
      <w:pPr>
        <w:keepNext w:val="0"/>
        <w:keepLines w:val="0"/>
        <w:pageBreakBefore w:val="0"/>
        <w:widowControl w:val="0"/>
        <w:kinsoku/>
        <w:wordWrap/>
        <w:overflowPunct/>
        <w:topLinePunct w:val="0"/>
        <w:autoSpaceDE/>
        <w:autoSpaceDN/>
        <w:bidi w:val="0"/>
        <w:adjustRightInd/>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108D5B6C">
      <w:pPr>
        <w:keepNext w:val="0"/>
        <w:keepLines w:val="0"/>
        <w:pageBreakBefore w:val="0"/>
        <w:widowControl w:val="0"/>
        <w:kinsoku/>
        <w:wordWrap/>
        <w:overflowPunct/>
        <w:topLinePunct w:val="0"/>
        <w:autoSpaceDE/>
        <w:autoSpaceDN/>
        <w:bidi w:val="0"/>
        <w:adjustRightInd/>
        <w:spacing w:line="5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银行帐号：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银行帐号：</w:t>
      </w:r>
    </w:p>
    <w:p w14:paraId="3479CDCB">
      <w:pPr>
        <w:keepNext w:val="0"/>
        <w:keepLines w:val="0"/>
        <w:pageBreakBefore w:val="0"/>
        <w:widowControl w:val="0"/>
        <w:kinsoku/>
        <w:wordWrap/>
        <w:overflowPunct/>
        <w:topLinePunct w:val="0"/>
        <w:autoSpaceDE/>
        <w:autoSpaceDN/>
        <w:bidi w:val="0"/>
        <w:adjustRightInd/>
        <w:spacing w:line="560" w:lineRule="exact"/>
        <w:rPr>
          <w:rFonts w:hint="eastAsia"/>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r>
        <w:rPr>
          <w:rFonts w:hint="eastAsia" w:ascii="宋体" w:hAnsi="宋体" w:eastAsia="宋体" w:cs="宋体"/>
          <w:sz w:val="24"/>
          <w:szCs w:val="24"/>
          <w:lang w:val="en-US" w:eastAsia="zh-CN"/>
        </w:rPr>
        <w:t xml:space="preserve"> </w:t>
      </w:r>
    </w:p>
    <w:p w14:paraId="59B8F679">
      <w:pPr>
        <w:autoSpaceDE/>
        <w:autoSpaceDN/>
        <w:adjustRightInd/>
        <w:spacing w:before="0" w:after="0" w:line="360" w:lineRule="auto"/>
        <w:jc w:val="both"/>
        <w:rPr>
          <w:rFonts w:hint="eastAsia" w:ascii="宋体" w:hAnsi="宋体" w:eastAsia="宋体"/>
          <w:b/>
          <w:kern w:val="2"/>
          <w:sz w:val="72"/>
          <w:szCs w:val="72"/>
          <w:lang w:val="en-US" w:eastAsia="zh-CN"/>
        </w:rPr>
      </w:pPr>
    </w:p>
    <w:p w14:paraId="2E8B052A">
      <w:pPr>
        <w:pStyle w:val="15"/>
        <w:rPr>
          <w:rFonts w:hint="eastAsia" w:ascii="宋体" w:hAnsi="宋体" w:cs="宋体"/>
          <w:b/>
          <w:bCs/>
          <w:color w:val="000000"/>
          <w:sz w:val="24"/>
          <w:szCs w:val="24"/>
          <w:lang w:val="en-US" w:eastAsia="zh-CN"/>
        </w:rPr>
      </w:pPr>
    </w:p>
    <w:p w14:paraId="7943607F">
      <w:pPr>
        <w:pStyle w:val="15"/>
        <w:rPr>
          <w:rFonts w:hint="eastAsia" w:ascii="宋体" w:hAnsi="宋体" w:cs="宋体"/>
          <w:b/>
          <w:bCs/>
          <w:color w:val="000000"/>
          <w:sz w:val="24"/>
          <w:szCs w:val="24"/>
          <w:lang w:val="en-US" w:eastAsia="zh-CN"/>
        </w:rPr>
      </w:pPr>
    </w:p>
    <w:p w14:paraId="3DC3EB19">
      <w:pPr>
        <w:numPr>
          <w:ilvl w:val="0"/>
          <w:numId w:val="1"/>
        </w:numPr>
        <w:autoSpaceDE w:val="0"/>
        <w:autoSpaceDN w:val="0"/>
        <w:adjustRightInd w:val="0"/>
        <w:snapToGrid w:val="0"/>
        <w:spacing w:line="360" w:lineRule="auto"/>
        <w:ind w:left="0" w:leftChars="0" w:firstLine="708" w:firstLineChars="196"/>
        <w:jc w:val="center"/>
        <w:rPr>
          <w:rFonts w:hint="eastAsia" w:ascii="宋体" w:hAnsi="宋体" w:cs="宋体"/>
          <w:b/>
          <w:bCs/>
          <w:color w:val="000000"/>
          <w:sz w:val="36"/>
          <w:szCs w:val="36"/>
          <w:lang w:val="zh-CN"/>
        </w:rPr>
      </w:pPr>
      <w:r>
        <w:rPr>
          <w:rFonts w:hint="eastAsia" w:ascii="宋体" w:hAnsi="宋体" w:cs="宋体"/>
          <w:b/>
          <w:bCs/>
          <w:color w:val="000000"/>
          <w:sz w:val="36"/>
          <w:szCs w:val="36"/>
        </w:rPr>
        <w:t>磋商</w:t>
      </w:r>
      <w:r>
        <w:rPr>
          <w:rFonts w:hint="eastAsia" w:ascii="宋体" w:hAnsi="宋体" w:cs="宋体"/>
          <w:b/>
          <w:bCs/>
          <w:color w:val="000000"/>
          <w:sz w:val="36"/>
          <w:szCs w:val="36"/>
          <w:lang w:val="zh-CN"/>
        </w:rPr>
        <w:t>响应文件格式</w:t>
      </w:r>
    </w:p>
    <w:p w14:paraId="6565983C">
      <w:pPr>
        <w:pStyle w:val="8"/>
        <w:rPr>
          <w:rFonts w:hint="eastAsia"/>
          <w:lang w:val="zh-CN"/>
        </w:rPr>
      </w:pPr>
    </w:p>
    <w:p w14:paraId="31260980">
      <w:pPr>
        <w:pStyle w:val="5"/>
        <w:ind w:left="0" w:leftChars="0" w:firstLine="0" w:firstLineChars="0"/>
        <w:rPr>
          <w:rFonts w:hint="eastAsia"/>
        </w:rPr>
      </w:pPr>
    </w:p>
    <w:p w14:paraId="113F1EC4">
      <w:pPr>
        <w:adjustRightInd w:val="0"/>
        <w:snapToGrid w:val="0"/>
        <w:spacing w:line="360" w:lineRule="auto"/>
        <w:ind w:right="-187" w:rightChars="-89"/>
        <w:rPr>
          <w:rFonts w:hint="default" w:ascii="宋体" w:hAnsi="宋体" w:cs="宋体"/>
          <w:b/>
          <w:color w:val="000000"/>
          <w:sz w:val="28"/>
          <w:szCs w:val="28"/>
          <w:lang w:val="en-US"/>
        </w:rPr>
      </w:pPr>
      <w:r>
        <w:rPr>
          <w:rFonts w:hint="eastAsia" w:ascii="宋体" w:hAnsi="宋体" w:cs="宋体"/>
          <w:b/>
          <w:color w:val="000000"/>
          <w:sz w:val="28"/>
          <w:szCs w:val="28"/>
        </w:rPr>
        <w:t>项目编号：</w:t>
      </w:r>
      <w:r>
        <w:rPr>
          <w:rFonts w:hint="eastAsia" w:ascii="宋体" w:hAnsi="宋体" w:cs="宋体"/>
          <w:b/>
          <w:color w:val="000000"/>
          <w:sz w:val="28"/>
          <w:szCs w:val="28"/>
          <w:lang w:eastAsia="zh-CN"/>
        </w:rPr>
        <w:t>HZYR-AK-25005</w:t>
      </w:r>
    </w:p>
    <w:p w14:paraId="7D5CD223">
      <w:pPr>
        <w:keepNext/>
        <w:jc w:val="center"/>
        <w:rPr>
          <w:rFonts w:hint="eastAsia" w:ascii="宋体" w:hAnsi="宋体" w:eastAsia="宋体" w:cs="宋体"/>
          <w:b/>
          <w:sz w:val="52"/>
          <w:szCs w:val="52"/>
        </w:rPr>
      </w:pPr>
      <w:r>
        <w:rPr>
          <w:rFonts w:hint="eastAsia" w:ascii="宋体" w:hAnsi="宋体" w:cs="宋体"/>
          <w:b/>
          <w:color w:val="000000"/>
          <w:sz w:val="32"/>
          <w:szCs w:val="32"/>
        </w:rPr>
        <w:t xml:space="preserve">                                </w:t>
      </w:r>
    </w:p>
    <w:p w14:paraId="6FB8DA79">
      <w:pPr>
        <w:pStyle w:val="5"/>
        <w:ind w:left="0" w:leftChars="0" w:firstLine="0" w:firstLineChars="0"/>
        <w:jc w:val="center"/>
        <w:rPr>
          <w:rFonts w:hint="eastAsia" w:ascii="宋体" w:hAnsi="宋体" w:eastAsia="宋体" w:cs="宋体"/>
          <w:b/>
          <w:kern w:val="2"/>
          <w:sz w:val="52"/>
          <w:szCs w:val="52"/>
          <w:lang w:val="en-US" w:eastAsia="zh-CN" w:bidi="ar-SA"/>
        </w:rPr>
      </w:pPr>
      <w:r>
        <w:rPr>
          <w:rFonts w:hint="eastAsia" w:ascii="宋体" w:hAnsi="宋体" w:eastAsia="宋体" w:cs="宋体"/>
          <w:b/>
          <w:kern w:val="2"/>
          <w:sz w:val="52"/>
          <w:szCs w:val="52"/>
          <w:lang w:val="en-US" w:eastAsia="zh-CN" w:bidi="ar-SA"/>
        </w:rPr>
        <w:t>孟石岭镇硫磺矿区土壤修复示范项目</w:t>
      </w:r>
    </w:p>
    <w:p w14:paraId="0B08417D">
      <w:pPr>
        <w:pStyle w:val="5"/>
        <w:ind w:left="0" w:leftChars="0" w:firstLine="0" w:firstLineChars="0"/>
        <w:jc w:val="center"/>
        <w:rPr>
          <w:rFonts w:hint="default" w:ascii="宋体" w:hAnsi="宋体" w:eastAsia="宋体" w:cs="宋体"/>
          <w:b/>
          <w:kern w:val="2"/>
          <w:sz w:val="52"/>
          <w:szCs w:val="52"/>
          <w:lang w:val="en-US" w:eastAsia="zh-CN" w:bidi="ar-SA"/>
        </w:rPr>
      </w:pPr>
      <w:r>
        <w:rPr>
          <w:rFonts w:hint="eastAsia" w:ascii="宋体" w:hAnsi="宋体" w:cs="宋体"/>
          <w:b/>
          <w:kern w:val="2"/>
          <w:sz w:val="52"/>
          <w:szCs w:val="52"/>
          <w:lang w:val="en-US" w:eastAsia="zh-CN" w:bidi="ar-SA"/>
        </w:rPr>
        <w:t>维护运行项目</w:t>
      </w:r>
    </w:p>
    <w:p w14:paraId="1F42EC98">
      <w:pPr>
        <w:pStyle w:val="14"/>
        <w:rPr>
          <w:rFonts w:hint="eastAsia"/>
          <w:lang w:val="en-US" w:eastAsia="zh-CN"/>
        </w:rPr>
      </w:pPr>
    </w:p>
    <w:p w14:paraId="5E9B036F">
      <w:pPr>
        <w:pStyle w:val="14"/>
        <w:rPr>
          <w:rFonts w:hint="eastAsia"/>
        </w:rPr>
      </w:pPr>
    </w:p>
    <w:p w14:paraId="71C393CC">
      <w:pPr>
        <w:rPr>
          <w:rFonts w:hint="eastAsia"/>
        </w:rPr>
      </w:pPr>
    </w:p>
    <w:p w14:paraId="36681755">
      <w:pPr>
        <w:keepNext/>
        <w:jc w:val="center"/>
        <w:rPr>
          <w:rFonts w:hint="eastAsia" w:ascii="宋体" w:hAnsi="宋体" w:eastAsia="宋体" w:cs="宋体"/>
          <w:b/>
          <w:sz w:val="52"/>
          <w:szCs w:val="52"/>
        </w:rPr>
      </w:pPr>
    </w:p>
    <w:p w14:paraId="6C4CFC60">
      <w:pPr>
        <w:keepNext/>
        <w:jc w:val="center"/>
        <w:rPr>
          <w:rFonts w:hint="eastAsia" w:ascii="宋体" w:hAnsi="宋体" w:eastAsia="宋体" w:cs="宋体"/>
          <w:b/>
          <w:sz w:val="52"/>
          <w:szCs w:val="52"/>
        </w:rPr>
      </w:pPr>
      <w:r>
        <w:rPr>
          <w:rFonts w:hint="eastAsia" w:ascii="宋体" w:hAnsi="宋体" w:eastAsia="宋体" w:cs="宋体"/>
          <w:b/>
          <w:sz w:val="52"/>
          <w:szCs w:val="52"/>
        </w:rPr>
        <w:t>磋商响应文件</w:t>
      </w:r>
    </w:p>
    <w:p w14:paraId="6330A359">
      <w:pPr>
        <w:spacing w:line="20" w:lineRule="atLeast"/>
        <w:jc w:val="center"/>
        <w:rPr>
          <w:rFonts w:hint="eastAsia" w:ascii="宋体" w:hAnsi="宋体" w:cs="宋体"/>
          <w:b/>
          <w:color w:val="000000"/>
          <w:spacing w:val="60"/>
          <w:w w:val="90"/>
          <w:sz w:val="84"/>
          <w:szCs w:val="84"/>
        </w:rPr>
      </w:pPr>
    </w:p>
    <w:p w14:paraId="71A0D9EF">
      <w:pPr>
        <w:adjustRightInd w:val="0"/>
        <w:snapToGrid w:val="0"/>
        <w:spacing w:line="1000" w:lineRule="exact"/>
        <w:rPr>
          <w:rFonts w:hint="eastAsia" w:ascii="宋体" w:hAnsi="宋体" w:cs="宋体"/>
          <w:b/>
          <w:color w:val="000000"/>
          <w:sz w:val="32"/>
          <w:szCs w:val="32"/>
        </w:rPr>
      </w:pPr>
    </w:p>
    <w:p w14:paraId="5E65DF54">
      <w:pPr>
        <w:adjustRightInd w:val="0"/>
        <w:snapToGrid w:val="0"/>
        <w:spacing w:line="1000" w:lineRule="exact"/>
        <w:rPr>
          <w:rFonts w:hint="eastAsia" w:ascii="宋体" w:hAnsi="宋体" w:cs="宋体"/>
          <w:b/>
          <w:color w:val="000000"/>
          <w:sz w:val="32"/>
          <w:szCs w:val="32"/>
        </w:rPr>
      </w:pPr>
    </w:p>
    <w:p w14:paraId="33143F98">
      <w:pPr>
        <w:pStyle w:val="35"/>
        <w:ind w:firstLine="0" w:firstLineChars="0"/>
        <w:rPr>
          <w:rFonts w:hint="eastAsia" w:ascii="宋体" w:hAnsi="宋体" w:cs="宋体"/>
          <w:b/>
          <w:color w:val="000000"/>
          <w:sz w:val="32"/>
          <w:szCs w:val="32"/>
        </w:rPr>
      </w:pPr>
    </w:p>
    <w:p w14:paraId="6C8EB803">
      <w:pPr>
        <w:adjustRightInd w:val="0"/>
        <w:snapToGrid w:val="0"/>
        <w:spacing w:line="600" w:lineRule="exact"/>
        <w:ind w:firstLine="1285" w:firstLineChars="400"/>
        <w:rPr>
          <w:rFonts w:hint="eastAsia" w:ascii="宋体" w:hAnsi="宋体" w:cs="宋体"/>
          <w:b/>
          <w:color w:val="000000"/>
          <w:sz w:val="32"/>
          <w:szCs w:val="32"/>
          <w:u w:val="single"/>
        </w:rPr>
      </w:pPr>
      <w:r>
        <w:rPr>
          <w:rFonts w:hint="eastAsia" w:ascii="宋体" w:hAnsi="宋体" w:cs="宋体"/>
          <w:b/>
          <w:bCs/>
          <w:color w:val="000000"/>
          <w:sz w:val="32"/>
          <w:szCs w:val="32"/>
          <w:lang w:eastAsia="zh-CN"/>
        </w:rPr>
        <w:t>供</w:t>
      </w:r>
      <w:r>
        <w:rPr>
          <w:rFonts w:hint="eastAsia" w:ascii="宋体" w:hAnsi="宋体" w:cs="宋体"/>
          <w:b/>
          <w:bCs/>
          <w:color w:val="000000"/>
          <w:sz w:val="32"/>
          <w:szCs w:val="32"/>
          <w:lang w:val="en-US" w:eastAsia="zh-CN"/>
        </w:rPr>
        <w:t xml:space="preserve"> </w:t>
      </w:r>
      <w:r>
        <w:rPr>
          <w:rFonts w:hint="eastAsia" w:ascii="宋体" w:hAnsi="宋体" w:cs="宋体"/>
          <w:b/>
          <w:bCs/>
          <w:color w:val="000000"/>
          <w:sz w:val="32"/>
          <w:szCs w:val="32"/>
          <w:lang w:eastAsia="zh-CN"/>
        </w:rPr>
        <w:t>应</w:t>
      </w:r>
      <w:r>
        <w:rPr>
          <w:rFonts w:hint="eastAsia" w:ascii="宋体" w:hAnsi="宋体" w:cs="宋体"/>
          <w:b/>
          <w:bCs/>
          <w:color w:val="000000"/>
          <w:sz w:val="32"/>
          <w:szCs w:val="32"/>
          <w:lang w:val="en-US" w:eastAsia="zh-CN"/>
        </w:rPr>
        <w:t xml:space="preserve"> </w:t>
      </w:r>
      <w:r>
        <w:rPr>
          <w:rFonts w:hint="eastAsia" w:ascii="宋体" w:hAnsi="宋体" w:cs="宋体"/>
          <w:b/>
          <w:bCs/>
          <w:color w:val="000000"/>
          <w:sz w:val="32"/>
          <w:szCs w:val="32"/>
          <w:lang w:eastAsia="zh-CN"/>
        </w:rPr>
        <w:t>商</w:t>
      </w:r>
      <w:r>
        <w:rPr>
          <w:rFonts w:hint="eastAsia" w:ascii="宋体" w:hAnsi="宋体" w:cs="宋体"/>
          <w:b/>
          <w:bCs/>
          <w:color w:val="000000"/>
          <w:sz w:val="32"/>
          <w:szCs w:val="32"/>
        </w:rPr>
        <w:t>：</w:t>
      </w:r>
      <w:r>
        <w:rPr>
          <w:rFonts w:hint="eastAsia" w:ascii="宋体" w:hAnsi="宋体" w:cs="宋体"/>
          <w:b/>
          <w:bCs/>
          <w:color w:val="000000"/>
          <w:sz w:val="32"/>
          <w:szCs w:val="32"/>
          <w:u w:val="single"/>
        </w:rPr>
        <w:t xml:space="preserve">               </w:t>
      </w:r>
      <w:r>
        <w:rPr>
          <w:rFonts w:hint="eastAsia" w:ascii="宋体" w:hAnsi="宋体" w:cs="宋体"/>
          <w:b/>
          <w:bCs/>
          <w:color w:val="000000"/>
          <w:sz w:val="32"/>
          <w:szCs w:val="32"/>
          <w:u w:val="single"/>
          <w:lang w:val="en-US" w:eastAsia="zh-CN"/>
        </w:rPr>
        <w:t xml:space="preserve">   </w:t>
      </w:r>
      <w:r>
        <w:rPr>
          <w:rFonts w:hint="eastAsia" w:ascii="宋体" w:hAnsi="宋体" w:cs="宋体"/>
          <w:b/>
          <w:bCs/>
          <w:color w:val="000000"/>
          <w:sz w:val="32"/>
          <w:szCs w:val="32"/>
          <w:u w:val="single"/>
        </w:rPr>
        <w:t xml:space="preserve">                </w:t>
      </w:r>
      <w:r>
        <w:rPr>
          <w:rFonts w:hint="eastAsia" w:ascii="宋体" w:hAnsi="宋体" w:cs="宋体"/>
          <w:b/>
          <w:bCs/>
          <w:color w:val="000000"/>
          <w:sz w:val="32"/>
          <w:szCs w:val="32"/>
          <w:u w:val="single"/>
          <w:lang w:val="en-US" w:eastAsia="zh-CN"/>
        </w:rPr>
        <w:t xml:space="preserve">  </w:t>
      </w:r>
      <w:r>
        <w:rPr>
          <w:rFonts w:hint="eastAsia" w:ascii="宋体" w:hAnsi="宋体" w:cs="宋体"/>
          <w:b/>
          <w:bCs/>
          <w:color w:val="000000"/>
          <w:sz w:val="32"/>
          <w:szCs w:val="32"/>
          <w:u w:val="single"/>
        </w:rPr>
        <w:t xml:space="preserve">  </w:t>
      </w:r>
    </w:p>
    <w:p w14:paraId="1E533DEB">
      <w:pPr>
        <w:adjustRightInd w:val="0"/>
        <w:snapToGrid w:val="0"/>
        <w:spacing w:line="600" w:lineRule="exact"/>
        <w:ind w:firstLine="1285" w:firstLineChars="400"/>
        <w:rPr>
          <w:rFonts w:hint="eastAsia" w:ascii="宋体" w:hAnsi="宋体" w:cs="宋体"/>
          <w:b/>
          <w:bCs/>
          <w:color w:val="000000"/>
          <w:sz w:val="32"/>
          <w:szCs w:val="32"/>
          <w:u w:val="single"/>
        </w:rPr>
      </w:pPr>
      <w:r>
        <w:rPr>
          <w:rFonts w:hint="eastAsia" w:ascii="宋体" w:hAnsi="宋体" w:cs="宋体"/>
          <w:b/>
          <w:bCs/>
          <w:color w:val="000000"/>
          <w:sz w:val="32"/>
          <w:szCs w:val="32"/>
        </w:rPr>
        <w:t>法定代表人或被授权人（</w:t>
      </w:r>
      <w:r>
        <w:rPr>
          <w:rFonts w:hint="eastAsia" w:ascii="宋体" w:hAnsi="宋体" w:cs="宋体"/>
          <w:b/>
          <w:bCs/>
          <w:color w:val="000000"/>
          <w:sz w:val="32"/>
          <w:szCs w:val="32"/>
          <w:lang w:eastAsia="zh-CN"/>
        </w:rPr>
        <w:t>签字或盖</w:t>
      </w:r>
      <w:r>
        <w:rPr>
          <w:rFonts w:hint="eastAsia" w:ascii="宋体" w:hAnsi="宋体" w:cs="宋体"/>
          <w:b/>
          <w:bCs/>
          <w:color w:val="000000"/>
          <w:sz w:val="32"/>
          <w:szCs w:val="32"/>
        </w:rPr>
        <w:t>章）：</w:t>
      </w:r>
      <w:r>
        <w:rPr>
          <w:rFonts w:hint="eastAsia" w:ascii="宋体" w:hAnsi="宋体" w:cs="宋体"/>
          <w:b/>
          <w:bCs/>
          <w:color w:val="000000"/>
          <w:sz w:val="32"/>
          <w:szCs w:val="32"/>
          <w:u w:val="single"/>
        </w:rPr>
        <w:t xml:space="preserve">         </w:t>
      </w:r>
      <w:r>
        <w:rPr>
          <w:rFonts w:hint="eastAsia" w:ascii="宋体" w:hAnsi="宋体" w:cs="宋体"/>
          <w:b/>
          <w:bCs/>
          <w:color w:val="000000"/>
          <w:sz w:val="32"/>
          <w:szCs w:val="32"/>
          <w:u w:val="single"/>
          <w:lang w:val="en-US" w:eastAsia="zh-CN"/>
        </w:rPr>
        <w:t xml:space="preserve">   </w:t>
      </w:r>
    </w:p>
    <w:p w14:paraId="5E0472B1">
      <w:pPr>
        <w:adjustRightInd w:val="0"/>
        <w:snapToGrid w:val="0"/>
        <w:spacing w:line="600" w:lineRule="exact"/>
        <w:ind w:firstLine="1285" w:firstLineChars="400"/>
        <w:rPr>
          <w:rFonts w:hint="eastAsia" w:ascii="宋体" w:hAnsi="宋体" w:cs="宋体"/>
          <w:b/>
          <w:bCs/>
          <w:color w:val="000000"/>
          <w:sz w:val="32"/>
          <w:szCs w:val="32"/>
          <w:u w:val="single"/>
        </w:rPr>
      </w:pPr>
      <w:r>
        <w:rPr>
          <w:rFonts w:hint="eastAsia" w:ascii="宋体" w:hAnsi="宋体" w:cs="宋体"/>
          <w:b/>
          <w:bCs/>
          <w:color w:val="000000"/>
          <w:sz w:val="32"/>
          <w:szCs w:val="32"/>
        </w:rPr>
        <w:t>地    址：</w:t>
      </w:r>
      <w:r>
        <w:rPr>
          <w:rFonts w:hint="eastAsia" w:ascii="宋体" w:hAnsi="宋体" w:cs="宋体"/>
          <w:b/>
          <w:bCs/>
          <w:color w:val="000000"/>
          <w:sz w:val="32"/>
          <w:szCs w:val="32"/>
          <w:u w:val="single"/>
        </w:rPr>
        <w:t xml:space="preserve">                               </w:t>
      </w:r>
      <w:r>
        <w:rPr>
          <w:rFonts w:hint="eastAsia" w:ascii="宋体" w:hAnsi="宋体" w:cs="宋体"/>
          <w:b/>
          <w:bCs/>
          <w:color w:val="000000"/>
          <w:sz w:val="32"/>
          <w:szCs w:val="32"/>
          <w:u w:val="single"/>
          <w:lang w:val="en-US" w:eastAsia="zh-CN"/>
        </w:rPr>
        <w:t xml:space="preserve">     </w:t>
      </w:r>
      <w:r>
        <w:rPr>
          <w:rFonts w:hint="eastAsia" w:ascii="宋体" w:hAnsi="宋体" w:cs="宋体"/>
          <w:b/>
          <w:bCs/>
          <w:color w:val="000000"/>
          <w:sz w:val="32"/>
          <w:szCs w:val="32"/>
          <w:u w:val="single"/>
        </w:rPr>
        <w:t xml:space="preserve">  </w:t>
      </w:r>
    </w:p>
    <w:p w14:paraId="06BC93DA">
      <w:pPr>
        <w:adjustRightInd w:val="0"/>
        <w:snapToGrid w:val="0"/>
        <w:spacing w:line="600" w:lineRule="exact"/>
        <w:ind w:firstLine="1285" w:firstLineChars="400"/>
        <w:rPr>
          <w:rFonts w:hint="eastAsia" w:ascii="宋体" w:hAnsi="宋体" w:cs="宋体"/>
          <w:b/>
          <w:color w:val="000000"/>
          <w:sz w:val="48"/>
          <w:szCs w:val="48"/>
        </w:rPr>
      </w:pPr>
      <w:r>
        <w:rPr>
          <w:rFonts w:hint="eastAsia" w:ascii="宋体" w:hAnsi="宋体" w:cs="宋体"/>
          <w:b/>
          <w:color w:val="000000"/>
          <w:sz w:val="32"/>
          <w:szCs w:val="32"/>
        </w:rPr>
        <w:t>时    间</w:t>
      </w:r>
      <w:r>
        <w:rPr>
          <w:rFonts w:hint="eastAsia" w:ascii="宋体" w:hAnsi="宋体" w:cs="宋体"/>
          <w:b/>
          <w:color w:val="000000"/>
          <w:sz w:val="32"/>
          <w:szCs w:val="32"/>
          <w:u w:val="single"/>
        </w:rPr>
        <w:t xml:space="preserve">：                              </w:t>
      </w:r>
      <w:r>
        <w:rPr>
          <w:rFonts w:hint="eastAsia" w:ascii="宋体" w:hAnsi="宋体" w:cs="宋体"/>
          <w:b/>
          <w:color w:val="000000"/>
          <w:sz w:val="32"/>
          <w:szCs w:val="32"/>
          <w:u w:val="single"/>
          <w:lang w:val="en-US" w:eastAsia="zh-CN"/>
        </w:rPr>
        <w:t xml:space="preserve"> </w:t>
      </w:r>
      <w:r>
        <w:rPr>
          <w:rFonts w:hint="eastAsia" w:ascii="宋体" w:hAnsi="宋体" w:cs="宋体"/>
          <w:b/>
          <w:color w:val="000000"/>
          <w:sz w:val="32"/>
          <w:szCs w:val="32"/>
          <w:u w:val="single"/>
        </w:rPr>
        <w:t xml:space="preserve"> </w:t>
      </w:r>
      <w:r>
        <w:rPr>
          <w:rFonts w:hint="eastAsia" w:ascii="宋体" w:hAnsi="宋体" w:cs="宋体"/>
          <w:b/>
          <w:color w:val="000000"/>
          <w:sz w:val="32"/>
          <w:szCs w:val="32"/>
          <w:u w:val="single"/>
          <w:lang w:val="en-US" w:eastAsia="zh-CN"/>
        </w:rPr>
        <w:t xml:space="preserve"> </w:t>
      </w:r>
      <w:r>
        <w:rPr>
          <w:rFonts w:hint="eastAsia" w:ascii="宋体" w:hAnsi="宋体" w:cs="宋体"/>
          <w:b/>
          <w:color w:val="000000"/>
          <w:sz w:val="32"/>
          <w:szCs w:val="32"/>
          <w:u w:val="single"/>
        </w:rPr>
        <w:t xml:space="preserve"> </w:t>
      </w:r>
      <w:r>
        <w:rPr>
          <w:rFonts w:hint="eastAsia" w:ascii="宋体" w:hAnsi="宋体" w:cs="宋体"/>
          <w:b/>
          <w:color w:val="000000"/>
          <w:sz w:val="32"/>
          <w:szCs w:val="32"/>
          <w:u w:val="single"/>
          <w:lang w:val="en-US" w:eastAsia="zh-CN"/>
        </w:rPr>
        <w:t xml:space="preserve">  </w:t>
      </w:r>
      <w:r>
        <w:rPr>
          <w:rFonts w:hint="eastAsia" w:ascii="宋体" w:hAnsi="宋体" w:cs="宋体"/>
          <w:b/>
          <w:color w:val="000000"/>
          <w:sz w:val="32"/>
          <w:szCs w:val="32"/>
          <w:u w:val="single"/>
        </w:rPr>
        <w:t xml:space="preserve">  </w:t>
      </w:r>
    </w:p>
    <w:p w14:paraId="4A1DD28F">
      <w:pPr>
        <w:jc w:val="both"/>
        <w:rPr>
          <w:rFonts w:hint="eastAsia" w:ascii="宋体" w:hAnsi="宋体" w:cs="宋体"/>
          <w:b/>
          <w:color w:val="000000"/>
          <w:sz w:val="48"/>
          <w:szCs w:val="48"/>
        </w:rPr>
      </w:pPr>
    </w:p>
    <w:p w14:paraId="02C395FD">
      <w:pPr>
        <w:jc w:val="both"/>
        <w:rPr>
          <w:rFonts w:hint="eastAsia" w:ascii="宋体" w:hAnsi="宋体" w:cs="宋体"/>
          <w:b/>
          <w:color w:val="000000"/>
          <w:sz w:val="48"/>
          <w:szCs w:val="48"/>
        </w:rPr>
      </w:pPr>
    </w:p>
    <w:p w14:paraId="75EBDC49">
      <w:pPr>
        <w:jc w:val="center"/>
        <w:rPr>
          <w:rFonts w:hint="eastAsia" w:ascii="宋体" w:hAnsi="宋体" w:cs="宋体"/>
          <w:b/>
          <w:color w:val="000000"/>
          <w:sz w:val="48"/>
          <w:szCs w:val="48"/>
        </w:rPr>
      </w:pPr>
    </w:p>
    <w:p w14:paraId="1909A64D">
      <w:pPr>
        <w:jc w:val="center"/>
        <w:rPr>
          <w:rFonts w:hint="eastAsia" w:ascii="宋体" w:hAnsi="宋体" w:cs="宋体"/>
          <w:b/>
          <w:color w:val="000000"/>
          <w:sz w:val="48"/>
          <w:szCs w:val="48"/>
        </w:rPr>
      </w:pPr>
      <w:r>
        <w:rPr>
          <w:rFonts w:hint="eastAsia" w:ascii="宋体" w:hAnsi="宋体" w:cs="宋体"/>
          <w:b/>
          <w:color w:val="000000"/>
          <w:sz w:val="48"/>
          <w:szCs w:val="48"/>
        </w:rPr>
        <w:t>目   录</w:t>
      </w:r>
    </w:p>
    <w:p w14:paraId="60069F34">
      <w:pPr>
        <w:ind w:firstLine="1606" w:firstLineChars="500"/>
        <w:rPr>
          <w:rFonts w:hint="eastAsia" w:ascii="宋体" w:hAnsi="宋体" w:cs="宋体"/>
          <w:b/>
          <w:color w:val="000000"/>
          <w:sz w:val="32"/>
          <w:szCs w:val="32"/>
        </w:rPr>
      </w:pPr>
    </w:p>
    <w:p w14:paraId="794F4786">
      <w:pPr>
        <w:spacing w:line="600" w:lineRule="exact"/>
        <w:ind w:firstLine="1560" w:firstLineChars="555"/>
        <w:rPr>
          <w:rFonts w:hint="eastAsia" w:ascii="宋体" w:hAnsi="宋体" w:cs="宋体"/>
          <w:b/>
          <w:color w:val="000000"/>
          <w:sz w:val="28"/>
          <w:szCs w:val="28"/>
        </w:rPr>
      </w:pPr>
      <w:r>
        <w:rPr>
          <w:rFonts w:hint="eastAsia" w:ascii="宋体" w:hAnsi="宋体" w:cs="宋体"/>
          <w:b/>
          <w:color w:val="000000"/>
          <w:sz w:val="28"/>
          <w:szCs w:val="28"/>
        </w:rPr>
        <w:t>一</w:t>
      </w:r>
      <w:r>
        <w:rPr>
          <w:rFonts w:hint="eastAsia" w:ascii="宋体" w:hAnsi="宋体" w:cs="宋体"/>
          <w:b/>
          <w:color w:val="000000"/>
          <w:sz w:val="28"/>
          <w:szCs w:val="28"/>
          <w:lang w:eastAsia="zh-CN"/>
        </w:rPr>
        <w:t>、</w:t>
      </w:r>
      <w:r>
        <w:rPr>
          <w:rFonts w:hint="eastAsia" w:ascii="宋体" w:hAnsi="宋体" w:cs="宋体"/>
          <w:b/>
          <w:color w:val="000000"/>
          <w:sz w:val="28"/>
          <w:szCs w:val="28"/>
        </w:rPr>
        <w:t>磋商响应函</w:t>
      </w:r>
    </w:p>
    <w:p w14:paraId="254E6CCB">
      <w:pPr>
        <w:spacing w:line="600" w:lineRule="exact"/>
        <w:ind w:firstLine="1560" w:firstLineChars="555"/>
        <w:rPr>
          <w:rFonts w:hint="eastAsia" w:ascii="宋体" w:hAnsi="宋体" w:eastAsia="宋体" w:cs="宋体"/>
          <w:b/>
          <w:color w:val="000000"/>
          <w:sz w:val="28"/>
          <w:szCs w:val="28"/>
        </w:rPr>
      </w:pPr>
      <w:r>
        <w:rPr>
          <w:rFonts w:hint="eastAsia" w:ascii="宋体" w:hAnsi="宋体" w:cs="宋体"/>
          <w:b/>
          <w:color w:val="000000"/>
          <w:sz w:val="28"/>
          <w:szCs w:val="28"/>
        </w:rPr>
        <w:t>二</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法定代表人授权委托书</w:t>
      </w:r>
    </w:p>
    <w:p w14:paraId="1B067D91">
      <w:pPr>
        <w:spacing w:line="600" w:lineRule="exact"/>
        <w:ind w:firstLine="1560" w:firstLineChars="555"/>
        <w:rPr>
          <w:rFonts w:hint="eastAsia" w:ascii="宋体" w:hAnsi="宋体" w:eastAsia="宋体" w:cs="宋体"/>
          <w:b/>
          <w:color w:val="000000"/>
          <w:sz w:val="28"/>
          <w:szCs w:val="28"/>
        </w:rPr>
      </w:pPr>
      <w:r>
        <w:rPr>
          <w:rFonts w:hint="eastAsia" w:ascii="宋体" w:hAnsi="宋体" w:eastAsia="宋体" w:cs="宋体"/>
          <w:b/>
          <w:color w:val="000000"/>
          <w:sz w:val="28"/>
          <w:szCs w:val="28"/>
        </w:rPr>
        <w:t>三</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报价一览表</w:t>
      </w:r>
    </w:p>
    <w:p w14:paraId="0D3C356E">
      <w:pPr>
        <w:spacing w:line="600" w:lineRule="exact"/>
        <w:ind w:firstLine="1560" w:firstLineChars="555"/>
        <w:rPr>
          <w:rFonts w:hint="eastAsia" w:ascii="宋体" w:hAnsi="宋体" w:cs="宋体"/>
          <w:b/>
          <w:color w:val="000000"/>
          <w:sz w:val="28"/>
          <w:szCs w:val="28"/>
        </w:rPr>
      </w:pPr>
      <w:r>
        <w:rPr>
          <w:rFonts w:hint="eastAsia" w:ascii="宋体" w:hAnsi="宋体" w:cs="宋体"/>
          <w:b/>
          <w:color w:val="000000"/>
          <w:sz w:val="28"/>
          <w:szCs w:val="28"/>
          <w:lang w:val="en-US" w:eastAsia="zh-CN"/>
        </w:rPr>
        <w:t>四</w:t>
      </w:r>
      <w:r>
        <w:rPr>
          <w:rFonts w:hint="eastAsia" w:ascii="宋体" w:hAnsi="宋体" w:cs="宋体"/>
          <w:b/>
          <w:color w:val="000000"/>
          <w:sz w:val="28"/>
          <w:szCs w:val="28"/>
          <w:lang w:eastAsia="zh-CN"/>
        </w:rPr>
        <w:t>、</w:t>
      </w:r>
      <w:r>
        <w:rPr>
          <w:rFonts w:hint="eastAsia" w:ascii="宋体" w:hAnsi="宋体" w:cs="宋体"/>
          <w:b/>
          <w:color w:val="000000"/>
          <w:sz w:val="28"/>
          <w:szCs w:val="28"/>
        </w:rPr>
        <w:t>资格证明</w:t>
      </w:r>
    </w:p>
    <w:p w14:paraId="26E64BFA">
      <w:pPr>
        <w:spacing w:line="600" w:lineRule="exact"/>
        <w:ind w:firstLine="1560" w:firstLineChars="555"/>
        <w:rPr>
          <w:rFonts w:hint="eastAsia" w:ascii="宋体" w:hAnsi="宋体" w:eastAsia="宋体" w:cs="宋体"/>
          <w:b/>
          <w:color w:val="000000"/>
          <w:kern w:val="2"/>
          <w:sz w:val="28"/>
          <w:szCs w:val="28"/>
          <w:lang w:val="en-US" w:eastAsia="zh-CN" w:bidi="ar-SA"/>
        </w:rPr>
      </w:pPr>
      <w:r>
        <w:rPr>
          <w:rFonts w:hint="eastAsia" w:ascii="宋体" w:hAnsi="宋体" w:cs="宋体"/>
          <w:b/>
          <w:color w:val="000000"/>
          <w:kern w:val="2"/>
          <w:sz w:val="28"/>
          <w:szCs w:val="28"/>
          <w:lang w:val="en-US" w:eastAsia="zh-CN" w:bidi="ar-SA"/>
        </w:rPr>
        <w:t>五</w:t>
      </w:r>
      <w:r>
        <w:rPr>
          <w:rFonts w:hint="eastAsia" w:ascii="宋体" w:hAnsi="宋体" w:eastAsia="宋体" w:cs="宋体"/>
          <w:b/>
          <w:color w:val="000000"/>
          <w:kern w:val="2"/>
          <w:sz w:val="28"/>
          <w:szCs w:val="28"/>
          <w:lang w:val="en-US" w:eastAsia="zh-CN" w:bidi="ar-SA"/>
        </w:rPr>
        <w:t>、商务响应</w:t>
      </w:r>
    </w:p>
    <w:p w14:paraId="01CF7BE0">
      <w:pPr>
        <w:spacing w:line="600" w:lineRule="exact"/>
        <w:ind w:firstLine="1560" w:firstLineChars="555"/>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六</w:t>
      </w:r>
      <w:r>
        <w:rPr>
          <w:rFonts w:hint="eastAsia" w:ascii="宋体" w:hAnsi="宋体" w:cs="宋体"/>
          <w:b/>
          <w:color w:val="000000"/>
          <w:sz w:val="28"/>
          <w:szCs w:val="28"/>
          <w:lang w:eastAsia="zh-CN"/>
        </w:rPr>
        <w:t>、</w:t>
      </w:r>
      <w:r>
        <w:rPr>
          <w:rFonts w:hint="eastAsia" w:ascii="宋体" w:hAnsi="宋体" w:cs="宋体"/>
          <w:b/>
          <w:color w:val="000000"/>
          <w:sz w:val="28"/>
          <w:szCs w:val="28"/>
        </w:rPr>
        <w:t>投标</w:t>
      </w:r>
      <w:r>
        <w:rPr>
          <w:rFonts w:hint="eastAsia" w:ascii="宋体" w:hAnsi="宋体" w:cs="宋体"/>
          <w:b/>
          <w:color w:val="000000"/>
          <w:sz w:val="28"/>
          <w:szCs w:val="28"/>
          <w:lang w:val="en-US" w:eastAsia="zh-CN"/>
        </w:rPr>
        <w:t>技术方案</w:t>
      </w:r>
    </w:p>
    <w:p w14:paraId="1956863C">
      <w:pPr>
        <w:spacing w:line="600" w:lineRule="exact"/>
        <w:ind w:firstLine="1560" w:firstLineChars="555"/>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七、企业业绩</w:t>
      </w:r>
    </w:p>
    <w:p w14:paraId="4739BAAC">
      <w:pPr>
        <w:spacing w:line="600" w:lineRule="exact"/>
        <w:ind w:firstLine="1560" w:firstLineChars="555"/>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八</w:t>
      </w:r>
      <w:r>
        <w:rPr>
          <w:rFonts w:hint="eastAsia" w:ascii="宋体" w:hAnsi="宋体" w:cs="宋体"/>
          <w:b/>
          <w:color w:val="000000"/>
          <w:sz w:val="28"/>
          <w:szCs w:val="28"/>
          <w:lang w:eastAsia="zh-CN"/>
        </w:rPr>
        <w:t>、质量保证及售后服务承诺</w:t>
      </w:r>
    </w:p>
    <w:p w14:paraId="0BD59945">
      <w:pPr>
        <w:spacing w:line="600" w:lineRule="exact"/>
        <w:ind w:firstLine="1560" w:firstLineChars="555"/>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九、投标单位认为有必要提供的其他证明文件</w:t>
      </w:r>
    </w:p>
    <w:p w14:paraId="541BCC60">
      <w:pPr>
        <w:spacing w:line="600" w:lineRule="exact"/>
        <w:ind w:firstLine="1560" w:firstLineChars="555"/>
        <w:rPr>
          <w:rFonts w:hint="eastAsia" w:ascii="宋体" w:hAnsi="宋体" w:eastAsia="宋体" w:cs="宋体"/>
          <w:b/>
          <w:color w:val="000000"/>
          <w:sz w:val="28"/>
          <w:szCs w:val="28"/>
        </w:rPr>
      </w:pPr>
      <w:r>
        <w:rPr>
          <w:rFonts w:hint="eastAsia" w:ascii="宋体" w:hAnsi="宋体" w:cs="宋体"/>
          <w:b/>
          <w:color w:val="000000"/>
          <w:sz w:val="28"/>
          <w:szCs w:val="28"/>
          <w:lang w:val="en-US" w:eastAsia="zh-CN"/>
        </w:rPr>
        <w:t>十</w:t>
      </w:r>
      <w:r>
        <w:rPr>
          <w:rFonts w:hint="eastAsia" w:ascii="宋体" w:hAnsi="宋体" w:cs="宋体"/>
          <w:b/>
          <w:color w:val="000000"/>
          <w:sz w:val="28"/>
          <w:szCs w:val="28"/>
          <w:lang w:eastAsia="zh-CN"/>
        </w:rPr>
        <w:t>、</w:t>
      </w:r>
      <w:r>
        <w:rPr>
          <w:rFonts w:hint="eastAsia" w:ascii="宋体" w:hAnsi="宋体" w:eastAsia="宋体" w:cs="宋体"/>
          <w:b/>
          <w:color w:val="000000"/>
          <w:sz w:val="28"/>
          <w:szCs w:val="28"/>
        </w:rPr>
        <w:t>拒绝政府采购领域商业贿赂承诺书</w:t>
      </w:r>
    </w:p>
    <w:p w14:paraId="68E883DB">
      <w:pPr>
        <w:pStyle w:val="8"/>
        <w:rPr>
          <w:rFonts w:hint="eastAsia"/>
        </w:rPr>
      </w:pPr>
    </w:p>
    <w:p w14:paraId="311A168B">
      <w:pPr>
        <w:spacing w:line="600" w:lineRule="exact"/>
        <w:ind w:firstLine="1560" w:firstLineChars="555"/>
        <w:rPr>
          <w:rFonts w:hint="eastAsia" w:ascii="宋体" w:hAnsi="宋体" w:cs="宋体"/>
          <w:b/>
          <w:color w:val="000000"/>
          <w:sz w:val="28"/>
          <w:szCs w:val="28"/>
        </w:rPr>
      </w:pPr>
    </w:p>
    <w:p w14:paraId="2BE64D3D">
      <w:pPr>
        <w:autoSpaceDE w:val="0"/>
        <w:autoSpaceDN w:val="0"/>
        <w:adjustRightInd w:val="0"/>
        <w:snapToGrid w:val="0"/>
        <w:spacing w:line="600" w:lineRule="exact"/>
        <w:jc w:val="center"/>
        <w:rPr>
          <w:rFonts w:hint="eastAsia" w:ascii="宋体" w:hAnsi="宋体" w:cs="宋体"/>
          <w:b/>
          <w:color w:val="000000"/>
          <w:sz w:val="32"/>
          <w:szCs w:val="32"/>
        </w:rPr>
      </w:pPr>
    </w:p>
    <w:p w14:paraId="6484BBE1">
      <w:pPr>
        <w:autoSpaceDE w:val="0"/>
        <w:autoSpaceDN w:val="0"/>
        <w:adjustRightInd w:val="0"/>
        <w:snapToGrid w:val="0"/>
        <w:spacing w:line="600" w:lineRule="exact"/>
        <w:jc w:val="center"/>
        <w:rPr>
          <w:rFonts w:hint="eastAsia" w:ascii="宋体" w:hAnsi="宋体" w:cs="宋体"/>
          <w:b/>
          <w:color w:val="000000"/>
          <w:sz w:val="32"/>
          <w:szCs w:val="32"/>
        </w:rPr>
      </w:pPr>
    </w:p>
    <w:p w14:paraId="41A2211A">
      <w:pPr>
        <w:pStyle w:val="8"/>
        <w:rPr>
          <w:rFonts w:hint="eastAsia" w:ascii="宋体" w:hAnsi="宋体" w:cs="宋体"/>
          <w:b/>
          <w:color w:val="000000"/>
          <w:sz w:val="32"/>
          <w:szCs w:val="32"/>
        </w:rPr>
      </w:pPr>
    </w:p>
    <w:p w14:paraId="1B945CF3">
      <w:pPr>
        <w:pStyle w:val="8"/>
        <w:rPr>
          <w:rFonts w:hint="eastAsia" w:ascii="宋体" w:hAnsi="宋体" w:cs="宋体"/>
          <w:b/>
          <w:color w:val="000000"/>
          <w:sz w:val="32"/>
          <w:szCs w:val="32"/>
        </w:rPr>
      </w:pPr>
    </w:p>
    <w:p w14:paraId="2541BC78">
      <w:pPr>
        <w:pStyle w:val="8"/>
        <w:rPr>
          <w:rFonts w:hint="eastAsia" w:ascii="宋体" w:hAnsi="宋体" w:cs="宋体"/>
          <w:b/>
          <w:color w:val="000000"/>
          <w:sz w:val="32"/>
          <w:szCs w:val="32"/>
        </w:rPr>
      </w:pPr>
    </w:p>
    <w:p w14:paraId="5B24B149">
      <w:pPr>
        <w:pStyle w:val="8"/>
        <w:rPr>
          <w:rFonts w:hint="eastAsia" w:ascii="宋体" w:hAnsi="宋体" w:cs="宋体"/>
          <w:b/>
          <w:color w:val="000000"/>
          <w:sz w:val="32"/>
          <w:szCs w:val="32"/>
        </w:rPr>
      </w:pPr>
    </w:p>
    <w:p w14:paraId="487CB5AF">
      <w:pPr>
        <w:pStyle w:val="8"/>
        <w:rPr>
          <w:rFonts w:hint="eastAsia" w:ascii="宋体" w:hAnsi="宋体" w:cs="宋体"/>
          <w:b/>
          <w:color w:val="000000"/>
          <w:sz w:val="32"/>
          <w:szCs w:val="32"/>
        </w:rPr>
      </w:pPr>
    </w:p>
    <w:p w14:paraId="3AAFE004">
      <w:pPr>
        <w:pStyle w:val="8"/>
        <w:rPr>
          <w:rFonts w:hint="eastAsia" w:ascii="宋体" w:hAnsi="宋体" w:cs="宋体"/>
          <w:b/>
          <w:color w:val="000000"/>
          <w:sz w:val="32"/>
          <w:szCs w:val="32"/>
        </w:rPr>
      </w:pPr>
    </w:p>
    <w:p w14:paraId="28C8B93D">
      <w:pPr>
        <w:keepNext w:val="0"/>
        <w:keepLines w:val="0"/>
        <w:pageBreakBefore w:val="0"/>
        <w:widowControl w:val="0"/>
        <w:kinsoku/>
        <w:wordWrap/>
        <w:overflowPunct/>
        <w:topLinePunct w:val="0"/>
        <w:autoSpaceDE w:val="0"/>
        <w:autoSpaceDN w:val="0"/>
        <w:bidi w:val="0"/>
        <w:adjustRightInd w:val="0"/>
        <w:snapToGrid w:val="0"/>
        <w:spacing w:line="470" w:lineRule="exact"/>
        <w:jc w:val="both"/>
        <w:textAlignment w:val="auto"/>
        <w:rPr>
          <w:rFonts w:hint="eastAsia" w:ascii="宋体" w:hAnsi="宋体" w:cs="宋体"/>
          <w:b/>
          <w:color w:val="000000"/>
          <w:sz w:val="32"/>
          <w:szCs w:val="32"/>
        </w:rPr>
      </w:pPr>
    </w:p>
    <w:p w14:paraId="068EA9EA">
      <w:pPr>
        <w:keepNext w:val="0"/>
        <w:keepLines w:val="0"/>
        <w:pageBreakBefore w:val="0"/>
        <w:widowControl w:val="0"/>
        <w:kinsoku/>
        <w:wordWrap/>
        <w:overflowPunct/>
        <w:topLinePunct w:val="0"/>
        <w:autoSpaceDE w:val="0"/>
        <w:autoSpaceDN w:val="0"/>
        <w:bidi w:val="0"/>
        <w:adjustRightInd w:val="0"/>
        <w:snapToGrid w:val="0"/>
        <w:spacing w:line="470" w:lineRule="exact"/>
        <w:jc w:val="center"/>
        <w:textAlignment w:val="auto"/>
        <w:rPr>
          <w:rFonts w:hint="eastAsia" w:ascii="宋体" w:hAnsi="宋体" w:cs="宋体"/>
          <w:b/>
          <w:color w:val="000000"/>
          <w:sz w:val="36"/>
          <w:szCs w:val="36"/>
        </w:rPr>
      </w:pPr>
      <w:r>
        <w:rPr>
          <w:rFonts w:hint="eastAsia" w:ascii="宋体" w:hAnsi="宋体" w:cs="宋体"/>
          <w:b/>
          <w:color w:val="000000"/>
          <w:sz w:val="32"/>
          <w:szCs w:val="32"/>
        </w:rPr>
        <w:t>一</w:t>
      </w:r>
      <w:r>
        <w:rPr>
          <w:rFonts w:hint="eastAsia" w:ascii="宋体" w:hAnsi="宋体" w:cs="宋体"/>
          <w:b/>
          <w:color w:val="000000"/>
          <w:sz w:val="32"/>
          <w:szCs w:val="32"/>
          <w:lang w:eastAsia="zh-CN"/>
        </w:rPr>
        <w:t>、</w:t>
      </w:r>
      <w:r>
        <w:rPr>
          <w:rFonts w:hint="eastAsia" w:ascii="宋体" w:hAnsi="宋体" w:cs="宋体"/>
          <w:b/>
          <w:color w:val="000000"/>
          <w:sz w:val="32"/>
          <w:szCs w:val="32"/>
        </w:rPr>
        <w:t>磋商响应函</w:t>
      </w:r>
    </w:p>
    <w:p w14:paraId="6398A1ED">
      <w:pPr>
        <w:keepNext w:val="0"/>
        <w:keepLines w:val="0"/>
        <w:pageBreakBefore w:val="0"/>
        <w:widowControl w:val="0"/>
        <w:kinsoku/>
        <w:wordWrap/>
        <w:overflowPunct/>
        <w:topLinePunct w:val="0"/>
        <w:bidi w:val="0"/>
        <w:spacing w:line="470" w:lineRule="exact"/>
        <w:textAlignment w:val="auto"/>
        <w:rPr>
          <w:rFonts w:hint="eastAsia" w:ascii="宋体" w:hAnsi="宋体" w:cs="宋体"/>
          <w:color w:val="000000"/>
          <w:sz w:val="28"/>
          <w:szCs w:val="28"/>
          <w:u w:val="single"/>
        </w:rPr>
      </w:pPr>
      <w:r>
        <w:rPr>
          <w:rFonts w:hint="eastAsia" w:ascii="宋体" w:hAnsi="宋体" w:cs="宋体"/>
          <w:color w:val="000000"/>
          <w:sz w:val="28"/>
          <w:szCs w:val="28"/>
          <w:u w:val="single"/>
          <w:lang w:val="zh-CN"/>
        </w:rPr>
        <w:t>陕西华正宇瑞工程咨询有限公司</w:t>
      </w:r>
      <w:r>
        <w:rPr>
          <w:rFonts w:hint="eastAsia" w:ascii="宋体" w:hAnsi="宋体" w:cs="宋体"/>
          <w:color w:val="000000"/>
          <w:sz w:val="28"/>
          <w:szCs w:val="28"/>
          <w:u w:val="single"/>
        </w:rPr>
        <w:t>：</w:t>
      </w:r>
    </w:p>
    <w:p w14:paraId="7A03A803">
      <w:pPr>
        <w:keepNext w:val="0"/>
        <w:keepLines w:val="0"/>
        <w:pageBreakBefore w:val="0"/>
        <w:widowControl w:val="0"/>
        <w:kinsoku/>
        <w:wordWrap/>
        <w:overflowPunct/>
        <w:topLinePunct w:val="0"/>
        <w:autoSpaceDE w:val="0"/>
        <w:autoSpaceDN w:val="0"/>
        <w:bidi w:val="0"/>
        <w:adjustRightInd w:val="0"/>
        <w:snapToGrid w:val="0"/>
        <w:spacing w:line="470" w:lineRule="exact"/>
        <w:ind w:right="233" w:rightChars="111"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zh-CN"/>
        </w:rPr>
        <w:t>我单位收到贵公司</w:t>
      </w:r>
      <w:r>
        <w:rPr>
          <w:rFonts w:hint="eastAsia" w:ascii="宋体" w:hAnsi="宋体" w:cs="宋体"/>
          <w:sz w:val="28"/>
          <w:szCs w:val="28"/>
          <w:lang w:val="zh-CN" w:eastAsia="zh-CN"/>
        </w:rPr>
        <w:t>HZYR-AK-25005</w:t>
      </w:r>
      <w:r>
        <w:rPr>
          <w:rFonts w:hint="eastAsia" w:ascii="宋体" w:hAnsi="宋体" w:eastAsia="宋体" w:cs="宋体"/>
          <w:sz w:val="28"/>
          <w:szCs w:val="28"/>
          <w:lang w:val="zh-CN"/>
        </w:rPr>
        <w:t>号竞争性磋商文件，经详细研究，我们决定参加本次磋商活动。为此，我方郑重声明以下诸点，并负法律责任。</w:t>
      </w:r>
    </w:p>
    <w:p w14:paraId="1C00707A">
      <w:pPr>
        <w:keepNext w:val="0"/>
        <w:keepLines w:val="0"/>
        <w:pageBreakBefore w:val="0"/>
        <w:widowControl w:val="0"/>
        <w:kinsoku/>
        <w:wordWrap/>
        <w:overflowPunct/>
        <w:topLinePunct w:val="0"/>
        <w:autoSpaceDE w:val="0"/>
        <w:autoSpaceDN w:val="0"/>
        <w:bidi w:val="0"/>
        <w:adjustRightInd w:val="0"/>
        <w:snapToGrid w:val="0"/>
        <w:spacing w:line="470" w:lineRule="exact"/>
        <w:ind w:right="233" w:rightChars="111"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w:t>
      </w:r>
      <w:r>
        <w:rPr>
          <w:rFonts w:hint="eastAsia" w:ascii="宋体" w:hAnsi="宋体" w:eastAsia="宋体" w:cs="宋体"/>
          <w:sz w:val="28"/>
          <w:szCs w:val="28"/>
          <w:lang w:val="zh-CN"/>
        </w:rPr>
        <w:t>愿意按照竞争性磋商文件中的要求，提供</w:t>
      </w:r>
      <w:r>
        <w:rPr>
          <w:rFonts w:hint="eastAsia" w:ascii="宋体" w:hAnsi="宋体" w:cs="宋体"/>
          <w:sz w:val="28"/>
          <w:szCs w:val="28"/>
          <w:lang w:val="zh-CN"/>
        </w:rPr>
        <w:t>合格的质量标准</w:t>
      </w:r>
      <w:r>
        <w:rPr>
          <w:rFonts w:hint="eastAsia" w:ascii="宋体" w:hAnsi="宋体" w:eastAsia="宋体" w:cs="宋体"/>
          <w:sz w:val="28"/>
          <w:szCs w:val="28"/>
          <w:lang w:val="zh-CN"/>
        </w:rPr>
        <w:t>及技术服务，完成合同的责任和义务。</w:t>
      </w:r>
    </w:p>
    <w:p w14:paraId="62BE41EF">
      <w:pPr>
        <w:keepNext w:val="0"/>
        <w:keepLines w:val="0"/>
        <w:pageBreakBefore w:val="0"/>
        <w:widowControl w:val="0"/>
        <w:kinsoku/>
        <w:wordWrap/>
        <w:overflowPunct/>
        <w:topLinePunct w:val="0"/>
        <w:autoSpaceDE w:val="0"/>
        <w:autoSpaceDN w:val="0"/>
        <w:bidi w:val="0"/>
        <w:adjustRightInd w:val="0"/>
        <w:snapToGrid w:val="0"/>
        <w:spacing w:line="470" w:lineRule="exact"/>
        <w:ind w:left="279" w:leftChars="133" w:right="233" w:rightChars="111" w:firstLine="341" w:firstLineChars="122"/>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val="en-US" w:eastAsia="zh-CN"/>
        </w:rPr>
        <w:t>.</w:t>
      </w:r>
      <w:r>
        <w:rPr>
          <w:rFonts w:hint="eastAsia" w:ascii="宋体" w:hAnsi="宋体" w:eastAsia="宋体" w:cs="宋体"/>
          <w:sz w:val="28"/>
          <w:szCs w:val="28"/>
          <w:lang w:val="zh-CN"/>
        </w:rPr>
        <w:t>按竞争性磋商文件的规定，我公司的第一次磋商总报价为：</w:t>
      </w:r>
      <w:r>
        <w:rPr>
          <w:rFonts w:hint="eastAsia" w:ascii="宋体" w:hAnsi="宋体" w:eastAsia="宋体" w:cs="宋体"/>
          <w:sz w:val="28"/>
          <w:szCs w:val="28"/>
          <w:u w:val="single"/>
          <w:lang w:val="zh-CN"/>
        </w:rPr>
        <w:t>人民币</w:t>
      </w:r>
      <w:r>
        <w:rPr>
          <w:rFonts w:hint="eastAsia" w:ascii="宋体" w:hAnsi="宋体" w:cs="宋体"/>
          <w:sz w:val="28"/>
          <w:szCs w:val="28"/>
          <w:u w:val="single"/>
          <w:lang w:val="en-US" w:eastAsia="zh-CN"/>
        </w:rPr>
        <w:t xml:space="preserve">大写       </w:t>
      </w:r>
      <w:r>
        <w:rPr>
          <w:rFonts w:hint="eastAsia" w:ascii="宋体" w:hAnsi="宋体" w:eastAsia="宋体" w:cs="宋体"/>
          <w:sz w:val="28"/>
          <w:szCs w:val="28"/>
          <w:u w:val="single"/>
          <w:lang w:val="zh-CN"/>
        </w:rPr>
        <w:t>（</w:t>
      </w:r>
      <w:r>
        <w:rPr>
          <w:rFonts w:hint="eastAsia" w:ascii="宋体" w:hAnsi="宋体" w:eastAsia="宋体" w:cs="宋体"/>
          <w:sz w:val="28"/>
          <w:szCs w:val="28"/>
          <w:u w:val="single"/>
          <w:lang w:val="en-US" w:eastAsia="zh-CN"/>
        </w:rPr>
        <w:t>元</w:t>
      </w:r>
      <w:r>
        <w:rPr>
          <w:rFonts w:hint="eastAsia" w:ascii="宋体" w:hAnsi="宋体" w:cs="宋体"/>
          <w:sz w:val="28"/>
          <w:szCs w:val="28"/>
          <w:u w:val="single"/>
          <w:lang w:val="en-US" w:eastAsia="zh-CN"/>
        </w:rPr>
        <w:t>）</w:t>
      </w:r>
      <w:r>
        <w:rPr>
          <w:rFonts w:hint="eastAsia" w:ascii="宋体" w:hAnsi="宋体" w:eastAsia="宋体" w:cs="宋体"/>
          <w:sz w:val="28"/>
          <w:szCs w:val="28"/>
          <w:lang w:val="zh-CN"/>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lang w:val="zh-CN"/>
        </w:rPr>
        <w:t>元），并对其后的磋商报价负法律责任。</w:t>
      </w:r>
    </w:p>
    <w:p w14:paraId="427E3ED4">
      <w:pPr>
        <w:keepNext w:val="0"/>
        <w:keepLines w:val="0"/>
        <w:pageBreakBefore w:val="0"/>
        <w:widowControl w:val="0"/>
        <w:kinsoku/>
        <w:wordWrap/>
        <w:overflowPunct/>
        <w:topLinePunct w:val="0"/>
        <w:autoSpaceDE w:val="0"/>
        <w:autoSpaceDN w:val="0"/>
        <w:bidi w:val="0"/>
        <w:adjustRightInd w:val="0"/>
        <w:snapToGrid w:val="0"/>
        <w:spacing w:line="470" w:lineRule="exact"/>
        <w:ind w:right="233" w:rightChars="111"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val="zh-CN"/>
        </w:rPr>
        <w:t>.</w:t>
      </w:r>
      <w:r>
        <w:rPr>
          <w:rFonts w:hint="eastAsia" w:ascii="宋体" w:hAnsi="宋体" w:eastAsia="宋体" w:cs="宋体"/>
          <w:sz w:val="28"/>
          <w:szCs w:val="28"/>
          <w:lang w:val="zh-CN"/>
        </w:rPr>
        <w:t>我方提交的</w:t>
      </w:r>
      <w:r>
        <w:rPr>
          <w:rFonts w:hint="eastAsia" w:ascii="宋体" w:hAnsi="宋体" w:eastAsia="宋体" w:cs="宋体"/>
          <w:sz w:val="28"/>
          <w:szCs w:val="28"/>
          <w:lang w:val="en-US" w:eastAsia="zh-CN"/>
        </w:rPr>
        <w:t>电子</w:t>
      </w:r>
      <w:r>
        <w:rPr>
          <w:rFonts w:hint="eastAsia" w:ascii="宋体" w:hAnsi="宋体" w:eastAsia="宋体" w:cs="宋体"/>
          <w:sz w:val="28"/>
          <w:szCs w:val="28"/>
          <w:lang w:val="zh-CN"/>
        </w:rPr>
        <w:t>响应文件一份。</w:t>
      </w:r>
    </w:p>
    <w:p w14:paraId="399DBB6B">
      <w:pPr>
        <w:keepNext w:val="0"/>
        <w:keepLines w:val="0"/>
        <w:pageBreakBefore w:val="0"/>
        <w:widowControl w:val="0"/>
        <w:kinsoku/>
        <w:wordWrap/>
        <w:overflowPunct/>
        <w:topLinePunct w:val="0"/>
        <w:autoSpaceDE w:val="0"/>
        <w:autoSpaceDN w:val="0"/>
        <w:bidi w:val="0"/>
        <w:adjustRightInd w:val="0"/>
        <w:snapToGrid w:val="0"/>
        <w:spacing w:line="470" w:lineRule="exact"/>
        <w:ind w:right="233" w:rightChars="111"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val="zh-CN"/>
        </w:rPr>
        <w:t>.</w:t>
      </w:r>
      <w:r>
        <w:rPr>
          <w:rFonts w:hint="eastAsia" w:ascii="宋体" w:hAnsi="宋体" w:eastAsia="宋体" w:cs="宋体"/>
          <w:sz w:val="28"/>
          <w:szCs w:val="28"/>
          <w:lang w:val="zh-CN"/>
        </w:rPr>
        <w:t>我方已详细阅读了竞争性磋商文件，完全理解并放弃提出含糊不清或易形成歧义的表述和资料。</w:t>
      </w:r>
    </w:p>
    <w:p w14:paraId="2BA311EE">
      <w:pPr>
        <w:keepNext w:val="0"/>
        <w:keepLines w:val="0"/>
        <w:pageBreakBefore w:val="0"/>
        <w:widowControl w:val="0"/>
        <w:kinsoku/>
        <w:wordWrap/>
        <w:overflowPunct/>
        <w:topLinePunct w:val="0"/>
        <w:autoSpaceDE w:val="0"/>
        <w:autoSpaceDN w:val="0"/>
        <w:bidi w:val="0"/>
        <w:adjustRightInd w:val="0"/>
        <w:snapToGrid w:val="0"/>
        <w:spacing w:line="470" w:lineRule="exact"/>
        <w:ind w:right="233" w:rightChars="111" w:firstLine="560" w:firstLineChars="200"/>
        <w:textAlignment w:val="auto"/>
        <w:rPr>
          <w:rFonts w:hint="eastAsia" w:ascii="宋体" w:hAnsi="宋体" w:eastAsia="宋体" w:cs="宋体"/>
          <w:sz w:val="28"/>
          <w:szCs w:val="28"/>
          <w:lang w:val="zh-CN"/>
        </w:rPr>
      </w:pPr>
      <w:r>
        <w:rPr>
          <w:rFonts w:hint="eastAsia" w:ascii="宋体" w:hAnsi="宋体" w:eastAsia="宋体" w:cs="宋体"/>
          <w:sz w:val="28"/>
          <w:szCs w:val="28"/>
        </w:rPr>
        <w:t>5</w:t>
      </w:r>
      <w:r>
        <w:rPr>
          <w:rFonts w:hint="eastAsia" w:ascii="宋体" w:hAnsi="宋体" w:cs="宋体"/>
          <w:sz w:val="28"/>
          <w:szCs w:val="28"/>
          <w:lang w:val="zh-CN"/>
        </w:rPr>
        <w:t>.</w:t>
      </w:r>
      <w:r>
        <w:rPr>
          <w:rFonts w:hint="eastAsia" w:ascii="宋体" w:hAnsi="宋体" w:eastAsia="宋体" w:cs="宋体"/>
          <w:sz w:val="28"/>
          <w:szCs w:val="28"/>
          <w:lang w:val="zh-CN"/>
        </w:rPr>
        <w:t>磋商后在规定的有效期内撤回磋商，我方愿接受政府采购的有关处罚决定。</w:t>
      </w:r>
    </w:p>
    <w:p w14:paraId="3918EB32">
      <w:pPr>
        <w:keepNext w:val="0"/>
        <w:keepLines w:val="0"/>
        <w:pageBreakBefore w:val="0"/>
        <w:widowControl w:val="0"/>
        <w:kinsoku/>
        <w:wordWrap/>
        <w:overflowPunct/>
        <w:topLinePunct w:val="0"/>
        <w:autoSpaceDE w:val="0"/>
        <w:autoSpaceDN w:val="0"/>
        <w:bidi w:val="0"/>
        <w:adjustRightInd w:val="0"/>
        <w:snapToGrid w:val="0"/>
        <w:spacing w:line="470" w:lineRule="exact"/>
        <w:ind w:right="233" w:rightChars="111" w:firstLine="560" w:firstLineChars="200"/>
        <w:textAlignment w:val="auto"/>
        <w:rPr>
          <w:rFonts w:hint="eastAsia" w:ascii="宋体" w:hAnsi="宋体" w:eastAsia="宋体" w:cs="宋体"/>
          <w:sz w:val="28"/>
          <w:szCs w:val="28"/>
          <w:lang w:val="zh-CN"/>
        </w:rPr>
      </w:pPr>
      <w:r>
        <w:rPr>
          <w:rFonts w:hint="eastAsia" w:ascii="宋体" w:hAnsi="宋体" w:cs="宋体"/>
          <w:sz w:val="28"/>
          <w:szCs w:val="28"/>
          <w:lang w:val="en-US" w:eastAsia="zh-CN"/>
        </w:rPr>
        <w:t>6.</w:t>
      </w:r>
      <w:r>
        <w:rPr>
          <w:rFonts w:hint="eastAsia" w:ascii="宋体" w:hAnsi="宋体" w:eastAsia="宋体" w:cs="宋体"/>
          <w:sz w:val="28"/>
          <w:szCs w:val="28"/>
          <w:lang w:val="zh-CN"/>
        </w:rPr>
        <w:t>我方完全理解最低报价不是中标的唯一条件。</w:t>
      </w:r>
    </w:p>
    <w:p w14:paraId="0D6B87E9">
      <w:pPr>
        <w:keepNext w:val="0"/>
        <w:keepLines w:val="0"/>
        <w:pageBreakBefore w:val="0"/>
        <w:widowControl w:val="0"/>
        <w:kinsoku/>
        <w:wordWrap/>
        <w:overflowPunct/>
        <w:topLinePunct w:val="0"/>
        <w:autoSpaceDE w:val="0"/>
        <w:autoSpaceDN w:val="0"/>
        <w:bidi w:val="0"/>
        <w:adjustRightInd w:val="0"/>
        <w:snapToGrid w:val="0"/>
        <w:spacing w:line="470" w:lineRule="exact"/>
        <w:ind w:right="233" w:rightChars="111"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cs="宋体"/>
          <w:sz w:val="28"/>
          <w:szCs w:val="28"/>
          <w:lang w:val="zh-CN"/>
        </w:rPr>
        <w:t>.</w:t>
      </w:r>
      <w:r>
        <w:rPr>
          <w:rFonts w:hint="eastAsia" w:ascii="宋体" w:hAnsi="宋体" w:eastAsia="宋体" w:cs="宋体"/>
          <w:sz w:val="28"/>
          <w:szCs w:val="28"/>
          <w:lang w:val="zh-CN"/>
        </w:rPr>
        <w:t>同意向贵方提供可能要求的，与本次磋商有关的任何证据或资料，且尊重磋商小组的评审结论和结果。</w:t>
      </w:r>
    </w:p>
    <w:p w14:paraId="3F5FF4A4">
      <w:pPr>
        <w:keepNext w:val="0"/>
        <w:keepLines w:val="0"/>
        <w:pageBreakBefore w:val="0"/>
        <w:widowControl w:val="0"/>
        <w:kinsoku/>
        <w:wordWrap/>
        <w:overflowPunct/>
        <w:topLinePunct w:val="0"/>
        <w:autoSpaceDE w:val="0"/>
        <w:autoSpaceDN w:val="0"/>
        <w:bidi w:val="0"/>
        <w:adjustRightInd w:val="0"/>
        <w:snapToGrid w:val="0"/>
        <w:spacing w:line="470" w:lineRule="exact"/>
        <w:ind w:right="233" w:rightChars="111"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8</w:t>
      </w:r>
      <w:r>
        <w:rPr>
          <w:rFonts w:hint="eastAsia" w:ascii="宋体" w:hAnsi="宋体" w:cs="宋体"/>
          <w:sz w:val="28"/>
          <w:szCs w:val="28"/>
          <w:lang w:val="zh-CN"/>
        </w:rPr>
        <w:t>.</w:t>
      </w:r>
      <w:r>
        <w:rPr>
          <w:rFonts w:hint="eastAsia" w:ascii="宋体" w:hAnsi="宋体" w:eastAsia="宋体" w:cs="宋体"/>
          <w:sz w:val="28"/>
          <w:szCs w:val="28"/>
          <w:lang w:val="zh-CN"/>
        </w:rPr>
        <w:t>我方的响应文件在磋商后有效期为</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zh-CN"/>
        </w:rPr>
        <w:t>个日历天，若我方成交，响应文件有效期延长至合同执行完毕。</w:t>
      </w:r>
    </w:p>
    <w:p w14:paraId="52CD59AE">
      <w:pPr>
        <w:keepNext w:val="0"/>
        <w:keepLines w:val="0"/>
        <w:pageBreakBefore w:val="0"/>
        <w:widowControl w:val="0"/>
        <w:kinsoku/>
        <w:wordWrap/>
        <w:overflowPunct/>
        <w:topLinePunct w:val="0"/>
        <w:bidi w:val="0"/>
        <w:spacing w:line="470" w:lineRule="exact"/>
        <w:ind w:firstLine="560" w:firstLineChars="200"/>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9</w:t>
      </w:r>
      <w:r>
        <w:rPr>
          <w:rFonts w:hint="eastAsia" w:ascii="宋体" w:hAnsi="宋体" w:cs="宋体"/>
          <w:color w:val="000000"/>
          <w:sz w:val="28"/>
          <w:szCs w:val="28"/>
          <w:lang w:eastAsia="zh-CN"/>
        </w:rPr>
        <w:t>.</w:t>
      </w:r>
      <w:r>
        <w:rPr>
          <w:rFonts w:hint="eastAsia" w:ascii="宋体" w:hAnsi="宋体" w:eastAsia="宋体" w:cs="宋体"/>
          <w:color w:val="000000"/>
          <w:sz w:val="28"/>
          <w:szCs w:val="28"/>
        </w:rPr>
        <w:t>与本磋商有关的一切正式往来信函请寄：</w:t>
      </w:r>
    </w:p>
    <w:p w14:paraId="4B365282">
      <w:pPr>
        <w:keepNext w:val="0"/>
        <w:keepLines w:val="0"/>
        <w:pageBreakBefore w:val="0"/>
        <w:widowControl w:val="0"/>
        <w:kinsoku/>
        <w:wordWrap/>
        <w:overflowPunct/>
        <w:topLinePunct w:val="0"/>
        <w:bidi w:val="0"/>
        <w:spacing w:line="470" w:lineRule="exact"/>
        <w:ind w:firstLine="560" w:firstLineChars="200"/>
        <w:textAlignment w:val="auto"/>
        <w:rPr>
          <w:rFonts w:hint="eastAsia" w:ascii="宋体" w:hAnsi="宋体" w:eastAsia="宋体" w:cs="宋体"/>
          <w:color w:val="000000"/>
          <w:sz w:val="28"/>
          <w:szCs w:val="28"/>
          <w:u w:val="single"/>
        </w:rPr>
      </w:pPr>
      <w:r>
        <w:rPr>
          <w:rFonts w:hint="eastAsia" w:ascii="宋体" w:hAnsi="宋体" w:cs="宋体"/>
          <w:color w:val="000000"/>
          <w:sz w:val="28"/>
          <w:szCs w:val="28"/>
          <w:lang w:eastAsia="zh-CN"/>
        </w:rPr>
        <w:t>供应商</w:t>
      </w:r>
      <w:r>
        <w:rPr>
          <w:rFonts w:hint="eastAsia" w:ascii="宋体" w:hAnsi="宋体" w:eastAsia="宋体" w:cs="宋体"/>
          <w:color w:val="000000"/>
          <w:sz w:val="28"/>
          <w:szCs w:val="28"/>
        </w:rPr>
        <w:t>名称（公章）：</w:t>
      </w:r>
      <w:r>
        <w:rPr>
          <w:rFonts w:hint="eastAsia" w:ascii="宋体" w:hAnsi="宋体" w:eastAsia="宋体" w:cs="宋体"/>
          <w:color w:val="000000"/>
          <w:sz w:val="28"/>
          <w:szCs w:val="28"/>
          <w:u w:val="single"/>
        </w:rPr>
        <w:t xml:space="preserve">                             </w:t>
      </w:r>
    </w:p>
    <w:p w14:paraId="0A654923">
      <w:pPr>
        <w:keepNext w:val="0"/>
        <w:keepLines w:val="0"/>
        <w:pageBreakBefore w:val="0"/>
        <w:widowControl w:val="0"/>
        <w:kinsoku/>
        <w:wordWrap/>
        <w:overflowPunct/>
        <w:topLinePunct w:val="0"/>
        <w:bidi w:val="0"/>
        <w:spacing w:line="470" w:lineRule="exact"/>
        <w:ind w:firstLine="560" w:firstLineChars="20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法定代表人或被授权人签字：</w:t>
      </w:r>
      <w:r>
        <w:rPr>
          <w:rFonts w:hint="eastAsia" w:ascii="宋体" w:hAnsi="宋体" w:eastAsia="宋体" w:cs="宋体"/>
          <w:color w:val="000000"/>
          <w:sz w:val="28"/>
          <w:szCs w:val="28"/>
          <w:u w:val="single"/>
        </w:rPr>
        <w:t xml:space="preserve">            </w:t>
      </w:r>
    </w:p>
    <w:p w14:paraId="46353004">
      <w:pPr>
        <w:keepNext w:val="0"/>
        <w:keepLines w:val="0"/>
        <w:pageBreakBefore w:val="0"/>
        <w:widowControl w:val="0"/>
        <w:kinsoku/>
        <w:wordWrap/>
        <w:overflowPunct/>
        <w:topLinePunct w:val="0"/>
        <w:bidi w:val="0"/>
        <w:spacing w:line="470" w:lineRule="exact"/>
        <w:ind w:firstLine="560" w:firstLineChars="20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详   细   地   址：</w:t>
      </w:r>
      <w:r>
        <w:rPr>
          <w:rFonts w:hint="eastAsia" w:ascii="宋体" w:hAnsi="宋体" w:eastAsia="宋体" w:cs="宋体"/>
          <w:color w:val="000000"/>
          <w:sz w:val="28"/>
          <w:szCs w:val="28"/>
          <w:u w:val="single"/>
        </w:rPr>
        <w:t xml:space="preserve">                                </w:t>
      </w:r>
    </w:p>
    <w:p w14:paraId="3812547A">
      <w:pPr>
        <w:keepNext w:val="0"/>
        <w:keepLines w:val="0"/>
        <w:pageBreakBefore w:val="0"/>
        <w:widowControl w:val="0"/>
        <w:tabs>
          <w:tab w:val="left" w:pos="360"/>
        </w:tabs>
        <w:kinsoku/>
        <w:wordWrap/>
        <w:overflowPunct/>
        <w:topLinePunct w:val="0"/>
        <w:bidi w:val="0"/>
        <w:spacing w:line="470" w:lineRule="exact"/>
        <w:ind w:firstLine="560" w:firstLineChars="200"/>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邮   政   编   码：</w:t>
      </w:r>
      <w:r>
        <w:rPr>
          <w:rFonts w:hint="eastAsia" w:ascii="宋体" w:hAnsi="宋体" w:eastAsia="宋体" w:cs="宋体"/>
          <w:color w:val="000000"/>
          <w:sz w:val="28"/>
          <w:szCs w:val="28"/>
          <w:u w:val="single"/>
        </w:rPr>
        <w:t xml:space="preserve">                                </w:t>
      </w:r>
    </w:p>
    <w:p w14:paraId="4C8C2916">
      <w:pPr>
        <w:keepNext w:val="0"/>
        <w:keepLines w:val="0"/>
        <w:pageBreakBefore w:val="0"/>
        <w:widowControl w:val="0"/>
        <w:kinsoku/>
        <w:wordWrap/>
        <w:overflowPunct/>
        <w:topLinePunct w:val="0"/>
        <w:autoSpaceDE w:val="0"/>
        <w:autoSpaceDN w:val="0"/>
        <w:bidi w:val="0"/>
        <w:adjustRightInd w:val="0"/>
        <w:spacing w:line="470" w:lineRule="exact"/>
        <w:ind w:firstLine="560" w:firstLineChars="200"/>
        <w:textAlignment w:val="auto"/>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lang w:val="zh-CN"/>
        </w:rPr>
        <w:t>电             话：</w:t>
      </w:r>
      <w:r>
        <w:rPr>
          <w:rFonts w:hint="eastAsia" w:ascii="宋体" w:hAnsi="宋体" w:eastAsia="宋体" w:cs="宋体"/>
          <w:color w:val="000000"/>
          <w:sz w:val="28"/>
          <w:szCs w:val="28"/>
          <w:u w:val="single"/>
          <w:lang w:val="zh-CN"/>
        </w:rPr>
        <w:t xml:space="preserve">                                </w:t>
      </w:r>
    </w:p>
    <w:p w14:paraId="4F016FCF">
      <w:pPr>
        <w:keepNext w:val="0"/>
        <w:keepLines w:val="0"/>
        <w:pageBreakBefore w:val="0"/>
        <w:widowControl w:val="0"/>
        <w:kinsoku/>
        <w:wordWrap/>
        <w:overflowPunct/>
        <w:topLinePunct w:val="0"/>
        <w:autoSpaceDE w:val="0"/>
        <w:autoSpaceDN w:val="0"/>
        <w:bidi w:val="0"/>
        <w:adjustRightInd w:val="0"/>
        <w:spacing w:line="470" w:lineRule="exact"/>
        <w:ind w:firstLine="560" w:firstLineChars="200"/>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传             真：</w:t>
      </w:r>
      <w:r>
        <w:rPr>
          <w:rFonts w:hint="eastAsia" w:ascii="宋体" w:hAnsi="宋体" w:eastAsia="宋体" w:cs="宋体"/>
          <w:color w:val="000000"/>
          <w:sz w:val="28"/>
          <w:szCs w:val="28"/>
          <w:u w:val="single"/>
          <w:lang w:val="zh-CN"/>
        </w:rPr>
        <w:t xml:space="preserve">                                </w:t>
      </w:r>
    </w:p>
    <w:p w14:paraId="1337EB2D">
      <w:pPr>
        <w:keepNext w:val="0"/>
        <w:keepLines w:val="0"/>
        <w:pageBreakBefore w:val="0"/>
        <w:widowControl w:val="0"/>
        <w:tabs>
          <w:tab w:val="left" w:pos="360"/>
        </w:tabs>
        <w:kinsoku/>
        <w:wordWrap/>
        <w:overflowPunct/>
        <w:topLinePunct w:val="0"/>
        <w:bidi w:val="0"/>
        <w:spacing w:line="47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电 子 邮 件 地 址：</w:t>
      </w:r>
      <w:r>
        <w:rPr>
          <w:rFonts w:hint="eastAsia" w:ascii="宋体" w:hAnsi="宋体" w:eastAsia="宋体" w:cs="宋体"/>
          <w:color w:val="000000"/>
          <w:sz w:val="28"/>
          <w:szCs w:val="28"/>
          <w:u w:val="single"/>
        </w:rPr>
        <w:t xml:space="preserve">                                </w:t>
      </w:r>
    </w:p>
    <w:p w14:paraId="404D7C9E">
      <w:pPr>
        <w:keepNext w:val="0"/>
        <w:keepLines w:val="0"/>
        <w:pageBreakBefore w:val="0"/>
        <w:widowControl w:val="0"/>
        <w:kinsoku/>
        <w:wordWrap/>
        <w:overflowPunct/>
        <w:topLinePunct w:val="0"/>
        <w:autoSpaceDE w:val="0"/>
        <w:autoSpaceDN w:val="0"/>
        <w:bidi w:val="0"/>
        <w:adjustRightInd w:val="0"/>
        <w:spacing w:line="470" w:lineRule="exact"/>
        <w:ind w:firstLine="560" w:firstLineChars="200"/>
        <w:textAlignment w:val="auto"/>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lang w:val="zh-CN"/>
        </w:rPr>
        <w:t>开   户   银   行：</w:t>
      </w:r>
      <w:r>
        <w:rPr>
          <w:rFonts w:hint="eastAsia" w:ascii="宋体" w:hAnsi="宋体" w:eastAsia="宋体" w:cs="宋体"/>
          <w:color w:val="000000"/>
          <w:sz w:val="28"/>
          <w:szCs w:val="28"/>
          <w:u w:val="single"/>
          <w:lang w:val="zh-CN"/>
        </w:rPr>
        <w:t xml:space="preserve">                                </w:t>
      </w:r>
    </w:p>
    <w:p w14:paraId="3D241944">
      <w:pPr>
        <w:keepNext w:val="0"/>
        <w:keepLines w:val="0"/>
        <w:pageBreakBefore w:val="0"/>
        <w:widowControl w:val="0"/>
        <w:kinsoku/>
        <w:wordWrap/>
        <w:overflowPunct/>
        <w:topLinePunct w:val="0"/>
        <w:autoSpaceDE w:val="0"/>
        <w:autoSpaceDN w:val="0"/>
        <w:bidi w:val="0"/>
        <w:adjustRightInd w:val="0"/>
        <w:spacing w:line="470" w:lineRule="exact"/>
        <w:ind w:firstLine="560" w:firstLineChars="200"/>
        <w:textAlignment w:val="auto"/>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lang w:val="zh-CN"/>
        </w:rPr>
        <w:t>帐             号：</w:t>
      </w:r>
      <w:r>
        <w:rPr>
          <w:rFonts w:hint="eastAsia" w:ascii="宋体" w:hAnsi="宋体" w:eastAsia="宋体" w:cs="宋体"/>
          <w:color w:val="000000"/>
          <w:sz w:val="28"/>
          <w:szCs w:val="28"/>
          <w:u w:val="single"/>
          <w:lang w:val="zh-CN"/>
        </w:rPr>
        <w:t xml:space="preserve">                                </w:t>
      </w:r>
    </w:p>
    <w:p w14:paraId="4070C350">
      <w:pPr>
        <w:keepNext w:val="0"/>
        <w:keepLines w:val="0"/>
        <w:pageBreakBefore w:val="0"/>
        <w:widowControl w:val="0"/>
        <w:kinsoku/>
        <w:wordWrap/>
        <w:overflowPunct/>
        <w:topLinePunct w:val="0"/>
        <w:autoSpaceDE w:val="0"/>
        <w:autoSpaceDN w:val="0"/>
        <w:bidi w:val="0"/>
        <w:adjustRightInd w:val="0"/>
        <w:spacing w:line="470" w:lineRule="exact"/>
        <w:ind w:right="480"/>
        <w:jc w:val="right"/>
        <w:textAlignment w:val="auto"/>
        <w:rPr>
          <w:rFonts w:hint="eastAsia" w:ascii="宋体" w:hAnsi="宋体" w:cs="宋体"/>
          <w:color w:val="000000"/>
          <w:sz w:val="28"/>
          <w:szCs w:val="28"/>
          <w:u w:val="single"/>
          <w:lang w:val="zh-CN"/>
        </w:rPr>
      </w:pPr>
      <w:r>
        <w:rPr>
          <w:rFonts w:hint="eastAsia" w:ascii="宋体" w:hAnsi="宋体" w:cs="宋体"/>
          <w:color w:val="000000"/>
          <w:sz w:val="28"/>
          <w:szCs w:val="28"/>
        </w:rPr>
        <w:t>年    月    日</w:t>
      </w:r>
    </w:p>
    <w:p w14:paraId="7C9F5914">
      <w:pPr>
        <w:jc w:val="center"/>
        <w:rPr>
          <w:rFonts w:eastAsia="仿宋_GB2312"/>
          <w:color w:val="000000"/>
          <w:sz w:val="32"/>
          <w:szCs w:val="32"/>
        </w:rPr>
      </w:pPr>
      <w:r>
        <w:rPr>
          <w:rFonts w:hint="eastAsia" w:ascii="宋体" w:hAnsi="宋体"/>
          <w:b/>
          <w:color w:val="000000"/>
          <w:sz w:val="32"/>
          <w:szCs w:val="32"/>
        </w:rPr>
        <w:t>二</w:t>
      </w:r>
      <w:r>
        <w:rPr>
          <w:rFonts w:hint="eastAsia" w:ascii="宋体" w:hAnsi="宋体"/>
          <w:b/>
          <w:color w:val="000000"/>
          <w:sz w:val="32"/>
          <w:szCs w:val="32"/>
          <w:lang w:eastAsia="zh-CN"/>
        </w:rPr>
        <w:t>、</w:t>
      </w:r>
      <w:r>
        <w:rPr>
          <w:rFonts w:hint="eastAsia" w:ascii="宋体" w:hAnsi="宋体"/>
          <w:b/>
          <w:color w:val="000000"/>
          <w:sz w:val="32"/>
          <w:szCs w:val="32"/>
        </w:rPr>
        <w:t>法定代表人授权委托书</w:t>
      </w:r>
    </w:p>
    <w:p w14:paraId="1CC39DAF">
      <w:pPr>
        <w:spacing w:after="156" w:afterLines="50" w:line="240" w:lineRule="exact"/>
        <w:ind w:firstLine="437"/>
        <w:rPr>
          <w:rFonts w:ascii="宋体" w:hAnsi="宋体"/>
          <w:color w:val="000000"/>
          <w:sz w:val="24"/>
        </w:rPr>
      </w:pPr>
    </w:p>
    <w:p w14:paraId="4F07A9C1">
      <w:pPr>
        <w:rPr>
          <w:rFonts w:hint="eastAsia" w:ascii="宋体" w:hAnsi="宋体" w:eastAsia="宋体" w:cs="宋体"/>
          <w:color w:val="000000"/>
          <w:sz w:val="28"/>
          <w:szCs w:val="28"/>
          <w:u w:val="single"/>
        </w:rPr>
      </w:pPr>
      <w:r>
        <w:rPr>
          <w:rFonts w:hint="eastAsia" w:ascii="宋体" w:hAnsi="宋体" w:cs="宋体"/>
          <w:color w:val="000000"/>
          <w:sz w:val="28"/>
          <w:szCs w:val="28"/>
          <w:u w:val="single"/>
          <w:lang w:val="zh-CN"/>
        </w:rPr>
        <w:t>陕西华正宇瑞工程咨询有限公司</w:t>
      </w:r>
      <w:r>
        <w:rPr>
          <w:rFonts w:hint="eastAsia" w:ascii="宋体" w:hAnsi="宋体" w:eastAsia="宋体" w:cs="宋体"/>
          <w:color w:val="000000"/>
          <w:sz w:val="28"/>
          <w:szCs w:val="28"/>
          <w:u w:val="single"/>
        </w:rPr>
        <w:t>：</w:t>
      </w:r>
    </w:p>
    <w:p w14:paraId="05EA6428">
      <w:pPr>
        <w:spacing w:after="156" w:afterLines="50" w:line="440" w:lineRule="exact"/>
        <w:ind w:firstLine="437"/>
        <w:rPr>
          <w:rFonts w:hint="eastAsia" w:ascii="宋体" w:hAnsi="宋体" w:eastAsia="宋体" w:cs="宋体"/>
          <w:color w:val="000000"/>
          <w:sz w:val="28"/>
          <w:szCs w:val="28"/>
        </w:rPr>
      </w:pPr>
      <w:r>
        <w:rPr>
          <w:rFonts w:hint="eastAsia" w:ascii="宋体" w:hAnsi="宋体" w:eastAsia="宋体" w:cs="宋体"/>
          <w:color w:val="000000"/>
          <w:sz w:val="28"/>
          <w:szCs w:val="28"/>
        </w:rPr>
        <w:t>本授权书声明：注册于中华人民共和国的</w:t>
      </w:r>
      <w:r>
        <w:rPr>
          <w:rFonts w:hint="eastAsia" w:ascii="宋体" w:hAnsi="宋体" w:eastAsia="宋体" w:cs="宋体"/>
          <w:color w:val="000000"/>
          <w:sz w:val="28"/>
          <w:szCs w:val="28"/>
          <w:u w:val="single"/>
        </w:rPr>
        <w:t xml:space="preserve">      （供应商 名称）      </w:t>
      </w:r>
      <w:r>
        <w:rPr>
          <w:rFonts w:hint="eastAsia" w:ascii="宋体" w:hAnsi="宋体" w:eastAsia="宋体" w:cs="宋体"/>
          <w:color w:val="000000"/>
          <w:sz w:val="28"/>
          <w:szCs w:val="28"/>
        </w:rPr>
        <w:t>的在下面签字的</w:t>
      </w:r>
      <w:r>
        <w:rPr>
          <w:rFonts w:hint="eastAsia" w:ascii="宋体" w:hAnsi="宋体" w:eastAsia="宋体" w:cs="宋体"/>
          <w:color w:val="000000"/>
          <w:sz w:val="28"/>
          <w:szCs w:val="28"/>
          <w:u w:val="single"/>
        </w:rPr>
        <w:t xml:space="preserve">     （法定代表人姓名</w:t>
      </w:r>
      <w:r>
        <w:rPr>
          <w:rFonts w:hint="eastAsia" w:ascii="宋体" w:hAnsi="宋体" w:cs="宋体"/>
          <w:color w:val="000000"/>
          <w:sz w:val="28"/>
          <w:szCs w:val="28"/>
          <w:u w:val="single"/>
          <w:lang w:eastAsia="zh-CN"/>
        </w:rPr>
        <w:t>、</w:t>
      </w:r>
      <w:r>
        <w:rPr>
          <w:rFonts w:hint="eastAsia" w:ascii="宋体" w:hAnsi="宋体" w:eastAsia="宋体" w:cs="宋体"/>
          <w:color w:val="000000"/>
          <w:sz w:val="28"/>
          <w:szCs w:val="28"/>
          <w:u w:val="single"/>
        </w:rPr>
        <w:t xml:space="preserve">职务）     </w:t>
      </w:r>
      <w:r>
        <w:rPr>
          <w:rFonts w:hint="eastAsia" w:ascii="宋体" w:hAnsi="宋体" w:eastAsia="宋体" w:cs="宋体"/>
          <w:color w:val="000000"/>
          <w:sz w:val="28"/>
          <w:szCs w:val="28"/>
        </w:rPr>
        <w:t>代表本公司授权的在下面签字的</w:t>
      </w:r>
      <w:r>
        <w:rPr>
          <w:rFonts w:hint="eastAsia" w:ascii="宋体" w:hAnsi="宋体" w:eastAsia="宋体" w:cs="宋体"/>
          <w:color w:val="000000"/>
          <w:sz w:val="28"/>
          <w:szCs w:val="28"/>
          <w:u w:val="single"/>
        </w:rPr>
        <w:t xml:space="preserve">    （被授权人的姓名</w:t>
      </w:r>
      <w:r>
        <w:rPr>
          <w:rFonts w:hint="eastAsia" w:ascii="宋体" w:hAnsi="宋体" w:cs="宋体"/>
          <w:color w:val="000000"/>
          <w:sz w:val="28"/>
          <w:szCs w:val="28"/>
          <w:u w:val="single"/>
          <w:lang w:eastAsia="zh-CN"/>
        </w:rPr>
        <w:t>、</w:t>
      </w:r>
      <w:r>
        <w:rPr>
          <w:rFonts w:hint="eastAsia" w:ascii="宋体" w:hAnsi="宋体" w:eastAsia="宋体" w:cs="宋体"/>
          <w:color w:val="000000"/>
          <w:sz w:val="28"/>
          <w:szCs w:val="28"/>
          <w:u w:val="single"/>
        </w:rPr>
        <w:t xml:space="preserve">职务）    </w:t>
      </w:r>
      <w:r>
        <w:rPr>
          <w:rFonts w:hint="eastAsia" w:ascii="宋体" w:hAnsi="宋体" w:eastAsia="宋体" w:cs="宋体"/>
          <w:color w:val="000000"/>
          <w:sz w:val="28"/>
          <w:szCs w:val="28"/>
        </w:rPr>
        <w:t>为本公司的合法代理人，就项目编号为</w:t>
      </w:r>
      <w:r>
        <w:rPr>
          <w:rFonts w:hint="eastAsia" w:ascii="宋体" w:hAnsi="宋体" w:eastAsia="宋体" w:cs="宋体"/>
          <w:color w:val="000000"/>
          <w:sz w:val="28"/>
          <w:szCs w:val="28"/>
          <w:u w:val="single"/>
        </w:rPr>
        <w:t xml:space="preserve"> （项目编号）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(采购项目名称)      </w:t>
      </w:r>
      <w:r>
        <w:rPr>
          <w:rFonts w:hint="eastAsia" w:ascii="宋体" w:hAnsi="宋体" w:eastAsia="宋体" w:cs="宋体"/>
          <w:color w:val="000000"/>
          <w:sz w:val="28"/>
          <w:szCs w:val="28"/>
        </w:rPr>
        <w:t>的磋商会议，以本公司名义处理一切与之有关的事务。</w:t>
      </w:r>
    </w:p>
    <w:p w14:paraId="322355B9">
      <w:pPr>
        <w:spacing w:after="156" w:afterLines="50" w:line="440" w:lineRule="exact"/>
        <w:ind w:firstLine="437"/>
        <w:rPr>
          <w:rFonts w:hint="eastAsia" w:ascii="宋体" w:hAnsi="宋体" w:eastAsia="宋体" w:cs="宋体"/>
          <w:color w:val="000000"/>
          <w:sz w:val="28"/>
          <w:szCs w:val="28"/>
        </w:rPr>
      </w:pPr>
      <w:r>
        <w:rPr>
          <w:rFonts w:hint="eastAsia" w:ascii="宋体" w:hAnsi="宋体" w:eastAsia="宋体" w:cs="宋体"/>
          <w:color w:val="000000"/>
          <w:sz w:val="28"/>
          <w:szCs w:val="28"/>
        </w:rPr>
        <w:t>本授权书于</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日签字生效，特此声明。</w:t>
      </w:r>
    </w:p>
    <w:tbl>
      <w:tblPr>
        <w:tblStyle w:val="2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33"/>
      </w:tblGrid>
      <w:tr w14:paraId="6E18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exact"/>
          <w:jc w:val="center"/>
        </w:trPr>
        <w:tc>
          <w:tcPr>
            <w:tcW w:w="4411" w:type="dxa"/>
            <w:noWrap w:val="0"/>
            <w:vAlign w:val="center"/>
          </w:tcPr>
          <w:p w14:paraId="0DFF2B7B">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w:t>
            </w:r>
            <w:r>
              <w:rPr>
                <w:rFonts w:hint="eastAsia" w:ascii="宋体" w:hAnsi="宋体" w:cs="宋体"/>
                <w:color w:val="000000"/>
                <w:sz w:val="28"/>
                <w:szCs w:val="28"/>
                <w:lang w:val="en-US" w:eastAsia="zh-CN"/>
              </w:rPr>
              <w:t>定</w:t>
            </w:r>
            <w:r>
              <w:rPr>
                <w:rFonts w:hint="eastAsia" w:ascii="宋体" w:hAnsi="宋体" w:eastAsia="宋体" w:cs="宋体"/>
                <w:color w:val="000000"/>
                <w:sz w:val="28"/>
                <w:szCs w:val="28"/>
              </w:rPr>
              <w:t>代表</w:t>
            </w:r>
            <w:r>
              <w:rPr>
                <w:rFonts w:hint="eastAsia" w:ascii="宋体" w:hAnsi="宋体" w:cs="宋体"/>
                <w:color w:val="000000"/>
                <w:sz w:val="28"/>
                <w:szCs w:val="28"/>
                <w:lang w:val="en-US" w:eastAsia="zh-CN"/>
              </w:rPr>
              <w:t>人</w:t>
            </w:r>
            <w:r>
              <w:rPr>
                <w:rFonts w:hint="eastAsia" w:ascii="宋体" w:hAnsi="宋体" w:eastAsia="宋体" w:cs="宋体"/>
                <w:color w:val="000000"/>
                <w:sz w:val="28"/>
                <w:szCs w:val="28"/>
              </w:rPr>
              <w:t>身份证复印件</w:t>
            </w:r>
          </w:p>
          <w:p w14:paraId="16A8A1A9">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（正面：国徽）</w:t>
            </w:r>
          </w:p>
        </w:tc>
        <w:tc>
          <w:tcPr>
            <w:tcW w:w="4433" w:type="dxa"/>
            <w:noWrap w:val="0"/>
            <w:vAlign w:val="center"/>
          </w:tcPr>
          <w:p w14:paraId="680A6582">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法</w:t>
            </w:r>
            <w:r>
              <w:rPr>
                <w:rFonts w:hint="eastAsia" w:ascii="宋体" w:hAnsi="宋体" w:cs="宋体"/>
                <w:color w:val="000000"/>
                <w:sz w:val="28"/>
                <w:szCs w:val="28"/>
                <w:lang w:val="en-US" w:eastAsia="zh-CN"/>
              </w:rPr>
              <w:t>定</w:t>
            </w:r>
            <w:r>
              <w:rPr>
                <w:rFonts w:hint="eastAsia" w:ascii="宋体" w:hAnsi="宋体" w:eastAsia="宋体" w:cs="宋体"/>
                <w:color w:val="000000"/>
                <w:sz w:val="28"/>
                <w:szCs w:val="28"/>
              </w:rPr>
              <w:t>代表</w:t>
            </w:r>
            <w:r>
              <w:rPr>
                <w:rFonts w:hint="eastAsia" w:ascii="宋体" w:hAnsi="宋体" w:cs="宋体"/>
                <w:color w:val="000000"/>
                <w:sz w:val="28"/>
                <w:szCs w:val="28"/>
                <w:lang w:val="en-US" w:eastAsia="zh-CN"/>
              </w:rPr>
              <w:t>人</w:t>
            </w:r>
            <w:r>
              <w:rPr>
                <w:rFonts w:hint="eastAsia" w:ascii="宋体" w:hAnsi="宋体" w:eastAsia="宋体" w:cs="宋体"/>
                <w:color w:val="000000"/>
                <w:sz w:val="28"/>
                <w:szCs w:val="28"/>
              </w:rPr>
              <w:t>身份证复印件</w:t>
            </w:r>
          </w:p>
          <w:p w14:paraId="0F2510FA">
            <w:pPr>
              <w:pStyle w:val="13"/>
              <w:ind w:left="-365" w:firstLine="48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（反面：身份信息）</w:t>
            </w:r>
          </w:p>
        </w:tc>
      </w:tr>
      <w:tr w14:paraId="4DA3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exact"/>
          <w:jc w:val="center"/>
        </w:trPr>
        <w:tc>
          <w:tcPr>
            <w:tcW w:w="4411" w:type="dxa"/>
            <w:noWrap w:val="0"/>
            <w:vAlign w:val="center"/>
          </w:tcPr>
          <w:p w14:paraId="7F0EE3A8">
            <w:pPr>
              <w:spacing w:line="440" w:lineRule="exact"/>
              <w:rPr>
                <w:rFonts w:hint="eastAsia" w:ascii="宋体" w:hAnsi="宋体" w:eastAsia="宋体" w:cs="宋体"/>
                <w:color w:val="000000"/>
                <w:sz w:val="28"/>
                <w:szCs w:val="28"/>
                <w:u w:val="single"/>
              </w:rPr>
            </w:pPr>
            <w:r>
              <w:rPr>
                <w:rFonts w:hint="eastAsia" w:ascii="宋体" w:hAnsi="宋体" w:eastAsia="宋体" w:cs="宋体"/>
                <w:color w:val="000000"/>
                <w:sz w:val="28"/>
                <w:szCs w:val="28"/>
              </w:rPr>
              <w:t>法</w:t>
            </w:r>
            <w:r>
              <w:rPr>
                <w:rFonts w:hint="eastAsia" w:ascii="宋体" w:hAnsi="宋体" w:cs="宋体"/>
                <w:color w:val="000000"/>
                <w:sz w:val="28"/>
                <w:szCs w:val="28"/>
                <w:lang w:val="en-US" w:eastAsia="zh-CN"/>
              </w:rPr>
              <w:t>定</w:t>
            </w:r>
            <w:r>
              <w:rPr>
                <w:rFonts w:hint="eastAsia" w:ascii="宋体" w:hAnsi="宋体" w:eastAsia="宋体" w:cs="宋体"/>
                <w:color w:val="000000"/>
                <w:sz w:val="28"/>
                <w:szCs w:val="28"/>
              </w:rPr>
              <w:t>代表</w:t>
            </w:r>
            <w:r>
              <w:rPr>
                <w:rFonts w:hint="eastAsia" w:ascii="宋体" w:hAnsi="宋体" w:cs="宋体"/>
                <w:color w:val="000000"/>
                <w:sz w:val="28"/>
                <w:szCs w:val="28"/>
                <w:lang w:val="en-US" w:eastAsia="zh-CN"/>
              </w:rPr>
              <w:t>人</w:t>
            </w:r>
            <w:r>
              <w:rPr>
                <w:rFonts w:hint="eastAsia" w:ascii="宋体" w:hAnsi="宋体" w:eastAsia="宋体" w:cs="宋体"/>
                <w:color w:val="000000"/>
                <w:sz w:val="28"/>
                <w:szCs w:val="28"/>
              </w:rPr>
              <w:t>签</w:t>
            </w:r>
            <w:r>
              <w:rPr>
                <w:rFonts w:hint="eastAsia" w:ascii="宋体" w:hAnsi="宋体" w:cs="宋体"/>
                <w:color w:val="000000"/>
                <w:sz w:val="28"/>
                <w:szCs w:val="28"/>
                <w:lang w:eastAsia="zh-CN"/>
              </w:rPr>
              <w:t>字或盖章</w:t>
            </w:r>
            <w:r>
              <w:rPr>
                <w:rFonts w:hint="eastAsia" w:ascii="宋体" w:hAnsi="宋体" w:eastAsia="宋体" w:cs="宋体"/>
                <w:color w:val="000000"/>
                <w:sz w:val="28"/>
                <w:szCs w:val="28"/>
              </w:rPr>
              <w:t>：</w:t>
            </w:r>
            <w:r>
              <w:rPr>
                <w:rFonts w:hint="eastAsia" w:ascii="宋体" w:hAnsi="宋体" w:eastAsia="宋体" w:cs="宋体"/>
                <w:color w:val="000000"/>
                <w:sz w:val="28"/>
                <w:szCs w:val="28"/>
                <w:u w:val="single"/>
              </w:rPr>
              <w:t xml:space="preserve">         </w:t>
            </w:r>
          </w:p>
        </w:tc>
        <w:tc>
          <w:tcPr>
            <w:tcW w:w="4433" w:type="dxa"/>
            <w:noWrap w:val="0"/>
            <w:vAlign w:val="center"/>
          </w:tcPr>
          <w:p w14:paraId="4B662E2B">
            <w:pPr>
              <w:spacing w:line="440" w:lineRule="exact"/>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（公章）：</w:t>
            </w:r>
            <w:r>
              <w:rPr>
                <w:rFonts w:hint="eastAsia" w:ascii="宋体" w:hAnsi="宋体" w:eastAsia="宋体" w:cs="宋体"/>
                <w:color w:val="000000"/>
                <w:sz w:val="28"/>
                <w:szCs w:val="28"/>
                <w:u w:val="single"/>
              </w:rPr>
              <w:t xml:space="preserve">                    </w:t>
            </w:r>
          </w:p>
          <w:p w14:paraId="24E66F24">
            <w:pPr>
              <w:spacing w:line="44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年    月     日</w:t>
            </w:r>
          </w:p>
        </w:tc>
      </w:tr>
    </w:tbl>
    <w:p w14:paraId="27820D4B">
      <w:pPr>
        <w:autoSpaceDE w:val="0"/>
        <w:autoSpaceDN w:val="0"/>
        <w:rPr>
          <w:rFonts w:hint="eastAsia" w:ascii="宋体" w:hAnsi="宋体" w:eastAsia="宋体" w:cs="宋体"/>
          <w:color w:val="000000"/>
          <w:sz w:val="28"/>
          <w:szCs w:val="28"/>
        </w:rPr>
      </w:pPr>
    </w:p>
    <w:tbl>
      <w:tblPr>
        <w:tblStyle w:val="20"/>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8"/>
        <w:gridCol w:w="4420"/>
      </w:tblGrid>
      <w:tr w14:paraId="4762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exact"/>
          <w:jc w:val="center"/>
        </w:trPr>
        <w:tc>
          <w:tcPr>
            <w:tcW w:w="4398" w:type="dxa"/>
            <w:noWrap w:val="0"/>
            <w:vAlign w:val="center"/>
          </w:tcPr>
          <w:p w14:paraId="20FE92A3">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被授权人身份证复印件</w:t>
            </w:r>
          </w:p>
          <w:p w14:paraId="1EBFF42C">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（正面：国徽）</w:t>
            </w:r>
          </w:p>
        </w:tc>
        <w:tc>
          <w:tcPr>
            <w:tcW w:w="4420" w:type="dxa"/>
            <w:noWrap w:val="0"/>
            <w:vAlign w:val="center"/>
          </w:tcPr>
          <w:p w14:paraId="58793855">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被授权人身份证复印件</w:t>
            </w:r>
          </w:p>
          <w:p w14:paraId="2A93C38D">
            <w:pPr>
              <w:pStyle w:val="13"/>
              <w:ind w:left="-365" w:firstLine="48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（反面：身份信息）</w:t>
            </w:r>
          </w:p>
        </w:tc>
      </w:tr>
      <w:tr w14:paraId="51F3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exact"/>
          <w:jc w:val="center"/>
        </w:trPr>
        <w:tc>
          <w:tcPr>
            <w:tcW w:w="4398" w:type="dxa"/>
            <w:noWrap w:val="0"/>
            <w:vAlign w:val="center"/>
          </w:tcPr>
          <w:p w14:paraId="542CC47B">
            <w:pPr>
              <w:pStyle w:val="13"/>
              <w:ind w:firstLine="162" w:firstLineChars="58"/>
              <w:rPr>
                <w:rFonts w:hint="eastAsia" w:ascii="宋体" w:hAnsi="宋体" w:eastAsia="宋体" w:cs="宋体"/>
                <w:color w:val="000000"/>
                <w:sz w:val="28"/>
                <w:szCs w:val="28"/>
              </w:rPr>
            </w:pPr>
            <w:r>
              <w:rPr>
                <w:rFonts w:hint="eastAsia" w:ascii="宋体" w:hAnsi="宋体" w:eastAsia="宋体" w:cs="宋体"/>
                <w:color w:val="000000"/>
                <w:sz w:val="28"/>
                <w:szCs w:val="28"/>
              </w:rPr>
              <w:t>被授权人签字：</w:t>
            </w:r>
            <w:r>
              <w:rPr>
                <w:rFonts w:hint="eastAsia" w:ascii="宋体" w:hAnsi="宋体" w:eastAsia="宋体" w:cs="宋体"/>
                <w:color w:val="000000"/>
                <w:sz w:val="28"/>
                <w:szCs w:val="28"/>
                <w:u w:val="single"/>
              </w:rPr>
              <w:t xml:space="preserve">               </w:t>
            </w:r>
          </w:p>
        </w:tc>
        <w:tc>
          <w:tcPr>
            <w:tcW w:w="4420" w:type="dxa"/>
            <w:noWrap w:val="0"/>
            <w:vAlign w:val="center"/>
          </w:tcPr>
          <w:p w14:paraId="41963DAF">
            <w:pPr>
              <w:jc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年    月     日</w:t>
            </w:r>
          </w:p>
        </w:tc>
      </w:tr>
    </w:tbl>
    <w:p w14:paraId="1D3387F1">
      <w:pPr>
        <w:pStyle w:val="9"/>
        <w:spacing w:line="500" w:lineRule="exact"/>
        <w:ind w:firstLine="280" w:firstLineChars="100"/>
        <w:rPr>
          <w:rFonts w:hint="eastAsia" w:ascii="宋体" w:hAnsi="宋体" w:eastAsia="宋体" w:cs="宋体"/>
          <w:b/>
          <w:color w:val="000000"/>
          <w:sz w:val="28"/>
          <w:szCs w:val="28"/>
        </w:rPr>
      </w:pPr>
      <w:r>
        <w:rPr>
          <w:rFonts w:hint="eastAsia" w:ascii="宋体" w:hAnsi="宋体" w:eastAsia="宋体" w:cs="宋体"/>
          <w:color w:val="000000"/>
          <w:sz w:val="28"/>
          <w:szCs w:val="28"/>
        </w:rPr>
        <w:t>授权书内容填写要明确，文字要工整清楚，涂改无效。</w:t>
      </w:r>
    </w:p>
    <w:p w14:paraId="68E94F15">
      <w:pPr>
        <w:tabs>
          <w:tab w:val="left" w:pos="210"/>
        </w:tabs>
        <w:spacing w:line="320" w:lineRule="exact"/>
        <w:jc w:val="both"/>
        <w:rPr>
          <w:rFonts w:hint="eastAsia" w:ascii="宋体" w:hAnsi="宋体" w:cs="宋体"/>
          <w:b/>
          <w:color w:val="000000"/>
          <w:sz w:val="32"/>
          <w:szCs w:val="32"/>
        </w:rPr>
      </w:pPr>
    </w:p>
    <w:p w14:paraId="2D0B610F">
      <w:pPr>
        <w:tabs>
          <w:tab w:val="left" w:pos="210"/>
        </w:tabs>
        <w:spacing w:line="320" w:lineRule="exact"/>
        <w:jc w:val="center"/>
        <w:rPr>
          <w:rFonts w:hint="eastAsia" w:ascii="宋体" w:hAnsi="宋体" w:cs="宋体"/>
          <w:b/>
          <w:color w:val="000000"/>
          <w:sz w:val="32"/>
          <w:szCs w:val="32"/>
        </w:rPr>
      </w:pPr>
    </w:p>
    <w:p w14:paraId="60C1C45A">
      <w:pPr>
        <w:tabs>
          <w:tab w:val="left" w:pos="210"/>
        </w:tabs>
        <w:spacing w:line="320" w:lineRule="exact"/>
        <w:jc w:val="center"/>
        <w:rPr>
          <w:rFonts w:hint="eastAsia" w:ascii="宋体" w:hAnsi="宋体" w:cs="宋体"/>
          <w:b/>
          <w:color w:val="000000"/>
          <w:kern w:val="0"/>
          <w:sz w:val="32"/>
          <w:szCs w:val="32"/>
        </w:rPr>
      </w:pPr>
      <w:r>
        <w:rPr>
          <w:rFonts w:hint="eastAsia" w:ascii="宋体" w:hAnsi="宋体" w:cs="宋体"/>
          <w:b/>
          <w:color w:val="000000"/>
          <w:sz w:val="32"/>
          <w:szCs w:val="32"/>
        </w:rPr>
        <w:t>法定代表人证明书</w:t>
      </w:r>
    </w:p>
    <w:p w14:paraId="4A32321E">
      <w:pPr>
        <w:tabs>
          <w:tab w:val="left" w:pos="210"/>
        </w:tabs>
        <w:spacing w:line="320" w:lineRule="exact"/>
        <w:jc w:val="center"/>
        <w:rPr>
          <w:rFonts w:hint="eastAsia" w:ascii="宋体" w:hAnsi="宋体" w:cs="宋体"/>
          <w:b/>
          <w:color w:val="000000"/>
          <w:kern w:val="0"/>
          <w:sz w:val="32"/>
          <w:szCs w:val="32"/>
        </w:rPr>
      </w:pPr>
    </w:p>
    <w:tbl>
      <w:tblPr>
        <w:tblStyle w:val="20"/>
        <w:tblW w:w="9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18"/>
        <w:gridCol w:w="1714"/>
        <w:gridCol w:w="178"/>
        <w:gridCol w:w="2077"/>
        <w:gridCol w:w="2647"/>
      </w:tblGrid>
      <w:tr w14:paraId="1E26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27" w:type="dxa"/>
            <w:gridSpan w:val="6"/>
            <w:noWrap w:val="0"/>
            <w:vAlign w:val="center"/>
          </w:tcPr>
          <w:p w14:paraId="0282CC0A">
            <w:pPr>
              <w:tabs>
                <w:tab w:val="left" w:pos="210"/>
              </w:tabs>
              <w:spacing w:line="320" w:lineRule="exac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致：</w:t>
            </w:r>
            <w:r>
              <w:rPr>
                <w:rFonts w:hint="eastAsia" w:ascii="宋体" w:hAnsi="宋体" w:cs="宋体"/>
                <w:color w:val="000000"/>
                <w:sz w:val="28"/>
                <w:szCs w:val="28"/>
                <w:u w:val="none"/>
                <w:lang w:val="zh-CN"/>
              </w:rPr>
              <w:t>陕西华正宇瑞工程咨询有限公司</w:t>
            </w:r>
          </w:p>
        </w:tc>
      </w:tr>
      <w:tr w14:paraId="47CC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514AAAC9">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企</w:t>
            </w:r>
          </w:p>
          <w:p w14:paraId="02880B6A">
            <w:pPr>
              <w:tabs>
                <w:tab w:val="left" w:pos="210"/>
              </w:tabs>
              <w:spacing w:line="320" w:lineRule="exact"/>
              <w:jc w:val="center"/>
              <w:rPr>
                <w:rFonts w:hint="eastAsia" w:ascii="宋体" w:hAnsi="宋体" w:eastAsia="宋体" w:cs="宋体"/>
                <w:color w:val="000000"/>
                <w:kern w:val="0"/>
                <w:sz w:val="28"/>
                <w:szCs w:val="28"/>
              </w:rPr>
            </w:pPr>
          </w:p>
          <w:p w14:paraId="551E796A">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业</w:t>
            </w:r>
          </w:p>
          <w:p w14:paraId="5E87F0F8">
            <w:pPr>
              <w:tabs>
                <w:tab w:val="left" w:pos="210"/>
              </w:tabs>
              <w:spacing w:line="320" w:lineRule="exact"/>
              <w:jc w:val="center"/>
              <w:rPr>
                <w:rFonts w:hint="eastAsia" w:ascii="宋体" w:hAnsi="宋体" w:eastAsia="宋体" w:cs="宋体"/>
                <w:color w:val="000000"/>
                <w:kern w:val="0"/>
                <w:sz w:val="28"/>
                <w:szCs w:val="28"/>
              </w:rPr>
            </w:pPr>
          </w:p>
          <w:p w14:paraId="34C428DA">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w:t>
            </w:r>
          </w:p>
          <w:p w14:paraId="2A3B2F41">
            <w:pPr>
              <w:tabs>
                <w:tab w:val="left" w:pos="210"/>
              </w:tabs>
              <w:spacing w:line="320" w:lineRule="exact"/>
              <w:jc w:val="center"/>
              <w:rPr>
                <w:rFonts w:hint="eastAsia" w:ascii="宋体" w:hAnsi="宋体" w:eastAsia="宋体" w:cs="宋体"/>
                <w:color w:val="000000"/>
                <w:kern w:val="0"/>
                <w:sz w:val="28"/>
                <w:szCs w:val="28"/>
              </w:rPr>
            </w:pPr>
          </w:p>
          <w:p w14:paraId="36EE5E70">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人</w:t>
            </w:r>
          </w:p>
        </w:tc>
        <w:tc>
          <w:tcPr>
            <w:tcW w:w="2118" w:type="dxa"/>
            <w:noWrap w:val="0"/>
            <w:vAlign w:val="center"/>
          </w:tcPr>
          <w:p w14:paraId="613F277B">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企业名称</w:t>
            </w:r>
          </w:p>
        </w:tc>
        <w:tc>
          <w:tcPr>
            <w:tcW w:w="6616" w:type="dxa"/>
            <w:gridSpan w:val="4"/>
            <w:noWrap w:val="0"/>
            <w:vAlign w:val="center"/>
          </w:tcPr>
          <w:p w14:paraId="084D2B80">
            <w:pPr>
              <w:tabs>
                <w:tab w:val="left" w:pos="210"/>
              </w:tabs>
              <w:spacing w:line="320" w:lineRule="exact"/>
              <w:jc w:val="center"/>
              <w:rPr>
                <w:rFonts w:hint="eastAsia" w:ascii="宋体" w:hAnsi="宋体" w:eastAsia="宋体" w:cs="宋体"/>
                <w:color w:val="000000"/>
                <w:kern w:val="0"/>
                <w:sz w:val="28"/>
                <w:szCs w:val="28"/>
              </w:rPr>
            </w:pPr>
          </w:p>
        </w:tc>
      </w:tr>
      <w:tr w14:paraId="0FC9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4920F751">
            <w:pPr>
              <w:tabs>
                <w:tab w:val="left" w:pos="210"/>
              </w:tabs>
              <w:spacing w:line="320" w:lineRule="exact"/>
              <w:jc w:val="center"/>
              <w:rPr>
                <w:rFonts w:hint="eastAsia" w:ascii="宋体" w:hAnsi="宋体" w:eastAsia="宋体" w:cs="宋体"/>
                <w:color w:val="000000"/>
                <w:kern w:val="0"/>
                <w:sz w:val="28"/>
                <w:szCs w:val="28"/>
              </w:rPr>
            </w:pPr>
          </w:p>
        </w:tc>
        <w:tc>
          <w:tcPr>
            <w:tcW w:w="2118" w:type="dxa"/>
            <w:noWrap w:val="0"/>
            <w:vAlign w:val="center"/>
          </w:tcPr>
          <w:p w14:paraId="662A31D0">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法定地址</w:t>
            </w:r>
          </w:p>
        </w:tc>
        <w:tc>
          <w:tcPr>
            <w:tcW w:w="6616" w:type="dxa"/>
            <w:gridSpan w:val="4"/>
            <w:noWrap w:val="0"/>
            <w:vAlign w:val="center"/>
          </w:tcPr>
          <w:p w14:paraId="5B6BA78F">
            <w:pPr>
              <w:tabs>
                <w:tab w:val="left" w:pos="210"/>
              </w:tabs>
              <w:spacing w:line="320" w:lineRule="exact"/>
              <w:jc w:val="center"/>
              <w:rPr>
                <w:rFonts w:hint="eastAsia" w:ascii="宋体" w:hAnsi="宋体" w:eastAsia="宋体" w:cs="宋体"/>
                <w:color w:val="000000"/>
                <w:kern w:val="0"/>
                <w:sz w:val="28"/>
                <w:szCs w:val="28"/>
              </w:rPr>
            </w:pPr>
          </w:p>
        </w:tc>
      </w:tr>
      <w:tr w14:paraId="1AAB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41799024">
            <w:pPr>
              <w:tabs>
                <w:tab w:val="left" w:pos="210"/>
              </w:tabs>
              <w:spacing w:line="320" w:lineRule="exact"/>
              <w:jc w:val="center"/>
              <w:rPr>
                <w:rFonts w:hint="eastAsia" w:ascii="宋体" w:hAnsi="宋体" w:eastAsia="宋体" w:cs="宋体"/>
                <w:color w:val="000000"/>
                <w:kern w:val="0"/>
                <w:sz w:val="28"/>
                <w:szCs w:val="28"/>
              </w:rPr>
            </w:pPr>
          </w:p>
        </w:tc>
        <w:tc>
          <w:tcPr>
            <w:tcW w:w="2118" w:type="dxa"/>
            <w:noWrap w:val="0"/>
            <w:vAlign w:val="center"/>
          </w:tcPr>
          <w:p w14:paraId="738D779B">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邮政编码</w:t>
            </w:r>
          </w:p>
        </w:tc>
        <w:tc>
          <w:tcPr>
            <w:tcW w:w="6616" w:type="dxa"/>
            <w:gridSpan w:val="4"/>
            <w:noWrap w:val="0"/>
            <w:vAlign w:val="center"/>
          </w:tcPr>
          <w:p w14:paraId="1FF91C20">
            <w:pPr>
              <w:tabs>
                <w:tab w:val="left" w:pos="210"/>
              </w:tabs>
              <w:spacing w:line="320" w:lineRule="exact"/>
              <w:jc w:val="center"/>
              <w:rPr>
                <w:rFonts w:hint="eastAsia" w:ascii="宋体" w:hAnsi="宋体" w:eastAsia="宋体" w:cs="宋体"/>
                <w:color w:val="000000"/>
                <w:kern w:val="0"/>
                <w:sz w:val="28"/>
                <w:szCs w:val="28"/>
              </w:rPr>
            </w:pPr>
          </w:p>
        </w:tc>
      </w:tr>
      <w:tr w14:paraId="73EE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6AFF3066">
            <w:pPr>
              <w:tabs>
                <w:tab w:val="left" w:pos="210"/>
              </w:tabs>
              <w:spacing w:line="320" w:lineRule="exact"/>
              <w:jc w:val="center"/>
              <w:rPr>
                <w:rFonts w:hint="eastAsia" w:ascii="宋体" w:hAnsi="宋体" w:eastAsia="宋体" w:cs="宋体"/>
                <w:color w:val="000000"/>
                <w:kern w:val="0"/>
                <w:sz w:val="28"/>
                <w:szCs w:val="28"/>
              </w:rPr>
            </w:pPr>
          </w:p>
        </w:tc>
        <w:tc>
          <w:tcPr>
            <w:tcW w:w="2118" w:type="dxa"/>
            <w:noWrap w:val="0"/>
            <w:vAlign w:val="center"/>
          </w:tcPr>
          <w:p w14:paraId="7A91CF86">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工商登记机关</w:t>
            </w:r>
          </w:p>
        </w:tc>
        <w:tc>
          <w:tcPr>
            <w:tcW w:w="6616" w:type="dxa"/>
            <w:gridSpan w:val="4"/>
            <w:noWrap w:val="0"/>
            <w:vAlign w:val="center"/>
          </w:tcPr>
          <w:p w14:paraId="18A9917D">
            <w:pPr>
              <w:tabs>
                <w:tab w:val="left" w:pos="210"/>
              </w:tabs>
              <w:spacing w:line="320" w:lineRule="exact"/>
              <w:jc w:val="center"/>
              <w:rPr>
                <w:rFonts w:hint="eastAsia" w:ascii="宋体" w:hAnsi="宋体" w:eastAsia="宋体" w:cs="宋体"/>
                <w:color w:val="000000"/>
                <w:kern w:val="0"/>
                <w:sz w:val="28"/>
                <w:szCs w:val="28"/>
              </w:rPr>
            </w:pPr>
          </w:p>
        </w:tc>
      </w:tr>
      <w:tr w14:paraId="03A7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4520BD09">
            <w:pPr>
              <w:tabs>
                <w:tab w:val="left" w:pos="210"/>
              </w:tabs>
              <w:spacing w:line="320" w:lineRule="exact"/>
              <w:jc w:val="center"/>
              <w:rPr>
                <w:rFonts w:hint="eastAsia" w:ascii="宋体" w:hAnsi="宋体" w:eastAsia="宋体" w:cs="宋体"/>
                <w:color w:val="000000"/>
                <w:kern w:val="0"/>
                <w:sz w:val="28"/>
                <w:szCs w:val="28"/>
              </w:rPr>
            </w:pPr>
          </w:p>
        </w:tc>
        <w:tc>
          <w:tcPr>
            <w:tcW w:w="2118" w:type="dxa"/>
            <w:noWrap w:val="0"/>
            <w:vAlign w:val="center"/>
          </w:tcPr>
          <w:p w14:paraId="34D68B07">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信用代码证号</w:t>
            </w:r>
          </w:p>
        </w:tc>
        <w:tc>
          <w:tcPr>
            <w:tcW w:w="6616" w:type="dxa"/>
            <w:gridSpan w:val="4"/>
            <w:noWrap w:val="0"/>
            <w:vAlign w:val="center"/>
          </w:tcPr>
          <w:p w14:paraId="791C21C2">
            <w:pPr>
              <w:tabs>
                <w:tab w:val="left" w:pos="210"/>
              </w:tabs>
              <w:spacing w:line="320" w:lineRule="exact"/>
              <w:jc w:val="center"/>
              <w:rPr>
                <w:rFonts w:hint="eastAsia" w:ascii="宋体" w:hAnsi="宋体" w:eastAsia="宋体" w:cs="宋体"/>
                <w:color w:val="000000"/>
                <w:kern w:val="0"/>
                <w:sz w:val="28"/>
                <w:szCs w:val="28"/>
              </w:rPr>
            </w:pPr>
          </w:p>
        </w:tc>
      </w:tr>
      <w:tr w14:paraId="3028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restart"/>
            <w:noWrap w:val="0"/>
            <w:vAlign w:val="center"/>
          </w:tcPr>
          <w:p w14:paraId="6B924A1F">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法定代表人</w:t>
            </w:r>
          </w:p>
        </w:tc>
        <w:tc>
          <w:tcPr>
            <w:tcW w:w="2118" w:type="dxa"/>
            <w:noWrap w:val="0"/>
            <w:vAlign w:val="center"/>
          </w:tcPr>
          <w:p w14:paraId="71DF54FB">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姓名</w:t>
            </w:r>
          </w:p>
        </w:tc>
        <w:tc>
          <w:tcPr>
            <w:tcW w:w="1892" w:type="dxa"/>
            <w:gridSpan w:val="2"/>
            <w:noWrap w:val="0"/>
            <w:vAlign w:val="center"/>
          </w:tcPr>
          <w:p w14:paraId="64D940FF">
            <w:pPr>
              <w:tabs>
                <w:tab w:val="left" w:pos="210"/>
              </w:tabs>
              <w:spacing w:line="320" w:lineRule="exact"/>
              <w:jc w:val="center"/>
              <w:rPr>
                <w:rFonts w:hint="eastAsia" w:ascii="宋体" w:hAnsi="宋体" w:eastAsia="宋体" w:cs="宋体"/>
                <w:color w:val="000000"/>
                <w:kern w:val="0"/>
                <w:sz w:val="28"/>
                <w:szCs w:val="28"/>
              </w:rPr>
            </w:pPr>
          </w:p>
        </w:tc>
        <w:tc>
          <w:tcPr>
            <w:tcW w:w="2077" w:type="dxa"/>
            <w:noWrap w:val="0"/>
            <w:vAlign w:val="center"/>
          </w:tcPr>
          <w:p w14:paraId="7D06BC7F">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性别</w:t>
            </w:r>
          </w:p>
        </w:tc>
        <w:tc>
          <w:tcPr>
            <w:tcW w:w="2647" w:type="dxa"/>
            <w:noWrap w:val="0"/>
            <w:vAlign w:val="center"/>
          </w:tcPr>
          <w:p w14:paraId="1CAE84BC">
            <w:pPr>
              <w:tabs>
                <w:tab w:val="left" w:pos="210"/>
              </w:tabs>
              <w:spacing w:line="320" w:lineRule="exact"/>
              <w:jc w:val="center"/>
              <w:rPr>
                <w:rFonts w:hint="eastAsia" w:ascii="宋体" w:hAnsi="宋体" w:eastAsia="宋体" w:cs="宋体"/>
                <w:color w:val="000000"/>
                <w:kern w:val="0"/>
                <w:sz w:val="28"/>
                <w:szCs w:val="28"/>
              </w:rPr>
            </w:pPr>
          </w:p>
        </w:tc>
      </w:tr>
      <w:tr w14:paraId="03D4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93" w:type="dxa"/>
            <w:vMerge w:val="continue"/>
            <w:noWrap w:val="0"/>
            <w:vAlign w:val="center"/>
          </w:tcPr>
          <w:p w14:paraId="238BE624">
            <w:pPr>
              <w:tabs>
                <w:tab w:val="left" w:pos="210"/>
              </w:tabs>
              <w:spacing w:line="320" w:lineRule="exact"/>
              <w:jc w:val="center"/>
              <w:rPr>
                <w:rFonts w:hint="eastAsia" w:ascii="宋体" w:hAnsi="宋体" w:eastAsia="宋体" w:cs="宋体"/>
                <w:color w:val="000000"/>
                <w:kern w:val="0"/>
                <w:sz w:val="28"/>
                <w:szCs w:val="28"/>
              </w:rPr>
            </w:pPr>
          </w:p>
        </w:tc>
        <w:tc>
          <w:tcPr>
            <w:tcW w:w="2118" w:type="dxa"/>
            <w:noWrap w:val="0"/>
            <w:vAlign w:val="center"/>
          </w:tcPr>
          <w:p w14:paraId="0F5BC350">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职务</w:t>
            </w:r>
          </w:p>
        </w:tc>
        <w:tc>
          <w:tcPr>
            <w:tcW w:w="1892" w:type="dxa"/>
            <w:gridSpan w:val="2"/>
            <w:noWrap w:val="0"/>
            <w:vAlign w:val="center"/>
          </w:tcPr>
          <w:p w14:paraId="2F7CD65E">
            <w:pPr>
              <w:tabs>
                <w:tab w:val="left" w:pos="210"/>
              </w:tabs>
              <w:spacing w:line="320" w:lineRule="exact"/>
              <w:jc w:val="center"/>
              <w:rPr>
                <w:rFonts w:hint="eastAsia" w:ascii="宋体" w:hAnsi="宋体" w:eastAsia="宋体" w:cs="宋体"/>
                <w:color w:val="000000"/>
                <w:kern w:val="0"/>
                <w:sz w:val="28"/>
                <w:szCs w:val="28"/>
              </w:rPr>
            </w:pPr>
          </w:p>
        </w:tc>
        <w:tc>
          <w:tcPr>
            <w:tcW w:w="2077" w:type="dxa"/>
            <w:noWrap w:val="0"/>
            <w:vAlign w:val="center"/>
          </w:tcPr>
          <w:p w14:paraId="3E3E2630">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联系电话</w:t>
            </w:r>
          </w:p>
        </w:tc>
        <w:tc>
          <w:tcPr>
            <w:tcW w:w="2647" w:type="dxa"/>
            <w:noWrap w:val="0"/>
            <w:vAlign w:val="center"/>
          </w:tcPr>
          <w:p w14:paraId="65D0A452">
            <w:pPr>
              <w:tabs>
                <w:tab w:val="left" w:pos="210"/>
              </w:tabs>
              <w:spacing w:line="320" w:lineRule="exact"/>
              <w:jc w:val="center"/>
              <w:rPr>
                <w:rFonts w:hint="eastAsia" w:ascii="宋体" w:hAnsi="宋体" w:eastAsia="宋体" w:cs="宋体"/>
                <w:color w:val="000000"/>
                <w:kern w:val="0"/>
                <w:sz w:val="28"/>
                <w:szCs w:val="28"/>
              </w:rPr>
            </w:pPr>
          </w:p>
        </w:tc>
      </w:tr>
      <w:tr w14:paraId="1CBE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93" w:type="dxa"/>
            <w:vMerge w:val="continue"/>
            <w:noWrap w:val="0"/>
            <w:vAlign w:val="center"/>
          </w:tcPr>
          <w:p w14:paraId="5E6AF9B0">
            <w:pPr>
              <w:tabs>
                <w:tab w:val="left" w:pos="210"/>
              </w:tabs>
              <w:spacing w:line="320" w:lineRule="exact"/>
              <w:jc w:val="center"/>
              <w:rPr>
                <w:rFonts w:hint="eastAsia" w:ascii="宋体" w:hAnsi="宋体" w:eastAsia="宋体" w:cs="宋体"/>
                <w:color w:val="000000"/>
                <w:kern w:val="0"/>
                <w:sz w:val="28"/>
                <w:szCs w:val="28"/>
              </w:rPr>
            </w:pPr>
          </w:p>
        </w:tc>
        <w:tc>
          <w:tcPr>
            <w:tcW w:w="2118" w:type="dxa"/>
            <w:noWrap w:val="0"/>
            <w:vAlign w:val="center"/>
          </w:tcPr>
          <w:p w14:paraId="3DE2EF7B">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传真</w:t>
            </w:r>
          </w:p>
        </w:tc>
        <w:tc>
          <w:tcPr>
            <w:tcW w:w="6616" w:type="dxa"/>
            <w:gridSpan w:val="4"/>
            <w:noWrap w:val="0"/>
            <w:vAlign w:val="center"/>
          </w:tcPr>
          <w:p w14:paraId="7819DE7A">
            <w:pPr>
              <w:tabs>
                <w:tab w:val="left" w:pos="210"/>
              </w:tabs>
              <w:spacing w:line="320" w:lineRule="exact"/>
              <w:jc w:val="center"/>
              <w:rPr>
                <w:rFonts w:hint="eastAsia" w:ascii="宋体" w:hAnsi="宋体" w:eastAsia="宋体" w:cs="宋体"/>
                <w:color w:val="000000"/>
                <w:kern w:val="0"/>
                <w:sz w:val="28"/>
                <w:szCs w:val="28"/>
              </w:rPr>
            </w:pPr>
          </w:p>
        </w:tc>
      </w:tr>
      <w:tr w14:paraId="2CB0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1193" w:type="dxa"/>
            <w:vMerge w:val="restart"/>
            <w:noWrap w:val="0"/>
            <w:vAlign w:val="center"/>
          </w:tcPr>
          <w:p w14:paraId="49F3F9EC">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法定代表人身份证正反复印件</w:t>
            </w:r>
          </w:p>
        </w:tc>
        <w:tc>
          <w:tcPr>
            <w:tcW w:w="3832" w:type="dxa"/>
            <w:gridSpan w:val="2"/>
            <w:vMerge w:val="restart"/>
            <w:noWrap w:val="0"/>
            <w:vAlign w:val="center"/>
          </w:tcPr>
          <w:p w14:paraId="3E1D6A79">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（粘贴处）</w:t>
            </w:r>
          </w:p>
        </w:tc>
        <w:tc>
          <w:tcPr>
            <w:tcW w:w="4902" w:type="dxa"/>
            <w:gridSpan w:val="3"/>
            <w:noWrap w:val="0"/>
            <w:vAlign w:val="center"/>
          </w:tcPr>
          <w:p w14:paraId="163351A9">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法定代表人（签字或盖章）</w:t>
            </w:r>
          </w:p>
        </w:tc>
      </w:tr>
      <w:tr w14:paraId="30FC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1193" w:type="dxa"/>
            <w:vMerge w:val="continue"/>
            <w:noWrap w:val="0"/>
            <w:vAlign w:val="center"/>
          </w:tcPr>
          <w:p w14:paraId="0BDDA0F2">
            <w:pPr>
              <w:tabs>
                <w:tab w:val="left" w:pos="210"/>
              </w:tabs>
              <w:spacing w:line="320" w:lineRule="exact"/>
              <w:jc w:val="center"/>
              <w:rPr>
                <w:rFonts w:hint="eastAsia" w:ascii="宋体" w:hAnsi="宋体" w:eastAsia="宋体" w:cs="宋体"/>
                <w:color w:val="000000"/>
                <w:kern w:val="0"/>
                <w:sz w:val="28"/>
                <w:szCs w:val="28"/>
              </w:rPr>
            </w:pPr>
          </w:p>
        </w:tc>
        <w:tc>
          <w:tcPr>
            <w:tcW w:w="3832" w:type="dxa"/>
            <w:gridSpan w:val="2"/>
            <w:vMerge w:val="continue"/>
            <w:noWrap w:val="0"/>
            <w:vAlign w:val="center"/>
          </w:tcPr>
          <w:p w14:paraId="070F8FD5">
            <w:pPr>
              <w:tabs>
                <w:tab w:val="left" w:pos="210"/>
              </w:tabs>
              <w:spacing w:line="320" w:lineRule="exact"/>
              <w:jc w:val="center"/>
              <w:rPr>
                <w:rFonts w:hint="eastAsia" w:ascii="宋体" w:hAnsi="宋体" w:eastAsia="宋体" w:cs="宋体"/>
                <w:color w:val="000000"/>
                <w:kern w:val="0"/>
                <w:sz w:val="28"/>
                <w:szCs w:val="28"/>
              </w:rPr>
            </w:pPr>
          </w:p>
        </w:tc>
        <w:tc>
          <w:tcPr>
            <w:tcW w:w="4902" w:type="dxa"/>
            <w:gridSpan w:val="3"/>
            <w:noWrap w:val="0"/>
            <w:vAlign w:val="bottom"/>
          </w:tcPr>
          <w:p w14:paraId="0F951DCB">
            <w:pPr>
              <w:tabs>
                <w:tab w:val="left" w:pos="210"/>
              </w:tabs>
              <w:spacing w:line="320" w:lineRule="exact"/>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（公章）</w:t>
            </w:r>
          </w:p>
          <w:p w14:paraId="146837A5">
            <w:pPr>
              <w:tabs>
                <w:tab w:val="left" w:pos="210"/>
              </w:tabs>
              <w:spacing w:line="320" w:lineRule="exact"/>
              <w:jc w:val="center"/>
              <w:rPr>
                <w:rFonts w:hint="eastAsia" w:ascii="宋体" w:hAnsi="宋体" w:eastAsia="宋体" w:cs="宋体"/>
                <w:color w:val="000000"/>
                <w:kern w:val="0"/>
                <w:sz w:val="28"/>
                <w:szCs w:val="28"/>
              </w:rPr>
            </w:pPr>
          </w:p>
          <w:p w14:paraId="7F411BC9">
            <w:pPr>
              <w:tabs>
                <w:tab w:val="left" w:pos="210"/>
              </w:tabs>
              <w:spacing w:line="320" w:lineRule="exact"/>
              <w:jc w:val="center"/>
              <w:rPr>
                <w:rFonts w:hint="eastAsia" w:ascii="宋体" w:hAnsi="宋体" w:eastAsia="宋体" w:cs="宋体"/>
                <w:color w:val="000000"/>
                <w:kern w:val="0"/>
                <w:sz w:val="28"/>
                <w:szCs w:val="28"/>
              </w:rPr>
            </w:pPr>
          </w:p>
          <w:p w14:paraId="7C503F1C">
            <w:pPr>
              <w:tabs>
                <w:tab w:val="left" w:pos="210"/>
              </w:tabs>
              <w:spacing w:line="320" w:lineRule="exact"/>
              <w:jc w:val="center"/>
              <w:rPr>
                <w:rFonts w:hint="eastAsia" w:ascii="宋体" w:hAnsi="宋体" w:eastAsia="宋体" w:cs="宋体"/>
                <w:color w:val="000000"/>
                <w:kern w:val="0"/>
                <w:sz w:val="28"/>
                <w:szCs w:val="28"/>
              </w:rPr>
            </w:pPr>
          </w:p>
          <w:p w14:paraId="2C6D89BB">
            <w:pPr>
              <w:tabs>
                <w:tab w:val="left" w:pos="210"/>
              </w:tabs>
              <w:spacing w:line="320" w:lineRule="exact"/>
              <w:jc w:val="righ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年   月   日 </w:t>
            </w:r>
          </w:p>
        </w:tc>
      </w:tr>
    </w:tbl>
    <w:p w14:paraId="277C8A0A">
      <w:pPr>
        <w:autoSpaceDE w:val="0"/>
        <w:autoSpaceDN w:val="0"/>
        <w:adjustRightInd w:val="0"/>
        <w:snapToGrid w:val="0"/>
        <w:spacing w:line="360" w:lineRule="auto"/>
        <w:jc w:val="center"/>
        <w:rPr>
          <w:rFonts w:hint="eastAsia" w:ascii="宋体" w:hAnsi="宋体" w:cs="宋体"/>
          <w:b/>
          <w:color w:val="000000"/>
          <w:sz w:val="32"/>
          <w:szCs w:val="32"/>
        </w:rPr>
      </w:pPr>
    </w:p>
    <w:p w14:paraId="0A5BE5E9">
      <w:pPr>
        <w:autoSpaceDE w:val="0"/>
        <w:autoSpaceDN w:val="0"/>
        <w:adjustRightInd w:val="0"/>
        <w:snapToGrid w:val="0"/>
        <w:spacing w:line="360" w:lineRule="auto"/>
        <w:jc w:val="center"/>
        <w:rPr>
          <w:rFonts w:hint="eastAsia" w:ascii="宋体" w:hAnsi="宋体" w:cs="宋体"/>
          <w:b/>
          <w:color w:val="000000"/>
          <w:sz w:val="32"/>
          <w:szCs w:val="32"/>
        </w:rPr>
      </w:pPr>
    </w:p>
    <w:p w14:paraId="1655162D">
      <w:pPr>
        <w:autoSpaceDE w:val="0"/>
        <w:autoSpaceDN w:val="0"/>
        <w:adjustRightInd w:val="0"/>
        <w:snapToGrid w:val="0"/>
        <w:spacing w:line="360" w:lineRule="auto"/>
        <w:jc w:val="center"/>
        <w:rPr>
          <w:rFonts w:hint="eastAsia" w:ascii="宋体" w:hAnsi="宋体" w:cs="宋体"/>
          <w:b/>
          <w:color w:val="000000"/>
          <w:sz w:val="32"/>
          <w:szCs w:val="32"/>
        </w:rPr>
      </w:pPr>
    </w:p>
    <w:p w14:paraId="714ED231">
      <w:pPr>
        <w:autoSpaceDE w:val="0"/>
        <w:autoSpaceDN w:val="0"/>
        <w:adjustRightInd w:val="0"/>
        <w:snapToGrid w:val="0"/>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三</w:t>
      </w:r>
      <w:r>
        <w:rPr>
          <w:rFonts w:hint="eastAsia" w:ascii="宋体" w:hAnsi="宋体" w:cs="宋体"/>
          <w:b/>
          <w:color w:val="000000"/>
          <w:sz w:val="32"/>
          <w:szCs w:val="32"/>
          <w:lang w:eastAsia="zh-CN"/>
        </w:rPr>
        <w:t>、</w:t>
      </w:r>
      <w:r>
        <w:rPr>
          <w:rFonts w:hint="eastAsia" w:ascii="宋体" w:hAnsi="宋体" w:cs="宋体"/>
          <w:b/>
          <w:color w:val="000000"/>
          <w:sz w:val="32"/>
          <w:szCs w:val="32"/>
        </w:rPr>
        <w:t>报价一览表</w:t>
      </w:r>
    </w:p>
    <w:p w14:paraId="49541106">
      <w:pPr>
        <w:autoSpaceDE w:val="0"/>
        <w:autoSpaceDN w:val="0"/>
        <w:adjustRightInd w:val="0"/>
        <w:snapToGrid w:val="0"/>
        <w:spacing w:line="360" w:lineRule="auto"/>
        <w:rPr>
          <w:rFonts w:hint="default" w:ascii="宋体" w:hAnsi="宋体" w:eastAsia="宋体" w:cs="宋体"/>
          <w:bCs/>
          <w:color w:val="000000"/>
          <w:sz w:val="28"/>
          <w:szCs w:val="28"/>
          <w:lang w:val="en-US" w:eastAsia="zh-CN"/>
        </w:rPr>
      </w:pPr>
      <w:r>
        <w:rPr>
          <w:rFonts w:hint="eastAsia" w:ascii="宋体" w:hAnsi="宋体" w:cs="宋体"/>
          <w:bCs/>
          <w:color w:val="000000"/>
          <w:sz w:val="28"/>
          <w:szCs w:val="28"/>
        </w:rPr>
        <w:t>项目编号：</w:t>
      </w:r>
      <w:r>
        <w:rPr>
          <w:rFonts w:hint="eastAsia" w:ascii="宋体" w:hAnsi="宋体" w:cs="宋体"/>
          <w:bCs/>
          <w:color w:val="000000"/>
          <w:sz w:val="28"/>
          <w:szCs w:val="28"/>
          <w:lang w:eastAsia="zh-CN"/>
        </w:rPr>
        <w:t>HZYR-AK-25005</w:t>
      </w:r>
    </w:p>
    <w:tbl>
      <w:tblPr>
        <w:tblStyle w:val="20"/>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3125"/>
        <w:gridCol w:w="2350"/>
        <w:gridCol w:w="2063"/>
      </w:tblGrid>
      <w:tr w14:paraId="61B2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2812" w:type="dxa"/>
            <w:noWrap w:val="0"/>
            <w:vAlign w:val="center"/>
          </w:tcPr>
          <w:p w14:paraId="5CCE3DF2">
            <w:pPr>
              <w:spacing w:line="56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项目名称</w:t>
            </w:r>
          </w:p>
        </w:tc>
        <w:tc>
          <w:tcPr>
            <w:tcW w:w="3125" w:type="dxa"/>
            <w:noWrap w:val="0"/>
            <w:vAlign w:val="center"/>
          </w:tcPr>
          <w:p w14:paraId="7586B159">
            <w:pPr>
              <w:spacing w:line="560" w:lineRule="exact"/>
              <w:jc w:val="center"/>
              <w:rPr>
                <w:rFonts w:hint="default" w:ascii="宋体" w:hAnsi="宋体" w:eastAsia="宋体" w:cs="宋体"/>
                <w:bCs/>
                <w:color w:val="000000"/>
                <w:sz w:val="28"/>
                <w:szCs w:val="28"/>
                <w:lang w:val="en-US"/>
              </w:rPr>
            </w:pPr>
            <w:r>
              <w:rPr>
                <w:rFonts w:hint="eastAsia" w:ascii="宋体" w:hAnsi="宋体" w:eastAsia="宋体" w:cs="宋体"/>
                <w:bCs/>
                <w:color w:val="000000"/>
                <w:sz w:val="28"/>
                <w:szCs w:val="28"/>
              </w:rPr>
              <w:t>总报价（元）</w:t>
            </w:r>
          </w:p>
        </w:tc>
        <w:tc>
          <w:tcPr>
            <w:tcW w:w="2350" w:type="dxa"/>
            <w:noWrap w:val="0"/>
            <w:vAlign w:val="center"/>
          </w:tcPr>
          <w:p w14:paraId="56C6E273">
            <w:pPr>
              <w:spacing w:line="560" w:lineRule="exact"/>
              <w:jc w:val="center"/>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服务</w:t>
            </w:r>
            <w:r>
              <w:rPr>
                <w:rFonts w:hint="eastAsia" w:ascii="宋体" w:hAnsi="宋体" w:eastAsia="宋体" w:cs="宋体"/>
                <w:bCs/>
                <w:color w:val="000000"/>
                <w:sz w:val="28"/>
                <w:szCs w:val="28"/>
              </w:rPr>
              <w:t>期</w:t>
            </w:r>
          </w:p>
        </w:tc>
        <w:tc>
          <w:tcPr>
            <w:tcW w:w="2063" w:type="dxa"/>
            <w:noWrap w:val="0"/>
            <w:vAlign w:val="center"/>
          </w:tcPr>
          <w:p w14:paraId="2820B7DF">
            <w:pPr>
              <w:spacing w:line="560" w:lineRule="exact"/>
              <w:jc w:val="center"/>
              <w:rPr>
                <w:rFonts w:hint="eastAsia" w:ascii="宋体" w:hAnsi="宋体" w:eastAsia="宋体" w:cs="宋体"/>
                <w:bCs/>
                <w:color w:val="000000"/>
                <w:sz w:val="28"/>
                <w:szCs w:val="28"/>
                <w:lang w:eastAsia="zh-CN"/>
              </w:rPr>
            </w:pPr>
            <w:r>
              <w:rPr>
                <w:rFonts w:hint="eastAsia" w:ascii="宋体" w:hAnsi="宋体" w:cs="宋体"/>
                <w:bCs/>
                <w:color w:val="000000"/>
                <w:sz w:val="28"/>
                <w:szCs w:val="28"/>
                <w:lang w:val="en-US" w:eastAsia="zh-CN"/>
              </w:rPr>
              <w:t>备注</w:t>
            </w:r>
          </w:p>
        </w:tc>
      </w:tr>
      <w:tr w14:paraId="5798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2812" w:type="dxa"/>
            <w:noWrap w:val="0"/>
            <w:vAlign w:val="center"/>
          </w:tcPr>
          <w:p w14:paraId="7491BD65">
            <w:pPr>
              <w:spacing w:line="360" w:lineRule="auto"/>
              <w:jc w:val="center"/>
              <w:rPr>
                <w:rFonts w:hint="default"/>
                <w:lang w:val="en-US" w:eastAsia="zh-CN"/>
              </w:rPr>
            </w:pPr>
          </w:p>
        </w:tc>
        <w:tc>
          <w:tcPr>
            <w:tcW w:w="3125" w:type="dxa"/>
            <w:noWrap w:val="0"/>
            <w:vAlign w:val="center"/>
          </w:tcPr>
          <w:p w14:paraId="406A1459">
            <w:pPr>
              <w:spacing w:line="560" w:lineRule="exact"/>
              <w:jc w:val="center"/>
              <w:rPr>
                <w:rFonts w:hint="eastAsia" w:ascii="宋体" w:hAnsi="宋体" w:eastAsia="宋体" w:cs="宋体"/>
                <w:bCs/>
                <w:color w:val="000000"/>
                <w:sz w:val="28"/>
                <w:szCs w:val="28"/>
              </w:rPr>
            </w:pPr>
          </w:p>
        </w:tc>
        <w:tc>
          <w:tcPr>
            <w:tcW w:w="2350" w:type="dxa"/>
            <w:noWrap w:val="0"/>
            <w:vAlign w:val="center"/>
          </w:tcPr>
          <w:p w14:paraId="742366BD">
            <w:pPr>
              <w:spacing w:line="560" w:lineRule="exact"/>
              <w:jc w:val="center"/>
              <w:rPr>
                <w:rFonts w:hint="eastAsia" w:ascii="宋体" w:hAnsi="宋体" w:eastAsia="宋体" w:cs="宋体"/>
                <w:bCs/>
                <w:color w:val="000000"/>
                <w:sz w:val="28"/>
                <w:szCs w:val="28"/>
              </w:rPr>
            </w:pPr>
          </w:p>
        </w:tc>
        <w:tc>
          <w:tcPr>
            <w:tcW w:w="2063" w:type="dxa"/>
            <w:noWrap w:val="0"/>
            <w:vAlign w:val="center"/>
          </w:tcPr>
          <w:p w14:paraId="3271C4C9">
            <w:pPr>
              <w:spacing w:line="560" w:lineRule="exact"/>
              <w:jc w:val="center"/>
              <w:rPr>
                <w:rFonts w:hint="eastAsia" w:ascii="宋体" w:hAnsi="宋体" w:eastAsia="宋体" w:cs="宋体"/>
                <w:bCs/>
                <w:color w:val="000000"/>
                <w:sz w:val="28"/>
                <w:szCs w:val="28"/>
              </w:rPr>
            </w:pPr>
          </w:p>
        </w:tc>
      </w:tr>
      <w:tr w14:paraId="4BF2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2812" w:type="dxa"/>
            <w:noWrap w:val="0"/>
            <w:vAlign w:val="center"/>
          </w:tcPr>
          <w:p w14:paraId="32A639FD">
            <w:pPr>
              <w:spacing w:line="560" w:lineRule="exact"/>
              <w:jc w:val="center"/>
              <w:rPr>
                <w:rFonts w:hint="eastAsia" w:ascii="宋体" w:hAnsi="宋体" w:eastAsia="宋体" w:cs="宋体"/>
                <w:bCs/>
                <w:color w:val="000000"/>
                <w:sz w:val="28"/>
                <w:szCs w:val="28"/>
              </w:rPr>
            </w:pPr>
            <w:r>
              <w:rPr>
                <w:rFonts w:hint="eastAsia" w:ascii="宋体" w:hAnsi="宋体" w:eastAsia="宋体" w:cs="宋体"/>
                <w:bCs/>
                <w:color w:val="000000"/>
                <w:sz w:val="28"/>
                <w:szCs w:val="28"/>
              </w:rPr>
              <w:t>总报价（大写）</w:t>
            </w:r>
          </w:p>
        </w:tc>
        <w:tc>
          <w:tcPr>
            <w:tcW w:w="7538" w:type="dxa"/>
            <w:gridSpan w:val="3"/>
            <w:noWrap w:val="0"/>
            <w:vAlign w:val="center"/>
          </w:tcPr>
          <w:p w14:paraId="077D03B1">
            <w:pPr>
              <w:spacing w:line="560" w:lineRule="exact"/>
              <w:rPr>
                <w:rFonts w:hint="eastAsia" w:ascii="宋体" w:hAnsi="宋体" w:eastAsia="宋体" w:cs="宋体"/>
                <w:bCs/>
                <w:color w:val="000000"/>
                <w:sz w:val="28"/>
                <w:szCs w:val="28"/>
              </w:rPr>
            </w:pPr>
          </w:p>
        </w:tc>
      </w:tr>
      <w:tr w14:paraId="1C6F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2812" w:type="dxa"/>
            <w:noWrap w:val="0"/>
            <w:vAlign w:val="center"/>
          </w:tcPr>
          <w:p w14:paraId="3D8C40E9">
            <w:pPr>
              <w:spacing w:line="560" w:lineRule="exact"/>
              <w:jc w:val="center"/>
              <w:rPr>
                <w:rFonts w:hint="eastAsia" w:ascii="宋体" w:hAnsi="宋体" w:eastAsia="宋体" w:cs="宋体"/>
                <w:bCs/>
                <w:color w:val="000000"/>
                <w:sz w:val="28"/>
                <w:szCs w:val="28"/>
                <w:lang w:val="en-US" w:eastAsia="zh-CN"/>
              </w:rPr>
            </w:pPr>
            <w:r>
              <w:rPr>
                <w:rFonts w:hint="eastAsia" w:ascii="宋体" w:hAnsi="宋体" w:eastAsia="宋体" w:cs="宋体"/>
                <w:bCs/>
                <w:color w:val="000000"/>
                <w:sz w:val="28"/>
                <w:szCs w:val="28"/>
                <w:lang w:val="en-US" w:eastAsia="zh-CN"/>
              </w:rPr>
              <w:t>小写</w:t>
            </w:r>
            <w:r>
              <w:rPr>
                <w:rFonts w:hint="eastAsia" w:ascii="宋体" w:hAnsi="宋体" w:eastAsia="宋体" w:cs="宋体"/>
                <w:sz w:val="28"/>
                <w:szCs w:val="28"/>
                <w:lang w:val="zh-CN"/>
              </w:rPr>
              <w:t>¥：</w:t>
            </w:r>
          </w:p>
        </w:tc>
        <w:tc>
          <w:tcPr>
            <w:tcW w:w="7538" w:type="dxa"/>
            <w:gridSpan w:val="3"/>
            <w:noWrap w:val="0"/>
            <w:vAlign w:val="center"/>
          </w:tcPr>
          <w:p w14:paraId="0B461B45">
            <w:pPr>
              <w:spacing w:line="560" w:lineRule="exact"/>
              <w:rPr>
                <w:rFonts w:hint="eastAsia" w:ascii="宋体" w:hAnsi="宋体" w:eastAsia="宋体" w:cs="宋体"/>
                <w:bCs/>
                <w:color w:val="000000"/>
                <w:sz w:val="28"/>
                <w:szCs w:val="28"/>
              </w:rPr>
            </w:pPr>
          </w:p>
        </w:tc>
      </w:tr>
    </w:tbl>
    <w:p w14:paraId="099E96EA">
      <w:pPr>
        <w:rPr>
          <w:rFonts w:hint="eastAsia" w:ascii="宋体" w:hAnsi="宋体" w:cs="宋体"/>
          <w:color w:val="000000"/>
          <w:sz w:val="28"/>
          <w:szCs w:val="28"/>
        </w:rPr>
      </w:pPr>
    </w:p>
    <w:p w14:paraId="54E66BA3">
      <w:pPr>
        <w:rPr>
          <w:rFonts w:hint="eastAsia" w:ascii="宋体" w:hAnsi="宋体" w:cs="宋体"/>
          <w:color w:val="000000"/>
          <w:sz w:val="28"/>
          <w:szCs w:val="28"/>
        </w:rPr>
      </w:pPr>
    </w:p>
    <w:p w14:paraId="15F31893">
      <w:pPr>
        <w:ind w:firstLine="280" w:firstLineChars="100"/>
        <w:rPr>
          <w:rFonts w:hint="eastAsia" w:ascii="宋体" w:hAnsi="宋体" w:cs="宋体"/>
          <w:color w:val="000000"/>
          <w:sz w:val="28"/>
          <w:szCs w:val="28"/>
        </w:rPr>
      </w:pPr>
    </w:p>
    <w:p w14:paraId="1D6484F5">
      <w:pPr>
        <w:ind w:firstLine="280" w:firstLineChars="100"/>
        <w:rPr>
          <w:rFonts w:hint="eastAsia" w:ascii="宋体" w:hAnsi="宋体" w:cs="宋体"/>
          <w:color w:val="000000"/>
          <w:sz w:val="28"/>
          <w:szCs w:val="28"/>
        </w:rPr>
      </w:pPr>
      <w:r>
        <w:rPr>
          <w:rFonts w:hint="eastAsia" w:ascii="宋体" w:hAnsi="宋体" w:cs="宋体"/>
          <w:color w:val="000000"/>
          <w:sz w:val="28"/>
          <w:szCs w:val="28"/>
          <w:lang w:eastAsia="zh-CN"/>
        </w:rPr>
        <w:t>供应商</w:t>
      </w:r>
      <w:r>
        <w:rPr>
          <w:rFonts w:hint="eastAsia" w:ascii="宋体" w:hAnsi="宋体" w:cs="宋体"/>
          <w:color w:val="000000"/>
          <w:sz w:val="28"/>
          <w:szCs w:val="28"/>
        </w:rPr>
        <w:t>：（盖章）</w:t>
      </w:r>
      <w:r>
        <w:rPr>
          <w:rFonts w:hint="eastAsia"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 </w:t>
      </w:r>
    </w:p>
    <w:p w14:paraId="48DB1165">
      <w:pPr>
        <w:rPr>
          <w:rFonts w:hint="eastAsia" w:ascii="宋体" w:hAnsi="宋体" w:cs="宋体"/>
          <w:color w:val="000000"/>
          <w:sz w:val="28"/>
          <w:szCs w:val="28"/>
        </w:rPr>
      </w:pPr>
    </w:p>
    <w:p w14:paraId="47D55F2A">
      <w:pPr>
        <w:ind w:firstLine="280" w:firstLineChars="100"/>
        <w:rPr>
          <w:rFonts w:hint="eastAsia" w:ascii="宋体" w:hAnsi="宋体" w:cs="宋体"/>
          <w:color w:val="000000"/>
          <w:sz w:val="28"/>
          <w:szCs w:val="28"/>
        </w:rPr>
      </w:pPr>
    </w:p>
    <w:p w14:paraId="6C145816">
      <w:pPr>
        <w:ind w:firstLine="280" w:firstLineChars="100"/>
        <w:rPr>
          <w:rFonts w:hint="eastAsia" w:ascii="宋体" w:hAnsi="宋体" w:cs="宋体"/>
          <w:color w:val="000000"/>
          <w:sz w:val="28"/>
          <w:szCs w:val="28"/>
        </w:rPr>
      </w:pPr>
      <w:r>
        <w:rPr>
          <w:rFonts w:hint="eastAsia" w:ascii="宋体" w:hAnsi="宋体" w:cs="宋体"/>
          <w:color w:val="000000"/>
          <w:sz w:val="28"/>
          <w:szCs w:val="28"/>
        </w:rPr>
        <w:t>法定代表人或被授权人签字：</w:t>
      </w:r>
      <w:r>
        <w:rPr>
          <w:rFonts w:hint="eastAsia" w:ascii="宋体" w:hAnsi="宋体" w:cs="宋体"/>
          <w:color w:val="000000"/>
          <w:sz w:val="28"/>
          <w:szCs w:val="28"/>
          <w:u w:val="single"/>
        </w:rPr>
        <w:t>            </w:t>
      </w:r>
    </w:p>
    <w:p w14:paraId="032DC202">
      <w:pPr>
        <w:rPr>
          <w:rFonts w:hint="eastAsia" w:ascii="宋体" w:hAnsi="宋体" w:cs="宋体"/>
          <w:color w:val="000000"/>
          <w:sz w:val="28"/>
          <w:szCs w:val="28"/>
        </w:rPr>
      </w:pPr>
    </w:p>
    <w:p w14:paraId="59E6E76E">
      <w:pPr>
        <w:rPr>
          <w:rFonts w:hint="eastAsia" w:ascii="宋体" w:hAnsi="宋体" w:cs="宋体"/>
          <w:color w:val="000000"/>
          <w:sz w:val="28"/>
          <w:szCs w:val="28"/>
        </w:rPr>
      </w:pPr>
    </w:p>
    <w:p w14:paraId="63776299">
      <w:pPr>
        <w:ind w:firstLine="4480"/>
        <w:rPr>
          <w:rFonts w:hint="eastAsia" w:ascii="宋体" w:hAnsi="宋体" w:cs="宋体"/>
          <w:color w:val="000000"/>
          <w:sz w:val="28"/>
          <w:szCs w:val="28"/>
        </w:rPr>
      </w:pPr>
      <w:r>
        <w:rPr>
          <w:rFonts w:hint="eastAsia" w:ascii="宋体" w:hAnsi="宋体" w:cs="宋体"/>
          <w:color w:val="000000"/>
          <w:sz w:val="28"/>
          <w:szCs w:val="28"/>
        </w:rPr>
        <w:t>　</w:t>
      </w:r>
    </w:p>
    <w:p w14:paraId="7F373CAF">
      <w:pPr>
        <w:wordWrap w:val="0"/>
        <w:ind w:firstLine="4480"/>
        <w:jc w:val="right"/>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208550D4">
      <w:pPr>
        <w:spacing w:line="480" w:lineRule="auto"/>
        <w:rPr>
          <w:rFonts w:hint="eastAsia" w:ascii="宋体" w:hAnsi="宋体" w:cs="宋体"/>
          <w:b/>
          <w:color w:val="000000"/>
          <w:sz w:val="52"/>
          <w:szCs w:val="52"/>
        </w:rPr>
      </w:pPr>
    </w:p>
    <w:p w14:paraId="2F2A7D8A">
      <w:pPr>
        <w:pStyle w:val="36"/>
        <w:rPr>
          <w:rFonts w:hint="eastAsia" w:ascii="宋体" w:hAnsi="宋体" w:cs="宋体"/>
          <w:b/>
          <w:color w:val="000000"/>
          <w:sz w:val="24"/>
        </w:rPr>
      </w:pPr>
    </w:p>
    <w:p w14:paraId="0B5E3C99">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1"/>
        <w:rPr>
          <w:rFonts w:hint="eastAsia"/>
        </w:rPr>
      </w:pPr>
      <w:r>
        <w:rPr>
          <w:rFonts w:hint="eastAsia" w:ascii="宋体" w:hAnsi="宋体" w:cs="宋体"/>
          <w:b/>
          <w:bCs/>
          <w:color w:val="000000"/>
          <w:sz w:val="32"/>
          <w:szCs w:val="32"/>
          <w:lang w:val="en-US" w:eastAsia="zh-CN"/>
        </w:rPr>
        <w:t>四、</w:t>
      </w:r>
      <w:r>
        <w:rPr>
          <w:rFonts w:hint="eastAsia" w:ascii="宋体" w:hAnsi="宋体" w:cs="宋体"/>
          <w:b/>
          <w:bCs/>
          <w:color w:val="000000"/>
          <w:sz w:val="32"/>
          <w:szCs w:val="32"/>
        </w:rPr>
        <w:t>资格证明</w:t>
      </w:r>
    </w:p>
    <w:p w14:paraId="29E0EB92">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left"/>
        <w:textAlignment w:val="auto"/>
        <w:rPr>
          <w:rFonts w:hint="eastAsia" w:ascii="宋体" w:hAnsi="宋体" w:cs="宋体"/>
          <w:color w:val="000000"/>
          <w:sz w:val="28"/>
          <w:szCs w:val="28"/>
        </w:rPr>
      </w:pPr>
      <w:r>
        <w:rPr>
          <w:rFonts w:hint="eastAsia" w:ascii="宋体" w:hAnsi="宋体" w:cs="宋体"/>
          <w:color w:val="000000"/>
          <w:sz w:val="28"/>
          <w:szCs w:val="28"/>
        </w:rPr>
        <w:t>符合《中华人民共和国政府采购法》第二十二条的规定</w:t>
      </w:r>
      <w:r>
        <w:rPr>
          <w:rFonts w:hint="eastAsia" w:ascii="宋体" w:hAnsi="宋体" w:eastAsia="宋体" w:cs="宋体"/>
          <w:color w:val="333333"/>
          <w:kern w:val="0"/>
          <w:sz w:val="28"/>
          <w:szCs w:val="28"/>
        </w:rPr>
        <w:t>；</w:t>
      </w:r>
      <w:r>
        <w:rPr>
          <w:rFonts w:hint="eastAsia" w:ascii="宋体" w:hAnsi="宋体" w:eastAsia="宋体" w:cs="宋体"/>
          <w:color w:val="000000"/>
          <w:sz w:val="28"/>
          <w:szCs w:val="28"/>
        </w:rPr>
        <w:t>有能力提供本次磋商服务的</w:t>
      </w:r>
      <w:r>
        <w:rPr>
          <w:rFonts w:hint="eastAsia" w:ascii="宋体" w:hAnsi="宋体" w:cs="宋体"/>
          <w:color w:val="000000"/>
          <w:sz w:val="28"/>
          <w:szCs w:val="28"/>
          <w:lang w:eastAsia="zh-CN"/>
        </w:rPr>
        <w:t>供应商</w:t>
      </w:r>
      <w:r>
        <w:rPr>
          <w:rFonts w:hint="eastAsia" w:ascii="宋体" w:hAnsi="宋体" w:cs="宋体"/>
          <w:color w:val="000000"/>
          <w:sz w:val="28"/>
          <w:szCs w:val="28"/>
        </w:rPr>
        <w:t>。</w:t>
      </w:r>
    </w:p>
    <w:p w14:paraId="77D77008">
      <w:pPr>
        <w:pStyle w:val="4"/>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1</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具有独立承担民事责任的能力，提供营业执照、税务登记证、组织机构代码证或登载有统一社会信用代码的营业执照（或《事业单位法人证书》或其他合法组织登记证书、自然人只须提交身份证）；</w:t>
      </w:r>
    </w:p>
    <w:p w14:paraId="4FA79847">
      <w:pPr>
        <w:pStyle w:val="4"/>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2</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提供法定代表人授权书（附法定代表人身份证复印件）及被授权代表身份证复印件（法定代表人直接参加只须提供法定代表人身份证复印件）</w:t>
      </w:r>
      <w:r>
        <w:rPr>
          <w:rFonts w:hint="eastAsia" w:ascii="宋体" w:hAnsi="宋体" w:eastAsia="宋体" w:cs="宋体"/>
          <w:color w:val="333333"/>
          <w:kern w:val="0"/>
          <w:sz w:val="28"/>
          <w:szCs w:val="28"/>
          <w:lang w:val="en-US" w:eastAsia="zh-CN"/>
        </w:rPr>
        <w:t>；</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3</w:t>
      </w:r>
      <w:r>
        <w:rPr>
          <w:rFonts w:hint="eastAsia" w:ascii="宋体" w:hAnsi="宋体" w:eastAsia="宋体" w:cs="宋体"/>
          <w:color w:val="333333"/>
          <w:kern w:val="0"/>
          <w:sz w:val="28"/>
          <w:szCs w:val="28"/>
        </w:rPr>
        <w:t>）财务状况报告：提供202</w:t>
      </w:r>
      <w:r>
        <w:rPr>
          <w:rFonts w:hint="eastAsia" w:ascii="宋体" w:hAnsi="宋体" w:eastAsia="宋体" w:cs="宋体"/>
          <w:color w:val="333333"/>
          <w:kern w:val="0"/>
          <w:sz w:val="28"/>
          <w:szCs w:val="28"/>
          <w:lang w:val="en-US" w:eastAsia="zh-CN"/>
        </w:rPr>
        <w:t>3</w:t>
      </w:r>
      <w:r>
        <w:rPr>
          <w:rFonts w:hint="eastAsia" w:ascii="宋体" w:hAnsi="宋体" w:eastAsia="宋体" w:cs="宋体"/>
          <w:color w:val="333333"/>
          <w:kern w:val="0"/>
          <w:sz w:val="28"/>
          <w:szCs w:val="28"/>
        </w:rPr>
        <w:t>年或202</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年度财务审计报告（成立时间至首次递交磋商响应文件截止时间不足1年的，可提供成立后任意时段的资产负债表）或其基本存款账户开户银行出具的资信证明；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）有依法缴纳税收和社会保障资金的良好记录（提供投标人202</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年</w:t>
      </w:r>
      <w:r>
        <w:rPr>
          <w:rFonts w:hint="eastAsia" w:ascii="宋体" w:hAnsi="宋体" w:eastAsia="宋体" w:cs="宋体"/>
          <w:color w:val="333333"/>
          <w:kern w:val="0"/>
          <w:sz w:val="28"/>
          <w:szCs w:val="28"/>
          <w:lang w:val="en-US" w:eastAsia="zh-CN"/>
        </w:rPr>
        <w:t>06</w:t>
      </w:r>
      <w:r>
        <w:rPr>
          <w:rFonts w:hint="eastAsia" w:ascii="宋体" w:hAnsi="宋体" w:eastAsia="宋体" w:cs="宋体"/>
          <w:color w:val="333333"/>
          <w:kern w:val="0"/>
          <w:sz w:val="28"/>
          <w:szCs w:val="28"/>
        </w:rPr>
        <w:t>月至首次递交磋商响应文件截止时间任意</w:t>
      </w:r>
      <w:r>
        <w:rPr>
          <w:rFonts w:hint="eastAsia" w:ascii="宋体" w:hAnsi="宋体" w:eastAsia="宋体" w:cs="宋体"/>
          <w:color w:val="333333"/>
          <w:kern w:val="0"/>
          <w:sz w:val="28"/>
          <w:szCs w:val="28"/>
          <w:lang w:val="en-US" w:eastAsia="zh-CN"/>
        </w:rPr>
        <w:t>一</w:t>
      </w:r>
      <w:r>
        <w:rPr>
          <w:rFonts w:hint="eastAsia" w:ascii="宋体" w:hAnsi="宋体" w:eastAsia="宋体" w:cs="宋体"/>
          <w:color w:val="333333"/>
          <w:kern w:val="0"/>
          <w:sz w:val="28"/>
          <w:szCs w:val="28"/>
        </w:rPr>
        <w:t>个月完税证明（依法免税的投标人应提供相关文件证明）；202</w:t>
      </w:r>
      <w:r>
        <w:rPr>
          <w:rFonts w:hint="eastAsia" w:ascii="宋体" w:hAnsi="宋体" w:eastAsia="宋体" w:cs="宋体"/>
          <w:color w:val="333333"/>
          <w:kern w:val="0"/>
          <w:sz w:val="28"/>
          <w:szCs w:val="28"/>
          <w:lang w:val="en-US" w:eastAsia="zh-CN"/>
        </w:rPr>
        <w:t>4</w:t>
      </w:r>
      <w:r>
        <w:rPr>
          <w:rFonts w:hint="eastAsia" w:ascii="宋体" w:hAnsi="宋体" w:eastAsia="宋体" w:cs="宋体"/>
          <w:color w:val="333333"/>
          <w:kern w:val="0"/>
          <w:sz w:val="28"/>
          <w:szCs w:val="28"/>
        </w:rPr>
        <w:t>年</w:t>
      </w:r>
      <w:r>
        <w:rPr>
          <w:rFonts w:hint="eastAsia" w:ascii="宋体" w:hAnsi="宋体" w:eastAsia="宋体" w:cs="宋体"/>
          <w:color w:val="333333"/>
          <w:kern w:val="0"/>
          <w:sz w:val="28"/>
          <w:szCs w:val="28"/>
          <w:lang w:val="en-US" w:eastAsia="zh-CN"/>
        </w:rPr>
        <w:t>06</w:t>
      </w:r>
      <w:r>
        <w:rPr>
          <w:rFonts w:hint="eastAsia" w:ascii="宋体" w:hAnsi="宋体" w:eastAsia="宋体" w:cs="宋体"/>
          <w:color w:val="333333"/>
          <w:kern w:val="0"/>
          <w:sz w:val="28"/>
          <w:szCs w:val="28"/>
        </w:rPr>
        <w:t>月至首次递交磋商响应文件截止时间任意</w:t>
      </w:r>
      <w:r>
        <w:rPr>
          <w:rFonts w:hint="eastAsia" w:ascii="宋体" w:hAnsi="宋体" w:eastAsia="宋体" w:cs="宋体"/>
          <w:color w:val="333333"/>
          <w:kern w:val="0"/>
          <w:sz w:val="28"/>
          <w:szCs w:val="28"/>
          <w:lang w:val="en-US" w:eastAsia="zh-CN"/>
        </w:rPr>
        <w:t>一</w:t>
      </w:r>
      <w:r>
        <w:rPr>
          <w:rFonts w:hint="eastAsia" w:ascii="宋体" w:hAnsi="宋体" w:eastAsia="宋体" w:cs="宋体"/>
          <w:color w:val="333333"/>
          <w:kern w:val="0"/>
          <w:sz w:val="28"/>
          <w:szCs w:val="28"/>
        </w:rPr>
        <w:t>个月已缴纳社会保险的证明（专用收据或社会保险缴纳清单或社保缴纳证明，依法不需要缴纳社会保障资金的投标人应提供相关文件证明）；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5</w:t>
      </w:r>
      <w:r>
        <w:rPr>
          <w:rFonts w:hint="eastAsia" w:ascii="宋体" w:hAnsi="宋体" w:eastAsia="宋体" w:cs="宋体"/>
          <w:color w:val="333333"/>
          <w:kern w:val="0"/>
          <w:sz w:val="28"/>
          <w:szCs w:val="28"/>
        </w:rPr>
        <w:t>）书面声明：参加政府采购活动前三年内，在经营活动中没有重大违法记录声明；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6</w:t>
      </w:r>
      <w:r>
        <w:rPr>
          <w:rFonts w:hint="eastAsia" w:ascii="宋体" w:hAnsi="宋体" w:eastAsia="宋体" w:cs="宋体"/>
          <w:color w:val="333333"/>
          <w:kern w:val="0"/>
          <w:sz w:val="28"/>
          <w:szCs w:val="28"/>
        </w:rPr>
        <w:t>）具有履行合同所必需的设备和专业技术能力（提供自述材料）；</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7</w:t>
      </w:r>
      <w:r>
        <w:rPr>
          <w:rFonts w:hint="eastAsia" w:ascii="宋体" w:hAnsi="宋体" w:eastAsia="宋体" w:cs="宋体"/>
          <w:color w:val="333333"/>
          <w:kern w:val="0"/>
          <w:sz w:val="28"/>
          <w:szCs w:val="28"/>
        </w:rPr>
        <w:t>）</w:t>
      </w:r>
      <w:r>
        <w:rPr>
          <w:rFonts w:hint="eastAsia" w:ascii="宋体" w:hAnsi="宋体" w:eastAsia="宋体" w:cs="宋体"/>
          <w:color w:val="auto"/>
          <w:kern w:val="0"/>
          <w:sz w:val="28"/>
          <w:szCs w:val="28"/>
        </w:rPr>
        <w:t>供应商通过“信用中国”网站(www.creditchina.gov.cn)、中国政府采购网(www.ccgp.gov.cn)等查询相关主体信用记录，对列入失信被执行人、重大税收违法案件当事人名单、政府采购严重违法失信行为记录名单的供应商，将拒绝其参与政府采购活动；</w:t>
      </w:r>
    </w:p>
    <w:p w14:paraId="455D8EA7">
      <w:pPr>
        <w:pStyle w:val="4"/>
        <w:keepNext w:val="0"/>
        <w:keepLines w:val="0"/>
        <w:pageBreakBefore w:val="0"/>
        <w:kinsoku/>
        <w:wordWrap/>
        <w:overflowPunct/>
        <w:topLinePunct w:val="0"/>
        <w:autoSpaceDE/>
        <w:autoSpaceDN/>
        <w:bidi w:val="0"/>
        <w:adjustRightInd/>
        <w:snapToGrid/>
        <w:spacing w:line="440" w:lineRule="exact"/>
        <w:ind w:left="0" w:lef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8</w:t>
      </w:r>
      <w:r>
        <w:rPr>
          <w:rFonts w:hint="eastAsia" w:ascii="宋体" w:hAnsi="宋体" w:eastAsia="宋体" w:cs="宋体"/>
          <w:color w:val="333333"/>
          <w:kern w:val="0"/>
          <w:sz w:val="28"/>
          <w:szCs w:val="28"/>
        </w:rPr>
        <w:t>）</w:t>
      </w:r>
      <w:r>
        <w:rPr>
          <w:rFonts w:hint="eastAsia" w:ascii="宋体" w:hAnsi="宋体" w:eastAsia="宋体" w:cs="宋体"/>
          <w:color w:val="333333"/>
          <w:kern w:val="0"/>
          <w:sz w:val="28"/>
          <w:szCs w:val="28"/>
          <w:lang w:val="en-US" w:eastAsia="zh-CN"/>
        </w:rPr>
        <w:t>本项目专门面向小微企业采购，供应商应根据《政府采购促进中小企业发展管理办法》（财库〔2020〕46号）提供中小企业声明函。供应商为监狱企业的，应提供监狱企业的证明文件；供应商为残疾人福利性单位的，应提供《残疾人福利性单位声明函》（监狱企业或残疾人福利性单位视同小型、微型企业）。</w:t>
      </w:r>
    </w:p>
    <w:p w14:paraId="4E369640">
      <w:pPr>
        <w:pStyle w:val="5"/>
        <w:rPr>
          <w:rFonts w:hint="eastAsia"/>
          <w:lang w:val="en-US" w:eastAsia="zh-CN"/>
        </w:rPr>
      </w:pPr>
    </w:p>
    <w:p w14:paraId="0ADDD1C4">
      <w:pPr>
        <w:pStyle w:val="14"/>
        <w:rPr>
          <w:rFonts w:hint="eastAsia"/>
          <w:lang w:val="en-US" w:eastAsia="zh-CN"/>
        </w:rPr>
      </w:pPr>
    </w:p>
    <w:p w14:paraId="177F595A">
      <w:pPr>
        <w:rPr>
          <w:rFonts w:hint="eastAsia"/>
          <w:lang w:val="en-US" w:eastAsia="zh-CN"/>
        </w:rPr>
      </w:pPr>
    </w:p>
    <w:p w14:paraId="572CA8BE">
      <w:pPr>
        <w:rPr>
          <w:rFonts w:hint="eastAsia"/>
          <w:lang w:val="en-US" w:eastAsia="zh-CN"/>
        </w:rPr>
      </w:pPr>
    </w:p>
    <w:p w14:paraId="39DE1938">
      <w:pPr>
        <w:spacing w:line="360" w:lineRule="auto"/>
        <w:jc w:val="center"/>
        <w:outlineLvl w:val="0"/>
        <w:rPr>
          <w:rFonts w:ascii="宋体" w:hAnsi="宋体"/>
          <w:b/>
          <w:color w:val="000000"/>
          <w:sz w:val="32"/>
          <w:szCs w:val="32"/>
        </w:rPr>
      </w:pPr>
      <w:r>
        <w:rPr>
          <w:rFonts w:hint="eastAsia" w:ascii="宋体" w:hAnsi="宋体"/>
          <w:b/>
          <w:color w:val="000000"/>
          <w:sz w:val="32"/>
          <w:szCs w:val="32"/>
          <w:lang w:val="en-US" w:eastAsia="zh-CN"/>
        </w:rPr>
        <w:t>五</w:t>
      </w:r>
      <w:r>
        <w:rPr>
          <w:rFonts w:hint="eastAsia" w:ascii="宋体" w:hAnsi="宋体"/>
          <w:b/>
          <w:color w:val="000000"/>
          <w:sz w:val="32"/>
          <w:szCs w:val="32"/>
        </w:rPr>
        <w:t>、商务响应</w:t>
      </w:r>
    </w:p>
    <w:p w14:paraId="109591C8">
      <w:pPr>
        <w:spacing w:afterLines="50"/>
        <w:ind w:firstLine="240" w:firstLineChars="100"/>
        <w:rPr>
          <w:rFonts w:ascii="宋体" w:hAnsi="宋体" w:cs="仿宋"/>
          <w:sz w:val="24"/>
        </w:rPr>
      </w:pPr>
    </w:p>
    <w:p w14:paraId="42177B0F">
      <w:pPr>
        <w:spacing w:afterLines="50"/>
        <w:ind w:firstLine="280" w:firstLineChars="100"/>
      </w:pPr>
      <w:r>
        <w:rPr>
          <w:rFonts w:hint="eastAsia" w:ascii="宋体" w:hAnsi="宋体" w:cs="仿宋"/>
          <w:sz w:val="28"/>
          <w:szCs w:val="28"/>
        </w:rPr>
        <w:t>供应商名称：</w:t>
      </w:r>
      <w:r>
        <w:rPr>
          <w:rFonts w:hint="eastAsia" w:ascii="宋体" w:hAnsi="宋体" w:cs="仿宋"/>
          <w:sz w:val="28"/>
          <w:szCs w:val="28"/>
          <w:u w:val="single"/>
        </w:rPr>
        <w:t xml:space="preserve">                 </w:t>
      </w:r>
      <w:r>
        <w:rPr>
          <w:rFonts w:hint="eastAsia" w:ascii="宋体" w:hAnsi="宋体" w:cs="仿宋"/>
          <w:sz w:val="28"/>
          <w:szCs w:val="28"/>
        </w:rPr>
        <w:t xml:space="preserve">     </w:t>
      </w:r>
      <w:r>
        <w:rPr>
          <w:rFonts w:hint="eastAsia" w:ascii="宋体" w:hAnsi="宋体" w:cs="仿宋"/>
          <w:sz w:val="24"/>
        </w:rPr>
        <w:t xml:space="preserve">  </w:t>
      </w:r>
    </w:p>
    <w:tbl>
      <w:tblPr>
        <w:tblStyle w:val="20"/>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856"/>
        <w:gridCol w:w="3393"/>
        <w:gridCol w:w="960"/>
      </w:tblGrid>
      <w:tr w14:paraId="797B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2C2B374">
            <w:pPr>
              <w:rPr>
                <w:rFonts w:hint="eastAsia" w:ascii="宋体" w:hAnsi="宋体" w:eastAsia="宋体" w:cs="宋体"/>
                <w:b/>
                <w:bCs/>
                <w:sz w:val="28"/>
                <w:szCs w:val="28"/>
              </w:rPr>
            </w:pPr>
            <w:r>
              <w:rPr>
                <w:rFonts w:hint="eastAsia" w:ascii="宋体" w:hAnsi="宋体" w:eastAsia="宋体" w:cs="宋体"/>
                <w:b/>
                <w:bCs/>
                <w:sz w:val="28"/>
                <w:szCs w:val="28"/>
              </w:rPr>
              <w:t>序号</w:t>
            </w:r>
          </w:p>
          <w:p w14:paraId="5AAF1C69">
            <w:pPr>
              <w:spacing w:line="360" w:lineRule="auto"/>
              <w:jc w:val="both"/>
              <w:rPr>
                <w:rFonts w:hint="eastAsia" w:ascii="宋体" w:hAnsi="宋体" w:eastAsia="宋体" w:cs="宋体"/>
                <w:b/>
                <w:bCs/>
                <w:sz w:val="28"/>
                <w:szCs w:val="28"/>
              </w:rPr>
            </w:pPr>
            <w:r>
              <w:rPr>
                <w:rFonts w:hint="eastAsia" w:ascii="宋体" w:hAnsi="宋体" w:eastAsia="宋体" w:cs="宋体"/>
                <w:b/>
                <w:bCs/>
                <w:sz w:val="28"/>
                <w:szCs w:val="28"/>
              </w:rPr>
              <w:t>内容</w:t>
            </w:r>
          </w:p>
        </w:tc>
        <w:tc>
          <w:tcPr>
            <w:tcW w:w="3856" w:type="dxa"/>
            <w:tcBorders>
              <w:top w:val="single" w:color="auto" w:sz="4" w:space="0"/>
              <w:left w:val="single" w:color="auto" w:sz="4" w:space="0"/>
              <w:bottom w:val="single" w:color="auto" w:sz="4" w:space="0"/>
              <w:right w:val="single" w:color="auto" w:sz="4" w:space="0"/>
            </w:tcBorders>
            <w:vAlign w:val="center"/>
          </w:tcPr>
          <w:p w14:paraId="7D3AB463">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竞争性磋商文件要求</w:t>
            </w:r>
          </w:p>
        </w:tc>
        <w:tc>
          <w:tcPr>
            <w:tcW w:w="3393" w:type="dxa"/>
            <w:tcBorders>
              <w:top w:val="single" w:color="auto" w:sz="4" w:space="0"/>
              <w:left w:val="single" w:color="auto" w:sz="4" w:space="0"/>
              <w:bottom w:val="single" w:color="auto" w:sz="4" w:space="0"/>
              <w:right w:val="single" w:color="auto" w:sz="4" w:space="0"/>
            </w:tcBorders>
            <w:vAlign w:val="center"/>
          </w:tcPr>
          <w:p w14:paraId="40D530A2">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投标文件响应内容</w:t>
            </w:r>
          </w:p>
        </w:tc>
        <w:tc>
          <w:tcPr>
            <w:tcW w:w="960" w:type="dxa"/>
            <w:tcBorders>
              <w:top w:val="single" w:color="auto" w:sz="4" w:space="0"/>
              <w:left w:val="single" w:color="auto" w:sz="4" w:space="0"/>
              <w:bottom w:val="single" w:color="auto" w:sz="4" w:space="0"/>
              <w:right w:val="single" w:color="auto" w:sz="4" w:space="0"/>
            </w:tcBorders>
            <w:vAlign w:val="center"/>
          </w:tcPr>
          <w:p w14:paraId="6BA21B54">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响应情况</w:t>
            </w:r>
          </w:p>
        </w:tc>
      </w:tr>
      <w:tr w14:paraId="3C7A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7CB51CE">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1</w:t>
            </w:r>
          </w:p>
        </w:tc>
        <w:tc>
          <w:tcPr>
            <w:tcW w:w="3856" w:type="dxa"/>
            <w:tcBorders>
              <w:top w:val="single" w:color="auto" w:sz="4" w:space="0"/>
              <w:left w:val="single" w:color="auto" w:sz="4" w:space="0"/>
              <w:bottom w:val="single" w:color="auto" w:sz="4" w:space="0"/>
              <w:right w:val="single" w:color="auto" w:sz="4" w:space="0"/>
            </w:tcBorders>
            <w:vAlign w:val="center"/>
          </w:tcPr>
          <w:p w14:paraId="2AC6F611">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2862F603">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5336563C">
            <w:pPr>
              <w:spacing w:line="360" w:lineRule="auto"/>
              <w:jc w:val="center"/>
              <w:rPr>
                <w:rFonts w:hint="eastAsia" w:ascii="宋体" w:hAnsi="宋体" w:eastAsia="宋体" w:cs="宋体"/>
                <w:b/>
                <w:sz w:val="28"/>
                <w:szCs w:val="28"/>
              </w:rPr>
            </w:pPr>
          </w:p>
        </w:tc>
      </w:tr>
      <w:tr w14:paraId="2110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664D017F">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2</w:t>
            </w:r>
          </w:p>
        </w:tc>
        <w:tc>
          <w:tcPr>
            <w:tcW w:w="3856" w:type="dxa"/>
            <w:tcBorders>
              <w:top w:val="single" w:color="auto" w:sz="4" w:space="0"/>
              <w:left w:val="single" w:color="auto" w:sz="4" w:space="0"/>
              <w:bottom w:val="single" w:color="auto" w:sz="4" w:space="0"/>
              <w:right w:val="single" w:color="auto" w:sz="4" w:space="0"/>
            </w:tcBorders>
            <w:vAlign w:val="center"/>
          </w:tcPr>
          <w:p w14:paraId="4EF26B90">
            <w:pPr>
              <w:spacing w:line="560" w:lineRule="exact"/>
              <w:jc w:val="left"/>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7B35AA6C">
            <w:pPr>
              <w:spacing w:line="560" w:lineRule="exact"/>
              <w:jc w:val="left"/>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192EC2DB">
            <w:pPr>
              <w:spacing w:line="360" w:lineRule="auto"/>
              <w:jc w:val="center"/>
              <w:rPr>
                <w:rFonts w:hint="eastAsia" w:ascii="宋体" w:hAnsi="宋体" w:eastAsia="宋体" w:cs="宋体"/>
                <w:b/>
                <w:sz w:val="28"/>
                <w:szCs w:val="28"/>
              </w:rPr>
            </w:pPr>
          </w:p>
        </w:tc>
      </w:tr>
      <w:tr w14:paraId="3FA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4EF52735">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3</w:t>
            </w:r>
          </w:p>
        </w:tc>
        <w:tc>
          <w:tcPr>
            <w:tcW w:w="3856" w:type="dxa"/>
            <w:tcBorders>
              <w:top w:val="single" w:color="auto" w:sz="4" w:space="0"/>
              <w:left w:val="single" w:color="auto" w:sz="4" w:space="0"/>
              <w:bottom w:val="single" w:color="auto" w:sz="4" w:space="0"/>
              <w:right w:val="single" w:color="auto" w:sz="4" w:space="0"/>
            </w:tcBorders>
            <w:vAlign w:val="center"/>
          </w:tcPr>
          <w:p w14:paraId="1DE36A0F">
            <w:pPr>
              <w:spacing w:line="560" w:lineRule="exact"/>
              <w:jc w:val="left"/>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6748A215">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4240BC9A">
            <w:pPr>
              <w:spacing w:line="360" w:lineRule="auto"/>
              <w:jc w:val="center"/>
              <w:rPr>
                <w:rFonts w:hint="eastAsia" w:ascii="宋体" w:hAnsi="宋体" w:eastAsia="宋体" w:cs="宋体"/>
                <w:b/>
                <w:sz w:val="28"/>
                <w:szCs w:val="28"/>
              </w:rPr>
            </w:pPr>
          </w:p>
        </w:tc>
      </w:tr>
      <w:tr w14:paraId="16A2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FB07B13">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4</w:t>
            </w:r>
          </w:p>
        </w:tc>
        <w:tc>
          <w:tcPr>
            <w:tcW w:w="3856" w:type="dxa"/>
            <w:tcBorders>
              <w:top w:val="single" w:color="auto" w:sz="4" w:space="0"/>
              <w:left w:val="single" w:color="auto" w:sz="4" w:space="0"/>
              <w:bottom w:val="single" w:color="auto" w:sz="4" w:space="0"/>
              <w:right w:val="single" w:color="auto" w:sz="4" w:space="0"/>
            </w:tcBorders>
            <w:vAlign w:val="center"/>
          </w:tcPr>
          <w:p w14:paraId="7B2FD18E">
            <w:pPr>
              <w:spacing w:line="560" w:lineRule="exact"/>
              <w:jc w:val="left"/>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6A2CC89C">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2AF8D0D5">
            <w:pPr>
              <w:spacing w:line="360" w:lineRule="auto"/>
              <w:jc w:val="center"/>
              <w:rPr>
                <w:rFonts w:hint="eastAsia" w:ascii="宋体" w:hAnsi="宋体" w:eastAsia="宋体" w:cs="宋体"/>
                <w:b/>
                <w:sz w:val="28"/>
                <w:szCs w:val="28"/>
              </w:rPr>
            </w:pPr>
          </w:p>
        </w:tc>
      </w:tr>
      <w:tr w14:paraId="081B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0BFC6FE9">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5</w:t>
            </w:r>
          </w:p>
        </w:tc>
        <w:tc>
          <w:tcPr>
            <w:tcW w:w="3856" w:type="dxa"/>
            <w:tcBorders>
              <w:top w:val="single" w:color="auto" w:sz="4" w:space="0"/>
              <w:left w:val="single" w:color="auto" w:sz="4" w:space="0"/>
              <w:bottom w:val="single" w:color="auto" w:sz="4" w:space="0"/>
              <w:right w:val="single" w:color="auto" w:sz="4" w:space="0"/>
            </w:tcBorders>
            <w:vAlign w:val="center"/>
          </w:tcPr>
          <w:p w14:paraId="115AE6B0">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5D7E5425">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2C6008F7">
            <w:pPr>
              <w:spacing w:line="360" w:lineRule="auto"/>
              <w:jc w:val="center"/>
              <w:rPr>
                <w:rFonts w:hint="eastAsia" w:ascii="宋体" w:hAnsi="宋体" w:eastAsia="宋体" w:cs="宋体"/>
                <w:b/>
                <w:sz w:val="28"/>
                <w:szCs w:val="28"/>
              </w:rPr>
            </w:pPr>
          </w:p>
        </w:tc>
      </w:tr>
      <w:tr w14:paraId="5FB4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DCF4366">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6</w:t>
            </w:r>
          </w:p>
        </w:tc>
        <w:tc>
          <w:tcPr>
            <w:tcW w:w="3856" w:type="dxa"/>
            <w:tcBorders>
              <w:top w:val="single" w:color="auto" w:sz="4" w:space="0"/>
              <w:left w:val="single" w:color="auto" w:sz="4" w:space="0"/>
              <w:bottom w:val="single" w:color="auto" w:sz="4" w:space="0"/>
              <w:right w:val="single" w:color="auto" w:sz="4" w:space="0"/>
            </w:tcBorders>
            <w:vAlign w:val="center"/>
          </w:tcPr>
          <w:p w14:paraId="5C17AF88">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200FEFD8">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70FC98B9">
            <w:pPr>
              <w:spacing w:line="360" w:lineRule="auto"/>
              <w:jc w:val="center"/>
              <w:rPr>
                <w:rFonts w:hint="eastAsia" w:ascii="宋体" w:hAnsi="宋体" w:eastAsia="宋体" w:cs="宋体"/>
                <w:b/>
                <w:sz w:val="28"/>
                <w:szCs w:val="28"/>
              </w:rPr>
            </w:pPr>
          </w:p>
        </w:tc>
      </w:tr>
      <w:tr w14:paraId="6018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3E632F45">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7</w:t>
            </w:r>
          </w:p>
        </w:tc>
        <w:tc>
          <w:tcPr>
            <w:tcW w:w="3856" w:type="dxa"/>
            <w:tcBorders>
              <w:top w:val="single" w:color="auto" w:sz="4" w:space="0"/>
              <w:left w:val="single" w:color="auto" w:sz="4" w:space="0"/>
              <w:bottom w:val="single" w:color="auto" w:sz="4" w:space="0"/>
              <w:right w:val="single" w:color="auto" w:sz="4" w:space="0"/>
            </w:tcBorders>
            <w:vAlign w:val="center"/>
          </w:tcPr>
          <w:p w14:paraId="4CA3D900">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1B7C65A6">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30C77404">
            <w:pPr>
              <w:spacing w:line="360" w:lineRule="auto"/>
              <w:jc w:val="center"/>
              <w:rPr>
                <w:rFonts w:hint="eastAsia" w:ascii="宋体" w:hAnsi="宋体" w:eastAsia="宋体" w:cs="宋体"/>
                <w:b/>
                <w:sz w:val="28"/>
                <w:szCs w:val="28"/>
              </w:rPr>
            </w:pPr>
          </w:p>
        </w:tc>
      </w:tr>
      <w:tr w14:paraId="5203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2DBB889B">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8</w:t>
            </w:r>
          </w:p>
        </w:tc>
        <w:tc>
          <w:tcPr>
            <w:tcW w:w="3856" w:type="dxa"/>
            <w:tcBorders>
              <w:top w:val="single" w:color="auto" w:sz="4" w:space="0"/>
              <w:left w:val="single" w:color="auto" w:sz="4" w:space="0"/>
              <w:bottom w:val="single" w:color="auto" w:sz="4" w:space="0"/>
              <w:right w:val="single" w:color="auto" w:sz="4" w:space="0"/>
            </w:tcBorders>
            <w:vAlign w:val="center"/>
          </w:tcPr>
          <w:p w14:paraId="072377B1">
            <w:pPr>
              <w:tabs>
                <w:tab w:val="left" w:pos="309"/>
              </w:tabs>
              <w:spacing w:line="560" w:lineRule="exact"/>
              <w:ind w:firstLine="562" w:firstLineChars="200"/>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77950DFC">
            <w:pPr>
              <w:spacing w:line="360" w:lineRule="auto"/>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015F68EB">
            <w:pPr>
              <w:spacing w:line="360" w:lineRule="auto"/>
              <w:jc w:val="center"/>
              <w:rPr>
                <w:rFonts w:hint="eastAsia" w:ascii="宋体" w:hAnsi="宋体" w:eastAsia="宋体" w:cs="宋体"/>
                <w:b/>
                <w:sz w:val="28"/>
                <w:szCs w:val="28"/>
              </w:rPr>
            </w:pPr>
          </w:p>
        </w:tc>
      </w:tr>
      <w:tr w14:paraId="234D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14:paraId="555AB5BE">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w:t>
            </w:r>
          </w:p>
        </w:tc>
        <w:tc>
          <w:tcPr>
            <w:tcW w:w="3856" w:type="dxa"/>
            <w:tcBorders>
              <w:top w:val="single" w:color="auto" w:sz="4" w:space="0"/>
              <w:left w:val="single" w:color="auto" w:sz="4" w:space="0"/>
              <w:bottom w:val="single" w:color="auto" w:sz="4" w:space="0"/>
              <w:right w:val="single" w:color="auto" w:sz="4" w:space="0"/>
            </w:tcBorders>
            <w:vAlign w:val="center"/>
          </w:tcPr>
          <w:p w14:paraId="00572A97">
            <w:pPr>
              <w:spacing w:line="360" w:lineRule="auto"/>
              <w:rPr>
                <w:rFonts w:hint="eastAsia" w:ascii="宋体" w:hAnsi="宋体" w:eastAsia="宋体" w:cs="宋体"/>
                <w:b/>
                <w:sz w:val="28"/>
                <w:szCs w:val="28"/>
              </w:rPr>
            </w:pPr>
          </w:p>
        </w:tc>
        <w:tc>
          <w:tcPr>
            <w:tcW w:w="3393" w:type="dxa"/>
            <w:tcBorders>
              <w:top w:val="single" w:color="auto" w:sz="4" w:space="0"/>
              <w:left w:val="single" w:color="auto" w:sz="4" w:space="0"/>
              <w:bottom w:val="single" w:color="auto" w:sz="4" w:space="0"/>
              <w:right w:val="single" w:color="auto" w:sz="4" w:space="0"/>
            </w:tcBorders>
            <w:vAlign w:val="center"/>
          </w:tcPr>
          <w:p w14:paraId="39931F8B">
            <w:pPr>
              <w:adjustRightInd w:val="0"/>
              <w:spacing w:line="560" w:lineRule="exact"/>
              <w:ind w:firstLine="562" w:firstLineChars="200"/>
              <w:rPr>
                <w:rFonts w:hint="eastAsia" w:ascii="宋体" w:hAnsi="宋体" w:eastAsia="宋体" w:cs="宋体"/>
                <w:b/>
                <w:sz w:val="28"/>
                <w:szCs w:val="28"/>
              </w:rPr>
            </w:pPr>
          </w:p>
        </w:tc>
        <w:tc>
          <w:tcPr>
            <w:tcW w:w="960" w:type="dxa"/>
            <w:tcBorders>
              <w:top w:val="single" w:color="auto" w:sz="4" w:space="0"/>
              <w:left w:val="single" w:color="auto" w:sz="4" w:space="0"/>
              <w:bottom w:val="single" w:color="auto" w:sz="4" w:space="0"/>
              <w:right w:val="single" w:color="auto" w:sz="4" w:space="0"/>
            </w:tcBorders>
            <w:vAlign w:val="center"/>
          </w:tcPr>
          <w:p w14:paraId="18418973">
            <w:pPr>
              <w:spacing w:line="360" w:lineRule="auto"/>
              <w:jc w:val="center"/>
              <w:rPr>
                <w:rFonts w:hint="eastAsia" w:ascii="宋体" w:hAnsi="宋体" w:eastAsia="宋体" w:cs="宋体"/>
                <w:b/>
                <w:sz w:val="28"/>
                <w:szCs w:val="28"/>
              </w:rPr>
            </w:pPr>
          </w:p>
        </w:tc>
      </w:tr>
    </w:tbl>
    <w:p w14:paraId="219B41C4">
      <w:pPr>
        <w:spacing w:afterLines="50"/>
        <w:rPr>
          <w:rFonts w:ascii="宋体" w:hAnsi="宋体"/>
          <w:b/>
          <w:color w:val="000000"/>
          <w:sz w:val="36"/>
          <w:szCs w:val="36"/>
        </w:rPr>
      </w:pPr>
      <w:r>
        <w:rPr>
          <w:rFonts w:hint="eastAsia" w:ascii="宋体" w:hAnsi="宋体" w:cs="仿宋"/>
          <w:bCs/>
          <w:sz w:val="28"/>
          <w:szCs w:val="28"/>
        </w:rPr>
        <w:t>注：本表须按竞争性磋商文件商务要求如实逐项填写，不得空项。</w:t>
      </w:r>
    </w:p>
    <w:p w14:paraId="7042F3D2">
      <w:pPr>
        <w:ind w:firstLine="280" w:firstLineChars="100"/>
        <w:rPr>
          <w:rFonts w:hint="eastAsia" w:ascii="宋体" w:hAnsi="宋体" w:cs="宋体"/>
          <w:color w:val="000000"/>
          <w:sz w:val="28"/>
          <w:szCs w:val="28"/>
          <w:lang w:eastAsia="zh-CN"/>
        </w:rPr>
      </w:pPr>
    </w:p>
    <w:p w14:paraId="5E258E55">
      <w:pPr>
        <w:ind w:firstLine="280" w:firstLineChars="100"/>
        <w:rPr>
          <w:rFonts w:ascii="宋体"/>
          <w:sz w:val="28"/>
          <w:szCs w:val="28"/>
        </w:rPr>
      </w:pPr>
      <w:r>
        <w:rPr>
          <w:rFonts w:hint="eastAsia" w:ascii="宋体" w:hAnsi="宋体" w:cs="宋体"/>
          <w:color w:val="000000"/>
          <w:sz w:val="28"/>
          <w:szCs w:val="28"/>
          <w:lang w:eastAsia="zh-CN"/>
        </w:rPr>
        <w:t>供应商</w:t>
      </w:r>
      <w:r>
        <w:rPr>
          <w:rFonts w:hint="eastAsia" w:ascii="宋体" w:hAnsi="宋体"/>
          <w:sz w:val="28"/>
          <w:szCs w:val="28"/>
        </w:rPr>
        <w:t>：（盖章）</w:t>
      </w:r>
    </w:p>
    <w:p w14:paraId="4B41E781">
      <w:pPr>
        <w:rPr>
          <w:rFonts w:ascii="宋体"/>
          <w:sz w:val="28"/>
          <w:szCs w:val="28"/>
        </w:rPr>
      </w:pPr>
    </w:p>
    <w:p w14:paraId="48749297">
      <w:pPr>
        <w:ind w:firstLine="280" w:firstLineChars="100"/>
        <w:rPr>
          <w:rFonts w:ascii="宋体"/>
          <w:sz w:val="28"/>
          <w:szCs w:val="28"/>
        </w:rPr>
      </w:pPr>
      <w:r>
        <w:rPr>
          <w:rFonts w:hint="eastAsia" w:ascii="宋体" w:hAnsi="宋体"/>
          <w:sz w:val="28"/>
          <w:szCs w:val="28"/>
        </w:rPr>
        <w:t>法定代表人或</w:t>
      </w:r>
      <w:r>
        <w:rPr>
          <w:rFonts w:hint="eastAsia" w:ascii="宋体" w:hAnsi="宋体"/>
          <w:sz w:val="28"/>
          <w:szCs w:val="28"/>
          <w:lang w:eastAsia="zh-CN"/>
        </w:rPr>
        <w:t>被授权人</w:t>
      </w:r>
      <w:r>
        <w:rPr>
          <w:rFonts w:hint="eastAsia" w:ascii="宋体" w:hAnsi="宋体"/>
          <w:sz w:val="28"/>
          <w:szCs w:val="28"/>
        </w:rPr>
        <w:t>：（签字或盖章）</w:t>
      </w:r>
      <w:r>
        <w:rPr>
          <w:rFonts w:ascii="宋体" w:hAnsi="宋体"/>
          <w:sz w:val="28"/>
          <w:szCs w:val="28"/>
        </w:rPr>
        <w:t xml:space="preserve">   </w:t>
      </w:r>
    </w:p>
    <w:p w14:paraId="48871AC5">
      <w:pPr>
        <w:rPr>
          <w:rFonts w:ascii="宋体"/>
          <w:sz w:val="28"/>
          <w:szCs w:val="28"/>
        </w:rPr>
      </w:pPr>
    </w:p>
    <w:p w14:paraId="7227DFAE">
      <w:pPr>
        <w:rPr>
          <w:rFonts w:ascii="宋体"/>
          <w:sz w:val="28"/>
          <w:szCs w:val="28"/>
        </w:rPr>
      </w:pPr>
    </w:p>
    <w:p w14:paraId="14026B8B">
      <w:pPr>
        <w:pStyle w:val="6"/>
        <w:kinsoku w:val="0"/>
        <w:autoSpaceDE w:val="0"/>
        <w:autoSpaceDN w:val="0"/>
        <w:adjustRightInd w:val="0"/>
        <w:spacing w:line="500" w:lineRule="exact"/>
        <w:ind w:firstLine="0"/>
        <w:jc w:val="right"/>
        <w:rPr>
          <w:rFonts w:ascii="宋体" w:hAnsi="宋体" w:eastAsia="宋体"/>
          <w:b/>
          <w:color w:val="000000"/>
          <w:szCs w:val="32"/>
        </w:rPr>
      </w:pPr>
      <w:r>
        <w:rPr>
          <w:rFonts w:hint="eastAsia" w:ascii="宋体" w:hAnsi="宋体"/>
          <w:sz w:val="28"/>
          <w:szCs w:val="28"/>
        </w:rPr>
        <w:t>　　</w:t>
      </w:r>
      <w:r>
        <w:rPr>
          <w:rFonts w:hint="eastAsia" w:ascii="宋体" w:hAnsi="宋体" w:eastAsia="宋体"/>
          <w:sz w:val="28"/>
          <w:szCs w:val="28"/>
        </w:rPr>
        <w:t>日期：   年  月  日</w:t>
      </w:r>
    </w:p>
    <w:p w14:paraId="657B7777">
      <w:pPr>
        <w:numPr>
          <w:ilvl w:val="0"/>
          <w:numId w:val="0"/>
        </w:numPr>
        <w:adjustRightInd w:val="0"/>
        <w:snapToGrid w:val="0"/>
        <w:spacing w:line="360" w:lineRule="auto"/>
        <w:jc w:val="center"/>
        <w:rPr>
          <w:rFonts w:hint="eastAsia" w:ascii="宋体" w:hAnsi="宋体" w:cs="宋体"/>
          <w:b/>
          <w:color w:val="000000"/>
          <w:sz w:val="32"/>
          <w:szCs w:val="32"/>
          <w:lang w:val="en-US" w:eastAsia="zh-CN"/>
        </w:rPr>
      </w:pPr>
    </w:p>
    <w:p w14:paraId="17CBC2AB">
      <w:pPr>
        <w:numPr>
          <w:ilvl w:val="0"/>
          <w:numId w:val="0"/>
        </w:numPr>
        <w:adjustRightInd w:val="0"/>
        <w:snapToGrid w:val="0"/>
        <w:spacing w:line="360" w:lineRule="auto"/>
        <w:jc w:val="center"/>
        <w:rPr>
          <w:rFonts w:hint="eastAsia" w:ascii="宋体" w:hAnsi="宋体" w:cs="宋体"/>
          <w:b/>
          <w:color w:val="000000"/>
          <w:sz w:val="32"/>
          <w:szCs w:val="32"/>
          <w:lang w:val="en-US" w:eastAsia="zh-CN"/>
        </w:rPr>
      </w:pPr>
    </w:p>
    <w:p w14:paraId="205C8D4B">
      <w:pPr>
        <w:numPr>
          <w:ilvl w:val="0"/>
          <w:numId w:val="0"/>
        </w:numPr>
        <w:adjustRightInd w:val="0"/>
        <w:snapToGrid w:val="0"/>
        <w:spacing w:line="360" w:lineRule="auto"/>
        <w:jc w:val="center"/>
        <w:rPr>
          <w:rFonts w:hint="eastAsia" w:ascii="宋体" w:hAnsi="宋体" w:cs="宋体"/>
          <w:b/>
          <w:color w:val="000000"/>
          <w:sz w:val="32"/>
          <w:szCs w:val="32"/>
          <w:lang w:val="en-US" w:eastAsia="zh-CN"/>
        </w:rPr>
      </w:pPr>
    </w:p>
    <w:p w14:paraId="3085C6F5">
      <w:pPr>
        <w:numPr>
          <w:ilvl w:val="0"/>
          <w:numId w:val="0"/>
        </w:numPr>
        <w:adjustRightInd w:val="0"/>
        <w:snapToGrid w:val="0"/>
        <w:spacing w:line="360" w:lineRule="auto"/>
        <w:jc w:val="center"/>
        <w:rPr>
          <w:rFonts w:hint="eastAsia" w:ascii="宋体" w:hAnsi="宋体" w:cs="宋体"/>
          <w:b/>
          <w:color w:val="000000"/>
          <w:sz w:val="32"/>
          <w:szCs w:val="32"/>
        </w:rPr>
      </w:pPr>
      <w:r>
        <w:rPr>
          <w:rFonts w:hint="eastAsia" w:ascii="宋体" w:hAnsi="宋体" w:cs="宋体"/>
          <w:b/>
          <w:color w:val="000000"/>
          <w:sz w:val="32"/>
          <w:szCs w:val="32"/>
          <w:lang w:val="en-US" w:eastAsia="zh-CN"/>
        </w:rPr>
        <w:t>六、投标技术方案</w:t>
      </w:r>
    </w:p>
    <w:p w14:paraId="14287016">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54CE38D4">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40D46340">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6A7D5A49">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7C490AC4">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36E5BA4B">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47E1AEEA">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6D1E0FDD">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2407F9D4">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327579A8">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453103D4">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0216B296">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6EC564A9">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3B27A588">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55E000BE">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235A25D7">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657AF1D0">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5B04CCEC">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3E7E6295">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2AFE3B38">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kern w:val="0"/>
          <w:sz w:val="28"/>
          <w:szCs w:val="28"/>
        </w:rPr>
      </w:pPr>
    </w:p>
    <w:p w14:paraId="5DC5B602">
      <w:pPr>
        <w:spacing w:line="360" w:lineRule="auto"/>
        <w:rPr>
          <w:rFonts w:ascii="新宋体" w:hAnsi="新宋体" w:eastAsia="新宋体" w:cs="新宋体"/>
          <w:color w:val="000000"/>
          <w:sz w:val="24"/>
        </w:rPr>
      </w:pPr>
    </w:p>
    <w:p w14:paraId="48EAF544">
      <w:pPr>
        <w:spacing w:line="360" w:lineRule="auto"/>
        <w:rPr>
          <w:rFonts w:ascii="新宋体" w:hAnsi="新宋体" w:eastAsia="新宋体" w:cs="新宋体"/>
          <w:color w:val="000000"/>
          <w:sz w:val="24"/>
        </w:rPr>
      </w:pPr>
    </w:p>
    <w:p w14:paraId="1D409267">
      <w:pPr>
        <w:spacing w:line="360" w:lineRule="auto"/>
        <w:rPr>
          <w:rFonts w:ascii="新宋体" w:hAnsi="新宋体" w:eastAsia="新宋体" w:cs="新宋体"/>
          <w:color w:val="000000"/>
          <w:sz w:val="24"/>
        </w:rPr>
      </w:pPr>
    </w:p>
    <w:p w14:paraId="2B2B3D1E">
      <w:pPr>
        <w:spacing w:line="360" w:lineRule="auto"/>
        <w:rPr>
          <w:rFonts w:ascii="新宋体" w:hAnsi="新宋体" w:eastAsia="新宋体" w:cs="新宋体"/>
          <w:color w:val="000000"/>
          <w:sz w:val="24"/>
          <w:szCs w:val="24"/>
        </w:rPr>
      </w:pPr>
    </w:p>
    <w:p w14:paraId="07052AC0">
      <w:pPr>
        <w:rPr>
          <w:rFonts w:ascii="新宋体" w:hAnsi="新宋体" w:eastAsia="新宋体" w:cs="新宋体"/>
          <w:color w:val="000000"/>
          <w:sz w:val="24"/>
        </w:rPr>
      </w:pPr>
    </w:p>
    <w:p w14:paraId="5F3CBE97">
      <w:pPr>
        <w:pStyle w:val="4"/>
        <w:rPr>
          <w:rFonts w:ascii="新宋体" w:hAnsi="新宋体" w:eastAsia="新宋体" w:cs="新宋体"/>
          <w:color w:val="000000"/>
          <w:sz w:val="24"/>
        </w:rPr>
      </w:pPr>
    </w:p>
    <w:p w14:paraId="526FA79F">
      <w:pPr>
        <w:widowControl/>
        <w:spacing w:line="480" w:lineRule="auto"/>
        <w:jc w:val="both"/>
        <w:rPr>
          <w:rFonts w:hint="eastAsia" w:ascii="宋体" w:hAnsi="宋体" w:cs="宋体"/>
          <w:b/>
          <w:bCs/>
          <w:color w:val="000000"/>
          <w:sz w:val="24"/>
        </w:rPr>
      </w:pPr>
    </w:p>
    <w:p w14:paraId="57361D22">
      <w:pPr>
        <w:autoSpaceDE w:val="0"/>
        <w:autoSpaceDN w:val="0"/>
        <w:spacing w:line="480" w:lineRule="exact"/>
        <w:jc w:val="both"/>
        <w:rPr>
          <w:rFonts w:hint="eastAsia" w:hAnsi="宋体" w:cs="宋体"/>
          <w:b/>
          <w:bCs/>
          <w:sz w:val="32"/>
          <w:szCs w:val="32"/>
          <w:lang w:val="en-US" w:eastAsia="zh-CN"/>
        </w:rPr>
      </w:pPr>
    </w:p>
    <w:p w14:paraId="7106228A">
      <w:pPr>
        <w:autoSpaceDE w:val="0"/>
        <w:autoSpaceDN w:val="0"/>
        <w:spacing w:line="480" w:lineRule="exact"/>
        <w:jc w:val="center"/>
        <w:rPr>
          <w:rFonts w:hint="eastAsia" w:hAnsi="宋体" w:cs="宋体"/>
          <w:b/>
          <w:bCs/>
          <w:sz w:val="32"/>
          <w:szCs w:val="32"/>
          <w:lang w:val="en-US" w:eastAsia="zh-CN"/>
        </w:rPr>
      </w:pPr>
    </w:p>
    <w:p w14:paraId="441FF89A">
      <w:pPr>
        <w:spacing w:line="600" w:lineRule="exact"/>
        <w:jc w:val="center"/>
        <w:rPr>
          <w:rFonts w:hint="default" w:ascii="宋体" w:hAnsi="宋体" w:cs="宋体"/>
          <w:b/>
          <w:color w:val="000000"/>
          <w:sz w:val="28"/>
          <w:szCs w:val="28"/>
          <w:lang w:val="en-US" w:eastAsia="zh-CN"/>
        </w:rPr>
      </w:pPr>
      <w:r>
        <w:rPr>
          <w:rFonts w:hint="eastAsia" w:ascii="宋体" w:hAnsi="宋体" w:cs="宋体"/>
          <w:b/>
          <w:color w:val="000000"/>
          <w:sz w:val="28"/>
          <w:szCs w:val="28"/>
          <w:lang w:val="en-US" w:eastAsia="zh-CN"/>
        </w:rPr>
        <w:t>七、</w:t>
      </w:r>
      <w:r>
        <w:rPr>
          <w:rFonts w:hint="eastAsia" w:hAnsi="宋体" w:cs="宋体"/>
          <w:b/>
          <w:bCs/>
          <w:sz w:val="32"/>
          <w:szCs w:val="32"/>
          <w:lang w:val="en-US" w:eastAsia="zh-CN"/>
        </w:rPr>
        <w:t>企业业绩</w:t>
      </w:r>
    </w:p>
    <w:p w14:paraId="117A0399">
      <w:pPr>
        <w:autoSpaceDE w:val="0"/>
        <w:autoSpaceDN w:val="0"/>
        <w:spacing w:line="480" w:lineRule="exact"/>
        <w:jc w:val="both"/>
        <w:rPr>
          <w:rFonts w:hint="eastAsia" w:hAnsi="宋体" w:cs="宋体"/>
          <w:b/>
          <w:bCs/>
          <w:sz w:val="32"/>
          <w:szCs w:val="32"/>
          <w:lang w:val="en-US" w:eastAsia="zh-CN"/>
        </w:rPr>
      </w:pPr>
    </w:p>
    <w:p w14:paraId="5FB69F1B">
      <w:pPr>
        <w:autoSpaceDE w:val="0"/>
        <w:autoSpaceDN w:val="0"/>
        <w:spacing w:line="480" w:lineRule="exact"/>
        <w:jc w:val="both"/>
        <w:rPr>
          <w:rFonts w:hint="eastAsia" w:hAnsi="宋体" w:cs="宋体"/>
          <w:b/>
          <w:bCs/>
          <w:sz w:val="32"/>
          <w:szCs w:val="32"/>
          <w:lang w:val="en-US" w:eastAsia="zh-CN"/>
        </w:rPr>
      </w:pPr>
    </w:p>
    <w:p w14:paraId="34016EC3">
      <w:pPr>
        <w:autoSpaceDE w:val="0"/>
        <w:autoSpaceDN w:val="0"/>
        <w:spacing w:line="480" w:lineRule="exact"/>
        <w:jc w:val="both"/>
        <w:rPr>
          <w:rFonts w:hint="eastAsia" w:hAnsi="宋体" w:cs="宋体"/>
          <w:b/>
          <w:bCs/>
          <w:sz w:val="32"/>
          <w:szCs w:val="32"/>
          <w:lang w:val="en-US" w:eastAsia="zh-CN"/>
        </w:rPr>
      </w:pPr>
    </w:p>
    <w:p w14:paraId="23BEF794">
      <w:pPr>
        <w:autoSpaceDE w:val="0"/>
        <w:autoSpaceDN w:val="0"/>
        <w:spacing w:line="480" w:lineRule="exact"/>
        <w:jc w:val="both"/>
        <w:rPr>
          <w:rFonts w:hint="eastAsia" w:hAnsi="宋体" w:cs="宋体"/>
          <w:b/>
          <w:bCs/>
          <w:sz w:val="32"/>
          <w:szCs w:val="32"/>
          <w:lang w:val="en-US" w:eastAsia="zh-CN"/>
        </w:rPr>
      </w:pPr>
    </w:p>
    <w:p w14:paraId="7AA593B2">
      <w:pPr>
        <w:autoSpaceDE w:val="0"/>
        <w:autoSpaceDN w:val="0"/>
        <w:spacing w:line="480" w:lineRule="exact"/>
        <w:jc w:val="both"/>
        <w:rPr>
          <w:rFonts w:hint="eastAsia" w:hAnsi="宋体" w:cs="宋体"/>
          <w:b/>
          <w:bCs/>
          <w:sz w:val="32"/>
          <w:szCs w:val="32"/>
          <w:lang w:val="en-US" w:eastAsia="zh-CN"/>
        </w:rPr>
      </w:pPr>
    </w:p>
    <w:p w14:paraId="45E5DCE0">
      <w:pPr>
        <w:autoSpaceDE w:val="0"/>
        <w:autoSpaceDN w:val="0"/>
        <w:spacing w:line="480" w:lineRule="exact"/>
        <w:jc w:val="both"/>
        <w:rPr>
          <w:rFonts w:hint="eastAsia" w:hAnsi="宋体" w:cs="宋体"/>
          <w:b/>
          <w:bCs/>
          <w:sz w:val="32"/>
          <w:szCs w:val="32"/>
          <w:lang w:val="en-US" w:eastAsia="zh-CN"/>
        </w:rPr>
      </w:pPr>
    </w:p>
    <w:p w14:paraId="513D80E9">
      <w:pPr>
        <w:autoSpaceDE w:val="0"/>
        <w:autoSpaceDN w:val="0"/>
        <w:spacing w:line="480" w:lineRule="exact"/>
        <w:jc w:val="both"/>
        <w:rPr>
          <w:rFonts w:hint="eastAsia" w:hAnsi="宋体" w:cs="宋体"/>
          <w:b/>
          <w:bCs/>
          <w:sz w:val="32"/>
          <w:szCs w:val="32"/>
          <w:lang w:val="en-US" w:eastAsia="zh-CN"/>
        </w:rPr>
      </w:pPr>
    </w:p>
    <w:p w14:paraId="3D34BA05">
      <w:pPr>
        <w:autoSpaceDE w:val="0"/>
        <w:autoSpaceDN w:val="0"/>
        <w:spacing w:line="480" w:lineRule="exact"/>
        <w:jc w:val="both"/>
        <w:rPr>
          <w:rFonts w:hint="eastAsia" w:hAnsi="宋体" w:cs="宋体"/>
          <w:b/>
          <w:bCs/>
          <w:sz w:val="32"/>
          <w:szCs w:val="32"/>
          <w:lang w:val="en-US" w:eastAsia="zh-CN"/>
        </w:rPr>
      </w:pPr>
    </w:p>
    <w:p w14:paraId="612AA506">
      <w:pPr>
        <w:autoSpaceDE w:val="0"/>
        <w:autoSpaceDN w:val="0"/>
        <w:spacing w:line="480" w:lineRule="exact"/>
        <w:jc w:val="both"/>
        <w:rPr>
          <w:rFonts w:hint="eastAsia" w:hAnsi="宋体" w:cs="宋体"/>
          <w:b/>
          <w:bCs/>
          <w:sz w:val="32"/>
          <w:szCs w:val="32"/>
          <w:lang w:val="en-US" w:eastAsia="zh-CN"/>
        </w:rPr>
      </w:pPr>
    </w:p>
    <w:p w14:paraId="1A6CB8AF">
      <w:pPr>
        <w:autoSpaceDE w:val="0"/>
        <w:autoSpaceDN w:val="0"/>
        <w:spacing w:line="480" w:lineRule="exact"/>
        <w:jc w:val="both"/>
        <w:rPr>
          <w:rFonts w:hint="eastAsia" w:hAnsi="宋体" w:cs="宋体"/>
          <w:b/>
          <w:bCs/>
          <w:sz w:val="32"/>
          <w:szCs w:val="32"/>
          <w:lang w:val="en-US" w:eastAsia="zh-CN"/>
        </w:rPr>
      </w:pPr>
    </w:p>
    <w:p w14:paraId="697BBC06">
      <w:pPr>
        <w:autoSpaceDE w:val="0"/>
        <w:autoSpaceDN w:val="0"/>
        <w:spacing w:line="480" w:lineRule="exact"/>
        <w:jc w:val="both"/>
        <w:rPr>
          <w:rFonts w:hint="eastAsia" w:hAnsi="宋体" w:cs="宋体"/>
          <w:b/>
          <w:bCs/>
          <w:sz w:val="32"/>
          <w:szCs w:val="32"/>
          <w:lang w:val="en-US" w:eastAsia="zh-CN"/>
        </w:rPr>
      </w:pPr>
    </w:p>
    <w:p w14:paraId="5662581E">
      <w:pPr>
        <w:autoSpaceDE w:val="0"/>
        <w:autoSpaceDN w:val="0"/>
        <w:spacing w:line="480" w:lineRule="exact"/>
        <w:jc w:val="both"/>
        <w:rPr>
          <w:rFonts w:hint="eastAsia" w:hAnsi="宋体" w:cs="宋体"/>
          <w:b/>
          <w:bCs/>
          <w:sz w:val="32"/>
          <w:szCs w:val="32"/>
          <w:lang w:val="en-US" w:eastAsia="zh-CN"/>
        </w:rPr>
      </w:pPr>
    </w:p>
    <w:p w14:paraId="27274061">
      <w:pPr>
        <w:autoSpaceDE w:val="0"/>
        <w:autoSpaceDN w:val="0"/>
        <w:spacing w:line="480" w:lineRule="exact"/>
        <w:jc w:val="both"/>
        <w:rPr>
          <w:rFonts w:hint="eastAsia" w:hAnsi="宋体" w:cs="宋体"/>
          <w:b/>
          <w:bCs/>
          <w:sz w:val="32"/>
          <w:szCs w:val="32"/>
          <w:lang w:val="en-US" w:eastAsia="zh-CN"/>
        </w:rPr>
      </w:pPr>
    </w:p>
    <w:p w14:paraId="2A72BC65">
      <w:pPr>
        <w:autoSpaceDE w:val="0"/>
        <w:autoSpaceDN w:val="0"/>
        <w:spacing w:line="480" w:lineRule="exact"/>
        <w:jc w:val="both"/>
        <w:rPr>
          <w:rFonts w:hint="eastAsia" w:hAnsi="宋体" w:cs="宋体"/>
          <w:b/>
          <w:bCs/>
          <w:sz w:val="32"/>
          <w:szCs w:val="32"/>
          <w:lang w:val="en-US" w:eastAsia="zh-CN"/>
        </w:rPr>
      </w:pPr>
    </w:p>
    <w:p w14:paraId="341AD9D1">
      <w:pPr>
        <w:autoSpaceDE w:val="0"/>
        <w:autoSpaceDN w:val="0"/>
        <w:spacing w:line="480" w:lineRule="exact"/>
        <w:jc w:val="both"/>
        <w:rPr>
          <w:rFonts w:hint="eastAsia" w:hAnsi="宋体" w:cs="宋体"/>
          <w:b/>
          <w:bCs/>
          <w:sz w:val="32"/>
          <w:szCs w:val="32"/>
          <w:lang w:val="en-US" w:eastAsia="zh-CN"/>
        </w:rPr>
      </w:pPr>
    </w:p>
    <w:p w14:paraId="3A5D192B">
      <w:pPr>
        <w:autoSpaceDE w:val="0"/>
        <w:autoSpaceDN w:val="0"/>
        <w:spacing w:line="480" w:lineRule="exact"/>
        <w:jc w:val="both"/>
        <w:rPr>
          <w:rFonts w:hint="eastAsia" w:hAnsi="宋体" w:cs="宋体"/>
          <w:b/>
          <w:bCs/>
          <w:sz w:val="32"/>
          <w:szCs w:val="32"/>
          <w:lang w:val="en-US" w:eastAsia="zh-CN"/>
        </w:rPr>
      </w:pPr>
    </w:p>
    <w:p w14:paraId="41B53A5A">
      <w:pPr>
        <w:autoSpaceDE w:val="0"/>
        <w:autoSpaceDN w:val="0"/>
        <w:spacing w:line="480" w:lineRule="exact"/>
        <w:jc w:val="both"/>
        <w:rPr>
          <w:rFonts w:hint="eastAsia" w:hAnsi="宋体" w:cs="宋体"/>
          <w:b/>
          <w:bCs/>
          <w:sz w:val="32"/>
          <w:szCs w:val="32"/>
          <w:lang w:val="en-US" w:eastAsia="zh-CN"/>
        </w:rPr>
      </w:pPr>
    </w:p>
    <w:p w14:paraId="606B472A">
      <w:pPr>
        <w:autoSpaceDE w:val="0"/>
        <w:autoSpaceDN w:val="0"/>
        <w:spacing w:line="480" w:lineRule="exact"/>
        <w:jc w:val="both"/>
        <w:rPr>
          <w:rFonts w:hint="eastAsia" w:hAnsi="宋体" w:cs="宋体"/>
          <w:b/>
          <w:bCs/>
          <w:sz w:val="32"/>
          <w:szCs w:val="32"/>
          <w:lang w:val="en-US" w:eastAsia="zh-CN"/>
        </w:rPr>
      </w:pPr>
    </w:p>
    <w:p w14:paraId="1E4C565A">
      <w:pPr>
        <w:autoSpaceDE w:val="0"/>
        <w:autoSpaceDN w:val="0"/>
        <w:spacing w:line="480" w:lineRule="exact"/>
        <w:jc w:val="both"/>
        <w:rPr>
          <w:rFonts w:hint="eastAsia" w:hAnsi="宋体" w:cs="宋体"/>
          <w:b/>
          <w:bCs/>
          <w:sz w:val="32"/>
          <w:szCs w:val="32"/>
          <w:lang w:val="en-US" w:eastAsia="zh-CN"/>
        </w:rPr>
      </w:pPr>
    </w:p>
    <w:p w14:paraId="57744C42">
      <w:pPr>
        <w:autoSpaceDE w:val="0"/>
        <w:autoSpaceDN w:val="0"/>
        <w:spacing w:line="480" w:lineRule="exact"/>
        <w:jc w:val="both"/>
        <w:rPr>
          <w:rFonts w:hint="eastAsia" w:hAnsi="宋体" w:cs="宋体"/>
          <w:b/>
          <w:bCs/>
          <w:sz w:val="32"/>
          <w:szCs w:val="32"/>
          <w:lang w:val="en-US" w:eastAsia="zh-CN"/>
        </w:rPr>
      </w:pPr>
    </w:p>
    <w:p w14:paraId="22D84FAB">
      <w:pPr>
        <w:autoSpaceDE w:val="0"/>
        <w:autoSpaceDN w:val="0"/>
        <w:spacing w:line="480" w:lineRule="exact"/>
        <w:jc w:val="both"/>
        <w:rPr>
          <w:rFonts w:hint="eastAsia" w:hAnsi="宋体" w:cs="宋体"/>
          <w:b/>
          <w:bCs/>
          <w:sz w:val="32"/>
          <w:szCs w:val="32"/>
          <w:lang w:val="en-US" w:eastAsia="zh-CN"/>
        </w:rPr>
      </w:pPr>
    </w:p>
    <w:p w14:paraId="7DA87769">
      <w:pPr>
        <w:autoSpaceDE w:val="0"/>
        <w:autoSpaceDN w:val="0"/>
        <w:spacing w:line="480" w:lineRule="exact"/>
        <w:jc w:val="both"/>
        <w:rPr>
          <w:rFonts w:hint="eastAsia" w:hAnsi="宋体" w:cs="宋体"/>
          <w:b/>
          <w:bCs/>
          <w:sz w:val="32"/>
          <w:szCs w:val="32"/>
          <w:lang w:val="en-US" w:eastAsia="zh-CN"/>
        </w:rPr>
      </w:pPr>
    </w:p>
    <w:p w14:paraId="6E5BF2ED">
      <w:pPr>
        <w:autoSpaceDE w:val="0"/>
        <w:autoSpaceDN w:val="0"/>
        <w:spacing w:line="480" w:lineRule="exact"/>
        <w:jc w:val="both"/>
        <w:rPr>
          <w:rFonts w:hint="eastAsia" w:hAnsi="宋体" w:cs="宋体"/>
          <w:b/>
          <w:bCs/>
          <w:sz w:val="32"/>
          <w:szCs w:val="32"/>
          <w:lang w:val="en-US" w:eastAsia="zh-CN"/>
        </w:rPr>
      </w:pPr>
    </w:p>
    <w:p w14:paraId="30F55CC4">
      <w:pPr>
        <w:autoSpaceDE w:val="0"/>
        <w:autoSpaceDN w:val="0"/>
        <w:spacing w:line="480" w:lineRule="exact"/>
        <w:jc w:val="both"/>
        <w:rPr>
          <w:rFonts w:hint="eastAsia" w:hAnsi="宋体" w:cs="宋体"/>
          <w:b/>
          <w:bCs/>
          <w:sz w:val="32"/>
          <w:szCs w:val="32"/>
          <w:lang w:val="en-US" w:eastAsia="zh-CN"/>
        </w:rPr>
      </w:pPr>
    </w:p>
    <w:p w14:paraId="2C543F1D">
      <w:pPr>
        <w:autoSpaceDE w:val="0"/>
        <w:autoSpaceDN w:val="0"/>
        <w:spacing w:line="480" w:lineRule="exact"/>
        <w:jc w:val="both"/>
        <w:rPr>
          <w:rFonts w:hint="eastAsia" w:hAnsi="宋体" w:cs="宋体"/>
          <w:b/>
          <w:bCs/>
          <w:sz w:val="32"/>
          <w:szCs w:val="32"/>
          <w:lang w:val="en-US" w:eastAsia="zh-CN"/>
        </w:rPr>
      </w:pPr>
    </w:p>
    <w:p w14:paraId="164F32D5">
      <w:pPr>
        <w:autoSpaceDE w:val="0"/>
        <w:autoSpaceDN w:val="0"/>
        <w:spacing w:line="480" w:lineRule="exact"/>
        <w:jc w:val="both"/>
        <w:rPr>
          <w:rFonts w:hint="eastAsia" w:hAnsi="宋体" w:cs="宋体"/>
          <w:b/>
          <w:bCs/>
          <w:sz w:val="32"/>
          <w:szCs w:val="32"/>
          <w:lang w:val="en-US" w:eastAsia="zh-CN"/>
        </w:rPr>
      </w:pPr>
    </w:p>
    <w:p w14:paraId="7C456248">
      <w:pPr>
        <w:autoSpaceDE w:val="0"/>
        <w:autoSpaceDN w:val="0"/>
        <w:spacing w:line="480" w:lineRule="exact"/>
        <w:jc w:val="both"/>
        <w:rPr>
          <w:rFonts w:hint="eastAsia" w:hAnsi="宋体" w:cs="宋体"/>
          <w:b/>
          <w:bCs/>
          <w:sz w:val="32"/>
          <w:szCs w:val="32"/>
          <w:lang w:val="en-US" w:eastAsia="zh-CN"/>
        </w:rPr>
      </w:pPr>
    </w:p>
    <w:p w14:paraId="01B1F85D">
      <w:pPr>
        <w:autoSpaceDE w:val="0"/>
        <w:autoSpaceDN w:val="0"/>
        <w:spacing w:line="480" w:lineRule="exact"/>
        <w:jc w:val="center"/>
        <w:rPr>
          <w:rFonts w:hAnsi="宋体" w:cs="宋体"/>
          <w:b/>
          <w:bCs/>
          <w:sz w:val="32"/>
          <w:szCs w:val="32"/>
        </w:rPr>
      </w:pPr>
      <w:r>
        <w:rPr>
          <w:rFonts w:hint="eastAsia" w:hAnsi="宋体" w:cs="宋体"/>
          <w:b/>
          <w:bCs/>
          <w:sz w:val="32"/>
          <w:szCs w:val="32"/>
          <w:lang w:val="en-US" w:eastAsia="zh-CN"/>
        </w:rPr>
        <w:t>八</w:t>
      </w:r>
      <w:r>
        <w:rPr>
          <w:rFonts w:hint="eastAsia" w:hAnsi="宋体" w:cs="宋体"/>
          <w:b/>
          <w:bCs/>
          <w:sz w:val="32"/>
          <w:szCs w:val="32"/>
          <w:lang w:eastAsia="zh-CN"/>
        </w:rPr>
        <w:t>、质量保证及售后服务承诺</w:t>
      </w:r>
    </w:p>
    <w:p w14:paraId="41B0638F">
      <w:pPr>
        <w:autoSpaceDE w:val="0"/>
        <w:autoSpaceDN w:val="0"/>
        <w:spacing w:line="480" w:lineRule="exact"/>
        <w:ind w:left="1260" w:leftChars="600" w:firstLine="1687" w:firstLineChars="600"/>
        <w:jc w:val="left"/>
        <w:rPr>
          <w:rFonts w:hAnsi="宋体" w:cs="宋体"/>
          <w:b/>
          <w:bCs/>
          <w:sz w:val="28"/>
          <w:szCs w:val="28"/>
        </w:rPr>
      </w:pPr>
    </w:p>
    <w:p w14:paraId="01BA11BA">
      <w:pPr>
        <w:pStyle w:val="16"/>
        <w:rPr>
          <w:rFonts w:hint="eastAsia"/>
        </w:rPr>
      </w:pPr>
    </w:p>
    <w:p w14:paraId="607ECE70">
      <w:pPr>
        <w:widowControl/>
        <w:spacing w:line="440" w:lineRule="exact"/>
        <w:jc w:val="right"/>
        <w:rPr>
          <w:rFonts w:hint="eastAsia" w:ascii="宋体" w:hAnsi="宋体" w:cs="宋体"/>
          <w:color w:val="000000"/>
          <w:kern w:val="0"/>
          <w:sz w:val="24"/>
        </w:rPr>
      </w:pPr>
    </w:p>
    <w:p w14:paraId="4FF6D78A">
      <w:pPr>
        <w:widowControl/>
        <w:spacing w:line="440" w:lineRule="exact"/>
        <w:jc w:val="right"/>
        <w:rPr>
          <w:rFonts w:hint="eastAsia" w:ascii="宋体" w:hAnsi="宋体" w:cs="宋体"/>
          <w:color w:val="000000"/>
          <w:kern w:val="0"/>
          <w:sz w:val="24"/>
        </w:rPr>
      </w:pPr>
    </w:p>
    <w:p w14:paraId="3A265C4B">
      <w:pPr>
        <w:widowControl/>
        <w:spacing w:line="440" w:lineRule="exact"/>
        <w:jc w:val="right"/>
        <w:rPr>
          <w:rFonts w:hint="eastAsia" w:ascii="宋体" w:hAnsi="宋体" w:cs="宋体"/>
          <w:color w:val="000000"/>
          <w:kern w:val="0"/>
          <w:sz w:val="24"/>
        </w:rPr>
      </w:pPr>
    </w:p>
    <w:p w14:paraId="77E5E104">
      <w:pPr>
        <w:pStyle w:val="8"/>
        <w:rPr>
          <w:rFonts w:hint="eastAsia" w:ascii="宋体" w:hAnsi="宋体" w:cs="宋体"/>
          <w:color w:val="000000"/>
          <w:kern w:val="0"/>
          <w:sz w:val="24"/>
        </w:rPr>
      </w:pPr>
    </w:p>
    <w:p w14:paraId="03AA5825">
      <w:pPr>
        <w:pStyle w:val="15"/>
        <w:rPr>
          <w:rFonts w:hint="eastAsia" w:ascii="宋体" w:hAnsi="宋体" w:cs="宋体"/>
          <w:color w:val="000000"/>
          <w:kern w:val="0"/>
          <w:sz w:val="24"/>
        </w:rPr>
      </w:pPr>
    </w:p>
    <w:p w14:paraId="2F25CCE8">
      <w:pPr>
        <w:pStyle w:val="15"/>
        <w:rPr>
          <w:rFonts w:hint="eastAsia" w:ascii="宋体" w:hAnsi="宋体" w:cs="宋体"/>
          <w:color w:val="000000"/>
          <w:kern w:val="0"/>
          <w:sz w:val="24"/>
        </w:rPr>
      </w:pPr>
    </w:p>
    <w:p w14:paraId="0710C3BB">
      <w:pPr>
        <w:pStyle w:val="15"/>
        <w:rPr>
          <w:rFonts w:hint="eastAsia" w:ascii="宋体" w:hAnsi="宋体" w:cs="宋体"/>
          <w:color w:val="000000"/>
          <w:kern w:val="0"/>
          <w:sz w:val="24"/>
        </w:rPr>
      </w:pPr>
    </w:p>
    <w:p w14:paraId="3887ACF6">
      <w:pPr>
        <w:pStyle w:val="15"/>
        <w:rPr>
          <w:rFonts w:hint="eastAsia" w:ascii="宋体" w:hAnsi="宋体" w:cs="宋体"/>
          <w:color w:val="000000"/>
          <w:kern w:val="0"/>
          <w:sz w:val="24"/>
        </w:rPr>
      </w:pPr>
    </w:p>
    <w:p w14:paraId="7A468906">
      <w:pPr>
        <w:pStyle w:val="15"/>
        <w:rPr>
          <w:rFonts w:hint="eastAsia" w:ascii="宋体" w:hAnsi="宋体" w:cs="宋体"/>
          <w:color w:val="000000"/>
          <w:kern w:val="0"/>
          <w:sz w:val="24"/>
        </w:rPr>
      </w:pPr>
    </w:p>
    <w:p w14:paraId="1361289B">
      <w:pPr>
        <w:pStyle w:val="15"/>
        <w:rPr>
          <w:rFonts w:hint="eastAsia" w:ascii="宋体" w:hAnsi="宋体" w:cs="宋体"/>
          <w:color w:val="000000"/>
          <w:kern w:val="0"/>
          <w:sz w:val="24"/>
        </w:rPr>
      </w:pPr>
    </w:p>
    <w:p w14:paraId="42C1CF05">
      <w:pPr>
        <w:pStyle w:val="15"/>
        <w:rPr>
          <w:rFonts w:hint="eastAsia" w:ascii="宋体" w:hAnsi="宋体" w:cs="宋体"/>
          <w:color w:val="000000"/>
          <w:kern w:val="0"/>
          <w:sz w:val="24"/>
        </w:rPr>
      </w:pPr>
    </w:p>
    <w:p w14:paraId="48E10C02">
      <w:pPr>
        <w:pStyle w:val="15"/>
        <w:rPr>
          <w:rFonts w:hint="eastAsia" w:ascii="宋体" w:hAnsi="宋体" w:cs="宋体"/>
          <w:color w:val="000000"/>
          <w:kern w:val="0"/>
          <w:sz w:val="24"/>
        </w:rPr>
      </w:pPr>
    </w:p>
    <w:p w14:paraId="5FFA7A5F">
      <w:pPr>
        <w:pStyle w:val="15"/>
        <w:rPr>
          <w:rFonts w:hint="eastAsia" w:ascii="宋体" w:hAnsi="宋体" w:cs="宋体"/>
          <w:color w:val="000000"/>
          <w:kern w:val="0"/>
          <w:sz w:val="24"/>
        </w:rPr>
      </w:pPr>
    </w:p>
    <w:p w14:paraId="40626866">
      <w:pPr>
        <w:pStyle w:val="15"/>
        <w:rPr>
          <w:rFonts w:hint="eastAsia" w:ascii="宋体" w:hAnsi="宋体" w:cs="宋体"/>
          <w:color w:val="000000"/>
          <w:kern w:val="0"/>
          <w:sz w:val="24"/>
        </w:rPr>
      </w:pPr>
    </w:p>
    <w:p w14:paraId="7081176F">
      <w:pPr>
        <w:pStyle w:val="15"/>
        <w:rPr>
          <w:rFonts w:hint="eastAsia" w:ascii="宋体" w:hAnsi="宋体" w:cs="宋体"/>
          <w:color w:val="000000"/>
          <w:kern w:val="0"/>
          <w:sz w:val="24"/>
        </w:rPr>
      </w:pPr>
    </w:p>
    <w:p w14:paraId="1564D64E">
      <w:pPr>
        <w:pStyle w:val="15"/>
        <w:rPr>
          <w:rFonts w:hint="eastAsia" w:ascii="宋体" w:hAnsi="宋体" w:cs="宋体"/>
          <w:color w:val="000000"/>
          <w:kern w:val="0"/>
          <w:sz w:val="24"/>
        </w:rPr>
      </w:pPr>
    </w:p>
    <w:p w14:paraId="5DC33FEC">
      <w:pPr>
        <w:widowControl/>
        <w:spacing w:line="440" w:lineRule="exact"/>
        <w:jc w:val="both"/>
        <w:rPr>
          <w:rFonts w:hint="eastAsia" w:ascii="宋体" w:hAnsi="宋体" w:cs="宋体"/>
          <w:color w:val="000000"/>
          <w:kern w:val="0"/>
          <w:sz w:val="24"/>
        </w:rPr>
      </w:pPr>
    </w:p>
    <w:p w14:paraId="70446C65">
      <w:pPr>
        <w:pStyle w:val="4"/>
        <w:rPr>
          <w:rFonts w:hint="eastAsia" w:ascii="宋体" w:hAnsi="宋体" w:cs="宋体"/>
          <w:color w:val="000000"/>
          <w:kern w:val="0"/>
          <w:sz w:val="24"/>
        </w:rPr>
      </w:pPr>
    </w:p>
    <w:p w14:paraId="712CF877">
      <w:pPr>
        <w:spacing w:line="440" w:lineRule="exact"/>
        <w:jc w:val="center"/>
        <w:rPr>
          <w:rFonts w:hint="eastAsia" w:ascii="宋体" w:hAnsi="宋体" w:cs="宋体"/>
          <w:b/>
          <w:color w:val="000000"/>
          <w:sz w:val="32"/>
          <w:szCs w:val="32"/>
          <w:lang w:val="en-US" w:eastAsia="zh-CN"/>
        </w:rPr>
      </w:pPr>
    </w:p>
    <w:p w14:paraId="6188AD64">
      <w:pPr>
        <w:spacing w:line="440" w:lineRule="exact"/>
        <w:jc w:val="center"/>
        <w:rPr>
          <w:rFonts w:hint="default" w:ascii="宋体" w:hAnsi="宋体" w:eastAsia="宋体" w:cs="宋体"/>
          <w:b/>
          <w:color w:val="000000"/>
          <w:sz w:val="32"/>
          <w:szCs w:val="32"/>
          <w:lang w:val="en-US" w:eastAsia="zh-CN"/>
        </w:rPr>
      </w:pPr>
      <w:r>
        <w:rPr>
          <w:rFonts w:hint="eastAsia" w:ascii="宋体" w:hAnsi="宋体" w:cs="宋体"/>
          <w:b/>
          <w:color w:val="000000"/>
          <w:sz w:val="32"/>
          <w:szCs w:val="32"/>
          <w:lang w:val="en-US" w:eastAsia="zh-CN"/>
        </w:rPr>
        <w:t>九、投标单位认为有必要提供的其他证明文件</w:t>
      </w:r>
    </w:p>
    <w:p w14:paraId="6240C159">
      <w:pPr>
        <w:pStyle w:val="36"/>
        <w:jc w:val="left"/>
        <w:rPr>
          <w:rFonts w:hint="eastAsia" w:ascii="宋体" w:hAnsi="宋体" w:cs="宋体"/>
          <w:b/>
          <w:color w:val="000000"/>
          <w:sz w:val="24"/>
        </w:rPr>
      </w:pPr>
    </w:p>
    <w:p w14:paraId="469C6226">
      <w:pPr>
        <w:pStyle w:val="36"/>
        <w:jc w:val="left"/>
        <w:rPr>
          <w:rFonts w:hint="eastAsia" w:ascii="宋体" w:hAnsi="宋体" w:cs="宋体"/>
          <w:b/>
          <w:color w:val="000000"/>
          <w:sz w:val="24"/>
        </w:rPr>
      </w:pPr>
    </w:p>
    <w:p w14:paraId="49D7640F">
      <w:pPr>
        <w:pStyle w:val="36"/>
        <w:jc w:val="left"/>
        <w:rPr>
          <w:rFonts w:hint="eastAsia" w:ascii="宋体" w:hAnsi="宋体" w:cs="宋体"/>
          <w:b/>
          <w:color w:val="000000"/>
          <w:sz w:val="24"/>
        </w:rPr>
      </w:pPr>
    </w:p>
    <w:p w14:paraId="63B64154">
      <w:pPr>
        <w:pStyle w:val="36"/>
        <w:jc w:val="left"/>
        <w:rPr>
          <w:rFonts w:hint="eastAsia" w:ascii="宋体" w:hAnsi="宋体" w:cs="宋体"/>
          <w:b/>
          <w:color w:val="000000"/>
          <w:sz w:val="24"/>
        </w:rPr>
      </w:pPr>
    </w:p>
    <w:p w14:paraId="1363039B">
      <w:pPr>
        <w:pStyle w:val="36"/>
        <w:jc w:val="left"/>
        <w:rPr>
          <w:rFonts w:hint="eastAsia" w:ascii="宋体" w:hAnsi="宋体" w:cs="宋体"/>
          <w:b/>
          <w:color w:val="000000"/>
          <w:sz w:val="24"/>
        </w:rPr>
      </w:pPr>
    </w:p>
    <w:p w14:paraId="01B1DCCA">
      <w:pPr>
        <w:pStyle w:val="36"/>
        <w:jc w:val="left"/>
        <w:rPr>
          <w:rFonts w:hint="eastAsia" w:ascii="宋体" w:hAnsi="宋体" w:cs="宋体"/>
          <w:b/>
          <w:color w:val="000000"/>
          <w:sz w:val="24"/>
        </w:rPr>
      </w:pPr>
    </w:p>
    <w:p w14:paraId="1D4A5357">
      <w:pPr>
        <w:pStyle w:val="36"/>
        <w:jc w:val="left"/>
        <w:rPr>
          <w:rFonts w:hint="eastAsia" w:ascii="宋体" w:hAnsi="宋体" w:cs="宋体"/>
          <w:b/>
          <w:color w:val="000000"/>
          <w:sz w:val="24"/>
        </w:rPr>
      </w:pPr>
    </w:p>
    <w:p w14:paraId="0DFBCFFB">
      <w:pPr>
        <w:pStyle w:val="36"/>
        <w:jc w:val="left"/>
        <w:rPr>
          <w:rFonts w:hint="eastAsia" w:ascii="宋体" w:hAnsi="宋体" w:cs="宋体"/>
          <w:b/>
          <w:color w:val="000000"/>
          <w:sz w:val="24"/>
        </w:rPr>
      </w:pPr>
    </w:p>
    <w:p w14:paraId="16BA0BD0">
      <w:pPr>
        <w:pStyle w:val="36"/>
        <w:jc w:val="left"/>
        <w:rPr>
          <w:rFonts w:hint="eastAsia" w:ascii="宋体" w:hAnsi="宋体" w:cs="宋体"/>
          <w:b/>
          <w:color w:val="000000"/>
          <w:sz w:val="24"/>
        </w:rPr>
      </w:pPr>
    </w:p>
    <w:p w14:paraId="510F4C02">
      <w:pPr>
        <w:pStyle w:val="36"/>
        <w:jc w:val="left"/>
        <w:rPr>
          <w:rFonts w:hint="eastAsia" w:ascii="宋体" w:hAnsi="宋体" w:cs="宋体"/>
          <w:b/>
          <w:color w:val="000000"/>
          <w:sz w:val="24"/>
        </w:rPr>
      </w:pPr>
    </w:p>
    <w:p w14:paraId="03F0C60E">
      <w:pPr>
        <w:pStyle w:val="36"/>
        <w:jc w:val="left"/>
        <w:rPr>
          <w:rFonts w:hint="eastAsia" w:ascii="宋体" w:hAnsi="宋体" w:cs="宋体"/>
          <w:b/>
          <w:color w:val="000000"/>
          <w:sz w:val="24"/>
        </w:rPr>
      </w:pPr>
    </w:p>
    <w:p w14:paraId="2A5E4070">
      <w:pPr>
        <w:pStyle w:val="36"/>
        <w:jc w:val="left"/>
        <w:rPr>
          <w:rFonts w:hint="eastAsia" w:ascii="宋体" w:hAnsi="宋体" w:cs="宋体"/>
          <w:b/>
          <w:color w:val="000000"/>
          <w:sz w:val="24"/>
        </w:rPr>
      </w:pPr>
    </w:p>
    <w:p w14:paraId="317A4D1F">
      <w:pPr>
        <w:pStyle w:val="36"/>
        <w:jc w:val="left"/>
        <w:rPr>
          <w:rFonts w:hint="eastAsia" w:ascii="宋体" w:hAnsi="宋体" w:cs="宋体"/>
          <w:b/>
          <w:color w:val="000000"/>
          <w:sz w:val="24"/>
        </w:rPr>
      </w:pPr>
    </w:p>
    <w:p w14:paraId="17B22B15">
      <w:pPr>
        <w:pStyle w:val="36"/>
        <w:jc w:val="left"/>
        <w:rPr>
          <w:rFonts w:hint="eastAsia" w:ascii="宋体" w:hAnsi="宋体" w:cs="宋体"/>
          <w:b/>
          <w:color w:val="000000"/>
          <w:sz w:val="24"/>
        </w:rPr>
      </w:pPr>
    </w:p>
    <w:p w14:paraId="4DA81DF7">
      <w:pPr>
        <w:pStyle w:val="36"/>
        <w:jc w:val="left"/>
        <w:rPr>
          <w:rFonts w:hint="eastAsia" w:ascii="宋体" w:hAnsi="宋体" w:cs="宋体"/>
          <w:b/>
          <w:color w:val="000000"/>
          <w:sz w:val="24"/>
        </w:rPr>
      </w:pPr>
    </w:p>
    <w:p w14:paraId="56AB7D40">
      <w:pPr>
        <w:pStyle w:val="36"/>
        <w:jc w:val="left"/>
        <w:rPr>
          <w:rFonts w:hint="eastAsia" w:ascii="宋体" w:hAnsi="宋体" w:cs="宋体"/>
          <w:b/>
          <w:color w:val="000000"/>
          <w:sz w:val="24"/>
        </w:rPr>
      </w:pPr>
    </w:p>
    <w:p w14:paraId="0BA47B6D">
      <w:pPr>
        <w:pStyle w:val="36"/>
        <w:jc w:val="left"/>
        <w:rPr>
          <w:rFonts w:hint="eastAsia" w:ascii="宋体" w:hAnsi="宋体" w:cs="宋体"/>
          <w:b/>
          <w:color w:val="000000"/>
          <w:sz w:val="24"/>
        </w:rPr>
      </w:pPr>
    </w:p>
    <w:p w14:paraId="0DFA6AD9">
      <w:pPr>
        <w:pStyle w:val="36"/>
        <w:jc w:val="left"/>
        <w:rPr>
          <w:rFonts w:hint="eastAsia" w:ascii="宋体" w:hAnsi="宋体" w:cs="宋体"/>
          <w:b/>
          <w:color w:val="000000"/>
          <w:sz w:val="24"/>
        </w:rPr>
      </w:pPr>
    </w:p>
    <w:p w14:paraId="24E58E29">
      <w:pPr>
        <w:pStyle w:val="36"/>
        <w:jc w:val="left"/>
        <w:rPr>
          <w:rFonts w:hint="eastAsia" w:ascii="宋体" w:hAnsi="宋体" w:cs="宋体"/>
          <w:b/>
          <w:color w:val="000000"/>
          <w:sz w:val="24"/>
        </w:rPr>
      </w:pPr>
    </w:p>
    <w:p w14:paraId="635074B5">
      <w:pPr>
        <w:pStyle w:val="36"/>
        <w:jc w:val="left"/>
        <w:rPr>
          <w:rFonts w:hint="eastAsia" w:ascii="宋体" w:hAnsi="宋体" w:cs="宋体"/>
          <w:b/>
          <w:color w:val="000000"/>
          <w:sz w:val="24"/>
        </w:rPr>
      </w:pPr>
    </w:p>
    <w:p w14:paraId="2EE4F92B">
      <w:pPr>
        <w:pStyle w:val="36"/>
        <w:jc w:val="left"/>
        <w:rPr>
          <w:rFonts w:hint="eastAsia" w:ascii="宋体" w:hAnsi="宋体" w:cs="宋体"/>
          <w:b/>
          <w:color w:val="000000"/>
          <w:sz w:val="24"/>
        </w:rPr>
      </w:pPr>
    </w:p>
    <w:p w14:paraId="25AED8B4">
      <w:pPr>
        <w:pStyle w:val="36"/>
        <w:jc w:val="left"/>
        <w:rPr>
          <w:rFonts w:hint="eastAsia" w:ascii="宋体" w:hAnsi="宋体" w:cs="宋体"/>
          <w:b/>
          <w:color w:val="000000"/>
          <w:sz w:val="24"/>
        </w:rPr>
      </w:pPr>
    </w:p>
    <w:p w14:paraId="068D2BBA">
      <w:pPr>
        <w:pStyle w:val="36"/>
        <w:jc w:val="left"/>
        <w:rPr>
          <w:rFonts w:hint="eastAsia" w:ascii="宋体" w:hAnsi="宋体" w:cs="宋体"/>
          <w:b/>
          <w:color w:val="000000"/>
          <w:sz w:val="24"/>
        </w:rPr>
      </w:pPr>
    </w:p>
    <w:p w14:paraId="61D6E62F">
      <w:pPr>
        <w:pStyle w:val="36"/>
        <w:jc w:val="left"/>
        <w:rPr>
          <w:rFonts w:hint="eastAsia" w:ascii="宋体" w:hAnsi="宋体" w:cs="宋体"/>
          <w:b/>
          <w:color w:val="000000"/>
          <w:sz w:val="24"/>
        </w:rPr>
      </w:pPr>
    </w:p>
    <w:p w14:paraId="7FA029E2">
      <w:pPr>
        <w:pStyle w:val="36"/>
        <w:jc w:val="left"/>
        <w:rPr>
          <w:rFonts w:hint="eastAsia" w:ascii="宋体" w:hAnsi="宋体" w:cs="宋体"/>
          <w:b/>
          <w:color w:val="000000"/>
          <w:sz w:val="24"/>
        </w:rPr>
      </w:pPr>
    </w:p>
    <w:p w14:paraId="3E15529D">
      <w:pPr>
        <w:pStyle w:val="36"/>
        <w:jc w:val="left"/>
        <w:rPr>
          <w:rFonts w:hint="eastAsia" w:ascii="宋体" w:hAnsi="宋体" w:cs="宋体"/>
          <w:b/>
          <w:color w:val="000000"/>
          <w:sz w:val="24"/>
        </w:rPr>
      </w:pPr>
    </w:p>
    <w:p w14:paraId="653CB452">
      <w:pPr>
        <w:pStyle w:val="36"/>
        <w:jc w:val="left"/>
        <w:rPr>
          <w:rFonts w:hint="eastAsia" w:ascii="宋体" w:hAnsi="宋体" w:cs="宋体"/>
          <w:b/>
          <w:color w:val="000000"/>
          <w:sz w:val="24"/>
        </w:rPr>
      </w:pPr>
    </w:p>
    <w:p w14:paraId="1B59BEB1">
      <w:pPr>
        <w:pStyle w:val="36"/>
        <w:jc w:val="left"/>
        <w:rPr>
          <w:rFonts w:hint="eastAsia" w:ascii="宋体" w:hAnsi="宋体" w:cs="宋体"/>
          <w:b/>
          <w:color w:val="000000"/>
          <w:sz w:val="24"/>
        </w:rPr>
      </w:pPr>
    </w:p>
    <w:p w14:paraId="2923761D">
      <w:pPr>
        <w:pStyle w:val="36"/>
        <w:jc w:val="left"/>
        <w:rPr>
          <w:rFonts w:hint="eastAsia" w:ascii="宋体" w:hAnsi="宋体" w:cs="宋体"/>
          <w:b/>
          <w:color w:val="000000"/>
          <w:sz w:val="24"/>
        </w:rPr>
      </w:pPr>
    </w:p>
    <w:p w14:paraId="36052094">
      <w:pPr>
        <w:pStyle w:val="36"/>
        <w:jc w:val="left"/>
        <w:rPr>
          <w:rFonts w:hint="eastAsia" w:ascii="宋体" w:hAnsi="宋体" w:cs="宋体"/>
          <w:b/>
          <w:color w:val="000000"/>
          <w:sz w:val="24"/>
        </w:rPr>
      </w:pPr>
    </w:p>
    <w:p w14:paraId="0C353EEC">
      <w:pPr>
        <w:pStyle w:val="36"/>
        <w:jc w:val="left"/>
        <w:rPr>
          <w:rFonts w:hint="eastAsia" w:ascii="宋体" w:hAnsi="宋体" w:cs="宋体"/>
          <w:b/>
          <w:color w:val="000000"/>
          <w:sz w:val="24"/>
        </w:rPr>
      </w:pPr>
    </w:p>
    <w:p w14:paraId="63278FF2">
      <w:pPr>
        <w:pStyle w:val="36"/>
        <w:jc w:val="left"/>
        <w:rPr>
          <w:rFonts w:hint="eastAsia" w:ascii="宋体" w:hAnsi="宋体" w:cs="宋体"/>
          <w:b/>
          <w:color w:val="000000"/>
          <w:sz w:val="24"/>
        </w:rPr>
      </w:pPr>
    </w:p>
    <w:p w14:paraId="1B4C2759">
      <w:pPr>
        <w:pStyle w:val="36"/>
        <w:jc w:val="left"/>
        <w:rPr>
          <w:rFonts w:hint="eastAsia" w:ascii="宋体" w:hAnsi="宋体" w:cs="宋体"/>
          <w:b/>
          <w:color w:val="000000"/>
          <w:sz w:val="24"/>
        </w:rPr>
      </w:pPr>
    </w:p>
    <w:p w14:paraId="08D87BEF">
      <w:pPr>
        <w:pStyle w:val="36"/>
        <w:jc w:val="left"/>
        <w:rPr>
          <w:rFonts w:hint="eastAsia" w:ascii="宋体" w:hAnsi="宋体" w:cs="宋体"/>
          <w:b/>
          <w:color w:val="000000"/>
          <w:sz w:val="24"/>
        </w:rPr>
      </w:pPr>
    </w:p>
    <w:p w14:paraId="7043B323">
      <w:pPr>
        <w:pStyle w:val="36"/>
        <w:jc w:val="left"/>
        <w:rPr>
          <w:rFonts w:hint="eastAsia" w:ascii="宋体" w:hAnsi="宋体" w:cs="宋体"/>
          <w:b/>
          <w:color w:val="000000"/>
          <w:sz w:val="24"/>
        </w:rPr>
      </w:pPr>
    </w:p>
    <w:p w14:paraId="0AE3DF9E">
      <w:pPr>
        <w:pStyle w:val="36"/>
        <w:jc w:val="left"/>
        <w:rPr>
          <w:rFonts w:hint="eastAsia" w:ascii="宋体" w:hAnsi="宋体" w:cs="宋体"/>
          <w:b/>
          <w:color w:val="000000"/>
          <w:sz w:val="24"/>
        </w:rPr>
      </w:pPr>
    </w:p>
    <w:p w14:paraId="4758C439">
      <w:pPr>
        <w:pStyle w:val="36"/>
        <w:jc w:val="left"/>
        <w:rPr>
          <w:rFonts w:hint="eastAsia" w:ascii="宋体" w:hAnsi="宋体" w:cs="宋体"/>
          <w:b/>
          <w:color w:val="000000"/>
          <w:sz w:val="24"/>
        </w:rPr>
      </w:pPr>
    </w:p>
    <w:p w14:paraId="72458FE8">
      <w:pPr>
        <w:pStyle w:val="36"/>
        <w:jc w:val="left"/>
        <w:rPr>
          <w:rFonts w:hint="eastAsia" w:ascii="宋体" w:hAnsi="宋体" w:cs="宋体"/>
          <w:b/>
          <w:color w:val="000000"/>
          <w:sz w:val="24"/>
        </w:rPr>
      </w:pPr>
    </w:p>
    <w:p w14:paraId="485251D9">
      <w:pPr>
        <w:pStyle w:val="36"/>
        <w:jc w:val="left"/>
        <w:rPr>
          <w:rFonts w:hint="eastAsia" w:ascii="宋体" w:hAnsi="宋体" w:cs="宋体"/>
          <w:b/>
          <w:color w:val="000000"/>
          <w:sz w:val="24"/>
        </w:rPr>
      </w:pPr>
    </w:p>
    <w:p w14:paraId="1B0E5A73">
      <w:pPr>
        <w:pStyle w:val="2"/>
        <w:spacing w:before="0" w:after="0" w:line="415" w:lineRule="auto"/>
        <w:jc w:val="center"/>
        <w:rPr>
          <w:rFonts w:hint="eastAsia" w:ascii="宋体" w:hAnsi="宋体" w:eastAsia="宋体" w:cs="宋体"/>
          <w:b/>
          <w:color w:val="000000"/>
          <w:kern w:val="2"/>
          <w:sz w:val="32"/>
          <w:szCs w:val="32"/>
          <w:lang w:val="en-US" w:eastAsia="zh-CN" w:bidi="ar-SA"/>
        </w:rPr>
      </w:pPr>
      <w:r>
        <w:rPr>
          <w:rFonts w:hint="eastAsia" w:cs="宋体"/>
          <w:b/>
          <w:color w:val="000000"/>
          <w:kern w:val="2"/>
          <w:sz w:val="32"/>
          <w:szCs w:val="32"/>
          <w:lang w:val="en-US" w:eastAsia="zh-CN" w:bidi="ar-SA"/>
        </w:rPr>
        <w:t>十、</w:t>
      </w:r>
      <w:r>
        <w:rPr>
          <w:rFonts w:hint="eastAsia" w:ascii="宋体" w:hAnsi="宋体" w:eastAsia="宋体" w:cs="宋体"/>
          <w:b/>
          <w:color w:val="000000"/>
          <w:kern w:val="2"/>
          <w:sz w:val="32"/>
          <w:szCs w:val="32"/>
          <w:lang w:val="en-US" w:eastAsia="zh-CN" w:bidi="ar-SA"/>
        </w:rPr>
        <w:t>《拒绝政府采购领域商业贿赂承诺书》（格式）</w:t>
      </w:r>
    </w:p>
    <w:p w14:paraId="43D10124">
      <w:pPr>
        <w:widowControl/>
        <w:spacing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陕西省政府采购投标人</w:t>
      </w:r>
    </w:p>
    <w:p w14:paraId="73955AB5">
      <w:pPr>
        <w:widowControl/>
        <w:spacing w:line="480" w:lineRule="exact"/>
        <w:jc w:val="center"/>
        <w:rPr>
          <w:rFonts w:hint="eastAsia" w:ascii="宋体" w:hAnsi="宋体" w:eastAsia="宋体" w:cs="宋体"/>
          <w:b/>
          <w:bCs/>
          <w:sz w:val="28"/>
          <w:szCs w:val="28"/>
        </w:rPr>
      </w:pPr>
      <w:r>
        <w:rPr>
          <w:rFonts w:hint="eastAsia" w:ascii="宋体" w:hAnsi="宋体" w:eastAsia="宋体" w:cs="宋体"/>
          <w:b/>
          <w:bCs/>
          <w:sz w:val="28"/>
          <w:szCs w:val="28"/>
        </w:rPr>
        <w:t>拒绝政府采购领域商业贿赂承诺书</w:t>
      </w:r>
    </w:p>
    <w:p w14:paraId="4CE4A38E">
      <w:pPr>
        <w:widowControl/>
        <w:spacing w:line="240" w:lineRule="exact"/>
        <w:ind w:firstLine="560" w:firstLineChars="200"/>
        <w:jc w:val="left"/>
        <w:rPr>
          <w:rFonts w:hint="eastAsia" w:ascii="宋体" w:hAnsi="宋体" w:eastAsia="宋体" w:cs="宋体"/>
          <w:sz w:val="28"/>
          <w:szCs w:val="28"/>
        </w:rPr>
      </w:pPr>
    </w:p>
    <w:p w14:paraId="791CC238">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为响应党中央</w:t>
      </w:r>
      <w:r>
        <w:rPr>
          <w:rFonts w:hint="eastAsia" w:ascii="宋体" w:hAnsi="宋体" w:cs="宋体"/>
          <w:sz w:val="28"/>
          <w:szCs w:val="28"/>
          <w:lang w:eastAsia="zh-CN"/>
        </w:rPr>
        <w:t>、</w:t>
      </w:r>
      <w:r>
        <w:rPr>
          <w:rFonts w:hint="eastAsia" w:ascii="宋体" w:hAnsi="宋体" w:eastAsia="宋体" w:cs="宋体"/>
          <w:sz w:val="28"/>
          <w:szCs w:val="28"/>
        </w:rPr>
        <w:t>国务院关于治理政府采购领域商业贿赂行为的号召，我单位作为</w:t>
      </w:r>
      <w:r>
        <w:rPr>
          <w:rFonts w:hint="eastAsia" w:ascii="宋体" w:hAnsi="宋体" w:eastAsia="宋体" w:cs="宋体"/>
          <w:sz w:val="28"/>
          <w:szCs w:val="28"/>
          <w:u w:val="single"/>
        </w:rPr>
        <w:t xml:space="preserve">（项目名称）         </w:t>
      </w:r>
      <w:r>
        <w:rPr>
          <w:rFonts w:hint="eastAsia" w:ascii="宋体" w:hAnsi="宋体" w:eastAsia="宋体" w:cs="宋体"/>
          <w:sz w:val="28"/>
          <w:szCs w:val="28"/>
        </w:rPr>
        <w:t xml:space="preserve"> 的投标人，在此庄严承诺： </w:t>
      </w:r>
    </w:p>
    <w:p w14:paraId="224F71B6">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w:t>
      </w:r>
      <w:r>
        <w:rPr>
          <w:rFonts w:hint="eastAsia" w:ascii="宋体" w:hAnsi="宋体" w:cs="宋体"/>
          <w:sz w:val="28"/>
          <w:szCs w:val="28"/>
          <w:lang w:eastAsia="zh-CN"/>
        </w:rPr>
        <w:t>.</w:t>
      </w:r>
      <w:r>
        <w:rPr>
          <w:rFonts w:hint="eastAsia" w:ascii="宋体" w:hAnsi="宋体" w:eastAsia="宋体" w:cs="宋体"/>
          <w:sz w:val="28"/>
          <w:szCs w:val="28"/>
        </w:rPr>
        <w:t>在参与政府采购活动中遵纪守法</w:t>
      </w:r>
      <w:r>
        <w:rPr>
          <w:rFonts w:hint="eastAsia" w:ascii="宋体" w:hAnsi="宋体" w:cs="宋体"/>
          <w:sz w:val="28"/>
          <w:szCs w:val="28"/>
          <w:lang w:eastAsia="zh-CN"/>
        </w:rPr>
        <w:t>、</w:t>
      </w:r>
      <w:r>
        <w:rPr>
          <w:rFonts w:hint="eastAsia" w:ascii="宋体" w:hAnsi="宋体" w:eastAsia="宋体" w:cs="宋体"/>
          <w:sz w:val="28"/>
          <w:szCs w:val="28"/>
        </w:rPr>
        <w:t>诚信经营</w:t>
      </w:r>
      <w:r>
        <w:rPr>
          <w:rFonts w:hint="eastAsia" w:ascii="宋体" w:hAnsi="宋体" w:cs="宋体"/>
          <w:sz w:val="28"/>
          <w:szCs w:val="28"/>
          <w:lang w:eastAsia="zh-CN"/>
        </w:rPr>
        <w:t>、</w:t>
      </w:r>
      <w:r>
        <w:rPr>
          <w:rFonts w:hint="eastAsia" w:ascii="宋体" w:hAnsi="宋体" w:eastAsia="宋体" w:cs="宋体"/>
          <w:sz w:val="28"/>
          <w:szCs w:val="28"/>
        </w:rPr>
        <w:t xml:space="preserve">公平竞标。 </w:t>
      </w:r>
    </w:p>
    <w:p w14:paraId="3592E30B">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cs="宋体"/>
          <w:sz w:val="28"/>
          <w:szCs w:val="28"/>
          <w:lang w:eastAsia="zh-CN"/>
        </w:rPr>
        <w:t>.</w:t>
      </w:r>
      <w:r>
        <w:rPr>
          <w:rFonts w:hint="eastAsia" w:ascii="宋体" w:hAnsi="宋体" w:eastAsia="宋体" w:cs="宋体"/>
          <w:sz w:val="28"/>
          <w:szCs w:val="28"/>
        </w:rPr>
        <w:t>不向采购人</w:t>
      </w:r>
      <w:r>
        <w:rPr>
          <w:rFonts w:hint="eastAsia" w:ascii="宋体" w:hAnsi="宋体" w:cs="宋体"/>
          <w:sz w:val="28"/>
          <w:szCs w:val="28"/>
          <w:lang w:eastAsia="zh-CN"/>
        </w:rPr>
        <w:t>、</w:t>
      </w:r>
      <w:r>
        <w:rPr>
          <w:rFonts w:hint="eastAsia" w:ascii="宋体" w:hAnsi="宋体" w:eastAsia="宋体" w:cs="宋体"/>
          <w:sz w:val="28"/>
          <w:szCs w:val="28"/>
        </w:rPr>
        <w:t xml:space="preserve">采购代理机构和政府采购评审专家进行任何形式的商业贿赂以谋取交易机会。 </w:t>
      </w:r>
    </w:p>
    <w:p w14:paraId="5AA6F253">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3</w:t>
      </w:r>
      <w:r>
        <w:rPr>
          <w:rFonts w:hint="eastAsia" w:ascii="宋体" w:hAnsi="宋体" w:cs="宋体"/>
          <w:sz w:val="28"/>
          <w:szCs w:val="28"/>
          <w:lang w:eastAsia="zh-CN"/>
        </w:rPr>
        <w:t>.</w:t>
      </w:r>
      <w:r>
        <w:rPr>
          <w:rFonts w:hint="eastAsia" w:ascii="宋体" w:hAnsi="宋体" w:eastAsia="宋体" w:cs="宋体"/>
          <w:sz w:val="28"/>
          <w:szCs w:val="28"/>
        </w:rPr>
        <w:t xml:space="preserve">不向政府采购采购代理机构和采购人提供虚假资质文件或采用虚假应标方式参与政府采购市场竞争并谋取中标。 </w:t>
      </w:r>
    </w:p>
    <w:p w14:paraId="598FE6FF">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4</w:t>
      </w:r>
      <w:r>
        <w:rPr>
          <w:rFonts w:hint="eastAsia" w:ascii="宋体" w:hAnsi="宋体" w:cs="宋体"/>
          <w:sz w:val="28"/>
          <w:szCs w:val="28"/>
          <w:lang w:eastAsia="zh-CN"/>
        </w:rPr>
        <w:t>.</w:t>
      </w:r>
      <w:r>
        <w:rPr>
          <w:rFonts w:hint="eastAsia" w:ascii="宋体" w:hAnsi="宋体" w:eastAsia="宋体" w:cs="宋体"/>
          <w:sz w:val="28"/>
          <w:szCs w:val="28"/>
        </w:rPr>
        <w:t>不采取“围标</w:t>
      </w:r>
      <w:r>
        <w:rPr>
          <w:rFonts w:hint="eastAsia" w:ascii="宋体" w:hAnsi="宋体" w:cs="宋体"/>
          <w:sz w:val="28"/>
          <w:szCs w:val="28"/>
          <w:lang w:eastAsia="zh-CN"/>
        </w:rPr>
        <w:t>、</w:t>
      </w:r>
      <w:r>
        <w:rPr>
          <w:rFonts w:hint="eastAsia" w:ascii="宋体" w:hAnsi="宋体" w:eastAsia="宋体" w:cs="宋体"/>
          <w:sz w:val="28"/>
          <w:szCs w:val="28"/>
        </w:rPr>
        <w:t xml:space="preserve">陪标”等商业欺诈手段获得政府采购定单。 </w:t>
      </w:r>
    </w:p>
    <w:p w14:paraId="6C84F8A5">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5</w:t>
      </w:r>
      <w:r>
        <w:rPr>
          <w:rFonts w:hint="eastAsia" w:ascii="宋体" w:hAnsi="宋体" w:cs="宋体"/>
          <w:sz w:val="28"/>
          <w:szCs w:val="28"/>
          <w:lang w:eastAsia="zh-CN"/>
        </w:rPr>
        <w:t>.</w:t>
      </w:r>
      <w:r>
        <w:rPr>
          <w:rFonts w:hint="eastAsia" w:ascii="宋体" w:hAnsi="宋体" w:eastAsia="宋体" w:cs="宋体"/>
          <w:sz w:val="28"/>
          <w:szCs w:val="28"/>
        </w:rPr>
        <w:t>不采取不正当手段低毁</w:t>
      </w:r>
      <w:r>
        <w:rPr>
          <w:rFonts w:hint="eastAsia" w:ascii="宋体" w:hAnsi="宋体" w:cs="宋体"/>
          <w:sz w:val="28"/>
          <w:szCs w:val="28"/>
          <w:lang w:eastAsia="zh-CN"/>
        </w:rPr>
        <w:t>、</w:t>
      </w:r>
      <w:r>
        <w:rPr>
          <w:rFonts w:hint="eastAsia" w:ascii="宋体" w:hAnsi="宋体" w:eastAsia="宋体" w:cs="宋体"/>
          <w:sz w:val="28"/>
          <w:szCs w:val="28"/>
        </w:rPr>
        <w:t xml:space="preserve">排挤其他投标人。 </w:t>
      </w:r>
    </w:p>
    <w:p w14:paraId="738F85FA">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6</w:t>
      </w:r>
      <w:r>
        <w:rPr>
          <w:rFonts w:hint="eastAsia" w:ascii="宋体" w:hAnsi="宋体" w:cs="宋体"/>
          <w:sz w:val="28"/>
          <w:szCs w:val="28"/>
          <w:lang w:eastAsia="zh-CN"/>
        </w:rPr>
        <w:t>.</w:t>
      </w:r>
      <w:r>
        <w:rPr>
          <w:rFonts w:hint="eastAsia" w:ascii="宋体" w:hAnsi="宋体" w:eastAsia="宋体" w:cs="宋体"/>
          <w:sz w:val="28"/>
          <w:szCs w:val="28"/>
        </w:rPr>
        <w:t>不在提供商品和服务时“偷梁换柱</w:t>
      </w:r>
      <w:r>
        <w:rPr>
          <w:rFonts w:hint="eastAsia" w:ascii="宋体" w:hAnsi="宋体" w:cs="宋体"/>
          <w:sz w:val="28"/>
          <w:szCs w:val="28"/>
          <w:lang w:eastAsia="zh-CN"/>
        </w:rPr>
        <w:t>、</w:t>
      </w:r>
      <w:r>
        <w:rPr>
          <w:rFonts w:hint="eastAsia" w:ascii="宋体" w:hAnsi="宋体" w:eastAsia="宋体" w:cs="宋体"/>
          <w:sz w:val="28"/>
          <w:szCs w:val="28"/>
        </w:rPr>
        <w:t xml:space="preserve">以次充好”损害采购人的合法权益。 </w:t>
      </w:r>
    </w:p>
    <w:p w14:paraId="65A5FB3B">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7</w:t>
      </w:r>
      <w:r>
        <w:rPr>
          <w:rFonts w:hint="eastAsia" w:ascii="宋体" w:hAnsi="宋体" w:cs="宋体"/>
          <w:sz w:val="28"/>
          <w:szCs w:val="28"/>
          <w:lang w:eastAsia="zh-CN"/>
        </w:rPr>
        <w:t>.</w:t>
      </w:r>
      <w:r>
        <w:rPr>
          <w:rFonts w:hint="eastAsia" w:ascii="宋体" w:hAnsi="宋体" w:eastAsia="宋体" w:cs="宋体"/>
          <w:sz w:val="28"/>
          <w:szCs w:val="28"/>
        </w:rPr>
        <w:t>不与采购人</w:t>
      </w:r>
      <w:r>
        <w:rPr>
          <w:rFonts w:hint="eastAsia" w:ascii="宋体" w:hAnsi="宋体" w:cs="宋体"/>
          <w:sz w:val="28"/>
          <w:szCs w:val="28"/>
          <w:lang w:eastAsia="zh-CN"/>
        </w:rPr>
        <w:t>、</w:t>
      </w:r>
      <w:r>
        <w:rPr>
          <w:rFonts w:hint="eastAsia" w:ascii="宋体" w:hAnsi="宋体" w:eastAsia="宋体" w:cs="宋体"/>
          <w:sz w:val="28"/>
          <w:szCs w:val="28"/>
        </w:rPr>
        <w:t xml:space="preserve">采购代理机构政府采购评审专家或其它投标人恶意串通，进行质疑和投诉，维护政府采购市场秩序。 </w:t>
      </w:r>
    </w:p>
    <w:p w14:paraId="049CCFAB">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8</w:t>
      </w:r>
      <w:r>
        <w:rPr>
          <w:rFonts w:hint="eastAsia" w:ascii="宋体" w:hAnsi="宋体" w:cs="宋体"/>
          <w:sz w:val="28"/>
          <w:szCs w:val="28"/>
          <w:lang w:eastAsia="zh-CN"/>
        </w:rPr>
        <w:t>.</w:t>
      </w:r>
      <w:r>
        <w:rPr>
          <w:rFonts w:hint="eastAsia" w:ascii="宋体" w:hAnsi="宋体" w:eastAsia="宋体" w:cs="宋体"/>
          <w:sz w:val="28"/>
          <w:szCs w:val="28"/>
        </w:rPr>
        <w:t xml:space="preserve">尊重和接受政府采购监督管理部门的监督和政府采购代理机构招标要求，承担因违约行为给采购人造成的损失。 </w:t>
      </w:r>
    </w:p>
    <w:p w14:paraId="242E09F2">
      <w:pPr>
        <w:widowControl/>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9</w:t>
      </w:r>
      <w:r>
        <w:rPr>
          <w:rFonts w:hint="eastAsia" w:ascii="宋体" w:hAnsi="宋体" w:cs="宋体"/>
          <w:sz w:val="28"/>
          <w:szCs w:val="28"/>
          <w:lang w:eastAsia="zh-CN"/>
        </w:rPr>
        <w:t>.</w:t>
      </w:r>
      <w:r>
        <w:rPr>
          <w:rFonts w:hint="eastAsia" w:ascii="宋体" w:hAnsi="宋体" w:eastAsia="宋体" w:cs="宋体"/>
          <w:sz w:val="28"/>
          <w:szCs w:val="28"/>
        </w:rPr>
        <w:t>不发生其他有悖于政府采购公开</w:t>
      </w:r>
      <w:r>
        <w:rPr>
          <w:rFonts w:hint="eastAsia" w:ascii="宋体" w:hAnsi="宋体" w:cs="宋体"/>
          <w:sz w:val="28"/>
          <w:szCs w:val="28"/>
          <w:lang w:eastAsia="zh-CN"/>
        </w:rPr>
        <w:t>、</w:t>
      </w:r>
      <w:r>
        <w:rPr>
          <w:rFonts w:hint="eastAsia" w:ascii="宋体" w:hAnsi="宋体" w:eastAsia="宋体" w:cs="宋体"/>
          <w:sz w:val="28"/>
          <w:szCs w:val="28"/>
        </w:rPr>
        <w:t>公平</w:t>
      </w:r>
      <w:r>
        <w:rPr>
          <w:rFonts w:hint="eastAsia" w:ascii="宋体" w:hAnsi="宋体" w:cs="宋体"/>
          <w:sz w:val="28"/>
          <w:szCs w:val="28"/>
          <w:lang w:eastAsia="zh-CN"/>
        </w:rPr>
        <w:t>、</w:t>
      </w:r>
      <w:r>
        <w:rPr>
          <w:rFonts w:hint="eastAsia" w:ascii="宋体" w:hAnsi="宋体" w:eastAsia="宋体" w:cs="宋体"/>
          <w:sz w:val="28"/>
          <w:szCs w:val="28"/>
        </w:rPr>
        <w:t xml:space="preserve">公正和诚信原则的行为。 </w:t>
      </w:r>
    </w:p>
    <w:p w14:paraId="41A0B374">
      <w:pPr>
        <w:widowControl/>
        <w:spacing w:line="480" w:lineRule="exact"/>
        <w:rPr>
          <w:rFonts w:hint="eastAsia" w:ascii="宋体" w:hAnsi="宋体" w:eastAsia="宋体" w:cs="宋体"/>
          <w:sz w:val="28"/>
          <w:szCs w:val="28"/>
        </w:rPr>
      </w:pPr>
    </w:p>
    <w:p w14:paraId="5008763C">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承诺单位：</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（盖章） </w:t>
      </w:r>
    </w:p>
    <w:p w14:paraId="6B109D8D">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w:t>
      </w:r>
      <w:r>
        <w:rPr>
          <w:rFonts w:hint="eastAsia" w:ascii="宋体" w:hAnsi="宋体" w:eastAsia="宋体" w:cs="宋体"/>
          <w:sz w:val="28"/>
          <w:szCs w:val="28"/>
        </w:rPr>
        <w:t xml:space="preserve">（签字） </w:t>
      </w:r>
    </w:p>
    <w:p w14:paraId="14822E17">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14:paraId="5FED9182">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邮    编：</w:t>
      </w:r>
      <w:r>
        <w:rPr>
          <w:rFonts w:hint="eastAsia" w:ascii="宋体" w:hAnsi="宋体" w:eastAsia="宋体" w:cs="宋体"/>
          <w:sz w:val="28"/>
          <w:szCs w:val="28"/>
          <w:u w:val="single"/>
        </w:rPr>
        <w:t>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w:t>
      </w:r>
    </w:p>
    <w:p w14:paraId="6EEF127F">
      <w:pPr>
        <w:keepNext w:val="0"/>
        <w:keepLines w:val="0"/>
        <w:pageBreakBefore w:val="0"/>
        <w:widowControl/>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　　话：</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 xml:space="preserve">　 </w:t>
      </w:r>
    </w:p>
    <w:p w14:paraId="0A6BDEA2">
      <w:pPr>
        <w:widowControl/>
        <w:spacing w:line="440" w:lineRule="exact"/>
        <w:ind w:firstLine="560" w:firstLineChars="200"/>
        <w:rPr>
          <w:rFonts w:hint="eastAsia" w:ascii="宋体" w:hAnsi="宋体" w:eastAsia="宋体" w:cs="宋体"/>
          <w:sz w:val="28"/>
          <w:szCs w:val="28"/>
        </w:rPr>
      </w:pPr>
    </w:p>
    <w:p w14:paraId="3CEE86C7">
      <w:pPr>
        <w:spacing w:line="340" w:lineRule="exact"/>
        <w:ind w:firstLine="5740" w:firstLineChars="2050"/>
        <w:rPr>
          <w:rFonts w:hint="eastAsia" w:ascii="宋体" w:hAnsi="宋体" w:eastAsia="宋体" w:cs="宋体"/>
          <w:sz w:val="28"/>
          <w:szCs w:val="28"/>
          <w:lang w:eastAsia="zh-CN"/>
        </w:rPr>
        <w:sectPr>
          <w:headerReference r:id="rId6" w:type="first"/>
          <w:headerReference r:id="rId5" w:type="default"/>
          <w:footerReference r:id="rId7" w:type="default"/>
          <w:type w:val="continuous"/>
          <w:pgSz w:w="11907" w:h="16840"/>
          <w:pgMar w:top="1418" w:right="1287" w:bottom="1712" w:left="1055" w:header="851" w:footer="1021" w:gutter="0"/>
          <w:pgNumType w:fmt="decimal"/>
          <w:cols w:space="720" w:num="1"/>
          <w:docGrid w:linePitch="312" w:charSpace="0"/>
        </w:sectPr>
      </w:pPr>
      <w:r>
        <w:rPr>
          <w:rFonts w:hint="eastAsia" w:ascii="宋体" w:hAnsi="宋体" w:eastAsia="宋体" w:cs="宋体"/>
          <w:sz w:val="28"/>
          <w:szCs w:val="28"/>
        </w:rPr>
        <w:t xml:space="preserve">年　　月　   </w:t>
      </w:r>
      <w:r>
        <w:rPr>
          <w:rFonts w:hint="eastAsia" w:ascii="宋体" w:hAnsi="宋体" w:eastAsia="宋体" w:cs="宋体"/>
          <w:sz w:val="28"/>
          <w:szCs w:val="28"/>
          <w:lang w:eastAsia="zh-CN"/>
        </w:rPr>
        <w:t>日</w:t>
      </w:r>
    </w:p>
    <w:p w14:paraId="24B09497">
      <w:pPr>
        <w:pStyle w:val="2"/>
        <w:spacing w:before="0" w:after="0" w:line="360" w:lineRule="auto"/>
        <w:jc w:val="left"/>
        <w:rPr>
          <w:rFonts w:hint="eastAsia" w:ascii="宋体" w:hAnsi="宋体" w:eastAsia="宋体" w:cs="宋体"/>
          <w:sz w:val="28"/>
          <w:szCs w:val="28"/>
        </w:rPr>
      </w:pPr>
      <w:bookmarkStart w:id="90" w:name="_Toc65073733"/>
      <w:bookmarkStart w:id="91" w:name="_Toc25937964"/>
      <w:r>
        <w:rPr>
          <w:rFonts w:hint="eastAsia" w:ascii="宋体" w:hAnsi="宋体" w:eastAsia="宋体" w:cs="宋体"/>
          <w:sz w:val="28"/>
          <w:szCs w:val="28"/>
        </w:rPr>
        <w:t>附件1：</w:t>
      </w:r>
    </w:p>
    <w:bookmarkEnd w:id="90"/>
    <w:bookmarkEnd w:id="91"/>
    <w:p w14:paraId="08809B8E">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336" w:lineRule="atLeast"/>
        <w:ind w:left="0" w:right="0" w:firstLine="0"/>
        <w:jc w:val="center"/>
        <w:rPr>
          <w:rFonts w:hint="eastAsia" w:ascii="宋体" w:hAnsi="宋体" w:eastAsia="宋体" w:cs="宋体"/>
          <w:i w:val="0"/>
          <w:iCs w:val="0"/>
          <w:caps w:val="0"/>
          <w:color w:val="383838"/>
          <w:spacing w:val="0"/>
          <w:sz w:val="28"/>
          <w:szCs w:val="28"/>
        </w:rPr>
      </w:pPr>
      <w:bookmarkStart w:id="92" w:name="_Toc65073734"/>
      <w:bookmarkStart w:id="93" w:name="_Toc25937965"/>
      <w:r>
        <w:rPr>
          <w:rFonts w:hint="eastAsia" w:ascii="宋体" w:hAnsi="宋体" w:cs="宋体"/>
          <w:b/>
          <w:bCs/>
          <w:color w:val="000000"/>
          <w:kern w:val="0"/>
          <w:sz w:val="28"/>
          <w:szCs w:val="28"/>
          <w:lang w:bidi="ar"/>
        </w:rPr>
        <w:t>中小企业声明函</w:t>
      </w:r>
      <w:r>
        <w:rPr>
          <w:rStyle w:val="22"/>
          <w:rFonts w:hint="eastAsia" w:ascii="宋体" w:hAnsi="宋体" w:eastAsia="宋体" w:cs="宋体"/>
          <w:i w:val="0"/>
          <w:iCs w:val="0"/>
          <w:caps w:val="0"/>
          <w:color w:val="333333"/>
          <w:spacing w:val="0"/>
          <w:sz w:val="28"/>
          <w:szCs w:val="28"/>
          <w:shd w:val="clear" w:color="auto" w:fill="FFFFFF"/>
        </w:rPr>
        <w:t>中小企业声明函（工程、服务）</w:t>
      </w:r>
    </w:p>
    <w:p w14:paraId="5B3840F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460" w:lineRule="exact"/>
        <w:ind w:left="62" w:right="62" w:firstLine="560" w:firstLineChars="200"/>
        <w:textAlignment w:val="auto"/>
        <w:rPr>
          <w:rFonts w:hint="eastAsia" w:ascii="宋体" w:hAnsi="宋体" w:eastAsia="宋体" w:cs="宋体"/>
          <w:i w:val="0"/>
          <w:iCs w:val="0"/>
          <w:caps w:val="0"/>
          <w:color w:val="383838"/>
          <w:spacing w:val="0"/>
          <w:sz w:val="28"/>
          <w:szCs w:val="28"/>
          <w:shd w:val="clear" w:color="auto" w:fill="FFFFFF"/>
        </w:rPr>
      </w:pPr>
      <w:r>
        <w:rPr>
          <w:rFonts w:hint="eastAsia" w:ascii="宋体" w:hAnsi="宋体" w:eastAsia="宋体" w:cs="宋体"/>
          <w:i w:val="0"/>
          <w:iCs w:val="0"/>
          <w:caps w:val="0"/>
          <w:color w:val="383838"/>
          <w:spacing w:val="0"/>
          <w:sz w:val="28"/>
          <w:szCs w:val="28"/>
          <w:shd w:val="clear" w:color="auto" w:fill="FFFFFF"/>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39882C2">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460" w:lineRule="exact"/>
        <w:ind w:left="62" w:right="62" w:firstLine="560" w:firstLineChars="200"/>
        <w:textAlignment w:val="auto"/>
        <w:rPr>
          <w:rFonts w:hint="eastAsia" w:ascii="宋体" w:hAnsi="宋体" w:eastAsia="宋体" w:cs="宋体"/>
          <w:i w:val="0"/>
          <w:iCs w:val="0"/>
          <w:caps w:val="0"/>
          <w:color w:val="383838"/>
          <w:spacing w:val="0"/>
          <w:sz w:val="28"/>
          <w:szCs w:val="28"/>
          <w:shd w:val="clear" w:color="auto" w:fill="FFFFFF"/>
        </w:rPr>
      </w:pPr>
      <w:r>
        <w:rPr>
          <w:rFonts w:hint="eastAsia" w:ascii="宋体" w:hAnsi="宋体" w:eastAsia="宋体" w:cs="宋体"/>
          <w:i w:val="0"/>
          <w:iCs w:val="0"/>
          <w:caps w:val="0"/>
          <w:color w:val="383838"/>
          <w:spacing w:val="0"/>
          <w:sz w:val="28"/>
          <w:szCs w:val="28"/>
          <w:shd w:val="clear" w:color="auto" w:fill="FFFFFF"/>
        </w:rPr>
        <w:t xml:space="preserve">1. </w:t>
      </w:r>
      <w:r>
        <w:rPr>
          <w:rFonts w:hint="eastAsia" w:ascii="宋体" w:hAnsi="宋体" w:eastAsia="宋体" w:cs="宋体"/>
          <w:i w:val="0"/>
          <w:iCs w:val="0"/>
          <w:caps w:val="0"/>
          <w:color w:val="383838"/>
          <w:spacing w:val="0"/>
          <w:sz w:val="28"/>
          <w:szCs w:val="28"/>
          <w:u w:val="single"/>
          <w:shd w:val="clear" w:color="auto" w:fill="FFFFFF"/>
        </w:rPr>
        <w:t>（标的名称）</w:t>
      </w:r>
      <w:r>
        <w:rPr>
          <w:rFonts w:hint="eastAsia" w:ascii="宋体" w:hAnsi="宋体" w:eastAsia="宋体" w:cs="宋体"/>
          <w:i w:val="0"/>
          <w:iCs w:val="0"/>
          <w:caps w:val="0"/>
          <w:color w:val="383838"/>
          <w:spacing w:val="0"/>
          <w:sz w:val="28"/>
          <w:szCs w:val="28"/>
          <w:shd w:val="clear" w:color="auto" w:fill="FFFFFF"/>
        </w:rPr>
        <w:t xml:space="preserve"> ，属于</w:t>
      </w:r>
      <w:r>
        <w:rPr>
          <w:rFonts w:hint="eastAsia" w:ascii="宋体" w:hAnsi="宋体" w:eastAsia="宋体" w:cs="宋体"/>
          <w:i w:val="0"/>
          <w:iCs w:val="0"/>
          <w:caps w:val="0"/>
          <w:color w:val="383838"/>
          <w:spacing w:val="0"/>
          <w:sz w:val="28"/>
          <w:szCs w:val="28"/>
          <w:u w:val="single"/>
          <w:shd w:val="clear" w:color="auto" w:fill="FFFFFF"/>
        </w:rPr>
        <w:t>（采购文件中明确的所属行业）</w:t>
      </w:r>
      <w:r>
        <w:rPr>
          <w:rFonts w:hint="eastAsia" w:ascii="宋体" w:hAnsi="宋体" w:eastAsia="宋体" w:cs="宋体"/>
          <w:i w:val="0"/>
          <w:iCs w:val="0"/>
          <w:caps w:val="0"/>
          <w:color w:val="383838"/>
          <w:spacing w:val="0"/>
          <w:sz w:val="28"/>
          <w:szCs w:val="28"/>
          <w:shd w:val="clear" w:color="auto" w:fill="FFFFFF"/>
        </w:rPr>
        <w:t>；承建（承接）企业为</w:t>
      </w:r>
      <w:r>
        <w:rPr>
          <w:rFonts w:hint="eastAsia" w:ascii="宋体" w:hAnsi="宋体" w:eastAsia="宋体" w:cs="宋体"/>
          <w:i w:val="0"/>
          <w:iCs w:val="0"/>
          <w:caps w:val="0"/>
          <w:color w:val="383838"/>
          <w:spacing w:val="0"/>
          <w:sz w:val="28"/>
          <w:szCs w:val="28"/>
          <w:u w:val="single"/>
          <w:shd w:val="clear" w:color="auto" w:fill="FFFFFF"/>
        </w:rPr>
        <w:t>（企业名称）</w:t>
      </w:r>
      <w:r>
        <w:rPr>
          <w:rFonts w:hint="eastAsia" w:ascii="宋体" w:hAnsi="宋体" w:eastAsia="宋体" w:cs="宋体"/>
          <w:i w:val="0"/>
          <w:iCs w:val="0"/>
          <w:caps w:val="0"/>
          <w:color w:val="383838"/>
          <w:spacing w:val="0"/>
          <w:sz w:val="28"/>
          <w:szCs w:val="28"/>
          <w:shd w:val="clear" w:color="auto" w:fill="FFFFFF"/>
        </w:rPr>
        <w:t>，从业人员</w:t>
      </w:r>
      <w:r>
        <w:rPr>
          <w:rFonts w:hint="eastAsia" w:ascii="宋体" w:hAnsi="宋体" w:cs="宋体"/>
          <w:i w:val="0"/>
          <w:iCs w:val="0"/>
          <w:caps w:val="0"/>
          <w:color w:val="383838"/>
          <w:spacing w:val="0"/>
          <w:sz w:val="28"/>
          <w:szCs w:val="28"/>
          <w:u w:val="single"/>
          <w:shd w:val="clear" w:color="auto" w:fill="FFFFFF"/>
          <w:lang w:val="en-US" w:eastAsia="zh-CN"/>
        </w:rPr>
        <w:t xml:space="preserve">      </w:t>
      </w:r>
      <w:r>
        <w:rPr>
          <w:rFonts w:hint="eastAsia" w:ascii="宋体" w:hAnsi="宋体" w:eastAsia="宋体" w:cs="宋体"/>
          <w:i w:val="0"/>
          <w:iCs w:val="0"/>
          <w:caps w:val="0"/>
          <w:color w:val="383838"/>
          <w:spacing w:val="0"/>
          <w:sz w:val="28"/>
          <w:szCs w:val="28"/>
          <w:shd w:val="clear" w:color="auto" w:fill="FFFFFF"/>
        </w:rPr>
        <w:t>人，营业收入为</w:t>
      </w:r>
      <w:r>
        <w:rPr>
          <w:rFonts w:hint="eastAsia" w:ascii="宋体" w:hAnsi="宋体" w:cs="宋体"/>
          <w:i w:val="0"/>
          <w:iCs w:val="0"/>
          <w:caps w:val="0"/>
          <w:color w:val="383838"/>
          <w:spacing w:val="0"/>
          <w:sz w:val="28"/>
          <w:szCs w:val="28"/>
          <w:u w:val="single"/>
          <w:shd w:val="clear" w:color="auto" w:fill="FFFFFF"/>
          <w:lang w:val="en-US" w:eastAsia="zh-CN"/>
        </w:rPr>
        <w:t xml:space="preserve">     </w:t>
      </w:r>
      <w:r>
        <w:rPr>
          <w:rFonts w:hint="eastAsia" w:ascii="宋体" w:hAnsi="宋体" w:eastAsia="宋体" w:cs="宋体"/>
          <w:i w:val="0"/>
          <w:iCs w:val="0"/>
          <w:caps w:val="0"/>
          <w:color w:val="383838"/>
          <w:spacing w:val="0"/>
          <w:sz w:val="28"/>
          <w:szCs w:val="28"/>
          <w:u w:val="single"/>
          <w:shd w:val="clear" w:color="auto" w:fill="FFFFFF"/>
        </w:rPr>
        <w:t xml:space="preserve"> </w:t>
      </w:r>
      <w:r>
        <w:rPr>
          <w:rFonts w:hint="eastAsia" w:ascii="宋体" w:hAnsi="宋体" w:eastAsia="宋体" w:cs="宋体"/>
          <w:i w:val="0"/>
          <w:iCs w:val="0"/>
          <w:caps w:val="0"/>
          <w:color w:val="383838"/>
          <w:spacing w:val="0"/>
          <w:sz w:val="28"/>
          <w:szCs w:val="28"/>
          <w:shd w:val="clear" w:color="auto" w:fill="FFFFFF"/>
        </w:rPr>
        <w:t>万元，资产总额为</w:t>
      </w:r>
      <w:r>
        <w:rPr>
          <w:rFonts w:hint="eastAsia" w:ascii="宋体" w:hAnsi="宋体" w:cs="宋体"/>
          <w:i w:val="0"/>
          <w:iCs w:val="0"/>
          <w:caps w:val="0"/>
          <w:color w:val="383838"/>
          <w:spacing w:val="0"/>
          <w:sz w:val="28"/>
          <w:szCs w:val="28"/>
          <w:u w:val="single"/>
          <w:shd w:val="clear" w:color="auto" w:fill="FFFFFF"/>
          <w:lang w:val="en-US" w:eastAsia="zh-CN"/>
        </w:rPr>
        <w:t xml:space="preserve">   </w:t>
      </w:r>
      <w:r>
        <w:rPr>
          <w:rFonts w:hint="eastAsia" w:ascii="宋体" w:hAnsi="宋体" w:eastAsia="宋体" w:cs="宋体"/>
          <w:i w:val="0"/>
          <w:iCs w:val="0"/>
          <w:caps w:val="0"/>
          <w:color w:val="383838"/>
          <w:spacing w:val="0"/>
          <w:sz w:val="28"/>
          <w:szCs w:val="28"/>
          <w:u w:val="single"/>
          <w:shd w:val="clear" w:color="auto" w:fill="FFFFFF"/>
        </w:rPr>
        <w:t xml:space="preserve"> </w:t>
      </w:r>
      <w:r>
        <w:rPr>
          <w:rFonts w:hint="eastAsia" w:ascii="宋体" w:hAnsi="宋体" w:eastAsia="宋体" w:cs="宋体"/>
          <w:i w:val="0"/>
          <w:iCs w:val="0"/>
          <w:caps w:val="0"/>
          <w:color w:val="383838"/>
          <w:spacing w:val="0"/>
          <w:sz w:val="28"/>
          <w:szCs w:val="28"/>
          <w:shd w:val="clear" w:color="auto" w:fill="FFFFFF"/>
        </w:rPr>
        <w:t>万元¹，属于</w:t>
      </w:r>
      <w:r>
        <w:rPr>
          <w:rFonts w:hint="eastAsia" w:ascii="宋体" w:hAnsi="宋体" w:eastAsia="宋体" w:cs="宋体"/>
          <w:i w:val="0"/>
          <w:iCs w:val="0"/>
          <w:caps w:val="0"/>
          <w:color w:val="383838"/>
          <w:spacing w:val="0"/>
          <w:sz w:val="28"/>
          <w:szCs w:val="28"/>
          <w:u w:val="single"/>
          <w:shd w:val="clear" w:color="auto" w:fill="FFFFFF"/>
        </w:rPr>
        <w:t>（中型企业、小型企业、微型企业）</w:t>
      </w:r>
      <w:r>
        <w:rPr>
          <w:rFonts w:hint="eastAsia" w:ascii="宋体" w:hAnsi="宋体" w:eastAsia="宋体" w:cs="宋体"/>
          <w:i w:val="0"/>
          <w:iCs w:val="0"/>
          <w:caps w:val="0"/>
          <w:color w:val="383838"/>
          <w:spacing w:val="0"/>
          <w:sz w:val="28"/>
          <w:szCs w:val="28"/>
          <w:shd w:val="clear" w:color="auto" w:fill="FFFFFF"/>
        </w:rPr>
        <w:t>；</w:t>
      </w:r>
    </w:p>
    <w:p w14:paraId="11C2FACC">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460" w:lineRule="exact"/>
        <w:ind w:left="62" w:right="62" w:firstLine="560" w:firstLineChars="200"/>
        <w:textAlignment w:val="auto"/>
        <w:rPr>
          <w:rFonts w:hint="eastAsia" w:ascii="宋体" w:hAnsi="宋体" w:eastAsia="宋体" w:cs="宋体"/>
          <w:i w:val="0"/>
          <w:iCs w:val="0"/>
          <w:caps w:val="0"/>
          <w:color w:val="383838"/>
          <w:spacing w:val="0"/>
          <w:sz w:val="28"/>
          <w:szCs w:val="28"/>
          <w:shd w:val="clear" w:color="auto" w:fill="FFFFFF"/>
        </w:rPr>
      </w:pPr>
      <w:r>
        <w:rPr>
          <w:rFonts w:hint="eastAsia" w:ascii="宋体" w:hAnsi="宋体" w:eastAsia="宋体" w:cs="宋体"/>
          <w:i w:val="0"/>
          <w:iCs w:val="0"/>
          <w:caps w:val="0"/>
          <w:color w:val="383838"/>
          <w:spacing w:val="0"/>
          <w:sz w:val="28"/>
          <w:szCs w:val="28"/>
          <w:shd w:val="clear" w:color="auto" w:fill="FFFFFF"/>
        </w:rPr>
        <w:t xml:space="preserve">2. </w:t>
      </w:r>
      <w:r>
        <w:rPr>
          <w:rFonts w:hint="eastAsia" w:ascii="宋体" w:hAnsi="宋体" w:eastAsia="宋体" w:cs="宋体"/>
          <w:i w:val="0"/>
          <w:iCs w:val="0"/>
          <w:caps w:val="0"/>
          <w:color w:val="383838"/>
          <w:spacing w:val="0"/>
          <w:sz w:val="28"/>
          <w:szCs w:val="28"/>
          <w:u w:val="single"/>
          <w:shd w:val="clear" w:color="auto" w:fill="FFFFFF"/>
        </w:rPr>
        <w:t>（标的名称）</w:t>
      </w:r>
      <w:r>
        <w:rPr>
          <w:rFonts w:hint="eastAsia" w:ascii="宋体" w:hAnsi="宋体" w:eastAsia="宋体" w:cs="宋体"/>
          <w:i w:val="0"/>
          <w:iCs w:val="0"/>
          <w:caps w:val="0"/>
          <w:color w:val="383838"/>
          <w:spacing w:val="0"/>
          <w:sz w:val="28"/>
          <w:szCs w:val="28"/>
          <w:shd w:val="clear" w:color="auto" w:fill="FFFFFF"/>
        </w:rPr>
        <w:t xml:space="preserve"> ，属于</w:t>
      </w:r>
      <w:r>
        <w:rPr>
          <w:rFonts w:hint="eastAsia" w:ascii="宋体" w:hAnsi="宋体" w:eastAsia="宋体" w:cs="宋体"/>
          <w:i w:val="0"/>
          <w:iCs w:val="0"/>
          <w:caps w:val="0"/>
          <w:color w:val="383838"/>
          <w:spacing w:val="0"/>
          <w:sz w:val="28"/>
          <w:szCs w:val="28"/>
          <w:u w:val="single"/>
          <w:shd w:val="clear" w:color="auto" w:fill="FFFFFF"/>
        </w:rPr>
        <w:t>（采购文件中明确的所属行业）</w:t>
      </w:r>
      <w:r>
        <w:rPr>
          <w:rFonts w:hint="eastAsia" w:ascii="宋体" w:hAnsi="宋体" w:eastAsia="宋体" w:cs="宋体"/>
          <w:i w:val="0"/>
          <w:iCs w:val="0"/>
          <w:caps w:val="0"/>
          <w:color w:val="383838"/>
          <w:spacing w:val="0"/>
          <w:sz w:val="28"/>
          <w:szCs w:val="28"/>
          <w:shd w:val="clear" w:color="auto" w:fill="FFFFFF"/>
        </w:rPr>
        <w:t>；承建（承接）企业为</w:t>
      </w:r>
      <w:r>
        <w:rPr>
          <w:rFonts w:hint="eastAsia" w:ascii="宋体" w:hAnsi="宋体" w:eastAsia="宋体" w:cs="宋体"/>
          <w:i w:val="0"/>
          <w:iCs w:val="0"/>
          <w:caps w:val="0"/>
          <w:color w:val="383838"/>
          <w:spacing w:val="0"/>
          <w:sz w:val="28"/>
          <w:szCs w:val="28"/>
          <w:u w:val="single"/>
          <w:shd w:val="clear" w:color="auto" w:fill="FFFFFF"/>
        </w:rPr>
        <w:t>（企业名称）</w:t>
      </w:r>
      <w:r>
        <w:rPr>
          <w:rFonts w:hint="eastAsia" w:ascii="宋体" w:hAnsi="宋体" w:eastAsia="宋体" w:cs="宋体"/>
          <w:i w:val="0"/>
          <w:iCs w:val="0"/>
          <w:caps w:val="0"/>
          <w:color w:val="383838"/>
          <w:spacing w:val="0"/>
          <w:sz w:val="28"/>
          <w:szCs w:val="28"/>
          <w:shd w:val="clear" w:color="auto" w:fill="FFFFFF"/>
        </w:rPr>
        <w:t>，从业人员</w:t>
      </w:r>
      <w:r>
        <w:rPr>
          <w:rFonts w:hint="eastAsia" w:ascii="宋体" w:hAnsi="宋体" w:cs="宋体"/>
          <w:i w:val="0"/>
          <w:iCs w:val="0"/>
          <w:caps w:val="0"/>
          <w:color w:val="383838"/>
          <w:spacing w:val="0"/>
          <w:sz w:val="28"/>
          <w:szCs w:val="28"/>
          <w:u w:val="single"/>
          <w:shd w:val="clear" w:color="auto" w:fill="FFFFFF"/>
          <w:lang w:val="en-US" w:eastAsia="zh-CN"/>
        </w:rPr>
        <w:t xml:space="preserve">      </w:t>
      </w:r>
      <w:r>
        <w:rPr>
          <w:rFonts w:hint="eastAsia" w:ascii="宋体" w:hAnsi="宋体" w:eastAsia="宋体" w:cs="宋体"/>
          <w:i w:val="0"/>
          <w:iCs w:val="0"/>
          <w:caps w:val="0"/>
          <w:color w:val="383838"/>
          <w:spacing w:val="0"/>
          <w:sz w:val="28"/>
          <w:szCs w:val="28"/>
          <w:shd w:val="clear" w:color="auto" w:fill="FFFFFF"/>
        </w:rPr>
        <w:t>人，营业收入为</w:t>
      </w:r>
      <w:r>
        <w:rPr>
          <w:rFonts w:hint="eastAsia" w:ascii="宋体" w:hAnsi="宋体" w:cs="宋体"/>
          <w:i w:val="0"/>
          <w:iCs w:val="0"/>
          <w:caps w:val="0"/>
          <w:color w:val="383838"/>
          <w:spacing w:val="0"/>
          <w:sz w:val="28"/>
          <w:szCs w:val="28"/>
          <w:u w:val="single"/>
          <w:shd w:val="clear" w:color="auto" w:fill="FFFFFF"/>
          <w:lang w:val="en-US" w:eastAsia="zh-CN"/>
        </w:rPr>
        <w:t xml:space="preserve">      </w:t>
      </w:r>
      <w:r>
        <w:rPr>
          <w:rFonts w:hint="eastAsia" w:ascii="宋体" w:hAnsi="宋体" w:eastAsia="宋体" w:cs="宋体"/>
          <w:i w:val="0"/>
          <w:iCs w:val="0"/>
          <w:caps w:val="0"/>
          <w:color w:val="383838"/>
          <w:spacing w:val="0"/>
          <w:sz w:val="28"/>
          <w:szCs w:val="28"/>
          <w:shd w:val="clear" w:color="auto" w:fill="FFFFFF"/>
        </w:rPr>
        <w:t>万元，资产总额为</w:t>
      </w:r>
      <w:r>
        <w:rPr>
          <w:rFonts w:hint="eastAsia" w:ascii="宋体" w:hAnsi="宋体" w:cs="宋体"/>
          <w:i w:val="0"/>
          <w:iCs w:val="0"/>
          <w:caps w:val="0"/>
          <w:color w:val="383838"/>
          <w:spacing w:val="0"/>
          <w:sz w:val="28"/>
          <w:szCs w:val="28"/>
          <w:u w:val="single"/>
          <w:shd w:val="clear" w:color="auto" w:fill="FFFFFF"/>
          <w:lang w:val="en-US" w:eastAsia="zh-CN"/>
        </w:rPr>
        <w:t xml:space="preserve">      </w:t>
      </w:r>
      <w:r>
        <w:rPr>
          <w:rFonts w:hint="eastAsia" w:ascii="宋体" w:hAnsi="宋体" w:eastAsia="宋体" w:cs="宋体"/>
          <w:i w:val="0"/>
          <w:iCs w:val="0"/>
          <w:caps w:val="0"/>
          <w:color w:val="383838"/>
          <w:spacing w:val="0"/>
          <w:sz w:val="28"/>
          <w:szCs w:val="28"/>
          <w:shd w:val="clear" w:color="auto" w:fill="FFFFFF"/>
        </w:rPr>
        <w:t>万元，属于（中型企业、小型企业、微型企业）；</w:t>
      </w:r>
    </w:p>
    <w:p w14:paraId="0931006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460" w:lineRule="exact"/>
        <w:ind w:left="62" w:right="62" w:firstLine="0"/>
        <w:textAlignment w:val="auto"/>
        <w:rPr>
          <w:rFonts w:hint="eastAsia" w:ascii="宋体" w:hAnsi="宋体" w:eastAsia="宋体" w:cs="宋体"/>
          <w:i w:val="0"/>
          <w:iCs w:val="0"/>
          <w:caps w:val="0"/>
          <w:color w:val="383838"/>
          <w:spacing w:val="0"/>
          <w:sz w:val="28"/>
          <w:szCs w:val="28"/>
          <w:shd w:val="clear" w:color="auto" w:fill="FFFFFF"/>
        </w:rPr>
      </w:pPr>
      <w:r>
        <w:rPr>
          <w:rFonts w:hint="eastAsia" w:ascii="宋体" w:hAnsi="宋体" w:eastAsia="宋体" w:cs="宋体"/>
          <w:i w:val="0"/>
          <w:iCs w:val="0"/>
          <w:caps w:val="0"/>
          <w:color w:val="383838"/>
          <w:spacing w:val="0"/>
          <w:sz w:val="28"/>
          <w:szCs w:val="28"/>
          <w:shd w:val="clear" w:color="auto" w:fill="FFFFFF"/>
        </w:rPr>
        <w:t>……</w:t>
      </w:r>
    </w:p>
    <w:p w14:paraId="1D27D0A4">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460" w:lineRule="exact"/>
        <w:ind w:left="62" w:right="62" w:firstLine="560" w:firstLineChars="200"/>
        <w:textAlignment w:val="auto"/>
        <w:rPr>
          <w:rFonts w:hint="eastAsia" w:ascii="宋体" w:hAnsi="宋体" w:eastAsia="宋体" w:cs="宋体"/>
          <w:i w:val="0"/>
          <w:iCs w:val="0"/>
          <w:caps w:val="0"/>
          <w:color w:val="383838"/>
          <w:spacing w:val="0"/>
          <w:sz w:val="28"/>
          <w:szCs w:val="28"/>
          <w:shd w:val="clear" w:color="auto" w:fill="FFFFFF"/>
        </w:rPr>
      </w:pPr>
      <w:r>
        <w:rPr>
          <w:rFonts w:hint="eastAsia" w:ascii="宋体" w:hAnsi="宋体" w:eastAsia="宋体" w:cs="宋体"/>
          <w:i w:val="0"/>
          <w:iCs w:val="0"/>
          <w:caps w:val="0"/>
          <w:color w:val="383838"/>
          <w:spacing w:val="0"/>
          <w:sz w:val="28"/>
          <w:szCs w:val="28"/>
          <w:shd w:val="clear" w:color="auto" w:fill="FFFFFF"/>
        </w:rPr>
        <w:t>以上企业，不属于大企业的分支机构，不存在控股股东为大企业的情形，也不存在与大企业的负责人为同一人的情形。</w:t>
      </w:r>
    </w:p>
    <w:p w14:paraId="53A0F5E0">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460" w:lineRule="exact"/>
        <w:ind w:left="62" w:right="62" w:firstLine="560" w:firstLineChars="200"/>
        <w:textAlignment w:val="auto"/>
        <w:rPr>
          <w:rFonts w:hint="eastAsia" w:ascii="宋体" w:hAnsi="宋体" w:eastAsia="宋体" w:cs="宋体"/>
          <w:i w:val="0"/>
          <w:iCs w:val="0"/>
          <w:caps w:val="0"/>
          <w:color w:val="383838"/>
          <w:spacing w:val="0"/>
          <w:sz w:val="28"/>
          <w:szCs w:val="28"/>
          <w:shd w:val="clear" w:color="auto" w:fill="FFFFFF"/>
        </w:rPr>
      </w:pPr>
      <w:r>
        <w:rPr>
          <w:rFonts w:hint="eastAsia" w:ascii="宋体" w:hAnsi="宋体" w:eastAsia="宋体" w:cs="宋体"/>
          <w:i w:val="0"/>
          <w:iCs w:val="0"/>
          <w:caps w:val="0"/>
          <w:color w:val="383838"/>
          <w:spacing w:val="0"/>
          <w:sz w:val="28"/>
          <w:szCs w:val="28"/>
          <w:shd w:val="clear" w:color="auto" w:fill="FFFFFF"/>
        </w:rPr>
        <w:t>本企业对上述声明内容的真实性负责。如有虚假，将依法承担相应责任。</w:t>
      </w:r>
    </w:p>
    <w:p w14:paraId="64F0EB7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460" w:lineRule="exact"/>
        <w:ind w:left="62" w:right="62" w:firstLine="0"/>
        <w:textAlignment w:val="auto"/>
        <w:rPr>
          <w:rFonts w:hint="eastAsia" w:ascii="宋体" w:hAnsi="宋体" w:eastAsia="宋体" w:cs="宋体"/>
          <w:i w:val="0"/>
          <w:iCs w:val="0"/>
          <w:caps w:val="0"/>
          <w:color w:val="383838"/>
          <w:spacing w:val="0"/>
          <w:sz w:val="28"/>
          <w:szCs w:val="28"/>
          <w:shd w:val="clear" w:color="auto" w:fill="FFFFFF"/>
        </w:rPr>
      </w:pPr>
    </w:p>
    <w:p w14:paraId="3D26509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460" w:lineRule="exact"/>
        <w:ind w:left="62" w:right="62" w:firstLine="0"/>
        <w:textAlignment w:val="auto"/>
        <w:rPr>
          <w:rFonts w:hint="eastAsia" w:ascii="宋体" w:hAnsi="宋体" w:eastAsia="宋体" w:cs="宋体"/>
          <w:i w:val="0"/>
          <w:iCs w:val="0"/>
          <w:caps w:val="0"/>
          <w:color w:val="383838"/>
          <w:spacing w:val="0"/>
          <w:sz w:val="28"/>
          <w:szCs w:val="28"/>
          <w:shd w:val="clear" w:color="auto" w:fill="FFFFFF"/>
        </w:rPr>
      </w:pPr>
    </w:p>
    <w:p w14:paraId="41C6360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460" w:lineRule="exact"/>
        <w:ind w:left="62" w:right="62" w:firstLine="0"/>
        <w:jc w:val="right"/>
        <w:textAlignment w:val="auto"/>
        <w:rPr>
          <w:rFonts w:hint="eastAsia" w:ascii="宋体" w:hAnsi="宋体" w:eastAsia="宋体" w:cs="宋体"/>
          <w:i w:val="0"/>
          <w:iCs w:val="0"/>
          <w:caps w:val="0"/>
          <w:color w:val="383838"/>
          <w:spacing w:val="0"/>
          <w:sz w:val="28"/>
          <w:szCs w:val="28"/>
          <w:shd w:val="clear" w:color="auto" w:fill="FFFFFF"/>
        </w:rPr>
      </w:pPr>
      <w:r>
        <w:rPr>
          <w:rFonts w:hint="eastAsia" w:ascii="宋体" w:hAnsi="宋体" w:eastAsia="宋体" w:cs="宋体"/>
          <w:i w:val="0"/>
          <w:iCs w:val="0"/>
          <w:caps w:val="0"/>
          <w:color w:val="383838"/>
          <w:spacing w:val="0"/>
          <w:sz w:val="28"/>
          <w:szCs w:val="28"/>
          <w:shd w:val="clear" w:color="auto" w:fill="FFFFFF"/>
        </w:rPr>
        <w:t>企业名称（盖章）：</w:t>
      </w:r>
    </w:p>
    <w:p w14:paraId="4545DD42">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 w:beforeAutospacing="0" w:after="60" w:afterAutospacing="0" w:line="336" w:lineRule="atLeast"/>
        <w:ind w:left="60" w:right="60" w:firstLine="0"/>
        <w:jc w:val="right"/>
        <w:rPr>
          <w:rFonts w:hint="eastAsia" w:ascii="宋体" w:hAnsi="宋体" w:eastAsia="宋体" w:cs="宋体"/>
          <w:i w:val="0"/>
          <w:iCs w:val="0"/>
          <w:caps w:val="0"/>
          <w:color w:val="383838"/>
          <w:spacing w:val="0"/>
          <w:sz w:val="28"/>
          <w:szCs w:val="28"/>
        </w:rPr>
      </w:pPr>
      <w:r>
        <w:rPr>
          <w:rFonts w:hint="eastAsia" w:ascii="宋体" w:hAnsi="宋体" w:cs="宋体"/>
          <w:i w:val="0"/>
          <w:iCs w:val="0"/>
          <w:caps w:val="0"/>
          <w:color w:val="383838"/>
          <w:spacing w:val="0"/>
          <w:sz w:val="28"/>
          <w:szCs w:val="28"/>
          <w:shd w:val="clear" w:color="auto" w:fill="FFFFFF"/>
          <w:lang w:val="en-US" w:eastAsia="zh-CN"/>
        </w:rPr>
        <w:t xml:space="preserve"> </w:t>
      </w:r>
      <w:r>
        <w:rPr>
          <w:rFonts w:hint="eastAsia" w:ascii="宋体" w:hAnsi="宋体" w:eastAsia="宋体" w:cs="宋体"/>
          <w:i w:val="0"/>
          <w:iCs w:val="0"/>
          <w:caps w:val="0"/>
          <w:color w:val="383838"/>
          <w:spacing w:val="0"/>
          <w:sz w:val="28"/>
          <w:szCs w:val="28"/>
          <w:shd w:val="clear" w:color="auto" w:fill="FFFFFF"/>
        </w:rPr>
        <w:t>日 期： </w:t>
      </w:r>
    </w:p>
    <w:p w14:paraId="3747BBD0">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 w:beforeAutospacing="0" w:after="60" w:afterAutospacing="0" w:line="336" w:lineRule="atLeast"/>
        <w:ind w:left="60" w:right="60" w:firstLine="0"/>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color="auto" w:fill="FFFFFF"/>
          <w:vertAlign w:val="superscript"/>
        </w:rPr>
        <w:t>1</w:t>
      </w:r>
      <w:r>
        <w:rPr>
          <w:rFonts w:hint="eastAsia" w:ascii="宋体" w:hAnsi="宋体" w:eastAsia="宋体" w:cs="宋体"/>
          <w:i w:val="0"/>
          <w:iCs w:val="0"/>
          <w:caps w:val="0"/>
          <w:color w:val="333333"/>
          <w:spacing w:val="0"/>
          <w:sz w:val="28"/>
          <w:szCs w:val="28"/>
          <w:shd w:val="clear" w:color="auto" w:fill="FFFFFF"/>
        </w:rPr>
        <w:t>从业人员、营业收入、资产总额填报上一年度数据，无上一年度数据的新成立企业可不填报。</w:t>
      </w:r>
    </w:p>
    <w:p w14:paraId="34BF59CB">
      <w:pPr>
        <w:pStyle w:val="2"/>
        <w:spacing w:before="0" w:after="0" w:line="415" w:lineRule="auto"/>
        <w:jc w:val="left"/>
        <w:rPr>
          <w:rFonts w:hint="eastAsia" w:ascii="宋体" w:hAnsi="宋体" w:eastAsia="宋体" w:cs="宋体"/>
          <w:sz w:val="28"/>
          <w:szCs w:val="28"/>
        </w:rPr>
      </w:pPr>
      <w:r>
        <w:rPr>
          <w:rFonts w:hint="eastAsia" w:ascii="宋体" w:hAnsi="宋体" w:eastAsia="宋体" w:cs="宋体"/>
          <w:sz w:val="28"/>
          <w:szCs w:val="28"/>
        </w:rPr>
        <w:t>附件2：</w:t>
      </w:r>
    </w:p>
    <w:p w14:paraId="2F96131B">
      <w:pPr>
        <w:pStyle w:val="2"/>
        <w:pageBreakBefore w:val="0"/>
        <w:kinsoku/>
        <w:wordWrap/>
        <w:overflowPunct/>
        <w:topLinePunct w:val="0"/>
        <w:autoSpaceDE/>
        <w:autoSpaceDN/>
        <w:bidi w:val="0"/>
        <w:adjustRightInd/>
        <w:snapToGrid/>
        <w:spacing w:before="0" w:after="0" w:line="48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《残疾人福利性单位声明函》（格式，若有）</w:t>
      </w:r>
      <w:bookmarkEnd w:id="92"/>
      <w:bookmarkEnd w:id="93"/>
    </w:p>
    <w:p w14:paraId="15824F39">
      <w:pPr>
        <w:pStyle w:val="37"/>
        <w:pageBreakBefore w:val="0"/>
        <w:kinsoku/>
        <w:wordWrap/>
        <w:overflowPunct/>
        <w:topLinePunct w:val="0"/>
        <w:autoSpaceDE/>
        <w:autoSpaceDN/>
        <w:bidi w:val="0"/>
        <w:adjustRightInd/>
        <w:snapToGrid/>
        <w:spacing w:line="480" w:lineRule="exact"/>
        <w:ind w:firstLine="504"/>
        <w:textAlignment w:val="auto"/>
        <w:rPr>
          <w:rFonts w:hint="eastAsia" w:ascii="宋体" w:hAnsi="宋体" w:eastAsia="宋体" w:cs="宋体"/>
          <w:sz w:val="28"/>
          <w:szCs w:val="28"/>
        </w:rPr>
      </w:pPr>
      <w:r>
        <w:rPr>
          <w:rFonts w:hint="eastAsia" w:ascii="宋体" w:hAnsi="宋体" w:eastAsia="宋体" w:cs="宋体"/>
          <w:spacing w:val="6"/>
          <w:sz w:val="28"/>
          <w:szCs w:val="28"/>
        </w:rPr>
        <w:t>根据《三部门联合发布关于促进残疾人就业政府采购政策的通知》（财库〔2017〕141号）的规定，由投标人自行申明，并对申明真实性负责。如有虚假，将依法承担相应责任。</w:t>
      </w:r>
    </w:p>
    <w:p w14:paraId="036E4B62">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spacing w:val="6"/>
          <w:sz w:val="28"/>
          <w:szCs w:val="28"/>
        </w:rPr>
      </w:pPr>
    </w:p>
    <w:p w14:paraId="37BDCAE3">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spacing w:val="6"/>
          <w:sz w:val="28"/>
          <w:szCs w:val="28"/>
        </w:rPr>
      </w:pPr>
      <w:r>
        <w:rPr>
          <w:rFonts w:hint="eastAsia" w:ascii="宋体" w:hAnsi="宋体" w:eastAsia="宋体" w:cs="宋体"/>
          <w:b/>
          <w:spacing w:val="6"/>
          <w:sz w:val="28"/>
          <w:szCs w:val="28"/>
        </w:rPr>
        <w:t>残疾人福利性单位声明函</w:t>
      </w:r>
    </w:p>
    <w:p w14:paraId="5A3B6EA0">
      <w:pPr>
        <w:pageBreakBefore w:val="0"/>
        <w:kinsoku/>
        <w:wordWrap/>
        <w:overflowPunct/>
        <w:topLinePunct w:val="0"/>
        <w:autoSpaceDE/>
        <w:autoSpaceDN/>
        <w:bidi w:val="0"/>
        <w:adjustRightInd/>
        <w:snapToGrid/>
        <w:spacing w:line="480" w:lineRule="exact"/>
        <w:ind w:firstLine="584" w:firstLineChars="200"/>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本单位郑重声明，根据《财政部民政部中国残疾人联合会关于促进残疾人就业政府采购政策的通知》（财库</w:t>
      </w:r>
      <w:r>
        <w:rPr>
          <w:rFonts w:hint="eastAsia" w:ascii="宋体" w:hAnsi="宋体" w:eastAsia="宋体" w:cs="宋体"/>
          <w:sz w:val="28"/>
          <w:szCs w:val="28"/>
        </w:rPr>
        <w:t>〔2017〕141</w:t>
      </w:r>
      <w:r>
        <w:rPr>
          <w:rFonts w:hint="eastAsia" w:ascii="宋体" w:hAnsi="宋体" w:eastAsia="宋体" w:cs="宋体"/>
          <w:spacing w:val="6"/>
          <w:sz w:val="28"/>
          <w:szCs w:val="28"/>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505CF52">
      <w:pPr>
        <w:pageBreakBefore w:val="0"/>
        <w:kinsoku/>
        <w:wordWrap/>
        <w:overflowPunct/>
        <w:topLinePunct w:val="0"/>
        <w:autoSpaceDE/>
        <w:autoSpaceDN/>
        <w:bidi w:val="0"/>
        <w:adjustRightInd/>
        <w:snapToGrid/>
        <w:spacing w:line="480" w:lineRule="exact"/>
        <w:ind w:firstLine="584" w:firstLineChars="200"/>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本单位对上述声明的真实性负责。如有虚假，将依法承担相应责任。</w:t>
      </w:r>
    </w:p>
    <w:tbl>
      <w:tblPr>
        <w:tblStyle w:val="20"/>
        <w:tblW w:w="8774"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947"/>
        <w:gridCol w:w="1303"/>
        <w:gridCol w:w="1166"/>
        <w:gridCol w:w="1284"/>
        <w:gridCol w:w="1340"/>
      </w:tblGrid>
      <w:tr w14:paraId="354B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34" w:type="dxa"/>
            <w:noWrap w:val="0"/>
            <w:vAlign w:val="center"/>
          </w:tcPr>
          <w:p w14:paraId="698250BF">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序号</w:t>
            </w:r>
          </w:p>
        </w:tc>
        <w:tc>
          <w:tcPr>
            <w:tcW w:w="2947" w:type="dxa"/>
            <w:noWrap w:val="0"/>
            <w:vAlign w:val="center"/>
          </w:tcPr>
          <w:p w14:paraId="5D06F0FF">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产品类型</w:t>
            </w:r>
          </w:p>
        </w:tc>
        <w:tc>
          <w:tcPr>
            <w:tcW w:w="1303" w:type="dxa"/>
            <w:noWrap w:val="0"/>
            <w:vAlign w:val="center"/>
          </w:tcPr>
          <w:p w14:paraId="5B931278">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产品</w:t>
            </w:r>
          </w:p>
          <w:p w14:paraId="62718D46">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名称</w:t>
            </w:r>
          </w:p>
        </w:tc>
        <w:tc>
          <w:tcPr>
            <w:tcW w:w="1166" w:type="dxa"/>
            <w:noWrap w:val="0"/>
            <w:vAlign w:val="center"/>
          </w:tcPr>
          <w:p w14:paraId="1E60A84B">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制造商</w:t>
            </w:r>
          </w:p>
        </w:tc>
        <w:tc>
          <w:tcPr>
            <w:tcW w:w="1284" w:type="dxa"/>
            <w:noWrap w:val="0"/>
            <w:vAlign w:val="center"/>
          </w:tcPr>
          <w:p w14:paraId="481FF322">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金额</w:t>
            </w:r>
          </w:p>
          <w:p w14:paraId="5E574CDC">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（万元）</w:t>
            </w:r>
          </w:p>
        </w:tc>
        <w:tc>
          <w:tcPr>
            <w:tcW w:w="1340" w:type="dxa"/>
            <w:noWrap w:val="0"/>
            <w:vAlign w:val="center"/>
          </w:tcPr>
          <w:p w14:paraId="78E8E937">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所占</w:t>
            </w:r>
          </w:p>
          <w:p w14:paraId="7F597138">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比例</w:t>
            </w:r>
          </w:p>
        </w:tc>
      </w:tr>
      <w:tr w14:paraId="07D0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34" w:type="dxa"/>
            <w:noWrap w:val="0"/>
            <w:vAlign w:val="center"/>
          </w:tcPr>
          <w:p w14:paraId="377A5F8F">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1</w:t>
            </w:r>
          </w:p>
        </w:tc>
        <w:tc>
          <w:tcPr>
            <w:tcW w:w="2947" w:type="dxa"/>
            <w:noWrap w:val="0"/>
            <w:vAlign w:val="center"/>
          </w:tcPr>
          <w:p w14:paraId="6C64C248">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本企业制造的货物</w:t>
            </w:r>
          </w:p>
        </w:tc>
        <w:tc>
          <w:tcPr>
            <w:tcW w:w="1303" w:type="dxa"/>
            <w:noWrap w:val="0"/>
            <w:vAlign w:val="center"/>
          </w:tcPr>
          <w:p w14:paraId="79AC5FA4">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166" w:type="dxa"/>
            <w:noWrap w:val="0"/>
            <w:vAlign w:val="center"/>
          </w:tcPr>
          <w:p w14:paraId="21BF2AA7">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284" w:type="dxa"/>
            <w:noWrap w:val="0"/>
            <w:vAlign w:val="center"/>
          </w:tcPr>
          <w:p w14:paraId="5325E9AB">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340" w:type="dxa"/>
            <w:noWrap w:val="0"/>
            <w:vAlign w:val="center"/>
          </w:tcPr>
          <w:p w14:paraId="25EF8AF2">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r>
      <w:tr w14:paraId="445D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34" w:type="dxa"/>
            <w:noWrap w:val="0"/>
            <w:vAlign w:val="center"/>
          </w:tcPr>
          <w:p w14:paraId="3B2FA0EE">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2</w:t>
            </w:r>
          </w:p>
        </w:tc>
        <w:tc>
          <w:tcPr>
            <w:tcW w:w="2947" w:type="dxa"/>
            <w:noWrap w:val="0"/>
            <w:vAlign w:val="center"/>
          </w:tcPr>
          <w:p w14:paraId="355BD169">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其他残疾人福利性单位制造的货物</w:t>
            </w:r>
          </w:p>
        </w:tc>
        <w:tc>
          <w:tcPr>
            <w:tcW w:w="1303" w:type="dxa"/>
            <w:noWrap w:val="0"/>
            <w:vAlign w:val="center"/>
          </w:tcPr>
          <w:p w14:paraId="27E0F520">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166" w:type="dxa"/>
            <w:noWrap w:val="0"/>
            <w:vAlign w:val="center"/>
          </w:tcPr>
          <w:p w14:paraId="7A14CE11">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284" w:type="dxa"/>
            <w:noWrap w:val="0"/>
            <w:vAlign w:val="center"/>
          </w:tcPr>
          <w:p w14:paraId="598A7CA4">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c>
          <w:tcPr>
            <w:tcW w:w="1340" w:type="dxa"/>
            <w:noWrap w:val="0"/>
            <w:vAlign w:val="center"/>
          </w:tcPr>
          <w:p w14:paraId="10850738">
            <w:pPr>
              <w:pageBreakBefore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pacing w:val="6"/>
                <w:sz w:val="28"/>
                <w:szCs w:val="28"/>
              </w:rPr>
            </w:pPr>
          </w:p>
        </w:tc>
      </w:tr>
    </w:tbl>
    <w:p w14:paraId="01555A80">
      <w:pPr>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p>
    <w:p w14:paraId="468C23A2">
      <w:pPr>
        <w:pageBreakBefore w:val="0"/>
        <w:tabs>
          <w:tab w:val="left" w:pos="4860"/>
        </w:tabs>
        <w:kinsoku/>
        <w:wordWrap/>
        <w:overflowPunct/>
        <w:topLinePunct w:val="0"/>
        <w:autoSpaceDE/>
        <w:autoSpaceDN/>
        <w:bidi w:val="0"/>
        <w:adjustRightInd/>
        <w:snapToGrid/>
        <w:spacing w:line="480" w:lineRule="exact"/>
        <w:ind w:right="106" w:rightChars="0" w:firstLine="584" w:firstLineChars="200"/>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注：1</w:t>
      </w:r>
      <w:r>
        <w:rPr>
          <w:rFonts w:hint="eastAsia" w:ascii="宋体" w:hAnsi="宋体" w:cs="宋体"/>
          <w:spacing w:val="6"/>
          <w:sz w:val="28"/>
          <w:szCs w:val="28"/>
          <w:lang w:eastAsia="zh-CN"/>
        </w:rPr>
        <w:t>.</w:t>
      </w:r>
      <w:r>
        <w:rPr>
          <w:rFonts w:hint="eastAsia" w:ascii="宋体" w:hAnsi="宋体" w:eastAsia="宋体" w:cs="宋体"/>
          <w:spacing w:val="6"/>
          <w:sz w:val="28"/>
          <w:szCs w:val="28"/>
        </w:rPr>
        <w:t>本声明函对残疾人福利性单位参与政府采购活动时适用。</w:t>
      </w:r>
    </w:p>
    <w:p w14:paraId="75A9CD8D">
      <w:pPr>
        <w:pageBreakBefore w:val="0"/>
        <w:tabs>
          <w:tab w:val="left" w:pos="4860"/>
        </w:tabs>
        <w:kinsoku/>
        <w:wordWrap/>
        <w:overflowPunct/>
        <w:topLinePunct w:val="0"/>
        <w:autoSpaceDE/>
        <w:autoSpaceDN/>
        <w:bidi w:val="0"/>
        <w:adjustRightInd/>
        <w:snapToGrid/>
        <w:spacing w:line="480" w:lineRule="exact"/>
        <w:ind w:firstLine="584" w:firstLineChars="200"/>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2</w:t>
      </w:r>
      <w:r>
        <w:rPr>
          <w:rFonts w:hint="eastAsia" w:ascii="宋体" w:hAnsi="宋体" w:cs="宋体"/>
          <w:spacing w:val="6"/>
          <w:sz w:val="28"/>
          <w:szCs w:val="28"/>
          <w:lang w:eastAsia="zh-CN"/>
        </w:rPr>
        <w:t>.</w:t>
      </w:r>
      <w:r>
        <w:rPr>
          <w:rFonts w:hint="eastAsia" w:ascii="宋体" w:hAnsi="宋体" w:eastAsia="宋体" w:cs="宋体"/>
          <w:spacing w:val="6"/>
          <w:sz w:val="28"/>
          <w:szCs w:val="28"/>
        </w:rPr>
        <w:t>如提供其他残疾人福利性单位的货物须按此格式附其他中小企业的《中小企业声明函》</w:t>
      </w:r>
    </w:p>
    <w:p w14:paraId="462F91D7">
      <w:pPr>
        <w:pageBreakBefore w:val="0"/>
        <w:tabs>
          <w:tab w:val="left" w:pos="4860"/>
        </w:tabs>
        <w:kinsoku/>
        <w:wordWrap/>
        <w:overflowPunct/>
        <w:topLinePunct w:val="0"/>
        <w:autoSpaceDE/>
        <w:autoSpaceDN/>
        <w:bidi w:val="0"/>
        <w:adjustRightInd/>
        <w:snapToGrid/>
        <w:spacing w:line="480" w:lineRule="exact"/>
        <w:ind w:right="1560" w:firstLine="584" w:firstLineChars="200"/>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                      </w:t>
      </w:r>
    </w:p>
    <w:p w14:paraId="4B2089E5">
      <w:pPr>
        <w:pageBreakBefore w:val="0"/>
        <w:tabs>
          <w:tab w:val="left" w:pos="4860"/>
        </w:tabs>
        <w:kinsoku/>
        <w:wordWrap/>
        <w:overflowPunct/>
        <w:topLinePunct w:val="0"/>
        <w:autoSpaceDE/>
        <w:autoSpaceDN/>
        <w:bidi w:val="0"/>
        <w:adjustRightInd/>
        <w:snapToGrid/>
        <w:spacing w:line="480" w:lineRule="exact"/>
        <w:ind w:right="1560" w:firstLine="584" w:firstLineChars="200"/>
        <w:jc w:val="center"/>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 </w:t>
      </w:r>
      <w:r>
        <w:rPr>
          <w:rFonts w:hint="eastAsia" w:ascii="宋体" w:hAnsi="宋体" w:eastAsia="宋体" w:cs="宋体"/>
          <w:spacing w:val="6"/>
          <w:sz w:val="28"/>
          <w:szCs w:val="28"/>
          <w:lang w:val="en-US" w:eastAsia="zh-CN"/>
        </w:rPr>
        <w:t xml:space="preserve">   </w:t>
      </w:r>
      <w:r>
        <w:rPr>
          <w:rFonts w:hint="eastAsia" w:ascii="宋体" w:hAnsi="宋体" w:cs="宋体"/>
          <w:spacing w:val="6"/>
          <w:sz w:val="28"/>
          <w:szCs w:val="28"/>
          <w:lang w:val="en-US" w:eastAsia="zh-CN"/>
        </w:rPr>
        <w:t xml:space="preserve">         </w:t>
      </w:r>
      <w:r>
        <w:rPr>
          <w:rFonts w:hint="eastAsia" w:ascii="宋体" w:hAnsi="宋体" w:cs="宋体"/>
          <w:color w:val="000000"/>
          <w:sz w:val="28"/>
          <w:szCs w:val="28"/>
          <w:lang w:eastAsia="zh-CN"/>
        </w:rPr>
        <w:t>供应商</w:t>
      </w:r>
      <w:r>
        <w:rPr>
          <w:rFonts w:hint="eastAsia" w:ascii="宋体" w:hAnsi="宋体" w:eastAsia="宋体" w:cs="宋体"/>
          <w:spacing w:val="6"/>
          <w:sz w:val="28"/>
          <w:szCs w:val="28"/>
        </w:rPr>
        <w:t>（盖章）：</w:t>
      </w:r>
    </w:p>
    <w:p w14:paraId="6AFA2723">
      <w:pPr>
        <w:pageBreakBefore w:val="0"/>
        <w:tabs>
          <w:tab w:val="left" w:pos="4860"/>
        </w:tabs>
        <w:kinsoku/>
        <w:wordWrap/>
        <w:overflowPunct/>
        <w:topLinePunct w:val="0"/>
        <w:autoSpaceDE/>
        <w:autoSpaceDN/>
        <w:bidi w:val="0"/>
        <w:adjustRightInd/>
        <w:snapToGrid/>
        <w:spacing w:line="480" w:lineRule="exact"/>
        <w:ind w:right="1560" w:firstLine="2628" w:firstLineChars="900"/>
        <w:jc w:val="both"/>
        <w:textAlignment w:val="auto"/>
        <w:rPr>
          <w:rFonts w:hint="eastAsia" w:ascii="宋体" w:hAnsi="宋体" w:eastAsia="宋体" w:cs="宋体"/>
          <w:spacing w:val="6"/>
          <w:sz w:val="28"/>
          <w:szCs w:val="28"/>
        </w:rPr>
      </w:pPr>
      <w:r>
        <w:rPr>
          <w:rFonts w:hint="eastAsia" w:ascii="宋体" w:hAnsi="宋体" w:eastAsia="宋体" w:cs="宋体"/>
          <w:spacing w:val="6"/>
          <w:sz w:val="28"/>
          <w:szCs w:val="28"/>
        </w:rPr>
        <w:t xml:space="preserve"> </w:t>
      </w:r>
      <w:r>
        <w:rPr>
          <w:rFonts w:hint="eastAsia" w:ascii="宋体" w:hAnsi="宋体" w:cs="宋体"/>
          <w:spacing w:val="6"/>
          <w:sz w:val="28"/>
          <w:szCs w:val="28"/>
          <w:lang w:val="en-US" w:eastAsia="zh-CN"/>
        </w:rPr>
        <w:t xml:space="preserve">           </w:t>
      </w:r>
      <w:r>
        <w:rPr>
          <w:rFonts w:hint="eastAsia" w:ascii="宋体" w:hAnsi="宋体" w:eastAsia="宋体" w:cs="宋体"/>
          <w:spacing w:val="6"/>
          <w:sz w:val="28"/>
          <w:szCs w:val="28"/>
        </w:rPr>
        <w:t xml:space="preserve">日 </w:t>
      </w:r>
      <w:r>
        <w:rPr>
          <w:rFonts w:hint="eastAsia" w:ascii="宋体" w:hAnsi="宋体" w:eastAsia="宋体" w:cs="宋体"/>
          <w:spacing w:val="6"/>
          <w:sz w:val="28"/>
          <w:szCs w:val="28"/>
          <w:lang w:val="en-US" w:eastAsia="zh-CN"/>
        </w:rPr>
        <w:t xml:space="preserve">  </w:t>
      </w:r>
      <w:r>
        <w:rPr>
          <w:rFonts w:hint="eastAsia" w:ascii="宋体" w:hAnsi="宋体" w:eastAsia="宋体" w:cs="宋体"/>
          <w:spacing w:val="6"/>
          <w:sz w:val="28"/>
          <w:szCs w:val="28"/>
        </w:rPr>
        <w:t>期：</w:t>
      </w:r>
      <w:bookmarkStart w:id="94" w:name="_Toc25937966"/>
      <w:bookmarkStart w:id="95" w:name="_Toc65073735"/>
    </w:p>
    <w:p w14:paraId="58B5A7D1">
      <w:pPr>
        <w:pStyle w:val="2"/>
        <w:spacing w:before="0" w:after="0" w:line="415" w:lineRule="auto"/>
        <w:jc w:val="left"/>
        <w:rPr>
          <w:rFonts w:hint="eastAsia" w:ascii="宋体" w:hAnsi="宋体" w:eastAsia="宋体" w:cs="宋体"/>
          <w:sz w:val="28"/>
          <w:szCs w:val="28"/>
        </w:rPr>
      </w:pPr>
      <w:r>
        <w:rPr>
          <w:rFonts w:hint="eastAsia" w:ascii="宋体" w:hAnsi="宋体" w:eastAsia="宋体" w:cs="宋体"/>
          <w:sz w:val="28"/>
          <w:szCs w:val="28"/>
        </w:rPr>
        <w:t>附件3：</w:t>
      </w:r>
    </w:p>
    <w:p w14:paraId="7C11F1A3">
      <w:pPr>
        <w:pStyle w:val="2"/>
        <w:spacing w:before="0" w:after="0" w:line="415" w:lineRule="auto"/>
        <w:jc w:val="center"/>
        <w:rPr>
          <w:rFonts w:hint="eastAsia" w:ascii="宋体" w:hAnsi="宋体" w:eastAsia="宋体" w:cs="宋体"/>
          <w:sz w:val="28"/>
          <w:szCs w:val="28"/>
        </w:rPr>
      </w:pPr>
      <w:r>
        <w:rPr>
          <w:rFonts w:hint="eastAsia" w:ascii="宋体" w:hAnsi="宋体" w:eastAsia="宋体" w:cs="宋体"/>
          <w:sz w:val="28"/>
          <w:szCs w:val="28"/>
        </w:rPr>
        <w:t>监狱企业证明文件（若有）</w:t>
      </w:r>
      <w:bookmarkEnd w:id="94"/>
      <w:bookmarkEnd w:id="95"/>
    </w:p>
    <w:p w14:paraId="6A406D34">
      <w:pPr>
        <w:snapToGrid w:val="0"/>
        <w:spacing w:line="360" w:lineRule="auto"/>
        <w:ind w:firstLine="584" w:firstLineChars="200"/>
        <w:rPr>
          <w:rFonts w:hint="eastAsia" w:ascii="宋体" w:hAnsi="宋体" w:eastAsia="宋体" w:cs="宋体"/>
          <w:sz w:val="28"/>
          <w:szCs w:val="28"/>
        </w:rPr>
      </w:pPr>
      <w:r>
        <w:rPr>
          <w:rFonts w:hint="eastAsia" w:ascii="宋体" w:hAnsi="宋体" w:eastAsia="宋体" w:cs="宋体"/>
          <w:spacing w:val="6"/>
          <w:sz w:val="28"/>
          <w:szCs w:val="28"/>
        </w:rPr>
        <w:t xml:space="preserve"> 说明：根据</w:t>
      </w:r>
      <w:r>
        <w:rPr>
          <w:rFonts w:hint="eastAsia" w:ascii="宋体" w:hAnsi="宋体" w:eastAsia="宋体" w:cs="宋体"/>
          <w:sz w:val="28"/>
          <w:szCs w:val="28"/>
        </w:rPr>
        <w:t>《关于政府采购支持监狱企业发展有关问题的通知》（财库〔2014〕68号）的规定，监狱企业参加政府采购活动时，应当提供由省级以上监狱管理局</w:t>
      </w:r>
      <w:r>
        <w:rPr>
          <w:rFonts w:hint="eastAsia" w:ascii="宋体" w:hAnsi="宋体" w:cs="宋体"/>
          <w:sz w:val="28"/>
          <w:szCs w:val="28"/>
          <w:lang w:eastAsia="zh-CN"/>
        </w:rPr>
        <w:t>、</w:t>
      </w:r>
      <w:r>
        <w:rPr>
          <w:rFonts w:hint="eastAsia" w:ascii="宋体" w:hAnsi="宋体" w:eastAsia="宋体" w:cs="宋体"/>
          <w:sz w:val="28"/>
          <w:szCs w:val="28"/>
        </w:rPr>
        <w:t>戒毒管理局（含新疆生产建设兵团）出具的属于监狱企业的证明文件。</w:t>
      </w:r>
    </w:p>
    <w:p w14:paraId="4A92E614">
      <w:pPr>
        <w:pStyle w:val="36"/>
        <w:jc w:val="left"/>
        <w:rPr>
          <w:rFonts w:hint="eastAsia" w:ascii="宋体" w:hAnsi="宋体" w:eastAsia="宋体" w:cs="宋体"/>
          <w:b/>
          <w:color w:val="000000"/>
          <w:sz w:val="28"/>
          <w:szCs w:val="28"/>
        </w:rPr>
      </w:pPr>
    </w:p>
    <w:p w14:paraId="397496C9">
      <w:pPr>
        <w:pStyle w:val="36"/>
        <w:jc w:val="left"/>
        <w:rPr>
          <w:rFonts w:hint="eastAsia" w:ascii="宋体" w:hAnsi="宋体" w:eastAsia="宋体" w:cs="宋体"/>
          <w:b/>
          <w:color w:val="000000"/>
          <w:sz w:val="28"/>
          <w:szCs w:val="28"/>
        </w:rPr>
      </w:pPr>
    </w:p>
    <w:p w14:paraId="6AE5FDA9">
      <w:pPr>
        <w:pStyle w:val="36"/>
        <w:jc w:val="left"/>
        <w:rPr>
          <w:rFonts w:hint="eastAsia" w:ascii="宋体" w:hAnsi="宋体" w:eastAsia="宋体" w:cs="宋体"/>
          <w:b/>
          <w:color w:val="000000"/>
          <w:sz w:val="28"/>
          <w:szCs w:val="28"/>
        </w:rPr>
      </w:pPr>
    </w:p>
    <w:p w14:paraId="7D7AECC7">
      <w:pPr>
        <w:pStyle w:val="36"/>
        <w:jc w:val="left"/>
        <w:rPr>
          <w:rFonts w:hint="eastAsia" w:ascii="宋体" w:hAnsi="宋体" w:eastAsia="宋体" w:cs="宋体"/>
          <w:b/>
          <w:color w:val="000000"/>
          <w:sz w:val="28"/>
          <w:szCs w:val="28"/>
        </w:rPr>
      </w:pPr>
    </w:p>
    <w:p w14:paraId="7228F2E8">
      <w:pPr>
        <w:pStyle w:val="36"/>
        <w:jc w:val="left"/>
        <w:rPr>
          <w:rFonts w:hint="eastAsia" w:ascii="宋体" w:hAnsi="宋体" w:eastAsia="宋体" w:cs="宋体"/>
          <w:b/>
          <w:color w:val="000000"/>
          <w:sz w:val="28"/>
          <w:szCs w:val="28"/>
        </w:rPr>
      </w:pPr>
    </w:p>
    <w:p w14:paraId="3162D07A">
      <w:pPr>
        <w:pStyle w:val="36"/>
        <w:jc w:val="left"/>
        <w:rPr>
          <w:rFonts w:hint="eastAsia" w:ascii="宋体" w:hAnsi="宋体" w:eastAsia="宋体" w:cs="宋体"/>
          <w:b/>
          <w:color w:val="000000"/>
          <w:sz w:val="28"/>
          <w:szCs w:val="28"/>
        </w:rPr>
      </w:pPr>
    </w:p>
    <w:p w14:paraId="02EC2206">
      <w:pPr>
        <w:pStyle w:val="15"/>
        <w:rPr>
          <w:rFonts w:hint="default" w:ascii="宋体" w:hAnsi="宋体" w:eastAsia="宋体" w:cs="宋体"/>
          <w:kern w:val="2"/>
          <w:sz w:val="28"/>
          <w:szCs w:val="28"/>
          <w:lang w:val="en-US" w:eastAsia="zh-CN" w:bidi="ar-SA"/>
        </w:rPr>
      </w:pPr>
    </w:p>
    <w:p w14:paraId="51654A58"/>
    <w:p w14:paraId="35ADCB03"/>
    <w:p w14:paraId="2DFCCD02"/>
    <w:p w14:paraId="377306D4"/>
    <w:p w14:paraId="488053B8"/>
    <w:p w14:paraId="69D5ADD8"/>
    <w:sectPr>
      <w:headerReference r:id="rId8" w:type="default"/>
      <w:footerReference r:id="rId9" w:type="default"/>
      <w:pgSz w:w="11906" w:h="16838"/>
      <w:pgMar w:top="1417"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A833">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E3BC9">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38E3BC9">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59264" behindDoc="1" locked="0" layoutInCell="1" allowOverlap="1">
              <wp:simplePos x="0" y="0"/>
              <wp:positionH relativeFrom="margin">
                <wp:posOffset>2915285</wp:posOffset>
              </wp:positionH>
              <wp:positionV relativeFrom="paragraph">
                <wp:posOffset>-430530</wp:posOffset>
              </wp:positionV>
              <wp:extent cx="171450" cy="743585"/>
              <wp:effectExtent l="0" t="286385" r="0" b="0"/>
              <wp:wrapTight wrapText="bothSides">
                <wp:wrapPolygon>
                  <wp:start x="21120" y="111"/>
                  <wp:lineTo x="21120" y="21526"/>
                  <wp:lineTo x="320" y="21526"/>
                  <wp:lineTo x="320" y="111"/>
                  <wp:lineTo x="21120" y="111"/>
                </wp:wrapPolygon>
              </wp:wrapTight>
              <wp:docPr id="15" name="文本框 15"/>
              <wp:cNvGraphicFramePr/>
              <a:graphic xmlns:a="http://schemas.openxmlformats.org/drawingml/2006/main">
                <a:graphicData uri="http://schemas.microsoft.com/office/word/2010/wordprocessingShape">
                  <wps:wsp>
                    <wps:cNvSpPr txBox="1"/>
                    <wps:spPr>
                      <a:xfrm rot="16200000" flipH="1">
                        <a:off x="0" y="0"/>
                        <a:ext cx="171450" cy="743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89DD1">
                          <w:pPr>
                            <w:pStyle w:val="11"/>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left:229.55pt;margin-top:-33.9pt;height:58.55pt;width:13.5pt;mso-position-horizontal-relative:margin;mso-wrap-distance-left:9pt;mso-wrap-distance-right:9pt;rotation:5898240f;z-index:-251657216;mso-width-relative:page;mso-height-relative:page;" filled="f" stroked="f" coordsize="21600,21600" wrapcoords="21120 111 21120 21526 320 21526 320 111 21120 111" o:gfxdata="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NKNrfaAAAACgEAAA8AAAAAAAAAAQAgAAAA&#10;IgAAAGRycy9kb3ducmV2LnhtbFBLAQIUABQAAAAIAIdO4kCxJEZqQgIAAHwEAAAOAAAAAAAAAAEA&#10;IAAAACkBAABkcnMvZTJvRG9jLnhtbFBLBQYAAAAABgAGAFkBAADdBQAAAAA=&#10;">
              <v:fill on="f" focussize="0,0"/>
              <v:stroke on="f" weight="0.5pt"/>
              <v:imagedata o:title=""/>
              <o:lock v:ext="edit" aspectratio="f"/>
              <v:textbox inset="0mm,0mm,0mm,0mm">
                <w:txbxContent>
                  <w:p w14:paraId="0CA89DD1">
                    <w:pPr>
                      <w:pStyle w:val="11"/>
                      <w:rPr>
                        <w:rFonts w:hint="default" w:eastAsia="宋体"/>
                        <w:lang w:val="en-US" w:eastAsia="zh-CN"/>
                      </w:rPr>
                    </w:pPr>
                  </w:p>
                </w:txbxContent>
              </v:textbox>
              <w10:wrap type="tigh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F799A">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F2F3C">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BEF2F3C">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4B2BF">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1E352E">
                          <w:pPr>
                            <w:pStyle w:val="11"/>
                          </w:pPr>
                          <w:r>
                            <w:t xml:space="preserve">第 </w:t>
                          </w:r>
                          <w:r>
                            <w:fldChar w:fldCharType="begin"/>
                          </w:r>
                          <w:r>
                            <w:instrText xml:space="preserve"> PAGE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551E352E">
                    <w:pPr>
                      <w:pStyle w:val="11"/>
                    </w:pPr>
                    <w:r>
                      <w:t xml:space="preserve">第 </w:t>
                    </w:r>
                    <w:r>
                      <w:fldChar w:fldCharType="begin"/>
                    </w:r>
                    <w:r>
                      <w:instrText xml:space="preserve"> PAGE  \* MERGEFORMAT </w:instrText>
                    </w:r>
                    <w:r>
                      <w:fldChar w:fldCharType="separate"/>
                    </w:r>
                    <w:r>
                      <w:t>77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4CEFC">
    <w:pPr>
      <w:pStyle w:val="1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7DFCC">
    <w:pPr>
      <w:pStyle w:val="12"/>
      <w:pBdr>
        <w:bottom w:val="none" w:color="auto" w:sz="0" w:space="1"/>
      </w:pBdr>
      <w:jc w:val="right"/>
      <w:rPr>
        <w:rFonts w:hAnsi="宋体"/>
        <w:b/>
        <w:i/>
        <w:sz w:val="16"/>
        <w:szCs w:val="15"/>
        <w:highlight w:val="lightGray"/>
        <w:shd w:val="pct10"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A4E5E">
    <w:pPr>
      <w:pStyle w:val="12"/>
    </w:pPr>
    <w:r>
      <w:rPr>
        <w:rFonts w:hint="eastAsia" w:hAnsi="宋体"/>
        <w:b/>
        <w:spacing w:val="-10"/>
        <w:u w:val="single"/>
        <w:shd w:val="pct10" w:color="auto" w:fill="FFFFFF"/>
      </w:rPr>
      <w:t xml:space="preserve">紫阳中学交巡警集成指挥平台建设项目                                                </w:t>
    </w:r>
    <w:r>
      <w:rPr>
        <w:rFonts w:hAnsi="宋体"/>
        <w:b/>
        <w:spacing w:val="-10"/>
        <w:u w:val="single"/>
        <w:shd w:val="pct10" w:color="auto" w:fill="FFFFFF"/>
      </w:rPr>
      <w:t xml:space="preserve">                           </w:t>
    </w:r>
    <w:r>
      <w:rPr>
        <w:rFonts w:hint="eastAsia" w:hAnsi="宋体"/>
        <w:b/>
        <w:spacing w:val="-10"/>
        <w:u w:val="single"/>
        <w:shd w:val="pct10" w:color="auto" w:fill="FFFFFF"/>
      </w:rPr>
      <w:t xml:space="preserve">                                                    文件编号:HLZB2019-119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8A86">
    <w:pPr>
      <w:pStyle w:val="12"/>
      <w:pBdr>
        <w:bottom w:val="none" w:color="auto" w:sz="0" w:space="1"/>
      </w:pBdr>
      <w:jc w:val="right"/>
      <w:rPr>
        <w:rFonts w:hAnsi="宋体"/>
        <w:b/>
        <w:i/>
        <w:sz w:val="16"/>
        <w:szCs w:val="15"/>
        <w:highlight w:val="lightGray"/>
        <w:shd w:val="pct10"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2889D"/>
    <w:multiLevelType w:val="singleLevel"/>
    <w:tmpl w:val="B7E2889D"/>
    <w:lvl w:ilvl="0" w:tentative="0">
      <w:start w:val="3"/>
      <w:numFmt w:val="chineseCounting"/>
      <w:suff w:val="space"/>
      <w:lvlText w:val="第%1章"/>
      <w:lvlJc w:val="left"/>
      <w:rPr>
        <w:rFonts w:hint="eastAsia"/>
      </w:rPr>
    </w:lvl>
  </w:abstractNum>
  <w:abstractNum w:abstractNumId="1">
    <w:nsid w:val="4C3C1A97"/>
    <w:multiLevelType w:val="singleLevel"/>
    <w:tmpl w:val="4C3C1A97"/>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YmZlYzA4ODcyMzcxZTlhMWY1YTdhNjU0OWIyNWQifQ=="/>
  </w:docVars>
  <w:rsids>
    <w:rsidRoot w:val="00000000"/>
    <w:rsid w:val="001669D4"/>
    <w:rsid w:val="00411CA3"/>
    <w:rsid w:val="00A3470B"/>
    <w:rsid w:val="00CE72AE"/>
    <w:rsid w:val="046917C8"/>
    <w:rsid w:val="04846602"/>
    <w:rsid w:val="04A46CA4"/>
    <w:rsid w:val="05B42F17"/>
    <w:rsid w:val="0A9B6453"/>
    <w:rsid w:val="0B5472C9"/>
    <w:rsid w:val="0B8A19A7"/>
    <w:rsid w:val="0C0B3D36"/>
    <w:rsid w:val="0EA83F35"/>
    <w:rsid w:val="0F220EF1"/>
    <w:rsid w:val="114333A1"/>
    <w:rsid w:val="11A90287"/>
    <w:rsid w:val="127264F8"/>
    <w:rsid w:val="14F21366"/>
    <w:rsid w:val="15A236FF"/>
    <w:rsid w:val="165878EE"/>
    <w:rsid w:val="1714006B"/>
    <w:rsid w:val="175045F4"/>
    <w:rsid w:val="179901BE"/>
    <w:rsid w:val="1A304E0A"/>
    <w:rsid w:val="1A9D6217"/>
    <w:rsid w:val="1AD75285"/>
    <w:rsid w:val="1AF44089"/>
    <w:rsid w:val="1AFC4CEC"/>
    <w:rsid w:val="1B776F9B"/>
    <w:rsid w:val="1CDF6673"/>
    <w:rsid w:val="1D37025D"/>
    <w:rsid w:val="1E0A3BC4"/>
    <w:rsid w:val="1E5B7F7C"/>
    <w:rsid w:val="1F0C74C8"/>
    <w:rsid w:val="1F552C1D"/>
    <w:rsid w:val="202A3EAB"/>
    <w:rsid w:val="20566C4C"/>
    <w:rsid w:val="22124DF5"/>
    <w:rsid w:val="22433200"/>
    <w:rsid w:val="238938A1"/>
    <w:rsid w:val="243472A5"/>
    <w:rsid w:val="24A0493A"/>
    <w:rsid w:val="26D134D1"/>
    <w:rsid w:val="27046EC8"/>
    <w:rsid w:val="27B665E5"/>
    <w:rsid w:val="27C62936"/>
    <w:rsid w:val="2A181417"/>
    <w:rsid w:val="2AC31382"/>
    <w:rsid w:val="2AC90398"/>
    <w:rsid w:val="2CCB2770"/>
    <w:rsid w:val="2D3E1194"/>
    <w:rsid w:val="2E045F3A"/>
    <w:rsid w:val="2EE021DE"/>
    <w:rsid w:val="2F1251CF"/>
    <w:rsid w:val="2F3E191F"/>
    <w:rsid w:val="302208F9"/>
    <w:rsid w:val="30901D07"/>
    <w:rsid w:val="3598340C"/>
    <w:rsid w:val="35ED3757"/>
    <w:rsid w:val="3615480E"/>
    <w:rsid w:val="36323860"/>
    <w:rsid w:val="36595A3B"/>
    <w:rsid w:val="36A4650C"/>
    <w:rsid w:val="36DF1761"/>
    <w:rsid w:val="38DE55D9"/>
    <w:rsid w:val="38FB618B"/>
    <w:rsid w:val="39B7532B"/>
    <w:rsid w:val="3A1309C2"/>
    <w:rsid w:val="3ACC4283"/>
    <w:rsid w:val="3C7544A7"/>
    <w:rsid w:val="3D0728D7"/>
    <w:rsid w:val="3D7B4077"/>
    <w:rsid w:val="3E532CAB"/>
    <w:rsid w:val="3E55633E"/>
    <w:rsid w:val="3EBE0387"/>
    <w:rsid w:val="4328489C"/>
    <w:rsid w:val="46845A12"/>
    <w:rsid w:val="4801700B"/>
    <w:rsid w:val="486E7226"/>
    <w:rsid w:val="4A01737A"/>
    <w:rsid w:val="4A0D5D1E"/>
    <w:rsid w:val="4ADB345C"/>
    <w:rsid w:val="4B3F63AB"/>
    <w:rsid w:val="4B92472D"/>
    <w:rsid w:val="4C2F01CE"/>
    <w:rsid w:val="4D265A75"/>
    <w:rsid w:val="4D83114A"/>
    <w:rsid w:val="4E0C56C6"/>
    <w:rsid w:val="4E9407BC"/>
    <w:rsid w:val="4F877A21"/>
    <w:rsid w:val="4FC96B8B"/>
    <w:rsid w:val="507A1C34"/>
    <w:rsid w:val="511931FB"/>
    <w:rsid w:val="51A056CA"/>
    <w:rsid w:val="544B268E"/>
    <w:rsid w:val="54890597"/>
    <w:rsid w:val="54F1676A"/>
    <w:rsid w:val="55C957B0"/>
    <w:rsid w:val="55E262B1"/>
    <w:rsid w:val="560A5808"/>
    <w:rsid w:val="56C836F9"/>
    <w:rsid w:val="57D12A81"/>
    <w:rsid w:val="57EF1159"/>
    <w:rsid w:val="5866766D"/>
    <w:rsid w:val="58E16CF4"/>
    <w:rsid w:val="59611BE3"/>
    <w:rsid w:val="59CF4E56"/>
    <w:rsid w:val="5A2F1CE1"/>
    <w:rsid w:val="5CA73DB1"/>
    <w:rsid w:val="5DBE5856"/>
    <w:rsid w:val="5EF84D97"/>
    <w:rsid w:val="5F5521EA"/>
    <w:rsid w:val="5FED5F7E"/>
    <w:rsid w:val="61412A26"/>
    <w:rsid w:val="618F40D7"/>
    <w:rsid w:val="65F3518D"/>
    <w:rsid w:val="688F051A"/>
    <w:rsid w:val="6B962A4A"/>
    <w:rsid w:val="6C77554D"/>
    <w:rsid w:val="6FA03E54"/>
    <w:rsid w:val="6FB72105"/>
    <w:rsid w:val="70205EFC"/>
    <w:rsid w:val="709F1517"/>
    <w:rsid w:val="70FA04FB"/>
    <w:rsid w:val="71C66B47"/>
    <w:rsid w:val="72435ED2"/>
    <w:rsid w:val="726245AA"/>
    <w:rsid w:val="72E871A5"/>
    <w:rsid w:val="753C3FA0"/>
    <w:rsid w:val="76045978"/>
    <w:rsid w:val="76472434"/>
    <w:rsid w:val="77ED0DBA"/>
    <w:rsid w:val="7AF52D23"/>
    <w:rsid w:val="7CC77E2B"/>
    <w:rsid w:val="7CEC1640"/>
    <w:rsid w:val="7D6A6A08"/>
    <w:rsid w:val="7D6E02A7"/>
    <w:rsid w:val="7E403E12"/>
    <w:rsid w:val="7F8C7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tabs>
        <w:tab w:val="left" w:pos="720"/>
      </w:tabs>
      <w:jc w:val="center"/>
      <w:outlineLvl w:val="1"/>
    </w:pPr>
    <w:rPr>
      <w:rFonts w:ascii="宋体" w:hAnsi="宋体"/>
      <w:b/>
      <w:color w:val="000000"/>
      <w:kern w:val="0"/>
      <w:sz w:val="30"/>
      <w:szCs w:val="30"/>
    </w:rPr>
  </w:style>
  <w:style w:type="paragraph" w:styleId="3">
    <w:name w:val="heading 4"/>
    <w:basedOn w:val="1"/>
    <w:next w:val="1"/>
    <w:qFormat/>
    <w:uiPriority w:val="0"/>
    <w:pPr>
      <w:keepNext/>
      <w:keepLines/>
      <w:spacing w:line="360" w:lineRule="auto"/>
      <w:outlineLvl w:val="3"/>
    </w:pPr>
    <w:rPr>
      <w:rFonts w:ascii="Arial" w:hAnsi="Arial"/>
      <w:b/>
      <w:bCs/>
      <w:szCs w:val="28"/>
    </w:rPr>
  </w:style>
  <w:style w:type="character" w:default="1" w:styleId="21">
    <w:name w:val="Default Paragraph Font"/>
    <w:autoRedefine/>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rPr>
      <w:rFonts w:eastAsia="仿宋_GB2312"/>
      <w:sz w:val="30"/>
      <w:szCs w:val="30"/>
    </w:rPr>
  </w:style>
  <w:style w:type="paragraph" w:styleId="5">
    <w:name w:val="Body Text First Indent 2"/>
    <w:basedOn w:val="6"/>
    <w:unhideWhenUsed/>
    <w:qFormat/>
    <w:uiPriority w:val="99"/>
    <w:pPr>
      <w:spacing w:after="120"/>
      <w:ind w:left="420" w:leftChars="200" w:firstLine="420" w:firstLineChars="200"/>
    </w:pPr>
    <w:rPr>
      <w:rFonts w:ascii="Times New Roman"/>
      <w:kern w:val="0"/>
      <w:sz w:val="20"/>
    </w:rPr>
  </w:style>
  <w:style w:type="paragraph" w:styleId="6">
    <w:name w:val="Body Text Indent"/>
    <w:basedOn w:val="1"/>
    <w:qFormat/>
    <w:uiPriority w:val="0"/>
    <w:pPr>
      <w:spacing w:after="120" w:afterLines="0"/>
      <w:ind w:left="420" w:leftChars="200"/>
    </w:pPr>
  </w:style>
  <w:style w:type="paragraph" w:styleId="7">
    <w:name w:val="Body Text 3"/>
    <w:basedOn w:val="1"/>
    <w:qFormat/>
    <w:uiPriority w:val="0"/>
    <w:pPr>
      <w:spacing w:after="120" w:afterLines="0" w:afterAutospacing="0"/>
    </w:pPr>
    <w:rPr>
      <w:sz w:val="16"/>
    </w:rPr>
  </w:style>
  <w:style w:type="paragraph" w:styleId="8">
    <w:name w:val="Body Text"/>
    <w:basedOn w:val="1"/>
    <w:qFormat/>
    <w:uiPriority w:val="0"/>
    <w:pPr>
      <w:spacing w:after="120" w:afterLines="0"/>
    </w:pPr>
  </w:style>
  <w:style w:type="paragraph" w:styleId="9">
    <w:name w:val="Plain Text"/>
    <w:basedOn w:val="1"/>
    <w:autoRedefine/>
    <w:qFormat/>
    <w:uiPriority w:val="0"/>
    <w:rPr>
      <w:rFonts w:ascii="宋体" w:hAnsi="Courier New" w:cs="Courier New"/>
      <w:szCs w:val="21"/>
    </w:rPr>
  </w:style>
  <w:style w:type="paragraph" w:styleId="10">
    <w:name w:val="toc 8"/>
    <w:basedOn w:val="1"/>
    <w:next w:val="1"/>
    <w:qFormat/>
    <w:uiPriority w:val="39"/>
    <w:pPr>
      <w:ind w:left="2940" w:leftChars="14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autoRedefine/>
    <w:qFormat/>
    <w:uiPriority w:val="0"/>
    <w:rPr>
      <w:rFonts w:ascii="Times New Roman"/>
      <w:kern w:val="2"/>
      <w:sz w:val="21"/>
      <w:szCs w:val="24"/>
    </w:rPr>
  </w:style>
  <w:style w:type="paragraph" w:styleId="14">
    <w:name w:val="toc 2"/>
    <w:basedOn w:val="1"/>
    <w:next w:val="1"/>
    <w:qFormat/>
    <w:uiPriority w:val="39"/>
    <w:pPr>
      <w:ind w:left="420" w:leftChars="200"/>
    </w:pPr>
  </w:style>
  <w:style w:type="paragraph" w:styleId="15">
    <w:name w:val="Body Text 2"/>
    <w:basedOn w:val="1"/>
    <w:qFormat/>
    <w:uiPriority w:val="0"/>
    <w:pPr>
      <w:spacing w:after="120" w:afterLines="0" w:line="480" w:lineRule="auto"/>
    </w:pPr>
  </w:style>
  <w:style w:type="paragraph" w:styleId="16">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17">
    <w:name w:val="Normal (Web)"/>
    <w:basedOn w:val="1"/>
    <w:qFormat/>
    <w:uiPriority w:val="0"/>
    <w:pPr>
      <w:spacing w:beforeAutospacing="1" w:afterAutospacing="1"/>
      <w:jc w:val="left"/>
    </w:pPr>
    <w:rPr>
      <w:rFonts w:ascii="Calibri" w:hAnsi="Calibri"/>
      <w:kern w:val="0"/>
      <w:sz w:val="24"/>
    </w:rPr>
  </w:style>
  <w:style w:type="paragraph" w:styleId="18">
    <w:name w:val="Title"/>
    <w:basedOn w:val="1"/>
    <w:next w:val="1"/>
    <w:qFormat/>
    <w:uiPriority w:val="0"/>
    <w:pPr>
      <w:jc w:val="center"/>
      <w:outlineLvl w:val="0"/>
    </w:pPr>
    <w:rPr>
      <w:rFonts w:ascii="Arial" w:hAnsi="Arial"/>
      <w:sz w:val="32"/>
    </w:rPr>
  </w:style>
  <w:style w:type="paragraph" w:styleId="19">
    <w:name w:val="Body Text First Indent"/>
    <w:basedOn w:val="8"/>
    <w:qFormat/>
    <w:uiPriority w:val="0"/>
    <w:pPr>
      <w:ind w:firstLine="420" w:firstLineChars="100"/>
    </w:pPr>
  </w:style>
  <w:style w:type="character" w:styleId="22">
    <w:name w:val="Strong"/>
    <w:basedOn w:val="21"/>
    <w:qFormat/>
    <w:uiPriority w:val="0"/>
    <w:rPr>
      <w:b/>
      <w:bCs/>
      <w:vanish/>
    </w:rPr>
  </w:style>
  <w:style w:type="character" w:styleId="23">
    <w:name w:val="FollowedHyperlink"/>
    <w:basedOn w:val="21"/>
    <w:qFormat/>
    <w:uiPriority w:val="0"/>
    <w:rPr>
      <w:color w:val="800080"/>
      <w:u w:val="none"/>
    </w:rPr>
  </w:style>
  <w:style w:type="character" w:styleId="24">
    <w:name w:val="Emphasis"/>
    <w:basedOn w:val="21"/>
    <w:qFormat/>
    <w:uiPriority w:val="0"/>
    <w:rPr>
      <w:b/>
      <w:bCs/>
    </w:rPr>
  </w:style>
  <w:style w:type="character" w:styleId="25">
    <w:name w:val="HTML Definition"/>
    <w:basedOn w:val="21"/>
    <w:qFormat/>
    <w:uiPriority w:val="0"/>
  </w:style>
  <w:style w:type="character" w:styleId="26">
    <w:name w:val="HTML Typewriter"/>
    <w:basedOn w:val="21"/>
    <w:qFormat/>
    <w:uiPriority w:val="0"/>
    <w:rPr>
      <w:rFonts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basedOn w:val="21"/>
    <w:qFormat/>
    <w:uiPriority w:val="0"/>
    <w:rPr>
      <w:color w:val="0000FF"/>
      <w:u w:val="none"/>
    </w:rPr>
  </w:style>
  <w:style w:type="character" w:styleId="30">
    <w:name w:val="HTML Code"/>
    <w:basedOn w:val="21"/>
    <w:autoRedefine/>
    <w:qFormat/>
    <w:uiPriority w:val="0"/>
    <w:rPr>
      <w:rFonts w:hint="default" w:ascii="monospace" w:hAnsi="monospace" w:eastAsia="monospace" w:cs="monospace"/>
      <w:sz w:val="20"/>
    </w:rPr>
  </w:style>
  <w:style w:type="character" w:styleId="31">
    <w:name w:val="HTML Cite"/>
    <w:basedOn w:val="21"/>
    <w:autoRedefine/>
    <w:qFormat/>
    <w:uiPriority w:val="0"/>
  </w:style>
  <w:style w:type="character" w:styleId="32">
    <w:name w:val="HTML Keyboard"/>
    <w:basedOn w:val="21"/>
    <w:autoRedefine/>
    <w:qFormat/>
    <w:uiPriority w:val="0"/>
    <w:rPr>
      <w:rFonts w:hint="default" w:ascii="monospace" w:hAnsi="monospace" w:eastAsia="monospace" w:cs="monospace"/>
      <w:sz w:val="20"/>
    </w:rPr>
  </w:style>
  <w:style w:type="character" w:styleId="33">
    <w:name w:val="HTML Sample"/>
    <w:basedOn w:val="21"/>
    <w:autoRedefine/>
    <w:qFormat/>
    <w:uiPriority w:val="0"/>
    <w:rPr>
      <w:rFonts w:hint="default" w:ascii="monospace" w:hAnsi="monospace" w:eastAsia="monospace" w:cs="monospace"/>
    </w:rPr>
  </w:style>
  <w:style w:type="paragraph" w:customStyle="1" w:styleId="34">
    <w:name w:val="Table Paragraph"/>
    <w:basedOn w:val="1"/>
    <w:autoRedefine/>
    <w:qFormat/>
    <w:uiPriority w:val="1"/>
    <w:rPr>
      <w:rFonts w:ascii="宋体" w:hAnsi="宋体" w:eastAsia="宋体" w:cs="宋体"/>
      <w:lang w:val="zh-CN" w:eastAsia="zh-CN" w:bidi="zh-CN"/>
    </w:rPr>
  </w:style>
  <w:style w:type="paragraph" w:customStyle="1" w:styleId="35">
    <w:name w:val="正文缩进1"/>
    <w:basedOn w:val="1"/>
    <w:autoRedefine/>
    <w:qFormat/>
    <w:uiPriority w:val="0"/>
    <w:pPr>
      <w:ind w:firstLine="420" w:firstLineChars="200"/>
    </w:pPr>
  </w:style>
  <w:style w:type="paragraph" w:customStyle="1" w:styleId="36">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9">
    <w:name w:val="List Paragraph"/>
    <w:basedOn w:val="1"/>
    <w:autoRedefine/>
    <w:qFormat/>
    <w:uiPriority w:val="99"/>
    <w:pPr>
      <w:ind w:firstLine="420" w:firstLineChars="200"/>
    </w:pPr>
  </w:style>
  <w:style w:type="character" w:customStyle="1" w:styleId="40">
    <w:name w:val="font41"/>
    <w:basedOn w:val="21"/>
    <w:autoRedefine/>
    <w:qFormat/>
    <w:uiPriority w:val="0"/>
    <w:rPr>
      <w:rFonts w:hint="eastAsia" w:ascii="宋体" w:hAnsi="宋体" w:eastAsia="宋体" w:cs="宋体"/>
      <w:color w:val="000000"/>
      <w:sz w:val="20"/>
      <w:szCs w:val="20"/>
      <w:u w:val="none"/>
    </w:rPr>
  </w:style>
  <w:style w:type="character" w:customStyle="1" w:styleId="41">
    <w:name w:val="font31"/>
    <w:basedOn w:val="21"/>
    <w:autoRedefine/>
    <w:qFormat/>
    <w:uiPriority w:val="0"/>
    <w:rPr>
      <w:rFonts w:hint="default" w:ascii="Times New Roman" w:hAnsi="Times New Roman" w:cs="Times New Roman"/>
      <w:color w:val="000000"/>
      <w:sz w:val="20"/>
      <w:szCs w:val="20"/>
      <w:u w:val="none"/>
    </w:rPr>
  </w:style>
  <w:style w:type="character" w:customStyle="1" w:styleId="42">
    <w:name w:val="font61"/>
    <w:basedOn w:val="21"/>
    <w:autoRedefine/>
    <w:qFormat/>
    <w:uiPriority w:val="0"/>
    <w:rPr>
      <w:rFonts w:hint="default" w:ascii="Times New Roman" w:hAnsi="Times New Roman" w:cs="Times New Roman"/>
      <w:color w:val="000000"/>
      <w:sz w:val="20"/>
      <w:szCs w:val="20"/>
      <w:u w:val="none"/>
    </w:rPr>
  </w:style>
  <w:style w:type="character" w:customStyle="1" w:styleId="43">
    <w:name w:val="font71"/>
    <w:basedOn w:val="21"/>
    <w:qFormat/>
    <w:uiPriority w:val="0"/>
    <w:rPr>
      <w:rFonts w:hint="eastAsia" w:ascii="宋体" w:hAnsi="宋体" w:eastAsia="宋体" w:cs="宋体"/>
      <w:color w:val="000000"/>
      <w:sz w:val="20"/>
      <w:szCs w:val="20"/>
      <w:u w:val="none"/>
    </w:rPr>
  </w:style>
  <w:style w:type="character" w:customStyle="1" w:styleId="44">
    <w:name w:val="mini-outputtext1"/>
    <w:basedOn w:val="21"/>
    <w:autoRedefine/>
    <w:qFormat/>
    <w:uiPriority w:val="0"/>
  </w:style>
  <w:style w:type="character" w:customStyle="1" w:styleId="45">
    <w:name w:val="font2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22249</Words>
  <Characters>24514</Characters>
  <Lines>0</Lines>
  <Paragraphs>0</Paragraphs>
  <TotalTime>51</TotalTime>
  <ScaleCrop>false</ScaleCrop>
  <LinksUpToDate>false</LinksUpToDate>
  <CharactersWithSpaces>26335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2025-04-01T08:18:00Z</dcterms:created>
  <dc:creator>Administrator</dc:creator>
  <cp:lastModifiedBy> 珍 </cp:lastModifiedBy>
  <cp:lastPrinted>2025-04-10T07:00:00Z</cp:lastPrinted>
  <dcterms:modified xsi:type="dcterms:W3CDTF">2025-04-14T07:53:59Z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eyJoZGlkIjoiODQ4YzFiMzY4Y2MyOTljMDE2YjZiNDJjMzVmNmZmNzEiLCJ1c2VySWQiOiIzOTQ2Njc4OTIifQ==</vt:lpwstr>
  </property>
  <property fmtid="{D5CDD505-2E9C-101B-9397-08002B2CF9AE}" pid="4" name="ICV">
    <vt:lpwstr>A044A921FDAE4F4AB6356914AF7D605E_13</vt:lpwstr>
  </property>
</Properties>
</file>