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2D731">
      <w:pPr>
        <w:pStyle w:val="4"/>
        <w:spacing w:line="360" w:lineRule="auto"/>
        <w:rPr>
          <w:rStyle w:val="7"/>
          <w:rFonts w:hint="eastAsia" w:ascii="宋体" w:hAnsi="宋体" w:eastAsia="宋体" w:cs="宋体"/>
          <w:sz w:val="21"/>
          <w:szCs w:val="21"/>
        </w:rPr>
      </w:pPr>
      <w:r>
        <w:rPr>
          <w:rStyle w:val="7"/>
          <w:rFonts w:hint="eastAsia" w:ascii="宋体" w:hAnsi="宋体" w:eastAsia="宋体" w:cs="宋体"/>
          <w:sz w:val="21"/>
          <w:szCs w:val="21"/>
        </w:rPr>
        <w:t>采购内容及要求</w:t>
      </w:r>
    </w:p>
    <w:p w14:paraId="5D4E5CFC">
      <w:pPr>
        <w:numPr>
          <w:ilvl w:val="0"/>
          <w:numId w:val="1"/>
        </w:numPr>
        <w:spacing w:line="360" w:lineRule="auto"/>
        <w:rPr>
          <w:rFonts w:hint="eastAsia" w:ascii="宋体" w:hAnsi="宋体" w:eastAsia="宋体" w:cs="宋体"/>
          <w:b/>
          <w:bCs/>
          <w:sz w:val="24"/>
          <w:lang w:val="en-US" w:eastAsia="zh-CN"/>
        </w:rPr>
      </w:pPr>
      <w:r>
        <w:rPr>
          <w:rFonts w:hint="eastAsia" w:ascii="宋体" w:hAnsi="宋体" w:eastAsia="宋体" w:cs="宋体"/>
          <w:b/>
          <w:bCs/>
          <w:sz w:val="24"/>
          <w:lang w:val="en-US" w:eastAsia="zh-CN"/>
        </w:rPr>
        <w:t>项目概况</w:t>
      </w:r>
    </w:p>
    <w:p w14:paraId="10A461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2025年5月31日前，按照《陕西省残疾人家庭无障碍改造服务内容目录》《陕西省残疾人家庭无障碍改造常用内容指导价格目录（试行）》《陕西省残疾人家庭无障碍改造示范户标准》，对1200户（其中中央彩票公益金300户，省级残疾人就业保障金900户）困难残疾人家庭（县级残联提供名单）进行家庭无障碍改造评估，完成评估并形成评估报告（含一户一策方案及按照指导价格形成的预算）各县（市、区）改造完成后，于2025年12月1日前配合县级残联做好项目的验收工作。评估要按照《陕西省残疾人家庭无障碍改造服务内容目录》《陕西省残疾人家庭无障碍改造常用内容指导价格目录（试行）》《陕西省残疾人家庭无障碍改造示范户标准》，结合残疾人家庭实际情况，采集相关图片资料，落实“一户一案”要求，确定残疾人家庭的改造服务内容和技术参数、形成改造方案，评估方案经市残联审核后反馈到县级残联。</w:t>
      </w:r>
    </w:p>
    <w:p w14:paraId="442862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（1）评估数量：1200户（其中中央彩票公益金300户，省级残疾人就业保障金900户）；</w:t>
      </w:r>
    </w:p>
    <w:p w14:paraId="6BF3F2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按照各县市区提供的有无障碍改造需求的服务对象名单对残疾人家庭进行评估，依据《陕西省残疾人家庭无障碍改造服务目录》，结合残疾人本人及家庭现状，提出改造服务内容及技术参数，采集相关图片资料，确定改造方案。</w:t>
      </w:r>
    </w:p>
    <w:p w14:paraId="2C59E4E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（3）改造施工完成后，配合县级残联做好项目的验收工作。</w:t>
      </w:r>
    </w:p>
    <w:p w14:paraId="248318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项目用途：帮助困难重度残疾人家庭进行个性化、人性化无障碍改造，消除居家生活障碍，改善居家环境，提高生活质量，解决困难重度残疾人家庭无障碍改造基本需求。</w:t>
      </w:r>
    </w:p>
    <w:p w14:paraId="0D0F692E">
      <w:pPr>
        <w:numPr>
          <w:ilvl w:val="0"/>
          <w:numId w:val="1"/>
        </w:numPr>
        <w:spacing w:line="360" w:lineRule="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服务指标的具体要求</w:t>
      </w:r>
    </w:p>
    <w:p w14:paraId="36B37E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见附件1、附件2、附件3《陕西省残疾人家庭无障碍改造服务内容目录》《陕西省残疾人家庭无障碍改造常用内容指导价格目录（试行）》《陕西省残疾人家庭无障碍改造示范户标准》。服务期限及服务地点</w:t>
      </w:r>
    </w:p>
    <w:p w14:paraId="59A473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1、服务期限：自合同签订之日起60日内按照各县(市、区)残联提供的评估名单完成入户评估工作并形成“一户一策"改造方案和评估报告: 2025年12月31日前配合各县(市、区)残联完成入户验收并向渭南市残联提供项目汇总资料。</w:t>
      </w:r>
    </w:p>
    <w:p w14:paraId="6EF4B5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2、服务地点：韩城市、临渭区、富平县、蒲城县、大荔县、白水县、合阳县、澄城县、潼关县、华州区、华阴市、高新区。</w:t>
      </w:r>
    </w:p>
    <w:p w14:paraId="1F432BE3">
      <w:pPr>
        <w:numPr>
          <w:ilvl w:val="0"/>
          <w:numId w:val="1"/>
        </w:numPr>
        <w:spacing w:line="360" w:lineRule="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需执行的国家相关标准、行业标准、地方标准或者其他标准、规范标准</w:t>
      </w:r>
    </w:p>
    <w:p w14:paraId="6C39DE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市、县两级管理员对评估报告、验收报告进行审核确认，确认有家庭无障碍需求人员评估全部完成且符合《陕西省残疾人家庭无障碍改造常用内容指导价格目录（试行）》《陕西省残疾人家庭无障碍改造示范户标准》及残疾人本人和家庭实际情况。</w:t>
      </w:r>
    </w:p>
    <w:p w14:paraId="782940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附件：1.陕西省残疾人家庭无障碍改造服务目录内容</w:t>
      </w:r>
    </w:p>
    <w:p w14:paraId="0B5F40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2.陕西省残疾人家庭无障碍改造常用内容指导价格目录（试行）</w:t>
      </w:r>
    </w:p>
    <w:p w14:paraId="41CDD2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3.陕西省残疾人家庭无障碍改造示范户标准</w:t>
      </w:r>
    </w:p>
    <w:p w14:paraId="484D1829">
      <w:pPr>
        <w:numPr>
          <w:ilvl w:val="0"/>
          <w:numId w:val="1"/>
        </w:numPr>
        <w:spacing w:line="360" w:lineRule="auto"/>
        <w:rPr>
          <w:rFonts w:hint="eastAsia" w:ascii="宋体" w:hAnsi="宋体" w:eastAsia="宋体" w:cs="宋体"/>
          <w:b/>
          <w:bCs/>
          <w:sz w:val="24"/>
          <w:lang w:val="en-US" w:eastAsia="zh-CN"/>
        </w:rPr>
      </w:pPr>
      <w:r>
        <w:rPr>
          <w:rFonts w:hint="eastAsia" w:ascii="宋体" w:hAnsi="宋体" w:eastAsia="宋体" w:cs="宋体"/>
          <w:b/>
          <w:bCs/>
          <w:sz w:val="24"/>
          <w:lang w:val="en-US" w:eastAsia="zh-CN"/>
        </w:rPr>
        <w:t>验收标准</w:t>
      </w:r>
    </w:p>
    <w:p w14:paraId="7C30946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kern w:val="2"/>
          <w:sz w:val="21"/>
          <w:szCs w:val="21"/>
          <w:lang w:val="en-US" w:eastAsia="zh-CN" w:bidi="ar-SA"/>
        </w:rPr>
        <w:sectPr>
          <w:headerReference r:id="rId3" w:type="default"/>
          <w:footerReference r:id="rId4" w:type="default"/>
          <w:pgSz w:w="11906" w:h="16838"/>
          <w:pgMar w:top="1418" w:right="1418" w:bottom="1418" w:left="1418" w:header="851" w:footer="992" w:gutter="0"/>
          <w:pgNumType w:fmt="decimal" w:start="1"/>
          <w:cols w:space="720" w:num="1"/>
          <w:docGrid w:linePitch="312" w:charSpace="0"/>
        </w:sectPr>
      </w:pPr>
      <w:r>
        <w:rPr>
          <w:rFonts w:hint="eastAsia" w:ascii="宋体" w:hAnsi="宋体" w:eastAsia="宋体" w:cs="宋体"/>
          <w:kern w:val="2"/>
          <w:sz w:val="21"/>
          <w:szCs w:val="21"/>
          <w:lang w:val="en-US" w:eastAsia="zh-CN" w:bidi="ar-SA"/>
        </w:rPr>
        <w:t>市、县两级管理员对评估报告、验收报告进行审核确认，确认有家庭无障碍需求人员评估全部完成且符合《陕西省残疾人家庭无障碍改造服务内容目录》及残疾人本人和家庭实际情况</w:t>
      </w:r>
      <w:bookmarkStart w:id="0" w:name="_GoBack"/>
      <w:bookmarkEnd w:id="0"/>
    </w:p>
    <w:p w14:paraId="2ACB541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FA251">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1A2A71">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F1A2A71">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D0E53">
    <w:pPr>
      <w:pStyle w:val="2"/>
      <w:spacing w:line="46" w:lineRule="auto"/>
      <w:rPr>
        <w:sz w:val="2"/>
      </w:rPr>
    </w:pPr>
    <w:r>
      <mc:AlternateContent>
        <mc:Choice Requires="wps">
          <w:drawing>
            <wp:anchor distT="0" distB="0" distL="114300" distR="114300" simplePos="0" relativeHeight="251659264" behindDoc="0" locked="0" layoutInCell="0" allowOverlap="1">
              <wp:simplePos x="0" y="0"/>
              <wp:positionH relativeFrom="page">
                <wp:posOffset>900430</wp:posOffset>
              </wp:positionH>
              <wp:positionV relativeFrom="page">
                <wp:posOffset>705485</wp:posOffset>
              </wp:positionV>
              <wp:extent cx="5760085" cy="9525"/>
              <wp:effectExtent l="0" t="0" r="0" b="0"/>
              <wp:wrapNone/>
              <wp:docPr id="6" name="任意多边形 6"/>
              <wp:cNvGraphicFramePr/>
              <a:graphic xmlns:a="http://schemas.openxmlformats.org/drawingml/2006/main">
                <a:graphicData uri="http://schemas.microsoft.com/office/word/2010/wordprocessingShape">
                  <wps:wsp>
                    <wps:cNvSpPr/>
                    <wps:spPr>
                      <a:xfrm>
                        <a:off x="0" y="0"/>
                        <a:ext cx="5760085" cy="9525"/>
                      </a:xfrm>
                      <a:custGeom>
                        <a:avLst/>
                        <a:gdLst/>
                        <a:ahLst/>
                        <a:cxnLst/>
                        <a:pathLst>
                          <a:path w="9070" h="15">
                            <a:moveTo>
                              <a:pt x="0" y="0"/>
                            </a:moveTo>
                            <a:lnTo>
                              <a:pt x="9070" y="0"/>
                            </a:lnTo>
                            <a:lnTo>
                              <a:pt x="9070"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55pt;height:0.75pt;width:453.55pt;mso-position-horizontal-relative:page;mso-position-vertical-relative:page;z-index:251659264;mso-width-relative:page;mso-height-relative:page;" fillcolor="#000000" filled="t" stroked="f" coordsize="9070,15" o:allowincell="f" o:gfxdata="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h1ItdcAAAAMAQAADwAAAAAAAAAB&#10;ACAAAAAiAAAAZHJzL2Rvd25yZXYueG1sUEsBAhQAFAAAAAgAh07iQAbISI8RAgAAewQAAA4AAAAA&#10;AAAAAQAgAAAAJgEAAGRycy9lMm9Eb2MueG1sUEsFBgAAAAAGAAYAWQEAAKkFAAAAAA==&#10;" path="m0,0l9070,0,9070,14,0,14,0,0xe">
              <v:fill on="t"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EF332B"/>
    <w:multiLevelType w:val="singleLevel"/>
    <w:tmpl w:val="FDEF332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701FEA"/>
    <w:rsid w:val="1C701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rial Unicode MS"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360" w:lineRule="auto"/>
    </w:pPr>
    <w:rPr>
      <w:rFonts w:ascii="Tahoma" w:hAnsi="Tahoma"/>
    </w:rPr>
  </w:style>
  <w:style w:type="paragraph" w:styleId="3">
    <w:name w:val="footer"/>
    <w:basedOn w:val="1"/>
    <w:qFormat/>
    <w:uiPriority w:val="99"/>
    <w:pPr>
      <w:tabs>
        <w:tab w:val="center" w:pos="4153"/>
        <w:tab w:val="right" w:pos="8306"/>
      </w:tabs>
      <w:adjustRightInd w:val="0"/>
      <w:spacing w:line="240" w:lineRule="atLeast"/>
      <w:jc w:val="left"/>
      <w:textAlignment w:val="baseline"/>
    </w:pPr>
    <w:rPr>
      <w:rFonts w:ascii="Tahoma" w:hAnsi="Tahoma"/>
      <w:sz w:val="18"/>
      <w:szCs w:val="18"/>
    </w:rPr>
  </w:style>
  <w:style w:type="paragraph" w:styleId="4">
    <w:name w:val="Title"/>
    <w:basedOn w:val="1"/>
    <w:next w:val="1"/>
    <w:qFormat/>
    <w:uiPriority w:val="0"/>
    <w:pPr>
      <w:spacing w:before="240" w:after="60" w:line="440" w:lineRule="exact"/>
      <w:jc w:val="center"/>
      <w:outlineLvl w:val="0"/>
    </w:pPr>
    <w:rPr>
      <w:rFonts w:ascii="Cambria" w:hAnsi="Cambria"/>
      <w:b/>
      <w:bCs/>
      <w:sz w:val="32"/>
      <w:szCs w:val="32"/>
    </w:rPr>
  </w:style>
  <w:style w:type="character" w:customStyle="1" w:styleId="7">
    <w:name w:val="标题 1 Char1"/>
    <w:autoRedefine/>
    <w:qFormat/>
    <w:uiPriority w:val="99"/>
    <w:rPr>
      <w:rFonts w:ascii="黑体" w:eastAsia="黑体"/>
      <w:sz w:val="52"/>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2025-04-16T09:48:00Z</dcterms:created>
  <dc:creator>Starke  lch</dc:creator>
  <cp:lastModifiedBy>Starke  lch</cp:lastModifiedBy>
  <dcterms:modified xsi:type="dcterms:W3CDTF">2025-04-16T09:49:13Z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F11222D23122452A8490924CC2F5FC7B_11</vt:lpwstr>
  </property>
  <property fmtid="{D5CDD505-2E9C-101B-9397-08002B2CF9AE}" pid="4" name="KSOTemplateDocerSaveRecord">
    <vt:lpwstr>eyJoZGlkIjoiZDU4YThiNGJmMmQ1ZmY0ODJmZjI3MTBkODc0NDZiODIiLCJ1c2VySWQiOiIzMzg4MTAwNTAifQ==</vt:lpwstr>
  </property>
</Properties>
</file>