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94F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采购需求</w:t>
      </w:r>
    </w:p>
    <w:p w14:paraId="56FD5CFA">
      <w:pPr>
        <w:pStyle w:val="7"/>
        <w:spacing w:line="360" w:lineRule="auto"/>
        <w:ind w:left="0" w:leftChars="0" w:firstLine="0" w:firstLineChars="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21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21"/>
          <w:sz w:val="28"/>
          <w:szCs w:val="28"/>
        </w:rPr>
        <w:t>、服务内容(包括工作区域、工作内容等)</w:t>
      </w:r>
    </w:p>
    <w:p w14:paraId="784C9272">
      <w:pPr>
        <w:spacing w:line="360" w:lineRule="auto"/>
        <w:ind w:firstLine="612" w:firstLineChars="2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cs="宋体"/>
          <w:spacing w:val="13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.</w:t>
      </w:r>
      <w:r>
        <w:rPr>
          <w:rFonts w:hint="eastAsia" w:cs="宋体"/>
          <w:spacing w:val="13"/>
          <w:sz w:val="28"/>
          <w:szCs w:val="28"/>
          <w:lang w:val="en-US" w:eastAsia="zh-CN"/>
        </w:rPr>
        <w:t>食宿及场地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：</w:t>
      </w:r>
      <w:r>
        <w:rPr>
          <w:rFonts w:hint="eastAsia" w:cs="宋体"/>
          <w:spacing w:val="13"/>
          <w:sz w:val="28"/>
          <w:szCs w:val="28"/>
          <w:lang w:val="en-US" w:eastAsia="zh-CN"/>
        </w:rPr>
        <w:t>延安，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以经济实用为原则，自助餐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或桌餐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形式</w:t>
      </w:r>
      <w:r>
        <w:rPr>
          <w:rFonts w:hint="eastAsia" w:cs="宋体"/>
          <w:spacing w:val="13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为参训及工作人员提供标准间</w:t>
      </w:r>
      <w:r>
        <w:rPr>
          <w:rFonts w:hint="eastAsia" w:cs="宋体"/>
          <w:spacing w:val="13"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间以上。</w:t>
      </w:r>
    </w:p>
    <w:p w14:paraId="1568E2D6">
      <w:pPr>
        <w:spacing w:line="360" w:lineRule="auto"/>
        <w:ind w:firstLine="612" w:firstLineChars="2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cs="宋体"/>
          <w:spacing w:val="13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.交通：满足</w:t>
      </w:r>
      <w:r>
        <w:rPr>
          <w:rFonts w:hint="eastAsia" w:cs="宋体"/>
          <w:spacing w:val="13"/>
          <w:sz w:val="28"/>
          <w:szCs w:val="28"/>
          <w:lang w:val="en-US" w:eastAsia="zh-CN"/>
        </w:rPr>
        <w:t>130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人外出现场教学用车及接送站。</w:t>
      </w:r>
    </w:p>
    <w:p w14:paraId="226B512E">
      <w:pPr>
        <w:spacing w:line="360" w:lineRule="auto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5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-5"/>
          <w:sz w:val="28"/>
          <w:szCs w:val="28"/>
        </w:rPr>
        <w:t>、服务要求(如对人员配置、专业设备、服务标准等)</w:t>
      </w:r>
    </w:p>
    <w:p w14:paraId="19026A35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cs="宋体"/>
          <w:spacing w:val="13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.基本要求</w:t>
      </w:r>
    </w:p>
    <w:p w14:paraId="088B8ADD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（1）酒店交通便</w:t>
      </w:r>
      <w:bookmarkStart w:id="0" w:name="_GoBack"/>
      <w:bookmarkEnd w:id="0"/>
      <w:r>
        <w:rPr>
          <w:rFonts w:hint="eastAsia" w:ascii="宋体" w:hAnsi="宋体" w:eastAsia="宋体" w:cs="宋体"/>
          <w:spacing w:val="13"/>
          <w:sz w:val="28"/>
          <w:szCs w:val="28"/>
        </w:rPr>
        <w:t>利</w:t>
      </w:r>
      <w:r>
        <w:rPr>
          <w:rFonts w:hint="eastAsia" w:cs="宋体"/>
          <w:i/>
          <w:iCs/>
          <w:spacing w:val="13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标准间（双人房间含双早餐）不少于</w:t>
      </w:r>
      <w:r>
        <w:rPr>
          <w:rFonts w:hint="eastAsia" w:cs="宋体"/>
          <w:spacing w:val="13"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间。</w:t>
      </w:r>
    </w:p>
    <w:p w14:paraId="2E30D96B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</w:t>
      </w:r>
      <w:r>
        <w:rPr>
          <w:rFonts w:hint="eastAsia" w:cs="宋体"/>
          <w:spacing w:val="13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）会场规模：可容纳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200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人以上会场。</w:t>
      </w:r>
    </w:p>
    <w:p w14:paraId="5E3D81BD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cs="宋体"/>
          <w:spacing w:val="13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.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要求</w:t>
      </w:r>
    </w:p>
    <w:p w14:paraId="4A4376AC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</w:pPr>
      <w:r>
        <w:rPr>
          <w:rFonts w:hint="eastAsia" w:cs="宋体"/>
          <w:spacing w:val="13"/>
          <w:sz w:val="28"/>
          <w:szCs w:val="28"/>
          <w:lang w:eastAsia="zh-CN"/>
        </w:rPr>
        <w:t>（</w:t>
      </w:r>
      <w:r>
        <w:rPr>
          <w:rFonts w:hint="eastAsia" w:cs="宋体"/>
          <w:spacing w:val="13"/>
          <w:sz w:val="28"/>
          <w:szCs w:val="28"/>
          <w:lang w:val="en-US" w:eastAsia="zh-CN"/>
        </w:rPr>
        <w:t>1</w:t>
      </w:r>
      <w:r>
        <w:rPr>
          <w:rFonts w:hint="eastAsia" w:cs="宋体"/>
          <w:spacing w:val="13"/>
          <w:sz w:val="28"/>
          <w:szCs w:val="28"/>
          <w:lang w:eastAsia="zh-CN"/>
        </w:rPr>
        <w:t>）</w:t>
      </w:r>
      <w:r>
        <w:rPr>
          <w:rFonts w:hint="eastAsia" w:cs="宋体"/>
          <w:spacing w:val="13"/>
          <w:sz w:val="28"/>
          <w:szCs w:val="28"/>
          <w:lang w:val="en-US" w:eastAsia="zh-CN"/>
        </w:rPr>
        <w:t>符合培训要求</w:t>
      </w:r>
    </w:p>
    <w:p w14:paraId="76AB9077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</w:t>
      </w:r>
      <w:r>
        <w:rPr>
          <w:rFonts w:hint="eastAsia" w:cs="宋体"/>
          <w:spacing w:val="13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）所有房间免收押金，先保障培训住宿，后支付住宿费。</w:t>
      </w:r>
    </w:p>
    <w:p w14:paraId="507D7F0A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</w:t>
      </w:r>
      <w:r>
        <w:rPr>
          <w:rFonts w:hint="eastAsia" w:cs="宋体"/>
          <w:spacing w:val="13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）酒店须提供早中晚自助餐，其中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早餐、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中餐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晚餐每人每天最高限价为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元，按实际用餐人数和用餐次数结算。</w:t>
      </w:r>
    </w:p>
    <w:p w14:paraId="57A46E1A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</w:t>
      </w:r>
      <w:r>
        <w:rPr>
          <w:rFonts w:hint="eastAsia" w:cs="宋体"/>
          <w:spacing w:val="13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）酒店标准间最高限价为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320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元/天。</w:t>
      </w:r>
    </w:p>
    <w:p w14:paraId="7CF69527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</w:t>
      </w:r>
      <w:r>
        <w:rPr>
          <w:rFonts w:hint="eastAsia" w:cs="宋体"/>
          <w:spacing w:val="13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200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人会场最高限价为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3500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元/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半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天。</w:t>
      </w:r>
    </w:p>
    <w:p w14:paraId="2C9FB3D0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</w:t>
      </w:r>
      <w:r>
        <w:rPr>
          <w:rFonts w:hint="eastAsia" w:cs="宋体"/>
          <w:spacing w:val="13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）提供住宿房间必须整洁卫生、有窗户、应配备灭火器应急安全设备，做好住宿消杀和防护。</w:t>
      </w:r>
    </w:p>
    <w:p w14:paraId="2CCB6A1C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</w:t>
      </w:r>
      <w:r>
        <w:rPr>
          <w:rFonts w:hint="eastAsia" w:cs="宋体"/>
          <w:spacing w:val="13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）培训期间提供服务员全程跟会及技术人员全程支持服务。</w:t>
      </w:r>
    </w:p>
    <w:p w14:paraId="5DB053F2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</w:t>
      </w:r>
      <w:r>
        <w:rPr>
          <w:rFonts w:hint="eastAsia" w:cs="宋体"/>
          <w:spacing w:val="13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）</w:t>
      </w:r>
      <w:r>
        <w:rPr>
          <w:rFonts w:hint="eastAsia" w:cs="宋体"/>
          <w:spacing w:val="13"/>
          <w:sz w:val="28"/>
          <w:szCs w:val="28"/>
          <w:lang w:val="en-US" w:eastAsia="zh-CN"/>
        </w:rPr>
        <w:t>食宿、场地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按照实际使用情况据实结算。</w:t>
      </w:r>
    </w:p>
    <w:p w14:paraId="6D35D40F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（</w:t>
      </w:r>
      <w:r>
        <w:rPr>
          <w:rFonts w:hint="eastAsia" w:cs="宋体"/>
          <w:spacing w:val="13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交通：满足</w:t>
      </w:r>
      <w:r>
        <w:rPr>
          <w:rFonts w:hint="eastAsia" w:cs="宋体"/>
          <w:spacing w:val="13"/>
          <w:sz w:val="28"/>
          <w:szCs w:val="28"/>
          <w:lang w:val="en-US" w:eastAsia="zh-CN"/>
        </w:rPr>
        <w:t>130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人外出现场教学用车及接送站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提前规划合理路线和时间。</w:t>
      </w:r>
    </w:p>
    <w:p w14:paraId="0DE89C41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6D90"/>
    <w:rsid w:val="0EC2207B"/>
    <w:rsid w:val="185B7540"/>
    <w:rsid w:val="213E2F0F"/>
    <w:rsid w:val="268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3">
    <w:name w:val="toc 1"/>
    <w:basedOn w:val="1"/>
    <w:next w:val="1"/>
    <w:uiPriority w:val="0"/>
    <w:pPr>
      <w:wordWrap w:val="0"/>
      <w:adjustRightInd w:val="0"/>
      <w:snapToGrid w:val="0"/>
      <w:spacing w:line="480" w:lineRule="auto"/>
    </w:pPr>
    <w:rPr>
      <w:rFonts w:ascii="宋体" w:hAnsi="宋体" w:eastAsia="宋体" w:cs="宋体"/>
      <w:b/>
      <w:sz w:val="28"/>
      <w:szCs w:val="28"/>
    </w:rPr>
  </w:style>
  <w:style w:type="paragraph" w:customStyle="1" w:styleId="6">
    <w:name w:val="表格-左对齐"/>
    <w:basedOn w:val="1"/>
    <w:qFormat/>
    <w:uiPriority w:val="0"/>
    <w:pPr>
      <w:wordWrap w:val="0"/>
      <w:adjustRightInd w:val="0"/>
      <w:snapToGrid w:val="0"/>
      <w:spacing w:line="360" w:lineRule="auto"/>
      <w:jc w:val="center"/>
    </w:pPr>
    <w:rPr>
      <w:rFonts w:hint="eastAsia" w:ascii="宋体" w:hAnsi="宋体" w:eastAsia="宋体" w:cs="宋体"/>
      <w:b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2025-02-24T07:26:00Z</dcterms:created>
  <dc:creator>admin</dc:creator>
  <cp:lastModifiedBy>w..</cp:lastModifiedBy>
  <dcterms:modified xsi:type="dcterms:W3CDTF">2025-04-16T09:45:08Z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50DBD70EEBF74746A7EEF8B5DC19B0B3_12</vt:lpwstr>
  </property>
  <property fmtid="{D5CDD505-2E9C-101B-9397-08002B2CF9AE}" pid="4" name="KSOTemplateDocerSaveRecord">
    <vt:lpwstr>eyJoZGlkIjoiMzM4ODMwNjNiZWE4OGJkYzJkNWI1MjZhMjg0MGY0NWEiLCJ1c2VySWQiOiIyOTcwOTk0MDcifQ==</vt:lpwstr>
  </property>
</Properties>
</file>