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E9D26">
      <w:pPr>
        <w:pStyle w:val="2"/>
        <w:rPr>
          <w:rStyle w:val="5"/>
          <w:rFonts w:hint="eastAsia" w:ascii="Times New Roman" w:hAnsi="Times New Roman"/>
          <w:sz w:val="44"/>
        </w:rPr>
      </w:pPr>
      <w:r>
        <w:rPr>
          <w:rStyle w:val="5"/>
          <w:rFonts w:hint="eastAsia" w:ascii="Times New Roman" w:hAnsi="Times New Roman"/>
          <w:sz w:val="44"/>
        </w:rPr>
        <w:t>磋商内容及要求</w:t>
      </w:r>
    </w:p>
    <w:p w14:paraId="69B63506">
      <w:pPr>
        <w:spacing w:before="264" w:line="360" w:lineRule="auto"/>
        <w:ind w:left="30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一、工程概况:</w:t>
      </w:r>
    </w:p>
    <w:p w14:paraId="0532C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" w:firstLine="472" w:firstLineChars="200"/>
        <w:textAlignment w:val="auto"/>
        <w:outlineLvl w:val="0"/>
        <w:rPr>
          <w:rFonts w:hint="eastAsia" w:ascii="宋体" w:hAnsi="宋体" w:eastAsia="宋体" w:cs="宋体"/>
          <w:spacing w:val="-2"/>
          <w:sz w:val="24"/>
          <w:szCs w:val="24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本次项目位于泾阳县安吴镇，涉及沙沟村 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个行政村，在县城西北部约 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19km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。地理坐标介于东经 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108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°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50'00"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～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108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°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51'00"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，北纬 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34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°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34'00"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～ 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34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°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42'00"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之间。 </w:t>
      </w:r>
    </w:p>
    <w:p w14:paraId="108DC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200"/>
        <w:textAlignment w:val="auto"/>
        <w:outlineLvl w:val="0"/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建设内容：栽植柿子苗木（胸径 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1-2cm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）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 xml:space="preserve">3335 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株；封禁围栏 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2515m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；埋设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 xml:space="preserve">110pvc 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管道 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500m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；行道树栽植女贞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φ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18-20cm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）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 xml:space="preserve">150 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株、红叶李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φ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18-20cm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）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 xml:space="preserve">150 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株、国槐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φ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>18-20cm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）</w:t>
      </w:r>
      <w:r>
        <w:rPr>
          <w:rFonts w:hint="default" w:ascii="宋体" w:hAnsi="宋体" w:eastAsia="宋体" w:cs="宋体"/>
          <w:spacing w:val="-2"/>
          <w:sz w:val="24"/>
          <w:szCs w:val="24"/>
          <w:lang w:val="en-US" w:eastAsia="zh-CN"/>
        </w:rPr>
        <w:t xml:space="preserve">150 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株。</w:t>
      </w:r>
    </w:p>
    <w:p w14:paraId="534F72B0">
      <w:pPr>
        <w:spacing w:before="264" w:line="360" w:lineRule="auto"/>
        <w:ind w:left="30"/>
        <w:rPr>
          <w:rFonts w:hint="default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二、</w:t>
      </w:r>
      <w:bookmarkStart w:id="0" w:name="_Toc68255212"/>
      <w:bookmarkStart w:id="1" w:name="_Toc68256461"/>
      <w:bookmarkStart w:id="2" w:name="_Toc68256394"/>
      <w:bookmarkStart w:id="3" w:name="_Toc68255463"/>
      <w:bookmarkStart w:id="4" w:name="_Toc68256215"/>
      <w:bookmarkStart w:id="5" w:name="_Toc68255412"/>
      <w:bookmarkStart w:id="6" w:name="_Toc68167982"/>
      <w:bookmarkStart w:id="7" w:name="_Toc68254820"/>
      <w:bookmarkStart w:id="8" w:name="_Toc68167316"/>
      <w:bookmarkStart w:id="9" w:name="_Toc68256647"/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编制说明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:</w:t>
      </w:r>
    </w:p>
    <w:p w14:paraId="118367D5">
      <w:pPr>
        <w:spacing w:line="360" w:lineRule="auto"/>
        <w:ind w:right="-211" w:rightChars="-88" w:firstLine="482" w:firstLineChars="200"/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2.1</w:t>
      </w:r>
      <w:r>
        <w:rPr>
          <w:rFonts w:hint="eastAsia" w:ascii="宋体" w:hAnsi="宋体"/>
          <w:b/>
          <w:kern w:val="0"/>
          <w:sz w:val="24"/>
          <w:szCs w:val="24"/>
        </w:rPr>
        <w:t>编制依据</w:t>
      </w:r>
    </w:p>
    <w:p w14:paraId="3DA43BE8">
      <w:p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</w:rPr>
        <w:t>陕西省水利厅文件陕水规计发[2019]66号文颁发的关于发布试行《陕西省水利工程设计概（估）算编制规定》《陕西省水利水电工程概算定额》等计价依据进行编制，并执行陕水规计发[2019]66 号文颁发的关于发布试行《陕西省水利工程设计概（估）算编制规定》《陕西省水利建筑工程概算定额》等计价依据的通知及《水利部水利厅关于调整水利工程计价依据增值税计算标准的通知》（办财务函[2019]448号），依据工程所在地的有关法规和政策，进行相应调整。</w:t>
      </w:r>
    </w:p>
    <w:p w14:paraId="21FB2C73">
      <w:pPr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2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项目所在地当期信息价及市场价。</w:t>
      </w:r>
    </w:p>
    <w:p w14:paraId="4F753BD5">
      <w:pPr>
        <w:spacing w:line="360" w:lineRule="auto"/>
        <w:ind w:right="-211" w:rightChars="-88"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2.2</w:t>
      </w:r>
      <w:r>
        <w:rPr>
          <w:rFonts w:hint="eastAsia" w:ascii="宋体" w:hAnsi="宋体"/>
          <w:b/>
          <w:sz w:val="24"/>
          <w:szCs w:val="24"/>
        </w:rPr>
        <w:t>计价依据</w:t>
      </w:r>
    </w:p>
    <w:p w14:paraId="14749AF4">
      <w:pPr>
        <w:spacing w:line="360" w:lineRule="auto"/>
        <w:ind w:right="-211" w:rightChars="-88"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</w:rPr>
        <w:t>人工概算单价</w:t>
      </w:r>
    </w:p>
    <w:p w14:paraId="680D140F">
      <w:pPr>
        <w:spacing w:line="360" w:lineRule="auto"/>
        <w:ind w:right="-211" w:rightChars="-88" w:firstLine="720" w:firstLineChars="3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依据陕水规计发[2019]66 号文颁发的关于发布试行《陕西省水利工程设计概（估）算编制规定》《陕西省水利水电工程概算定额》等计价依据人工单价为：技工 75 元/工日， 普工 50 元/工日。</w:t>
      </w:r>
    </w:p>
    <w:p w14:paraId="7D63335C">
      <w:pPr>
        <w:spacing w:line="360" w:lineRule="auto"/>
        <w:ind w:right="-211" w:rightChars="-88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2.</w:t>
      </w:r>
      <w:r>
        <w:rPr>
          <w:rFonts w:hint="eastAsia" w:ascii="宋体" w:hAnsi="宋体"/>
          <w:bCs/>
          <w:sz w:val="24"/>
          <w:szCs w:val="24"/>
        </w:rPr>
        <w:t>材料概算单价</w:t>
      </w:r>
    </w:p>
    <w:p w14:paraId="78D729B5">
      <w:pPr>
        <w:spacing w:line="360" w:lineRule="auto"/>
        <w:ind w:right="-211" w:rightChars="-88"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（1）主要材料预算价格计算方法：</w:t>
      </w:r>
    </w:p>
    <w:p w14:paraId="0E9A6449">
      <w:pPr>
        <w:spacing w:line="360" w:lineRule="auto"/>
        <w:ind w:right="-211" w:rightChars="-88" w:firstLine="720" w:firstLineChars="3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材料预算价=[含增值税进项税额的材料原价/调整系数+采购保管费]；</w:t>
      </w:r>
    </w:p>
    <w:p w14:paraId="2122F05E">
      <w:pPr>
        <w:spacing w:line="360" w:lineRule="auto"/>
        <w:ind w:right="-211" w:rightChars="-88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主要材料以规定价进入单价，材料预算价与规定价之差计取税金后列入单价表中。</w:t>
      </w:r>
    </w:p>
    <w:p w14:paraId="7A5789DA">
      <w:pPr>
        <w:spacing w:line="360" w:lineRule="auto"/>
        <w:ind w:right="-211" w:rightChars="-88"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（2）材料预算价：项目所在地当期信息价及市场价。</w:t>
      </w:r>
    </w:p>
    <w:p w14:paraId="092A72EF">
      <w:pPr>
        <w:spacing w:line="360" w:lineRule="auto"/>
        <w:ind w:right="-211" w:rightChars="-88"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3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 w:ascii="宋体" w:hAnsi="宋体"/>
          <w:bCs/>
          <w:sz w:val="24"/>
          <w:szCs w:val="24"/>
        </w:rPr>
        <w:t>施工机械台班费</w:t>
      </w:r>
    </w:p>
    <w:p w14:paraId="659B97C1">
      <w:pPr>
        <w:spacing w:line="360" w:lineRule="auto"/>
        <w:ind w:right="-211" w:rightChars="-88"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施工机械台班费=Ⅰ类费用×1.13+Ⅱ类费用+Ⅲ类费用。</w:t>
      </w:r>
    </w:p>
    <w:p w14:paraId="675781E5">
      <w:pPr>
        <w:spacing w:line="360" w:lineRule="auto"/>
        <w:ind w:right="-211" w:rightChars="-88"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4</w:t>
      </w:r>
      <w:r>
        <w:rPr>
          <w:rFonts w:ascii="宋体" w:hAnsi="宋体"/>
          <w:bCs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建筑工程单价表的编制</w:t>
      </w:r>
    </w:p>
    <w:p w14:paraId="39BA5658">
      <w:pPr>
        <w:spacing w:line="360" w:lineRule="auto"/>
        <w:ind w:right="-211" w:rightChars="-88"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单价=直接费+间接费+利润+税金+价差</w:t>
      </w:r>
    </w:p>
    <w:p w14:paraId="5F9A7B36">
      <w:pPr>
        <w:spacing w:line="360" w:lineRule="auto"/>
        <w:ind w:right="-211" w:rightChars="-88"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（1）直接费</w:t>
      </w:r>
    </w:p>
    <w:p w14:paraId="33AF99C1">
      <w:pPr>
        <w:spacing w:line="360" w:lineRule="auto"/>
        <w:ind w:right="-211" w:rightChars="-88"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直接费=基本直接费+其他直接费</w:t>
      </w:r>
    </w:p>
    <w:p w14:paraId="3A416C9C">
      <w:pPr>
        <w:spacing w:line="360" w:lineRule="auto"/>
        <w:ind w:right="-211" w:rightChars="-88"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基本直接费=人工费+材料费+施工机械使用费+其他费用</w:t>
      </w:r>
    </w:p>
    <w:p w14:paraId="10D7EEA2">
      <w:pPr>
        <w:spacing w:line="360" w:lineRule="auto"/>
        <w:ind w:right="-211" w:rightChars="-88"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人工费、材料费和机械费以定额数量乘基础单价计算，其他费用以人、材、机费用之和乘以费率计算。</w:t>
      </w:r>
    </w:p>
    <w:p w14:paraId="06904ED3">
      <w:pPr>
        <w:spacing w:line="360" w:lineRule="auto"/>
        <w:ind w:right="-211" w:rightChars="-88"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其他直接费以基本直接费为取费基数，按比例计算。本工程地处关中，其他直接费费率为：建筑工程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2.7</w:t>
      </w:r>
      <w:r>
        <w:rPr>
          <w:rFonts w:hint="eastAsia" w:ascii="宋体" w:hAnsi="宋体"/>
          <w:bCs/>
          <w:sz w:val="24"/>
          <w:szCs w:val="24"/>
        </w:rPr>
        <w:t xml:space="preserve">%，安装工程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2.91</w:t>
      </w:r>
      <w:r>
        <w:rPr>
          <w:rFonts w:hint="eastAsia" w:ascii="宋体" w:hAnsi="宋体"/>
          <w:bCs/>
          <w:sz w:val="24"/>
          <w:szCs w:val="24"/>
        </w:rPr>
        <w:t>%。</w:t>
      </w:r>
    </w:p>
    <w:p w14:paraId="33A16E7D">
      <w:pPr>
        <w:spacing w:line="360" w:lineRule="auto"/>
        <w:ind w:right="-211" w:rightChars="-88"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（2 ）间接费</w:t>
      </w:r>
    </w:p>
    <w:p w14:paraId="7448B59C">
      <w:pPr>
        <w:spacing w:line="360" w:lineRule="auto"/>
        <w:ind w:right="-211" w:rightChars="-88" w:firstLine="480" w:firstLineChars="200"/>
        <w:jc w:val="lef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间接费以人工费（或直接费）为基数按表所列费率计取。</w:t>
      </w:r>
    </w:p>
    <w:p w14:paraId="64DEA206">
      <w:pPr>
        <w:spacing w:line="360" w:lineRule="auto"/>
        <w:ind w:right="-211" w:rightChars="-88"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2.3</w:t>
      </w:r>
      <w:r>
        <w:rPr>
          <w:rFonts w:hint="eastAsia" w:ascii="宋体" w:hAnsi="宋体"/>
          <w:b/>
          <w:sz w:val="24"/>
          <w:szCs w:val="24"/>
        </w:rPr>
        <w:t>其他说明</w:t>
      </w:r>
    </w:p>
    <w:p w14:paraId="18ACAB70">
      <w:pPr>
        <w:spacing w:line="360" w:lineRule="auto"/>
        <w:ind w:right="-211" w:rightChars="-88" w:firstLine="480" w:firstLineChars="200"/>
        <w:jc w:val="left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1</w:t>
      </w:r>
      <w:r>
        <w:rPr>
          <w:rFonts w:ascii="宋体" w:hAnsi="宋体"/>
          <w:bCs/>
          <w:sz w:val="24"/>
          <w:szCs w:val="24"/>
        </w:rPr>
        <w:t>.其他</w:t>
      </w:r>
      <w:r>
        <w:rPr>
          <w:rFonts w:hint="eastAsia" w:ascii="宋体" w:hAnsi="宋体"/>
          <w:bCs/>
          <w:sz w:val="24"/>
          <w:szCs w:val="24"/>
        </w:rPr>
        <w:t>临时工程费按建安工程费及临时工程费合计的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Cs/>
          <w:sz w:val="24"/>
          <w:szCs w:val="24"/>
        </w:rPr>
        <w:t>%计入</w:t>
      </w:r>
    </w:p>
    <w:p w14:paraId="45515454">
      <w:pPr>
        <w:spacing w:line="360" w:lineRule="auto"/>
        <w:ind w:right="-211" w:rightChars="-88" w:firstLine="480" w:firstLineChars="200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2.基本预备费按工程费合计的5%计入</w:t>
      </w:r>
    </w:p>
    <w:p w14:paraId="3185C3D2">
      <w:pPr>
        <w:spacing w:line="360" w:lineRule="auto"/>
        <w:ind w:right="-211" w:rightChars="-88" w:firstLine="480" w:firstLineChars="200"/>
        <w:jc w:val="left"/>
        <w:rPr>
          <w:rFonts w:hint="eastAsia" w:ascii="宋体" w:hAnsi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3.安全责任险按工程费合计的2%计入</w:t>
      </w:r>
    </w:p>
    <w:p w14:paraId="0F7DCF58">
      <w:pPr>
        <w:pStyle w:val="6"/>
        <w:rPr>
          <w:rFonts w:hint="eastAsia" w:ascii="宋体" w:hAnsi="Courier New" w:eastAsia="宋体" w:cs="Times New Roman"/>
          <w:b/>
          <w:kern w:val="2"/>
          <w:sz w:val="24"/>
          <w:szCs w:val="24"/>
          <w:lang w:val="en-US" w:eastAsia="zh-CN" w:bidi="ar-SA"/>
        </w:rPr>
      </w:pPr>
    </w:p>
    <w:p w14:paraId="35DED6AE">
      <w:pPr>
        <w:snapToGrid w:val="0"/>
        <w:spacing w:line="360" w:lineRule="auto"/>
        <w:jc w:val="left"/>
        <w:rPr>
          <w:rFonts w:hint="eastAsia" w:ascii="宋体" w:hAnsi="Courier New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Courier New" w:eastAsia="宋体" w:cs="Times New Roman"/>
          <w:b/>
          <w:kern w:val="2"/>
          <w:sz w:val="24"/>
          <w:szCs w:val="24"/>
          <w:lang w:val="en-US" w:eastAsia="zh-CN" w:bidi="ar-SA"/>
        </w:rPr>
        <w:t>三、工程量清单：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224"/>
        <w:gridCol w:w="1781"/>
        <w:gridCol w:w="1534"/>
      </w:tblGrid>
      <w:tr w14:paraId="6E9EA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1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工程项目总价表</w:t>
            </w:r>
          </w:p>
        </w:tc>
      </w:tr>
      <w:tr w14:paraId="1536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6228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合同编号：</w:t>
            </w:r>
          </w:p>
        </w:tc>
      </w:tr>
      <w:tr w14:paraId="74C65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4581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泾阳县水土保持工作站2024年第二批市级水土保持项目</w:t>
            </w:r>
            <w:r>
              <w:rPr>
                <w:rStyle w:val="7"/>
                <w:rFonts w:eastAsia="宋体"/>
                <w:lang w:val="en-US" w:eastAsia="zh-CN" w:bidi="ar"/>
              </w:rPr>
              <w:t>（项目名称）</w:t>
            </w:r>
          </w:p>
        </w:tc>
      </w:tr>
      <w:tr w14:paraId="4580D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F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组号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7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项目分组名称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E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63D9B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9F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工程措施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12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3A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4959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F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2F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林草措施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60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B6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187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EB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封育治理措施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38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38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A5B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2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A4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CA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97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0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合计（A）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60C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B4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11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A1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6747C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基本预备费 (B)</w:t>
            </w:r>
          </w:p>
        </w:tc>
        <w:tc>
          <w:tcPr>
            <w:tcW w:w="1045" w:type="pc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70B2308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585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</w:tr>
      <w:tr w14:paraId="7B73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87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16B9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安全责任险 (B)</w:t>
            </w:r>
          </w:p>
        </w:tc>
        <w:tc>
          <w:tcPr>
            <w:tcW w:w="1045" w:type="pc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2A468966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BE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</w:tr>
      <w:tr w14:paraId="6FFF1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9BF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1FF5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最高限价 C =(A + B)</w:t>
            </w:r>
          </w:p>
        </w:tc>
        <w:tc>
          <w:tcPr>
            <w:tcW w:w="1045" w:type="pc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 w14:paraId="225CA5A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F5CD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</w:tr>
    </w:tbl>
    <w:p w14:paraId="24262B86">
      <w:pPr>
        <w:snapToGrid w:val="0"/>
        <w:spacing w:line="360" w:lineRule="auto"/>
        <w:jc w:val="left"/>
        <w:rPr>
          <w:b/>
          <w:sz w:val="24"/>
          <w:szCs w:val="24"/>
        </w:rPr>
      </w:pPr>
    </w:p>
    <w:p w14:paraId="0CCCCDE6">
      <w:pPr>
        <w:snapToGrid w:val="0"/>
        <w:spacing w:line="360" w:lineRule="auto"/>
        <w:jc w:val="left"/>
        <w:rPr>
          <w:b/>
          <w:sz w:val="24"/>
          <w:szCs w:val="24"/>
        </w:rPr>
      </w:pPr>
    </w:p>
    <w:tbl>
      <w:tblPr>
        <w:tblStyle w:val="3"/>
        <w:tblW w:w="88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823"/>
        <w:gridCol w:w="706"/>
        <w:gridCol w:w="733"/>
        <w:gridCol w:w="1235"/>
        <w:gridCol w:w="461"/>
        <w:gridCol w:w="878"/>
        <w:gridCol w:w="832"/>
      </w:tblGrid>
      <w:tr w14:paraId="6B39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76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D9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工程量清单报价表</w:t>
            </w:r>
          </w:p>
        </w:tc>
      </w:tr>
      <w:tr w14:paraId="346C5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0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320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合同编号：</w:t>
            </w:r>
          </w:p>
        </w:tc>
        <w:tc>
          <w:tcPr>
            <w:tcW w:w="21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9AA7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ED5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6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1AA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泾阳县水土保持工作站2024年第二批市级水土保持项目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（项目名称）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1655E3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B84F2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2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8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6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(元)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0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B1A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D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6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工程措施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B3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26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FA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D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2F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F1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A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7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DN110PVC管(1.0MPA)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3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95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3A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7A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41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191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C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7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m³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6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11D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F2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36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0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FF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D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m³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B73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17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F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F1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31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8D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1.1.3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F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铺设pvc管道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E2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D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2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12C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3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75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7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出水桩（GSF-5-110型）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1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F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E4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D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38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D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2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1.2.1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3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m³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46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03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1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5A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C3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2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1.2.2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7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土方回填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D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m³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A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BA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F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98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DD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3B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1.2.3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A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安装出水桩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0D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1B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8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7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97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0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BA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林草措施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A5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09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3A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AB0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BB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F3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0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2F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经果林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595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61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4CA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1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A7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0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A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2.1.1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B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穴状整地（30*30cm)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B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AF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A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503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28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FD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C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2.1.2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5C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栽植柿子苗木（胸径1-2cm）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2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3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93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1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77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2A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4B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2.1.3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A5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幼林抚育（3年）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A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hm²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DE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AD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3C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AD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6E3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7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A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行道树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D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60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BD8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0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20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0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E6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2.2.1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7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穴状整地80*80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3D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86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B7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17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7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E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2.2.2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43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国槐苗木（胸径18-20cm）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9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79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7A4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6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77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2A2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FD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2.2.3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F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红叶李苗木（胸径18-20cm）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F43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72A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1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F2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F7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1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2.2.4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3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女贞苗木（胸径18-20cm）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5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E5D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9A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A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74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6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2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2.2.5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C3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成林抚育（2年）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C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D0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2B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D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2E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CC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29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51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封育治理措施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DB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33E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2F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F1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4F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6F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FF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2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封禁围栏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3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1C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3CE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E2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EC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7A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B7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01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临时工程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EF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63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9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5B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5B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5E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0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2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6E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施工临时工程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4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C6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12F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F1D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E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DE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  计</w:t>
            </w:r>
          </w:p>
        </w:tc>
        <w:tc>
          <w:tcPr>
            <w:tcW w:w="2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7A714D1"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80CCD"/>
    <w:rsid w:val="294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qFormat/>
    <w:uiPriority w:val="0"/>
    <w:rPr>
      <w:rFonts w:ascii="宋体" w:hAnsi="宋体" w:eastAsia="宋体"/>
      <w:sz w:val="32"/>
      <w:szCs w:val="32"/>
    </w:rPr>
  </w:style>
  <w:style w:type="paragraph" w:customStyle="1" w:styleId="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font0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2025-04-02T01:45:00Z</dcterms:created>
  <dc:creator>ZP</dc:creator>
  <cp:lastModifiedBy>ZP</cp:lastModifiedBy>
  <dcterms:modified xsi:type="dcterms:W3CDTF">2025-04-02T01:45:44Z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F06B84E9C2C94BDC91DBD8F78B890093_11</vt:lpwstr>
  </property>
  <property fmtid="{D5CDD505-2E9C-101B-9397-08002B2CF9AE}" pid="4" name="KSOTemplateDocerSaveRecord">
    <vt:lpwstr>eyJoZGlkIjoiNDZlNGU3MTRkNWJlZjQ5MjY3Y2E1OTlkNGUxZGUwMTgiLCJ1c2VySWQiOiI2MjUzNTYzNjMifQ==</vt:lpwstr>
  </property>
</Properties>
</file>