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关于2025-2027年西安文理学院保洁绿化养护外包项目的中标结果公告</w:t>
      </w:r>
    </w:p>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right="609" w:rightChars="290" w:firstLine="0" w:firstLineChars="0"/>
        <w:rPr>
          <w:rFonts w:ascii="黑体" w:hAnsi="黑体" w:eastAsia="仿宋"/>
          <w:sz w:val="28"/>
          <w:szCs w:val="28"/>
        </w:rPr>
      </w:pPr>
      <w:r>
        <w:rPr>
          <w:rFonts w:hint="eastAsia" w:ascii="黑体" w:hAnsi="黑体" w:eastAsia="黑体"/>
          <w:sz w:val="28"/>
          <w:szCs w:val="28"/>
        </w:rPr>
        <w:t>一、项目编号：</w:t>
      </w:r>
      <w:r>
        <w:rPr>
          <w:rFonts w:ascii="仿宋" w:hAnsi="仿宋" w:eastAsia="仿宋"/>
          <w:sz w:val="28"/>
          <w:szCs w:val="28"/>
        </w:rPr>
        <w:t>XCZX202</w:t>
      </w:r>
      <w:r>
        <w:rPr>
          <w:rFonts w:hint="eastAsia" w:ascii="仿宋" w:hAnsi="仿宋" w:eastAsia="仿宋"/>
          <w:sz w:val="28"/>
          <w:szCs w:val="28"/>
        </w:rPr>
        <w:t>5</w:t>
      </w:r>
      <w:r>
        <w:rPr>
          <w:rFonts w:ascii="仿宋" w:hAnsi="仿宋" w:eastAsia="仿宋"/>
          <w:sz w:val="28"/>
          <w:szCs w:val="28"/>
        </w:rPr>
        <w:t>-0</w:t>
      </w:r>
      <w:r>
        <w:rPr>
          <w:rFonts w:hint="eastAsia" w:ascii="仿宋" w:hAnsi="仿宋" w:eastAsia="仿宋"/>
          <w:sz w:val="28"/>
          <w:szCs w:val="28"/>
        </w:rPr>
        <w:t>005</w:t>
      </w:r>
    </w:p>
    <w:p>
      <w:pPr>
        <w:topLinePunct/>
        <w:spacing w:line="400" w:lineRule="exact"/>
        <w:ind w:firstLine="560" w:firstLineChars="200"/>
        <w:rPr>
          <w:rFonts w:asciiTheme="minorEastAsia" w:hAnsiTheme="minorEastAsia" w:eastAsiaTheme="minorEastAsia"/>
          <w:sz w:val="24"/>
        </w:rPr>
      </w:pPr>
      <w:r>
        <w:rPr>
          <w:rFonts w:hint="eastAsia" w:ascii="黑体" w:hAnsi="黑体" w:eastAsia="黑体"/>
          <w:sz w:val="28"/>
          <w:szCs w:val="28"/>
        </w:rPr>
        <w:t>备案编号：</w:t>
      </w:r>
      <w:r>
        <w:rPr>
          <w:rFonts w:hint="eastAsia" w:ascii="仿宋" w:hAnsi="仿宋" w:eastAsia="仿宋"/>
          <w:sz w:val="28"/>
          <w:szCs w:val="28"/>
        </w:rPr>
        <w:t>Z</w:t>
      </w:r>
      <w:r>
        <w:rPr>
          <w:rFonts w:hint="eastAsia"/>
        </w:rPr>
        <w:t xml:space="preserve"> </w:t>
      </w:r>
      <w:r>
        <w:rPr>
          <w:rFonts w:hint="eastAsia" w:ascii="仿宋" w:hAnsi="仿宋" w:eastAsia="仿宋"/>
          <w:sz w:val="28"/>
          <w:szCs w:val="28"/>
        </w:rPr>
        <w:t>CBN-西安市-2025-00065</w:t>
      </w:r>
    </w:p>
    <w:p>
      <w:pPr>
        <w:pStyle w:val="16"/>
        <w:spacing w:line="500" w:lineRule="exact"/>
        <w:ind w:firstLine="0" w:firstLineChars="0"/>
        <w:rPr>
          <w:rFonts w:hint="eastAsia" w:ascii="仿宋" w:hAnsi="仿宋" w:eastAsia="仿宋"/>
          <w:sz w:val="28"/>
          <w:szCs w:val="28"/>
        </w:rPr>
      </w:pPr>
      <w:r>
        <w:rPr>
          <w:rFonts w:hint="eastAsia" w:ascii="黑体" w:hAnsi="黑体" w:eastAsia="黑体"/>
          <w:sz w:val="28"/>
          <w:szCs w:val="28"/>
        </w:rPr>
        <w:t>二、项目名称：</w:t>
      </w:r>
      <w:r>
        <w:rPr>
          <w:rFonts w:hint="eastAsia" w:ascii="仿宋" w:hAnsi="仿宋" w:eastAsia="仿宋"/>
          <w:sz w:val="28"/>
          <w:szCs w:val="28"/>
        </w:rPr>
        <w:t>2025-2027年西安文理学院保洁绿化养护外包项目</w:t>
      </w:r>
    </w:p>
    <w:p>
      <w:pPr>
        <w:pStyle w:val="16"/>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sz w:val="28"/>
          <w:szCs w:val="28"/>
          <w:lang w:eastAsia="zh-CN"/>
        </w:rPr>
      </w:pPr>
      <w:r>
        <w:rPr>
          <w:rFonts w:hint="eastAsia" w:ascii="黑体" w:hAnsi="黑体" w:eastAsia="黑体"/>
          <w:sz w:val="28"/>
          <w:szCs w:val="28"/>
        </w:rPr>
        <w:t>供应商名称</w:t>
      </w:r>
      <w:r>
        <w:rPr>
          <w:rFonts w:hint="eastAsia" w:ascii="黑体" w:hAnsi="黑体" w:eastAsia="黑体"/>
          <w:sz w:val="28"/>
          <w:szCs w:val="28"/>
          <w:lang w:val="en-US" w:eastAsia="zh-CN"/>
        </w:rPr>
        <w:t>:</w:t>
      </w:r>
      <w:r>
        <w:rPr>
          <w:rFonts w:hint="eastAsia" w:ascii="仿宋" w:hAnsi="仿宋" w:eastAsia="仿宋"/>
          <w:sz w:val="28"/>
          <w:szCs w:val="28"/>
          <w:lang w:val="en-US" w:eastAsia="zh-CN"/>
        </w:rPr>
        <w:t>陕西华卓物业管理有限公司</w:t>
      </w:r>
      <w:r>
        <w:rPr>
          <w:rFonts w:hint="eastAsia" w:ascii="仿宋" w:hAnsi="仿宋" w:eastAsia="仿宋"/>
          <w:sz w:val="28"/>
          <w:szCs w:val="28"/>
          <w:lang w:eastAsia="zh-CN"/>
        </w:rPr>
        <w:t xml:space="preserve"> </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sz w:val="28"/>
          <w:szCs w:val="28"/>
          <w:lang w:val="en-US" w:eastAsia="zh-CN"/>
        </w:rPr>
        <w:t>10920000.00元</w:t>
      </w:r>
    </w:p>
    <w:p>
      <w:pPr>
        <w:spacing w:line="500" w:lineRule="exact"/>
        <w:ind w:firstLine="560" w:firstLineChars="200"/>
        <w:jc w:val="left"/>
        <w:rPr>
          <w:rFonts w:hint="default" w:ascii="仿宋" w:hAnsi="仿宋" w:eastAsia="仿宋"/>
          <w:sz w:val="28"/>
          <w:szCs w:val="28"/>
          <w:lang w:val="en-US" w:eastAsia="zh-CN"/>
        </w:rPr>
      </w:pPr>
      <w:r>
        <w:rPr>
          <w:rFonts w:hint="eastAsia" w:ascii="黑体" w:hAnsi="黑体" w:eastAsia="黑体"/>
          <w:sz w:val="28"/>
          <w:szCs w:val="28"/>
        </w:rPr>
        <w:t>供应商地址:</w:t>
      </w:r>
      <w:r>
        <w:rPr>
          <w:rFonts w:ascii="仿宋" w:hAnsi="仿宋" w:eastAsia="仿宋"/>
          <w:sz w:val="28"/>
          <w:szCs w:val="28"/>
        </w:rPr>
        <w:t xml:space="preserve"> </w:t>
      </w:r>
      <w:r>
        <w:rPr>
          <w:rFonts w:hint="eastAsia" w:ascii="仿宋" w:hAnsi="仿宋" w:eastAsia="仿宋"/>
          <w:sz w:val="28"/>
          <w:szCs w:val="28"/>
          <w:lang w:eastAsia="zh-CN"/>
        </w:rPr>
        <w:t>陕西省西安市碑林区长安大街三号</w:t>
      </w:r>
      <w:r>
        <w:rPr>
          <w:rFonts w:hint="eastAsia" w:ascii="仿宋" w:hAnsi="仿宋" w:eastAsia="仿宋"/>
          <w:sz w:val="28"/>
          <w:szCs w:val="28"/>
          <w:lang w:val="en-US" w:eastAsia="zh-CN"/>
        </w:rPr>
        <w:t>A座601-603号</w:t>
      </w:r>
    </w:p>
    <w:p>
      <w:pPr>
        <w:spacing w:line="500" w:lineRule="exact"/>
        <w:ind w:left="657" w:leftChars="266" w:hanging="98" w:hangingChars="35"/>
        <w:rPr>
          <w:rFonts w:hint="eastAsia" w:ascii="仿宋" w:hAnsi="仿宋" w:eastAsia="仿宋"/>
          <w:sz w:val="28"/>
          <w:szCs w:val="28"/>
          <w:lang w:val="en-US" w:eastAsia="zh-CN"/>
        </w:rPr>
      </w:pPr>
      <w:r>
        <w:rPr>
          <w:rFonts w:hint="eastAsia" w:ascii="黑体" w:hAnsi="黑体" w:eastAsia="黑体"/>
          <w:sz w:val="28"/>
          <w:szCs w:val="28"/>
        </w:rPr>
        <w:t>联系人：</w:t>
      </w:r>
      <w:r>
        <w:rPr>
          <w:rFonts w:hint="eastAsia" w:ascii="仿宋" w:hAnsi="仿宋" w:eastAsia="仿宋"/>
          <w:sz w:val="28"/>
          <w:szCs w:val="28"/>
          <w:lang w:val="en-US" w:eastAsia="zh-CN"/>
        </w:rPr>
        <w:t>侯云高</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联系方式</w:t>
      </w:r>
      <w:r>
        <w:rPr>
          <w:rFonts w:ascii="仿宋" w:hAnsi="仿宋" w:eastAsia="仿宋"/>
          <w:sz w:val="28"/>
          <w:szCs w:val="28"/>
        </w:rPr>
        <w:t>：</w:t>
      </w:r>
      <w:r>
        <w:rPr>
          <w:rFonts w:hint="eastAsia" w:ascii="仿宋" w:hAnsi="仿宋" w:eastAsia="仿宋"/>
          <w:sz w:val="28"/>
          <w:szCs w:val="28"/>
          <w:lang w:val="en-US" w:eastAsia="zh-CN"/>
        </w:rPr>
        <w:t>15592133384</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Pr>
          <w:p>
            <w:pPr>
              <w:pStyle w:val="9"/>
              <w:spacing w:line="500" w:lineRule="exact"/>
              <w:rPr>
                <w:rFonts w:hint="eastAsia" w:ascii="仿宋" w:hAnsi="仿宋" w:eastAsia="仿宋"/>
                <w:sz w:val="28"/>
                <w:szCs w:val="28"/>
              </w:rPr>
            </w:pPr>
            <w:r>
              <w:rPr>
                <w:rFonts w:hint="eastAsia" w:ascii="仿宋" w:hAnsi="仿宋" w:eastAsia="仿宋"/>
                <w:b/>
                <w:bCs/>
                <w:kern w:val="0"/>
                <w:sz w:val="28"/>
                <w:szCs w:val="28"/>
              </w:rPr>
              <w:t>项目名称：</w:t>
            </w:r>
            <w:r>
              <w:rPr>
                <w:rFonts w:hint="eastAsia" w:ascii="仿宋" w:hAnsi="仿宋" w:eastAsia="仿宋"/>
                <w:sz w:val="28"/>
                <w:szCs w:val="28"/>
              </w:rPr>
              <w:t>2025-2027年西安文理学院保洁绿化养护外包项目</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w:t>
            </w:r>
            <w:r>
              <w:rPr>
                <w:rFonts w:ascii="仿宋" w:hAnsi="仿宋" w:eastAsia="仿宋" w:cs="宋体"/>
                <w:kern w:val="0"/>
                <w:sz w:val="28"/>
                <w:szCs w:val="28"/>
              </w:rPr>
              <w:t>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：服务期三年，合同一年一签。</w:t>
            </w:r>
          </w:p>
        </w:tc>
      </w:tr>
    </w:tbl>
    <w:p>
      <w:pPr>
        <w:spacing w:line="500" w:lineRule="exact"/>
        <w:jc w:val="left"/>
        <w:rPr>
          <w:rFonts w:hint="eastAsia"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李敏光、梁仙凤、李新安、李宁、倪永辉、司小战、              林倩</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1、本项目为专门面向中小企业采购项目，</w:t>
      </w:r>
      <w:r>
        <w:rPr>
          <w:rFonts w:hint="eastAsia" w:ascii="仿宋" w:hAnsi="仿宋" w:eastAsia="仿宋" w:cs="宋体"/>
          <w:bCs/>
          <w:sz w:val="28"/>
          <w:szCs w:val="28"/>
          <w:lang w:eastAsia="zh-CN"/>
        </w:rPr>
        <w:t>评审价格为</w:t>
      </w:r>
      <w:r>
        <w:rPr>
          <w:rFonts w:hint="eastAsia" w:ascii="仿宋" w:hAnsi="仿宋" w:eastAsia="仿宋" w:cs="宋体"/>
          <w:bCs/>
          <w:sz w:val="28"/>
          <w:szCs w:val="28"/>
          <w:lang w:val="en-US" w:eastAsia="zh-CN"/>
        </w:rPr>
        <w:t>10920000.00元，</w:t>
      </w:r>
      <w:r>
        <w:rPr>
          <w:rFonts w:hint="eastAsia" w:ascii="仿宋" w:hAnsi="仿宋" w:eastAsia="仿宋" w:cs="宋体"/>
          <w:bCs/>
          <w:sz w:val="28"/>
          <w:szCs w:val="28"/>
        </w:rPr>
        <w:t>中标供应商企业性质详见附件。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2、本项目采用综合评分法，现依据市财函【2024】817号文件规定，中标供应商的最后得分为</w:t>
      </w:r>
      <w:r>
        <w:rPr>
          <w:rFonts w:hint="eastAsia" w:ascii="仿宋" w:hAnsi="仿宋" w:eastAsia="仿宋" w:cs="宋体"/>
          <w:bCs/>
          <w:sz w:val="28"/>
          <w:szCs w:val="28"/>
          <w:lang w:val="en-US" w:eastAsia="zh-CN"/>
        </w:rPr>
        <w:t>92.02</w:t>
      </w:r>
      <w:r>
        <w:rPr>
          <w:rFonts w:hint="eastAsia" w:ascii="仿宋" w:hAnsi="仿宋" w:eastAsia="仿宋" w:cs="宋体"/>
          <w:bCs/>
          <w:sz w:val="28"/>
          <w:szCs w:val="28"/>
        </w:rPr>
        <w:t>分。</w:t>
      </w:r>
    </w:p>
    <w:p>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rPr>
        <w:t>3、</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topLinePunct/>
        <w:spacing w:line="400" w:lineRule="exact"/>
        <w:ind w:firstLine="560" w:firstLineChars="200"/>
        <w:rPr>
          <w:rFonts w:ascii="仿宋" w:hAnsi="仿宋" w:eastAsia="仿宋" w:cs="宋体"/>
          <w:bCs/>
          <w:sz w:val="28"/>
          <w:szCs w:val="28"/>
        </w:rPr>
      </w:pPr>
      <w:r>
        <w:rPr>
          <w:rFonts w:hint="eastAsia" w:ascii="仿宋" w:hAnsi="仿宋" w:eastAsia="仿宋" w:cs="宋体"/>
          <w:bCs/>
          <w:sz w:val="28"/>
          <w:szCs w:val="28"/>
        </w:rPr>
        <w:t>采购人：西安文理学院</w:t>
      </w:r>
    </w:p>
    <w:p>
      <w:pPr>
        <w:topLinePunct/>
        <w:spacing w:line="40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地址：西安市科技六路1号</w:t>
      </w:r>
    </w:p>
    <w:p>
      <w:pPr>
        <w:topLinePunct/>
        <w:spacing w:line="40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联系电话：029-88258528</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2.项目联系人</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名称：西安市市级单位政府采购中心</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项目联系人：苏老师</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00" w:lineRule="exact"/>
        <w:ind w:firstLine="840" w:firstLineChars="300"/>
        <w:rPr>
          <w:rFonts w:ascii="仿宋" w:hAnsi="仿宋" w:eastAsia="仿宋" w:cs="宋体"/>
          <w:bCs/>
          <w:sz w:val="28"/>
          <w:szCs w:val="28"/>
        </w:rPr>
      </w:pPr>
    </w:p>
    <w:p>
      <w:pPr>
        <w:ind w:firstLine="4620" w:firstLineChars="1650"/>
        <w:rPr>
          <w:rFonts w:ascii="华文仿宋" w:hAnsi="华文仿宋" w:eastAsia="华文仿宋"/>
          <w:sz w:val="28"/>
          <w:szCs w:val="28"/>
        </w:rPr>
      </w:pPr>
    </w:p>
    <w:p>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 xml:space="preserve"> 2025年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w:t>
      </w:r>
      <w:bookmarkEnd w:id="0"/>
    </w:p>
    <w:p>
      <w:pPr>
        <w:pStyle w:val="6"/>
      </w:pPr>
    </w:p>
    <w:p>
      <w:pPr>
        <w:pStyle w:val="6"/>
      </w:pPr>
      <w:bookmarkStart w:id="1" w:name="_GoBack"/>
      <w:bookmarkEnd w:id="1"/>
    </w:p>
    <w:p>
      <w:pPr>
        <w:pStyle w:val="6"/>
      </w:pPr>
    </w:p>
    <w:p>
      <w:pPr>
        <w:pStyle w:val="6"/>
      </w:pPr>
    </w:p>
    <w:p>
      <w:pPr>
        <w:pStyle w:val="6"/>
      </w:pPr>
    </w:p>
    <w:p>
      <w:pPr>
        <w:pStyle w:val="6"/>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pPr>
    </w:p>
    <w:p>
      <w:pPr>
        <w:pStyle w:val="6"/>
      </w:pPr>
    </w:p>
    <w:p>
      <w:pPr>
        <w:pStyle w:val="6"/>
        <w:numPr>
          <w:ilvl w:val="0"/>
          <w:numId w:val="1"/>
        </w:numPr>
        <w:rPr>
          <w:rFonts w:ascii="黑体" w:hAnsi="黑体" w:eastAsia="黑体" w:cs="宋体"/>
          <w:kern w:val="0"/>
          <w:sz w:val="28"/>
          <w:szCs w:val="28"/>
        </w:rPr>
      </w:pPr>
      <w:r>
        <w:rPr>
          <w:rFonts w:hint="eastAsia" w:ascii="黑体" w:hAnsi="黑体" w:eastAsia="黑体" w:cs="宋体"/>
          <w:kern w:val="0"/>
          <w:sz w:val="28"/>
          <w:szCs w:val="28"/>
        </w:rPr>
        <w:t>附件</w:t>
      </w:r>
    </w:p>
    <w:p>
      <w:pPr>
        <w:pStyle w:val="6"/>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59264" behindDoc="1" locked="0" layoutInCell="1" allowOverlap="1">
            <wp:simplePos x="0" y="0"/>
            <wp:positionH relativeFrom="column">
              <wp:posOffset>815340</wp:posOffset>
            </wp:positionH>
            <wp:positionV relativeFrom="paragraph">
              <wp:posOffset>30480</wp:posOffset>
            </wp:positionV>
            <wp:extent cx="3581400" cy="5189220"/>
            <wp:effectExtent l="0" t="0" r="0" b="7620"/>
            <wp:wrapTight wrapText="bothSides">
              <wp:wrapPolygon>
                <wp:start x="0" y="0"/>
                <wp:lineTo x="0" y="21568"/>
                <wp:lineTo x="21508" y="21568"/>
                <wp:lineTo x="21508" y="0"/>
                <wp:lineTo x="0" y="0"/>
              </wp:wrapPolygon>
            </wp:wrapTight>
            <wp:docPr id="1" name="图片 1" descr="360截图2025030611012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50306110124336"/>
                    <pic:cNvPicPr>
                      <a:picLocks noChangeAspect="1"/>
                    </pic:cNvPicPr>
                  </pic:nvPicPr>
                  <pic:blipFill>
                    <a:blip r:embed="rId4"/>
                    <a:stretch>
                      <a:fillRect/>
                    </a:stretch>
                  </pic:blipFill>
                  <pic:spPr>
                    <a:xfrm>
                      <a:off x="0" y="0"/>
                      <a:ext cx="3581400" cy="5189220"/>
                    </a:xfrm>
                    <a:prstGeom prst="rect">
                      <a:avLst/>
                    </a:prstGeom>
                  </pic:spPr>
                </pic:pic>
              </a:graphicData>
            </a:graphic>
          </wp:anchor>
        </w:drawing>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7CCC3"/>
    <w:multiLevelType w:val="singleLevel"/>
    <w:tmpl w:val="DF37CCC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D1A9F"/>
    <w:rsid w:val="000E3655"/>
    <w:rsid w:val="001651D2"/>
    <w:rsid w:val="001840FD"/>
    <w:rsid w:val="001848FB"/>
    <w:rsid w:val="00191AE6"/>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244F0"/>
    <w:rsid w:val="00A266CE"/>
    <w:rsid w:val="00A63CA5"/>
    <w:rsid w:val="00AB0018"/>
    <w:rsid w:val="00AE7A3A"/>
    <w:rsid w:val="00B00691"/>
    <w:rsid w:val="00B118FB"/>
    <w:rsid w:val="00B30277"/>
    <w:rsid w:val="00BA3440"/>
    <w:rsid w:val="00BE33D9"/>
    <w:rsid w:val="00C30191"/>
    <w:rsid w:val="00C53794"/>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DBA4EEF"/>
    <w:rsid w:val="1EB74C3E"/>
    <w:rsid w:val="1F575451"/>
    <w:rsid w:val="23E3498E"/>
    <w:rsid w:val="270D34B7"/>
    <w:rsid w:val="2A167C64"/>
    <w:rsid w:val="2D2D4A76"/>
    <w:rsid w:val="34554AC4"/>
    <w:rsid w:val="3CBA0D97"/>
    <w:rsid w:val="3D3866EB"/>
    <w:rsid w:val="42E451F6"/>
    <w:rsid w:val="45CE03C4"/>
    <w:rsid w:val="52545616"/>
    <w:rsid w:val="57A851EF"/>
    <w:rsid w:val="5AAB5F5D"/>
    <w:rsid w:val="63443890"/>
    <w:rsid w:val="730E2918"/>
    <w:rsid w:val="758C3419"/>
    <w:rsid w:val="77DB087F"/>
    <w:rsid w:val="7D4B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112</Words>
  <Characters>642</Characters>
  <Lines>5</Lines>
  <Paragraphs>1</Paragraphs>
  <TotalTime>14</TotalTime>
  <ScaleCrop>false</ScaleCrop>
  <LinksUpToDate>false</LinksUpToDate>
  <CharactersWithSpaces>753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2025-03-06T03:03:00Z</cp:lastPrinted>
  <dcterms:modified xsi:type="dcterms:W3CDTF">2025-03-10T01:09:00Z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eyJoZGlkIjoiNzEzYTUzZDZlYzU2ZmMyNjViMjExMzhmMzE1NGZmMGQiLCJ1c2VySWQiOiI0NDI3NjAzODgifQ==</vt:lpwstr>
  </property>
</Properties>
</file>