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auto"/>
        <w:rPr>
          <w:rFonts w:ascii="仿宋" w:hAnsi="仿宋" w:eastAsia="仿宋" w:cs="Times New Roman"/>
          <w:sz w:val="52"/>
          <w:szCs w:val="52"/>
        </w:rPr>
      </w:pPr>
      <w:bookmarkStart w:id="0" w:name="_Toc1"/>
      <w:bookmarkStart w:id="1" w:name="_Toc7047"/>
      <w:bookmarkStart w:id="2" w:name="_Toc852"/>
      <w:bookmarkStart w:id="3" w:name="_Toc10513"/>
      <w:bookmarkStart w:id="4" w:name="_Toc21160"/>
      <w:bookmarkStart w:id="5" w:name="_Toc6774"/>
      <w:bookmarkStart w:id="6" w:name="_Toc20135"/>
    </w:p>
    <w:p>
      <w:pPr>
        <w:pStyle w:val="9"/>
        <w:ind w:firstLine="183"/>
        <w:rPr>
          <w:rFonts w:ascii="仿宋" w:hAnsi="仿宋" w:eastAsia="仿宋"/>
        </w:rPr>
      </w:pPr>
    </w:p>
    <w:p>
      <w:pPr>
        <w:spacing w:afterLines="50" w:line="240" w:lineRule="auto"/>
        <w:rPr>
          <w:rFonts w:ascii="仿宋" w:hAnsi="仿宋" w:eastAsia="仿宋" w:cs="Times New Roman"/>
          <w:sz w:val="52"/>
          <w:szCs w:val="52"/>
        </w:rPr>
      </w:pPr>
    </w:p>
    <w:p>
      <w:pPr>
        <w:spacing w:afterLines="50" w:line="240" w:lineRule="auto"/>
        <w:jc w:val="center"/>
        <w:rPr>
          <w:rFonts w:ascii="仿宋" w:hAnsi="仿宋" w:eastAsia="仿宋" w:cs="Times New Roman"/>
          <w:sz w:val="52"/>
          <w:szCs w:val="52"/>
        </w:rPr>
      </w:pPr>
      <w:r>
        <w:rPr>
          <w:rFonts w:hint="eastAsia" w:ascii="仿宋" w:hAnsi="仿宋" w:eastAsia="仿宋" w:cs="Times New Roman"/>
          <w:sz w:val="52"/>
          <w:szCs w:val="52"/>
        </w:rPr>
        <w:t>榆林市榆阳区政府采购中心</w:t>
      </w:r>
    </w:p>
    <w:p>
      <w:pPr>
        <w:spacing w:line="240" w:lineRule="auto"/>
        <w:jc w:val="center"/>
        <w:rPr>
          <w:rFonts w:ascii="仿宋" w:hAnsi="仿宋" w:eastAsia="仿宋" w:cs="Times New Roman"/>
          <w:sz w:val="96"/>
          <w:szCs w:val="96"/>
        </w:rPr>
      </w:pPr>
      <w:r>
        <w:rPr>
          <w:rFonts w:hint="eastAsia" w:ascii="仿宋" w:hAnsi="仿宋" w:eastAsia="仿宋" w:cs="Times New Roman"/>
          <w:kern w:val="0"/>
          <w:sz w:val="96"/>
          <w:szCs w:val="96"/>
        </w:rPr>
        <w:t>竞争性磋商</w:t>
      </w:r>
      <w:r>
        <w:rPr>
          <w:rFonts w:ascii="仿宋" w:hAnsi="仿宋" w:eastAsia="仿宋" w:cs="Times New Roman"/>
          <w:kern w:val="0"/>
          <w:sz w:val="96"/>
          <w:szCs w:val="96"/>
        </w:rPr>
        <w:t>文件</w:t>
      </w:r>
    </w:p>
    <w:p>
      <w:pPr>
        <w:spacing w:line="240" w:lineRule="auto"/>
        <w:rPr>
          <w:rFonts w:ascii="仿宋" w:hAnsi="仿宋" w:eastAsia="仿宋" w:cs="Times New Roman"/>
          <w:sz w:val="36"/>
          <w:szCs w:val="36"/>
        </w:rPr>
      </w:pPr>
    </w:p>
    <w:p>
      <w:pPr>
        <w:pStyle w:val="26"/>
        <w:spacing w:line="240" w:lineRule="auto"/>
        <w:jc w:val="both"/>
        <w:rPr>
          <w:rFonts w:ascii="仿宋" w:hAnsi="仿宋" w:eastAsia="仿宋" w:cs="Times New Roman"/>
          <w:sz w:val="36"/>
          <w:szCs w:val="36"/>
        </w:rPr>
      </w:pPr>
    </w:p>
    <w:p>
      <w:pPr>
        <w:pStyle w:val="26"/>
        <w:spacing w:line="240" w:lineRule="auto"/>
        <w:jc w:val="both"/>
        <w:rPr>
          <w:rFonts w:ascii="仿宋" w:hAnsi="仿宋" w:eastAsia="仿宋" w:cs="Times New Roman"/>
          <w:sz w:val="36"/>
          <w:szCs w:val="36"/>
        </w:rPr>
      </w:pPr>
    </w:p>
    <w:p>
      <w:pPr>
        <w:keepNext w:val="0"/>
        <w:keepLines w:val="0"/>
        <w:pageBreakBefore w:val="0"/>
        <w:widowControl/>
        <w:kinsoku/>
        <w:wordWrap/>
        <w:overflowPunct/>
        <w:topLinePunct w:val="0"/>
        <w:autoSpaceDE/>
        <w:autoSpaceDN/>
        <w:bidi w:val="0"/>
        <w:adjustRightInd/>
        <w:snapToGrid/>
        <w:spacing w:line="360" w:lineRule="auto"/>
        <w:ind w:left="2199" w:leftChars="0" w:hanging="2199" w:hangingChars="606"/>
        <w:jc w:val="left"/>
        <w:textAlignment w:val="auto"/>
        <w:outlineLvl w:val="9"/>
        <w:rPr>
          <w:rFonts w:hint="default" w:ascii="仿宋" w:hAnsi="仿宋" w:eastAsia="仿宋" w:cs="仿宋"/>
          <w:b w:val="0"/>
          <w:bCs w:val="0"/>
          <w:i w:val="0"/>
          <w:iCs w:val="0"/>
          <w:caps w:val="0"/>
          <w:color w:val="222222"/>
          <w:spacing w:val="0"/>
          <w:sz w:val="36"/>
          <w:szCs w:val="36"/>
          <w:shd w:val="clear" w:fill="FFFFFF"/>
          <w:lang w:val="en-US" w:eastAsia="zh-CN"/>
        </w:rPr>
      </w:pPr>
      <w:r>
        <w:rPr>
          <w:rFonts w:ascii="仿宋" w:hAnsi="仿宋" w:eastAsia="仿宋" w:cs="Times New Roman"/>
          <w:sz w:val="36"/>
          <w:szCs w:val="36"/>
        </w:rPr>
        <w:t>项目名称</w:t>
      </w:r>
      <w:r>
        <w:rPr>
          <w:rFonts w:hint="eastAsia" w:ascii="仿宋" w:hAnsi="仿宋" w:eastAsia="仿宋" w:cs="Times New Roman"/>
          <w:sz w:val="36"/>
          <w:szCs w:val="36"/>
        </w:rPr>
        <w:t>:</w:t>
      </w:r>
      <w:r>
        <w:rPr>
          <w:rFonts w:hint="eastAsia" w:ascii="仿宋" w:hAnsi="仿宋" w:eastAsia="仿宋" w:cs="Times New Roman"/>
          <w:sz w:val="36"/>
          <w:szCs w:val="36"/>
          <w:lang w:val="en-US" w:eastAsia="zh-CN"/>
        </w:rPr>
        <w:t xml:space="preserve"> 补浪河乡政府办公区及附属用房卫生间改造工程</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仿宋" w:hAnsi="仿宋" w:eastAsia="仿宋" w:cs="Times New Roman"/>
          <w:sz w:val="36"/>
          <w:szCs w:val="36"/>
        </w:rPr>
      </w:pPr>
      <w:r>
        <w:rPr>
          <w:rFonts w:ascii="仿宋" w:hAnsi="仿宋" w:eastAsia="仿宋" w:cs="Times New Roman"/>
          <w:sz w:val="36"/>
          <w:szCs w:val="36"/>
        </w:rPr>
        <w:t>项目编号：</w:t>
      </w:r>
      <w:r>
        <w:rPr>
          <w:rFonts w:hint="eastAsia" w:ascii="仿宋" w:hAnsi="仿宋" w:eastAsia="仿宋"/>
          <w:sz w:val="36"/>
          <w:szCs w:val="36"/>
        </w:rPr>
        <w:t>YYZFCG竞争性磋商（202</w:t>
      </w:r>
      <w:r>
        <w:rPr>
          <w:rFonts w:hint="eastAsia" w:ascii="仿宋" w:hAnsi="仿宋" w:eastAsia="仿宋"/>
          <w:sz w:val="36"/>
          <w:szCs w:val="36"/>
          <w:lang w:val="en-US" w:eastAsia="zh-CN"/>
        </w:rPr>
        <w:t>5</w:t>
      </w:r>
      <w:r>
        <w:rPr>
          <w:rFonts w:hint="eastAsia" w:ascii="仿宋" w:hAnsi="仿宋" w:eastAsia="仿宋"/>
          <w:sz w:val="36"/>
          <w:szCs w:val="36"/>
        </w:rPr>
        <w:t>）</w:t>
      </w:r>
      <w:r>
        <w:rPr>
          <w:rFonts w:hint="eastAsia" w:ascii="仿宋" w:hAnsi="仿宋" w:eastAsia="仿宋"/>
          <w:sz w:val="36"/>
          <w:szCs w:val="36"/>
          <w:lang w:val="en-US" w:eastAsia="zh-CN"/>
        </w:rPr>
        <w:t>6</w:t>
      </w:r>
      <w:r>
        <w:rPr>
          <w:rFonts w:hint="eastAsia" w:ascii="仿宋" w:hAnsi="仿宋" w:eastAsia="仿宋"/>
          <w:sz w:val="36"/>
          <w:szCs w:val="36"/>
        </w:rPr>
        <w:t>号</w:t>
      </w:r>
    </w:p>
    <w:p>
      <w:pPr>
        <w:keepNext w:val="0"/>
        <w:keepLines w:val="0"/>
        <w:pageBreakBefore w:val="0"/>
        <w:widowControl/>
        <w:kinsoku/>
        <w:wordWrap/>
        <w:overflowPunct/>
        <w:topLinePunct w:val="0"/>
        <w:autoSpaceDE/>
        <w:autoSpaceDN/>
        <w:bidi w:val="0"/>
        <w:adjustRightInd/>
        <w:snapToGrid/>
        <w:spacing w:line="360" w:lineRule="auto"/>
        <w:ind w:left="363" w:right="11" w:rightChars="4" w:hanging="363" w:hangingChars="100"/>
        <w:jc w:val="left"/>
        <w:textAlignment w:val="auto"/>
        <w:outlineLvl w:val="9"/>
        <w:rPr>
          <w:rFonts w:hint="eastAsia" w:ascii="仿宋" w:hAnsi="仿宋" w:eastAsia="仿宋" w:cs="Times New Roman"/>
          <w:color w:val="000000"/>
          <w:sz w:val="36"/>
          <w:szCs w:val="36"/>
          <w:lang w:val="en-US" w:eastAsia="zh-CN"/>
        </w:rPr>
      </w:pPr>
      <w:r>
        <w:rPr>
          <w:rFonts w:ascii="仿宋" w:hAnsi="仿宋" w:eastAsia="仿宋" w:cs="Times New Roman"/>
          <w:sz w:val="36"/>
          <w:szCs w:val="36"/>
        </w:rPr>
        <w:t>采 购 人：</w:t>
      </w:r>
      <w:r>
        <w:rPr>
          <w:rFonts w:hint="eastAsia" w:ascii="仿宋" w:hAnsi="仿宋" w:eastAsia="仿宋" w:cs="Times New Roman"/>
          <w:sz w:val="36"/>
          <w:szCs w:val="36"/>
          <w:lang w:val="en-US" w:eastAsia="zh-CN"/>
        </w:rPr>
        <w:t>榆阳区补浪河乡人民政府</w:t>
      </w:r>
    </w:p>
    <w:p>
      <w:pPr>
        <w:keepNext w:val="0"/>
        <w:keepLines w:val="0"/>
        <w:pageBreakBefore w:val="0"/>
        <w:widowControl/>
        <w:kinsoku/>
        <w:wordWrap/>
        <w:overflowPunct/>
        <w:topLinePunct w:val="0"/>
        <w:autoSpaceDE/>
        <w:autoSpaceDN/>
        <w:bidi w:val="0"/>
        <w:adjustRightInd/>
        <w:snapToGrid/>
        <w:spacing w:line="360" w:lineRule="auto"/>
        <w:ind w:left="363" w:right="11" w:rightChars="4" w:hanging="363" w:hangingChars="100"/>
        <w:jc w:val="left"/>
        <w:textAlignment w:val="auto"/>
        <w:outlineLvl w:val="9"/>
        <w:rPr>
          <w:rFonts w:ascii="仿宋" w:hAnsi="仿宋" w:eastAsia="仿宋" w:cs="Times New Roman"/>
          <w:color w:val="000000"/>
          <w:sz w:val="36"/>
          <w:szCs w:val="36"/>
        </w:rPr>
      </w:pPr>
      <w:r>
        <w:rPr>
          <w:rFonts w:ascii="仿宋" w:hAnsi="仿宋" w:eastAsia="仿宋" w:cs="Times New Roman"/>
          <w:color w:val="000000"/>
          <w:sz w:val="36"/>
          <w:szCs w:val="36"/>
        </w:rPr>
        <w:t>采购代理机构：</w:t>
      </w:r>
      <w:r>
        <w:rPr>
          <w:rFonts w:hint="eastAsia" w:ascii="仿宋" w:hAnsi="仿宋" w:eastAsia="仿宋" w:cs="Times New Roman"/>
          <w:color w:val="000000"/>
          <w:sz w:val="36"/>
          <w:szCs w:val="36"/>
        </w:rPr>
        <w:t>榆林市榆阳区政府采购中心</w:t>
      </w:r>
    </w:p>
    <w:p>
      <w:pPr>
        <w:spacing w:line="240" w:lineRule="auto"/>
        <w:ind w:right="11"/>
        <w:jc w:val="center"/>
        <w:rPr>
          <w:rFonts w:ascii="仿宋" w:hAnsi="仿宋" w:eastAsia="仿宋" w:cs="仿宋"/>
          <w:bCs/>
          <w:sz w:val="36"/>
          <w:szCs w:val="36"/>
        </w:rPr>
      </w:pPr>
    </w:p>
    <w:p>
      <w:pPr>
        <w:spacing w:line="240" w:lineRule="auto"/>
        <w:ind w:right="11"/>
        <w:jc w:val="center"/>
        <w:rPr>
          <w:rFonts w:ascii="仿宋" w:hAnsi="仿宋" w:eastAsia="仿宋" w:cs="仿宋"/>
          <w:bCs/>
          <w:sz w:val="36"/>
          <w:szCs w:val="36"/>
        </w:rPr>
      </w:pPr>
      <w:r>
        <w:rPr>
          <w:rFonts w:hint="eastAsia" w:ascii="仿宋" w:hAnsi="仿宋" w:eastAsia="仿宋" w:cs="仿宋"/>
          <w:bCs/>
          <w:sz w:val="36"/>
          <w:szCs w:val="36"/>
        </w:rPr>
        <w:t>202</w:t>
      </w:r>
      <w:r>
        <w:rPr>
          <w:rFonts w:hint="eastAsia" w:ascii="仿宋" w:hAnsi="仿宋" w:eastAsia="仿宋" w:cs="仿宋"/>
          <w:bCs/>
          <w:sz w:val="36"/>
          <w:szCs w:val="36"/>
          <w:lang w:val="en-US" w:eastAsia="zh-CN"/>
        </w:rPr>
        <w:t>5</w:t>
      </w:r>
      <w:r>
        <w:rPr>
          <w:rFonts w:hint="eastAsia" w:ascii="仿宋" w:hAnsi="仿宋" w:eastAsia="仿宋" w:cs="仿宋"/>
          <w:bCs/>
          <w:sz w:val="36"/>
          <w:szCs w:val="36"/>
        </w:rPr>
        <w:t>年</w:t>
      </w:r>
      <w:r>
        <w:rPr>
          <w:rFonts w:hint="eastAsia" w:ascii="仿宋" w:hAnsi="仿宋" w:eastAsia="仿宋" w:cs="仿宋"/>
          <w:bCs/>
          <w:sz w:val="36"/>
          <w:szCs w:val="36"/>
          <w:lang w:val="en-US" w:eastAsia="zh-CN"/>
        </w:rPr>
        <w:t>2</w:t>
      </w:r>
      <w:r>
        <w:rPr>
          <w:rFonts w:hint="eastAsia" w:ascii="仿宋" w:hAnsi="仿宋" w:eastAsia="仿宋" w:cs="仿宋"/>
          <w:bCs/>
          <w:sz w:val="36"/>
          <w:szCs w:val="36"/>
        </w:rPr>
        <w:t>月</w:t>
      </w:r>
      <w:r>
        <w:rPr>
          <w:rFonts w:hint="eastAsia" w:ascii="仿宋" w:hAnsi="仿宋" w:eastAsia="仿宋" w:cs="仿宋"/>
          <w:bCs/>
          <w:sz w:val="36"/>
          <w:szCs w:val="36"/>
          <w:lang w:val="en-US" w:eastAsia="zh-CN"/>
        </w:rPr>
        <w:t>19</w:t>
      </w:r>
      <w:r>
        <w:rPr>
          <w:rFonts w:hint="eastAsia" w:ascii="仿宋" w:hAnsi="仿宋" w:eastAsia="仿宋" w:cs="仿宋"/>
          <w:bCs/>
          <w:sz w:val="36"/>
          <w:szCs w:val="36"/>
        </w:rPr>
        <w:t>日</w:t>
      </w:r>
    </w:p>
    <w:p>
      <w:pPr>
        <w:spacing w:line="240" w:lineRule="auto"/>
        <w:ind w:right="11" w:firstLine="726" w:firstLineChars="200"/>
        <w:jc w:val="center"/>
        <w:rPr>
          <w:rFonts w:ascii="仿宋" w:hAnsi="仿宋" w:eastAsia="仿宋" w:cs="仿宋"/>
          <w:bCs/>
          <w:sz w:val="36"/>
          <w:szCs w:val="36"/>
        </w:rPr>
        <w:sectPr>
          <w:footerReference r:id="rId3" w:type="default"/>
          <w:pgSz w:w="11906" w:h="16838"/>
          <w:pgMar w:top="1417" w:right="1417" w:bottom="1417" w:left="1417" w:header="850" w:footer="992" w:gutter="0"/>
          <w:pgNumType w:start="1"/>
          <w:cols w:space="720" w:num="1"/>
          <w:docGrid w:type="linesAndChars" w:linePitch="381" w:charSpace="704"/>
        </w:sectPr>
      </w:pPr>
    </w:p>
    <w:p/>
    <w:p>
      <w:pPr>
        <w:spacing w:line="240" w:lineRule="auto"/>
        <w:ind w:right="11"/>
        <w:jc w:val="center"/>
        <w:rPr>
          <w:rFonts w:ascii="仿宋" w:hAnsi="仿宋" w:eastAsia="仿宋" w:cs="黑体"/>
          <w:b/>
          <w:bCs/>
          <w:sz w:val="40"/>
          <w:szCs w:val="40"/>
        </w:rPr>
      </w:pPr>
      <w:r>
        <w:rPr>
          <w:rFonts w:hint="eastAsia" w:ascii="仿宋" w:hAnsi="仿宋" w:eastAsia="仿宋" w:cs="黑体"/>
          <w:b/>
          <w:bCs/>
          <w:sz w:val="40"/>
          <w:szCs w:val="40"/>
        </w:rPr>
        <w:t>目  录</w:t>
      </w:r>
      <w:bookmarkEnd w:id="0"/>
      <w:bookmarkEnd w:id="1"/>
      <w:bookmarkEnd w:id="2"/>
      <w:bookmarkEnd w:id="3"/>
      <w:bookmarkEnd w:id="4"/>
      <w:bookmarkEnd w:id="5"/>
      <w:bookmarkEnd w:id="6"/>
    </w:p>
    <w:p>
      <w:pPr>
        <w:pStyle w:val="9"/>
        <w:ind w:firstLine="0" w:firstLineChars="0"/>
        <w:rPr>
          <w:rFonts w:ascii="仿宋" w:hAnsi="仿宋" w:eastAsia="仿宋"/>
          <w:sz w:val="32"/>
          <w:szCs w:val="32"/>
        </w:rPr>
      </w:pP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第一章  </w:t>
      </w:r>
      <w:bookmarkStart w:id="7" w:name="_Toc495014583"/>
      <w:bookmarkStart w:id="8" w:name="_Toc445306491"/>
      <w:bookmarkStart w:id="9" w:name="_Toc495012819"/>
      <w:bookmarkStart w:id="10" w:name="_Toc495014918"/>
      <w:bookmarkStart w:id="11" w:name="_Toc495014609"/>
      <w:bookmarkStart w:id="12" w:name="_Toc495014647"/>
      <w:bookmarkStart w:id="13" w:name="_Toc495012769"/>
      <w:bookmarkStart w:id="14" w:name="_Toc495014952"/>
      <w:r>
        <w:rPr>
          <w:rFonts w:hint="eastAsia" w:ascii="仿宋" w:hAnsi="仿宋" w:eastAsia="仿宋"/>
          <w:sz w:val="32"/>
          <w:szCs w:val="32"/>
          <w:lang w:eastAsia="zh-CN"/>
        </w:rPr>
        <w:t>磋商</w:t>
      </w:r>
      <w:r>
        <w:rPr>
          <w:rFonts w:hint="eastAsia" w:ascii="仿宋" w:hAnsi="仿宋" w:eastAsia="仿宋"/>
          <w:sz w:val="32"/>
          <w:szCs w:val="32"/>
        </w:rPr>
        <w:t>公告</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第二章  </w:t>
      </w:r>
      <w:r>
        <w:rPr>
          <w:rFonts w:hint="eastAsia" w:ascii="仿宋" w:hAnsi="仿宋" w:eastAsia="仿宋"/>
          <w:sz w:val="32"/>
          <w:szCs w:val="32"/>
          <w:lang w:eastAsia="zh-CN"/>
        </w:rPr>
        <w:t>供应商</w:t>
      </w:r>
      <w:r>
        <w:rPr>
          <w:rFonts w:hint="eastAsia" w:ascii="仿宋" w:hAnsi="仿宋" w:eastAsia="仿宋"/>
          <w:sz w:val="32"/>
          <w:szCs w:val="32"/>
        </w:rPr>
        <w:t>须知</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第三章  评审办法及标准 </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第四章  </w:t>
      </w:r>
      <w:r>
        <w:rPr>
          <w:rFonts w:hint="eastAsia" w:ascii="仿宋" w:hAnsi="仿宋" w:eastAsia="仿宋"/>
          <w:sz w:val="32"/>
          <w:szCs w:val="32"/>
          <w:lang w:eastAsia="zh-CN"/>
        </w:rPr>
        <w:t>磋商</w:t>
      </w:r>
      <w:r>
        <w:rPr>
          <w:rFonts w:hint="eastAsia" w:ascii="仿宋" w:hAnsi="仿宋" w:eastAsia="仿宋"/>
          <w:sz w:val="32"/>
          <w:szCs w:val="32"/>
        </w:rPr>
        <w:t>内容及采购</w:t>
      </w:r>
      <w:r>
        <w:rPr>
          <w:rFonts w:hint="eastAsia" w:ascii="仿宋" w:hAnsi="仿宋" w:eastAsia="仿宋" w:cs="Times New Roman"/>
          <w:sz w:val="32"/>
          <w:szCs w:val="32"/>
        </w:rPr>
        <w:t>需</w:t>
      </w:r>
      <w:r>
        <w:rPr>
          <w:rFonts w:hint="eastAsia" w:ascii="仿宋" w:hAnsi="仿宋" w:eastAsia="仿宋"/>
          <w:sz w:val="32"/>
          <w:szCs w:val="32"/>
        </w:rPr>
        <w:t>求</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第五章  合同基本条款</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ascii="仿宋" w:hAnsi="仿宋" w:eastAsia="仿宋"/>
          <w:sz w:val="32"/>
          <w:szCs w:val="32"/>
        </w:rPr>
      </w:pPr>
      <w:r>
        <w:rPr>
          <w:rFonts w:hint="eastAsia" w:ascii="仿宋" w:hAnsi="仿宋" w:eastAsia="仿宋"/>
          <w:sz w:val="32"/>
          <w:szCs w:val="32"/>
        </w:rPr>
        <w:t xml:space="preserve">    第六章  </w:t>
      </w:r>
      <w:r>
        <w:rPr>
          <w:rFonts w:hint="eastAsia" w:ascii="仿宋" w:hAnsi="仿宋" w:eastAsia="仿宋"/>
          <w:sz w:val="32"/>
          <w:szCs w:val="32"/>
          <w:lang w:eastAsia="zh-CN"/>
        </w:rPr>
        <w:t>响应</w:t>
      </w:r>
      <w:r>
        <w:rPr>
          <w:rFonts w:hint="eastAsia" w:ascii="仿宋" w:hAnsi="仿宋" w:eastAsia="仿宋"/>
          <w:sz w:val="32"/>
          <w:szCs w:val="32"/>
        </w:rPr>
        <w:t>文件构成及格式</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rPr>
      </w:pPr>
      <w:r>
        <w:rPr>
          <w:rFonts w:hint="eastAsia" w:ascii="仿宋" w:hAnsi="仿宋" w:eastAsia="仿宋"/>
          <w:sz w:val="32"/>
          <w:szCs w:val="32"/>
        </w:rPr>
        <w:t xml:space="preserve">        </w:t>
      </w:r>
      <w:r>
        <w:rPr>
          <w:rFonts w:hint="eastAsia" w:ascii="仿宋" w:hAnsi="仿宋" w:eastAsia="仿宋"/>
          <w:color w:val="000000"/>
          <w:sz w:val="32"/>
          <w:szCs w:val="32"/>
        </w:rPr>
        <w:t xml:space="preserve">第一部分  </w:t>
      </w:r>
      <w:r>
        <w:rPr>
          <w:rFonts w:ascii="仿宋" w:hAnsi="仿宋" w:eastAsia="仿宋"/>
          <w:color w:val="000000"/>
          <w:sz w:val="32"/>
          <w:szCs w:val="32"/>
        </w:rPr>
        <w:t>资格证明文件</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第二部分  </w:t>
      </w:r>
      <w:r>
        <w:rPr>
          <w:rFonts w:hint="eastAsia" w:ascii="仿宋" w:hAnsi="仿宋" w:eastAsia="仿宋"/>
          <w:color w:val="000000"/>
          <w:sz w:val="32"/>
          <w:szCs w:val="32"/>
          <w:lang w:val="en-US" w:eastAsia="zh-CN"/>
        </w:rPr>
        <w:t>符合性证明文件</w:t>
      </w:r>
    </w:p>
    <w:p>
      <w:pPr>
        <w:pStyle w:val="9"/>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第三部分  </w:t>
      </w:r>
      <w:r>
        <w:rPr>
          <w:rFonts w:hint="eastAsia" w:ascii="仿宋" w:hAnsi="仿宋" w:eastAsia="仿宋"/>
          <w:color w:val="000000"/>
          <w:sz w:val="32"/>
          <w:szCs w:val="32"/>
          <w:lang w:val="en-US" w:eastAsia="zh-CN"/>
        </w:rPr>
        <w:t>响应方案</w:t>
      </w:r>
    </w:p>
    <w:p>
      <w:pPr>
        <w:pStyle w:val="9"/>
        <w:ind w:firstLine="0" w:firstLineChars="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pStyle w:val="9"/>
        <w:ind w:firstLine="0" w:firstLineChars="0"/>
        <w:rPr>
          <w:rFonts w:hint="eastAsia" w:ascii="仿宋" w:hAnsi="仿宋" w:eastAsia="仿宋"/>
          <w:color w:val="000000"/>
          <w:sz w:val="32"/>
          <w:szCs w:val="32"/>
        </w:rPr>
      </w:pPr>
    </w:p>
    <w:p>
      <w:pPr>
        <w:pStyle w:val="9"/>
        <w:ind w:firstLine="0" w:firstLineChars="0"/>
        <w:rPr>
          <w:rFonts w:hint="eastAsia" w:ascii="仿宋" w:hAnsi="仿宋" w:eastAsia="仿宋"/>
          <w:color w:val="000000"/>
          <w:sz w:val="32"/>
          <w:szCs w:val="32"/>
        </w:rPr>
      </w:pPr>
    </w:p>
    <w:p>
      <w:pPr>
        <w:pStyle w:val="9"/>
        <w:ind w:firstLine="0" w:firstLineChars="0"/>
        <w:rPr>
          <w:rFonts w:ascii="仿宋" w:hAnsi="仿宋" w:eastAsia="仿宋"/>
          <w:sz w:val="32"/>
          <w:szCs w:val="32"/>
        </w:rPr>
      </w:pPr>
    </w:p>
    <w:p>
      <w:pPr>
        <w:pStyle w:val="23"/>
        <w:tabs>
          <w:tab w:val="right" w:leader="dot" w:pos="9062"/>
        </w:tabs>
        <w:jc w:val="left"/>
        <w:rPr>
          <w:rFonts w:ascii="仿宋" w:hAnsi="仿宋" w:eastAsia="仿宋" w:cs="Times New Roman"/>
        </w:rPr>
      </w:pPr>
    </w:p>
    <w:p>
      <w:pPr>
        <w:pStyle w:val="23"/>
        <w:tabs>
          <w:tab w:val="right" w:leader="dot" w:pos="9062"/>
        </w:tabs>
        <w:jc w:val="left"/>
        <w:rPr>
          <w:rFonts w:ascii="仿宋" w:hAnsi="仿宋" w:eastAsia="仿宋" w:cs="Times New Roman"/>
        </w:rPr>
      </w:pPr>
    </w:p>
    <w:bookmarkEnd w:id="7"/>
    <w:bookmarkEnd w:id="8"/>
    <w:bookmarkEnd w:id="9"/>
    <w:bookmarkEnd w:id="10"/>
    <w:bookmarkEnd w:id="11"/>
    <w:bookmarkEnd w:id="12"/>
    <w:bookmarkEnd w:id="13"/>
    <w:bookmarkEnd w:id="14"/>
    <w:p>
      <w:pPr>
        <w:pStyle w:val="85"/>
        <w:spacing w:line="500" w:lineRule="exact"/>
        <w:ind w:firstLine="649"/>
        <w:jc w:val="center"/>
        <w:rPr>
          <w:rFonts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bookmarkStart w:id="15" w:name="_Toc48834538"/>
      <w:bookmarkStart w:id="16" w:name="_Toc48834297"/>
      <w:bookmarkStart w:id="17" w:name="_Toc48834100"/>
      <w:bookmarkStart w:id="18" w:name="_Toc48834170"/>
      <w:bookmarkStart w:id="19" w:name="_Toc48834459"/>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both"/>
        <w:rPr>
          <w:rFonts w:hint="eastAsia" w:ascii="仿宋" w:hAnsi="仿宋" w:eastAsia="仿宋" w:cs="Times New Roman"/>
          <w:b/>
          <w:sz w:val="32"/>
          <w:szCs w:val="32"/>
        </w:rPr>
      </w:pPr>
    </w:p>
    <w:p>
      <w:pPr>
        <w:pStyle w:val="85"/>
        <w:spacing w:line="500" w:lineRule="exact"/>
        <w:ind w:left="0" w:leftChars="0" w:firstLine="0" w:firstLineChars="0"/>
        <w:jc w:val="center"/>
        <w:rPr>
          <w:rFonts w:hint="eastAsia" w:ascii="仿宋" w:hAnsi="仿宋" w:eastAsia="仿宋" w:cs="Times New Roman"/>
          <w:b/>
          <w:sz w:val="32"/>
          <w:szCs w:val="32"/>
        </w:rPr>
        <w:sectPr>
          <w:pgSz w:w="11960" w:h="16880"/>
          <w:pgMar w:top="1440" w:right="1800" w:bottom="1440" w:left="1800" w:header="0" w:footer="0" w:gutter="0"/>
        </w:sectPr>
      </w:pPr>
    </w:p>
    <w:p>
      <w:pPr>
        <w:pStyle w:val="85"/>
        <w:spacing w:line="500" w:lineRule="exact"/>
        <w:ind w:left="0" w:leftChars="0" w:firstLine="0" w:firstLineChars="0"/>
        <w:jc w:val="center"/>
        <w:rPr>
          <w:rFonts w:ascii="仿宋" w:hAnsi="仿宋" w:eastAsia="仿宋" w:cs="Times New Roman"/>
          <w:b/>
          <w:sz w:val="32"/>
          <w:szCs w:val="32"/>
        </w:rPr>
      </w:pPr>
      <w:r>
        <w:rPr>
          <w:rFonts w:hint="eastAsia" w:ascii="仿宋" w:hAnsi="仿宋" w:eastAsia="仿宋" w:cs="Times New Roman"/>
          <w:b/>
          <w:sz w:val="32"/>
          <w:szCs w:val="32"/>
        </w:rPr>
        <w:t>第一章</w:t>
      </w:r>
      <w:r>
        <w:rPr>
          <w:rFonts w:hint="eastAsia" w:ascii="仿宋" w:hAnsi="仿宋" w:eastAsia="仿宋" w:cs="Times New Roman"/>
          <w:b/>
          <w:sz w:val="32"/>
          <w:szCs w:val="32"/>
          <w:lang w:val="en-US" w:eastAsia="zh-CN"/>
        </w:rPr>
        <w:t xml:space="preserve">   </w:t>
      </w:r>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bookmarkStart w:id="20" w:name="_Toc48834523"/>
      <w:bookmarkStart w:id="21" w:name="_Toc495014584"/>
      <w:bookmarkStart w:id="22" w:name="_Toc48834155"/>
      <w:bookmarkStart w:id="23" w:name="_Toc495012770"/>
      <w:bookmarkStart w:id="24" w:name="_Toc495014953"/>
      <w:bookmarkStart w:id="25" w:name="_Toc48834085"/>
      <w:bookmarkStart w:id="26" w:name="_Toc495014919"/>
      <w:bookmarkStart w:id="27" w:name="_Toc495014610"/>
      <w:bookmarkStart w:id="28" w:name="_Toc48834444"/>
      <w:bookmarkStart w:id="29" w:name="_Toc445306492"/>
      <w:bookmarkStart w:id="30" w:name="_Toc495012820"/>
      <w:bookmarkStart w:id="31" w:name="_Toc48834282"/>
      <w:bookmarkStart w:id="32" w:name="_Toc28381"/>
      <w:bookmarkStart w:id="33" w:name="_Toc495014648"/>
      <w:r>
        <w:rPr>
          <w:rFonts w:hint="eastAsia" w:ascii="仿宋" w:hAnsi="仿宋" w:eastAsia="仿宋" w:cs="Times New Roman"/>
          <w:b/>
        </w:rPr>
        <w:t>一、项目基本情况：</w:t>
      </w:r>
    </w:p>
    <w:p>
      <w:pPr>
        <w:spacing w:line="500" w:lineRule="exact"/>
        <w:ind w:firstLine="560" w:firstLineChars="200"/>
        <w:rPr>
          <w:rFonts w:ascii="仿宋" w:hAnsi="仿宋" w:eastAsia="仿宋" w:cs="Times New Roman"/>
          <w:b/>
        </w:rPr>
      </w:pPr>
      <w:r>
        <w:rPr>
          <w:rFonts w:hint="eastAsia" w:ascii="仿宋" w:hAnsi="仿宋" w:eastAsia="仿宋" w:cs="Times New Roman"/>
        </w:rPr>
        <w:t>1、项目编号：</w:t>
      </w:r>
      <w:r>
        <w:rPr>
          <w:rFonts w:hint="eastAsia" w:ascii="仿宋" w:hAnsi="仿宋" w:eastAsia="仿宋"/>
        </w:rPr>
        <w:t>YYZFCG竞争性磋商（202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号</w:t>
      </w:r>
    </w:p>
    <w:p>
      <w:pPr>
        <w:spacing w:line="560" w:lineRule="exact"/>
        <w:ind w:firstLine="566"/>
        <w:jc w:val="left"/>
        <w:rPr>
          <w:rFonts w:hint="eastAsia" w:ascii="仿宋" w:hAnsi="仿宋" w:eastAsia="仿宋" w:cs="Times New Roman"/>
        </w:rPr>
      </w:pPr>
      <w:r>
        <w:rPr>
          <w:rFonts w:hint="eastAsia" w:ascii="仿宋" w:hAnsi="仿宋" w:eastAsia="仿宋" w:cs="Times New Roman"/>
        </w:rPr>
        <w:t>2、项目名称：</w:t>
      </w:r>
      <w:r>
        <w:rPr>
          <w:rFonts w:hint="eastAsia" w:ascii="仿宋" w:hAnsi="仿宋" w:eastAsia="仿宋" w:cs="Times New Roman"/>
          <w:lang w:val="en-US" w:eastAsia="zh-CN"/>
        </w:rPr>
        <w:t>补浪河乡政府办公区及附属用房卫生间改造工程</w:t>
      </w:r>
      <w:r>
        <w:rPr>
          <w:rFonts w:hint="eastAsia" w:ascii="仿宋" w:hAnsi="仿宋" w:eastAsia="仿宋" w:cs="Times New Roman"/>
        </w:rPr>
        <w:t xml:space="preserve">   </w:t>
      </w:r>
    </w:p>
    <w:p>
      <w:pPr>
        <w:spacing w:line="560" w:lineRule="exact"/>
        <w:ind w:firstLine="566"/>
        <w:jc w:val="left"/>
        <w:rPr>
          <w:rFonts w:hint="eastAsia" w:ascii="仿宋" w:hAnsi="仿宋" w:eastAsia="仿宋"/>
          <w:lang w:val="en-US" w:eastAsia="zh-CN"/>
        </w:rPr>
      </w:pPr>
      <w:r>
        <w:rPr>
          <w:rFonts w:hint="eastAsia" w:ascii="仿宋" w:hAnsi="仿宋" w:eastAsia="仿宋" w:cs="Times New Roman"/>
        </w:rPr>
        <w:t>3、预算金额：</w:t>
      </w:r>
      <w:r>
        <w:rPr>
          <w:rFonts w:hint="eastAsia" w:ascii="仿宋" w:hAnsi="仿宋" w:eastAsia="仿宋"/>
        </w:rPr>
        <w:t>￥</w:t>
      </w:r>
      <w:r>
        <w:rPr>
          <w:rFonts w:hint="eastAsia" w:ascii="仿宋" w:hAnsi="仿宋" w:eastAsia="仿宋"/>
          <w:lang w:val="en-US" w:eastAsia="zh-CN"/>
        </w:rPr>
        <w:t>632956.78</w:t>
      </w:r>
      <w:r>
        <w:rPr>
          <w:rFonts w:hint="eastAsia" w:ascii="仿宋" w:hAnsi="仿宋" w:eastAsia="仿宋"/>
        </w:rPr>
        <w:t>元</w:t>
      </w:r>
    </w:p>
    <w:p>
      <w:pPr>
        <w:spacing w:line="560" w:lineRule="exact"/>
        <w:ind w:firstLine="566"/>
        <w:jc w:val="left"/>
        <w:rPr>
          <w:rFonts w:hint="eastAsia" w:ascii="仿宋" w:hAnsi="仿宋" w:eastAsia="仿宋"/>
        </w:rPr>
      </w:pPr>
      <w:r>
        <w:rPr>
          <w:rFonts w:hint="eastAsia" w:ascii="仿宋" w:hAnsi="仿宋" w:eastAsia="仿宋" w:cs="Times New Roman"/>
        </w:rPr>
        <w:t>4、最高限价：</w:t>
      </w:r>
      <w:r>
        <w:rPr>
          <w:rFonts w:hint="eastAsia" w:ascii="仿宋" w:hAnsi="仿宋" w:eastAsia="仿宋"/>
        </w:rPr>
        <w:t>￥</w:t>
      </w:r>
      <w:r>
        <w:rPr>
          <w:rFonts w:hint="eastAsia" w:ascii="仿宋" w:hAnsi="仿宋" w:eastAsia="仿宋"/>
          <w:lang w:val="en-US" w:eastAsia="zh-CN"/>
        </w:rPr>
        <w:t>632956.78</w:t>
      </w:r>
      <w:r>
        <w:rPr>
          <w:rFonts w:hint="eastAsia" w:ascii="仿宋" w:hAnsi="仿宋" w:eastAsia="仿宋"/>
        </w:rPr>
        <w:t>元</w:t>
      </w:r>
    </w:p>
    <w:p>
      <w:pPr>
        <w:numPr>
          <w:ilvl w:val="0"/>
          <w:numId w:val="1"/>
        </w:numPr>
        <w:spacing w:line="560" w:lineRule="exact"/>
        <w:ind w:left="566" w:leftChars="0" w:firstLine="0" w:firstLineChars="0"/>
        <w:jc w:val="left"/>
        <w:rPr>
          <w:rFonts w:hint="eastAsia" w:ascii="仿宋" w:hAnsi="仿宋" w:eastAsia="仿宋" w:cs="Times New Roman"/>
        </w:rPr>
      </w:pPr>
      <w:r>
        <w:rPr>
          <w:rFonts w:hint="eastAsia" w:ascii="仿宋" w:hAnsi="仿宋" w:eastAsia="仿宋" w:cs="Times New Roman"/>
        </w:rPr>
        <w:t>采购需求：</w:t>
      </w:r>
      <w:r>
        <w:rPr>
          <w:rFonts w:hint="eastAsia" w:ascii="仿宋" w:hAnsi="仿宋" w:eastAsia="仿宋" w:cs="Times New Roman"/>
          <w:lang w:val="en-US" w:eastAsia="zh-CN"/>
        </w:rPr>
        <w:t>办公区及附属用房卫生间改造工程</w:t>
      </w:r>
      <w:r>
        <w:rPr>
          <w:rFonts w:hint="eastAsia" w:ascii="仿宋" w:hAnsi="仿宋" w:eastAsia="仿宋" w:cs="Times New Roman"/>
        </w:rPr>
        <w:t>。</w:t>
      </w:r>
      <w:r>
        <w:rPr>
          <w:rFonts w:hint="eastAsia" w:ascii="仿宋" w:hAnsi="仿宋" w:eastAsia="仿宋" w:cs="Times New Roman"/>
          <w:lang w:val="en-US" w:eastAsia="zh-CN"/>
        </w:rPr>
        <w:t>详见</w:t>
      </w:r>
      <w:r>
        <w:rPr>
          <w:rFonts w:hint="eastAsia" w:ascii="仿宋" w:hAnsi="仿宋" w:eastAsia="仿宋" w:cs="仿宋"/>
          <w:lang w:val="en-US" w:eastAsia="zh-CN"/>
        </w:rPr>
        <w:t>《</w:t>
      </w:r>
      <w:r>
        <w:rPr>
          <w:rFonts w:hint="eastAsia" w:ascii="仿宋" w:hAnsi="仿宋" w:eastAsia="仿宋" w:cs="Times New Roman"/>
          <w:lang w:val="en-US" w:eastAsia="zh-CN"/>
        </w:rPr>
        <w:t>磋商文件第四章磋商内容及采购需求</w:t>
      </w:r>
      <w:r>
        <w:rPr>
          <w:rFonts w:hint="eastAsia" w:ascii="仿宋" w:hAnsi="仿宋" w:eastAsia="仿宋" w:cs="仿宋"/>
          <w:lang w:val="en-US" w:eastAsia="zh-CN"/>
        </w:rPr>
        <w:t>》</w:t>
      </w:r>
    </w:p>
    <w:p>
      <w:pPr>
        <w:numPr>
          <w:ilvl w:val="0"/>
          <w:numId w:val="0"/>
        </w:numPr>
        <w:spacing w:line="560" w:lineRule="exact"/>
        <w:ind w:left="566" w:leftChars="0"/>
        <w:jc w:val="left"/>
        <w:rPr>
          <w:rFonts w:hint="eastAsia" w:ascii="仿宋" w:hAnsi="仿宋" w:eastAsia="仿宋" w:cs="Times New Roman"/>
          <w:lang w:eastAsia="zh-CN"/>
        </w:rPr>
      </w:pPr>
      <w:r>
        <w:rPr>
          <w:rFonts w:hint="eastAsia" w:ascii="仿宋" w:hAnsi="仿宋" w:eastAsia="仿宋" w:cs="Times New Roman"/>
        </w:rPr>
        <w:t>简要技术要求、用途：</w:t>
      </w:r>
      <w:r>
        <w:rPr>
          <w:rFonts w:hint="eastAsia" w:ascii="仿宋" w:hAnsi="仿宋" w:eastAsia="仿宋" w:cs="Times New Roman"/>
          <w:lang w:val="en-US" w:eastAsia="zh-CN"/>
        </w:rPr>
        <w:t>办公区及附属用房卫生间改造工程</w:t>
      </w:r>
    </w:p>
    <w:p>
      <w:pPr>
        <w:spacing w:line="360" w:lineRule="auto"/>
        <w:ind w:firstLine="560" w:firstLineChars="200"/>
        <w:rPr>
          <w:rFonts w:ascii="仿宋" w:hAnsi="仿宋" w:eastAsia="仿宋" w:cs="Times New Roman"/>
        </w:rPr>
      </w:pPr>
      <w:r>
        <w:rPr>
          <w:rFonts w:hint="eastAsia" w:ascii="仿宋" w:hAnsi="仿宋" w:eastAsia="仿宋" w:cs="Times New Roman"/>
        </w:rPr>
        <w:t>6、合同履行期限：</w:t>
      </w:r>
      <w:r>
        <w:rPr>
          <w:rFonts w:hint="eastAsia" w:ascii="仿宋" w:hAnsi="仿宋" w:eastAsia="仿宋" w:cs="Times New Roman"/>
          <w:lang w:val="en-US" w:eastAsia="zh-CN"/>
        </w:rPr>
        <w:t>合同签订后60日</w:t>
      </w:r>
      <w:r>
        <w:rPr>
          <w:rFonts w:hint="eastAsia" w:ascii="CESI仿宋-GB18030" w:hAnsi="CESI仿宋-GB18030" w:eastAsia="CESI仿宋-GB18030" w:cs="CESI仿宋-GB18030"/>
          <w:sz w:val="30"/>
          <w:szCs w:val="30"/>
          <w:lang w:val="en-US" w:eastAsia="zh-CN"/>
        </w:rPr>
        <w:t>内。</w:t>
      </w:r>
      <w:r>
        <w:rPr>
          <w:rFonts w:hint="eastAsia" w:ascii="CESI仿宋-GB18030" w:hAnsi="CESI仿宋-GB18030" w:eastAsia="CESI仿宋-GB18030" w:cs="CESI仿宋-GB18030"/>
          <w:sz w:val="30"/>
          <w:szCs w:val="30"/>
        </w:rPr>
        <w:t>（具体服务起止日期可随合同签订时间相应顺延）</w:t>
      </w:r>
    </w:p>
    <w:p>
      <w:pPr>
        <w:spacing w:line="360" w:lineRule="auto"/>
        <w:ind w:firstLine="560" w:firstLineChars="200"/>
        <w:rPr>
          <w:rFonts w:hint="eastAsia" w:ascii="仿宋" w:hAnsi="仿宋" w:eastAsia="仿宋" w:cs="Times New Roman"/>
        </w:rPr>
      </w:pPr>
      <w:r>
        <w:rPr>
          <w:rFonts w:hint="eastAsia" w:ascii="仿宋" w:hAnsi="仿宋" w:eastAsia="仿宋" w:cs="Times New Roman"/>
        </w:rPr>
        <w:t>7、本项目是否接受联合体投标：否</w:t>
      </w:r>
    </w:p>
    <w:p>
      <w:pPr>
        <w:spacing w:line="360" w:lineRule="auto"/>
        <w:ind w:firstLine="562" w:firstLineChars="200"/>
        <w:rPr>
          <w:rFonts w:ascii="仿宋" w:hAnsi="仿宋" w:eastAsia="仿宋" w:cs="Times New Roman"/>
          <w:b/>
        </w:rPr>
      </w:pPr>
      <w:r>
        <w:rPr>
          <w:rFonts w:hint="eastAsia" w:ascii="仿宋" w:hAnsi="仿宋" w:eastAsia="仿宋" w:cs="Times New Roman"/>
          <w:b/>
        </w:rPr>
        <w:t>二、 投标人的资格要求</w:t>
      </w:r>
    </w:p>
    <w:p>
      <w:pPr>
        <w:spacing w:line="360" w:lineRule="auto"/>
        <w:ind w:firstLine="560" w:firstLineChars="200"/>
        <w:rPr>
          <w:rFonts w:ascii="仿宋" w:hAnsi="仿宋" w:eastAsia="仿宋"/>
          <w:color w:val="333333"/>
        </w:rPr>
      </w:pPr>
      <w:r>
        <w:rPr>
          <w:rFonts w:hint="eastAsia" w:ascii="仿宋" w:hAnsi="仿宋" w:eastAsia="仿宋"/>
          <w:color w:val="333333"/>
        </w:rPr>
        <w:t>1、满足《中华人民共和国政府采购法》第二十二条规定</w:t>
      </w:r>
    </w:p>
    <w:p>
      <w:pPr>
        <w:pStyle w:val="2"/>
        <w:numPr>
          <w:ilvl w:val="0"/>
          <w:numId w:val="0"/>
        </w:numPr>
        <w:spacing w:afterLines="0"/>
        <w:ind w:firstLine="560" w:firstLineChars="200"/>
        <w:rPr>
          <w:rFonts w:hint="eastAsia" w:ascii="仿宋" w:hAnsi="仿宋" w:eastAsia="仿宋" w:cs="仿宋"/>
          <w:color w:val="333333"/>
          <w:sz w:val="28"/>
          <w:szCs w:val="28"/>
        </w:rPr>
      </w:pPr>
      <w:r>
        <w:rPr>
          <w:rFonts w:hint="eastAsia" w:ascii="仿宋" w:hAnsi="仿宋" w:eastAsia="仿宋" w:cs="仿宋"/>
          <w:color w:val="333333"/>
          <w:sz w:val="28"/>
          <w:szCs w:val="28"/>
        </w:rPr>
        <w:t>2、落实政府采购政策需满足的资格要求：</w:t>
      </w:r>
      <w:r>
        <w:rPr>
          <w:rFonts w:hint="eastAsia" w:ascii="仿宋" w:hAnsi="仿宋" w:eastAsia="仿宋" w:cs="仿宋"/>
          <w:color w:val="333333"/>
          <w:sz w:val="28"/>
          <w:szCs w:val="28"/>
          <w:shd w:val="clear" w:color="auto" w:fill="FFFFFF"/>
          <w:lang w:val="en-US" w:eastAsia="zh-CN"/>
        </w:rPr>
        <w:t>根据相关政策落实</w:t>
      </w:r>
    </w:p>
    <w:p>
      <w:pPr>
        <w:pStyle w:val="2"/>
        <w:numPr>
          <w:ilvl w:val="0"/>
          <w:numId w:val="0"/>
        </w:numPr>
        <w:spacing w:afterLines="0"/>
        <w:ind w:firstLine="560" w:firstLineChars="200"/>
        <w:rPr>
          <w:rFonts w:hint="eastAsia" w:ascii="仿宋" w:hAnsi="仿宋" w:eastAsia="仿宋"/>
          <w:color w:val="333333"/>
          <w:sz w:val="28"/>
          <w:szCs w:val="28"/>
        </w:rPr>
      </w:pPr>
      <w:r>
        <w:rPr>
          <w:rFonts w:hint="eastAsia" w:ascii="仿宋" w:hAnsi="仿宋" w:eastAsia="仿宋"/>
          <w:color w:val="333333"/>
          <w:sz w:val="28"/>
          <w:szCs w:val="28"/>
          <w:lang w:val="en-US" w:eastAsia="zh-CN"/>
        </w:rPr>
        <w:t>3、</w:t>
      </w:r>
      <w:r>
        <w:rPr>
          <w:rFonts w:hint="eastAsia" w:ascii="仿宋" w:hAnsi="仿宋" w:eastAsia="仿宋"/>
          <w:color w:val="333333"/>
          <w:sz w:val="28"/>
          <w:szCs w:val="28"/>
        </w:rPr>
        <w:t xml:space="preserve">本项目的特定资格要求： </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ascii="inherit" w:hAnsi="inherit" w:eastAsia="仿宋" w:cs="宋体"/>
          <w:color w:val="333333"/>
          <w:sz w:val="28"/>
          <w:szCs w:val="28"/>
        </w:rPr>
        <w:t> </w:t>
      </w:r>
    </w:p>
    <w:p>
      <w:pPr>
        <w:pStyle w:val="2"/>
        <w:numPr>
          <w:ilvl w:val="0"/>
          <w:numId w:val="0"/>
        </w:numPr>
        <w:spacing w:afterLines="0"/>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3财务状况报告：供应商提供</w:t>
      </w:r>
      <w:r>
        <w:rPr>
          <w:rFonts w:hint="eastAsia" w:ascii="仿宋" w:hAnsi="仿宋" w:eastAsia="仿宋" w:cs="宋体"/>
          <w:color w:val="333333"/>
          <w:sz w:val="28"/>
          <w:szCs w:val="28"/>
          <w:lang w:val="en-US" w:eastAsia="zh-CN"/>
        </w:rPr>
        <w:t>2023</w:t>
      </w:r>
      <w:r>
        <w:rPr>
          <w:rFonts w:ascii="仿宋" w:hAnsi="仿宋" w:eastAsia="仿宋" w:cs="宋体"/>
          <w:color w:val="333333"/>
          <w:sz w:val="28"/>
          <w:szCs w:val="28"/>
        </w:rPr>
        <w:t>年</w:t>
      </w:r>
      <w:r>
        <w:rPr>
          <w:rFonts w:hint="eastAsia" w:ascii="仿宋" w:hAnsi="仿宋" w:eastAsia="仿宋" w:cs="宋体"/>
          <w:color w:val="333333"/>
          <w:sz w:val="28"/>
          <w:szCs w:val="28"/>
          <w:lang w:val="en-US" w:eastAsia="zh-CN"/>
        </w:rPr>
        <w:t>或2024年</w:t>
      </w:r>
      <w:r>
        <w:rPr>
          <w:rFonts w:ascii="仿宋" w:hAnsi="仿宋" w:eastAsia="仿宋" w:cs="宋体"/>
          <w:color w:val="333333"/>
          <w:sz w:val="28"/>
          <w:szCs w:val="28"/>
        </w:rPr>
        <w:t>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ascii="inherit" w:hAnsi="inherit" w:eastAsia="仿宋" w:cs="宋体"/>
          <w:color w:val="333333"/>
          <w:sz w:val="28"/>
          <w:szCs w:val="28"/>
        </w:rPr>
        <w:t> </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4社会保障资金缴纳证明：供应商提供</w:t>
      </w:r>
      <w:r>
        <w:rPr>
          <w:rFonts w:hint="eastAsia" w:ascii="仿宋" w:hAnsi="仿宋" w:eastAsia="仿宋" w:cs="宋体"/>
          <w:color w:val="333333"/>
          <w:sz w:val="28"/>
          <w:szCs w:val="28"/>
          <w:lang w:val="en-US" w:eastAsia="zh-CN"/>
        </w:rPr>
        <w:t>2024年1月</w:t>
      </w:r>
      <w:r>
        <w:rPr>
          <w:rFonts w:ascii="仿宋" w:hAnsi="仿宋" w:eastAsia="仿宋" w:cs="宋体"/>
          <w:color w:val="333333"/>
          <w:sz w:val="28"/>
          <w:szCs w:val="28"/>
        </w:rPr>
        <w:t>至开标前已缴存的至少</w:t>
      </w:r>
      <w:r>
        <w:rPr>
          <w:rFonts w:hint="eastAsia" w:ascii="仿宋" w:hAnsi="仿宋" w:eastAsia="仿宋" w:cs="宋体"/>
          <w:color w:val="333333"/>
          <w:sz w:val="28"/>
          <w:szCs w:val="28"/>
          <w:lang w:val="en-US" w:eastAsia="zh-CN"/>
        </w:rPr>
        <w:t>一</w:t>
      </w:r>
      <w:r>
        <w:rPr>
          <w:rFonts w:ascii="仿宋" w:hAnsi="仿宋" w:eastAsia="仿宋" w:cs="宋体"/>
          <w:color w:val="333333"/>
          <w:sz w:val="28"/>
          <w:szCs w:val="28"/>
        </w:rPr>
        <w:t>个月的社会保障资金缴存单据或社保机构开具的社会保险参保缴费情况证明。依法不需要缴纳社会保障资金的供应商应提供相关文件证明。</w:t>
      </w:r>
      <w:r>
        <w:rPr>
          <w:rFonts w:ascii="inherit" w:hAnsi="inherit" w:eastAsia="仿宋" w:cs="宋体"/>
          <w:color w:val="333333"/>
          <w:sz w:val="28"/>
          <w:szCs w:val="28"/>
        </w:rPr>
        <w:t> </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5税收缴纳证明：供应商提供</w:t>
      </w:r>
      <w:r>
        <w:rPr>
          <w:rFonts w:hint="eastAsia" w:ascii="仿宋" w:hAnsi="仿宋" w:eastAsia="仿宋" w:cs="宋体"/>
          <w:color w:val="333333"/>
          <w:sz w:val="28"/>
          <w:szCs w:val="28"/>
          <w:lang w:val="en-US" w:eastAsia="zh-CN"/>
        </w:rPr>
        <w:t>2024年1月</w:t>
      </w:r>
      <w:r>
        <w:rPr>
          <w:rFonts w:ascii="仿宋" w:hAnsi="仿宋" w:eastAsia="仿宋" w:cs="宋体"/>
          <w:color w:val="333333"/>
          <w:sz w:val="28"/>
          <w:szCs w:val="28"/>
        </w:rPr>
        <w:t>至开标前已缴纳的至少</w:t>
      </w:r>
      <w:r>
        <w:rPr>
          <w:rFonts w:hint="eastAsia" w:ascii="仿宋" w:hAnsi="仿宋" w:eastAsia="仿宋" w:cs="宋体"/>
          <w:color w:val="333333"/>
          <w:sz w:val="28"/>
          <w:szCs w:val="28"/>
          <w:lang w:val="en-US" w:eastAsia="zh-CN"/>
        </w:rPr>
        <w:t>一</w:t>
      </w:r>
      <w:r>
        <w:rPr>
          <w:rFonts w:ascii="仿宋" w:hAnsi="仿宋" w:eastAsia="仿宋" w:cs="宋体"/>
          <w:color w:val="333333"/>
          <w:sz w:val="28"/>
          <w:szCs w:val="28"/>
        </w:rPr>
        <w:t>个月的纳税证明或完税证明，纳税证明或完税证明上应有代收机构或税务机关的公章。依法免税的供应商应提供相关文件证明。</w:t>
      </w:r>
      <w:r>
        <w:rPr>
          <w:rFonts w:ascii="inherit" w:hAnsi="inherit" w:eastAsia="仿宋" w:cs="宋体"/>
          <w:color w:val="333333"/>
          <w:sz w:val="28"/>
          <w:szCs w:val="28"/>
        </w:rPr>
        <w:t> </w:t>
      </w:r>
    </w:p>
    <w:p>
      <w:pPr>
        <w:pStyle w:val="2"/>
        <w:numPr>
          <w:ilvl w:val="0"/>
          <w:numId w:val="0"/>
        </w:numPr>
        <w:spacing w:afterLines="0"/>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pPr>
        <w:pStyle w:val="2"/>
        <w:numPr>
          <w:ilvl w:val="0"/>
          <w:numId w:val="0"/>
        </w:numPr>
        <w:spacing w:afterLines="0"/>
        <w:ind w:firstLine="560" w:firstLineChars="200"/>
        <w:rPr>
          <w:rFonts w:hint="eastAsia" w:ascii="仿宋" w:hAnsi="仿宋" w:eastAsia="仿宋" w:cs="宋体"/>
          <w:color w:val="333333"/>
          <w:sz w:val="28"/>
          <w:szCs w:val="28"/>
          <w:lang w:val="en-US" w:eastAsia="zh-CN"/>
        </w:rPr>
      </w:pPr>
      <w:r>
        <w:rPr>
          <w:rFonts w:hint="eastAsia" w:ascii="仿宋" w:hAnsi="仿宋" w:eastAsia="仿宋" w:cs="宋体"/>
          <w:color w:val="333333"/>
          <w:sz w:val="28"/>
          <w:szCs w:val="28"/>
          <w:lang w:val="en-US" w:eastAsia="zh-CN"/>
        </w:rPr>
        <w:t>3.7房屋建筑工程施工总承包、建筑装修装饰工程专业承包二级及以上资质；安全生产许可证副本；拟派本项目负责人的建造师注册证书（相关专业）、安全生产考核合格证书（B证）及近一年度至递交磋商响应文件截止时间在本单位至少连续六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p>
    <w:p>
      <w:pPr>
        <w:pStyle w:val="2"/>
        <w:numPr>
          <w:ilvl w:val="0"/>
          <w:numId w:val="0"/>
        </w:numPr>
        <w:spacing w:afterLines="0"/>
        <w:ind w:firstLine="560" w:firstLineChars="200"/>
        <w:rPr>
          <w:rFonts w:hint="eastAsia"/>
          <w:lang w:val="en-US" w:eastAsia="zh-CN"/>
        </w:rPr>
      </w:pPr>
      <w:r>
        <w:rPr>
          <w:rFonts w:hint="eastAsia" w:ascii="仿宋" w:hAnsi="仿宋" w:eastAsia="仿宋" w:cs="宋体"/>
          <w:color w:val="333333"/>
          <w:sz w:val="28"/>
          <w:szCs w:val="28"/>
          <w:lang w:val="en-US" w:eastAsia="zh-CN"/>
        </w:rPr>
        <w:t>3.8</w:t>
      </w:r>
      <w:r>
        <w:rPr>
          <w:rFonts w:ascii="仿宋" w:hAnsi="仿宋" w:eastAsia="仿宋" w:cs="宋体"/>
          <w:color w:val="333333"/>
          <w:sz w:val="28"/>
          <w:szCs w:val="28"/>
        </w:rPr>
        <w:t>本项目不接受联合体投标。单位负责人为同一人或者存在直接控股、管理关系的不同供应商不得参加同一合同项下的政府采购活动。</w:t>
      </w:r>
    </w:p>
    <w:p>
      <w:pPr>
        <w:pStyle w:val="18"/>
        <w:ind w:left="3" w:leftChars="0" w:firstLine="540" w:firstLineChars="193"/>
        <w:rPr>
          <w:rFonts w:hint="eastAsia"/>
          <w:lang w:val="en-US" w:eastAsia="zh-CN"/>
        </w:rPr>
      </w:pPr>
      <w:r>
        <w:rPr>
          <w:rFonts w:hint="eastAsia" w:ascii="仿宋" w:hAnsi="仿宋" w:eastAsia="仿宋"/>
          <w:sz w:val="28"/>
          <w:szCs w:val="28"/>
          <w:lang w:val="en-US" w:eastAsia="zh-CN"/>
        </w:rPr>
        <w:t>3.9本项目专门面向小微企业采购，投标人应填写《中小企业声明函（工程）》</w:t>
      </w:r>
    </w:p>
    <w:p>
      <w:pPr>
        <w:numPr>
          <w:ilvl w:val="0"/>
          <w:numId w:val="0"/>
        </w:numPr>
        <w:spacing w:line="360" w:lineRule="auto"/>
        <w:ind w:leftChars="197"/>
        <w:rPr>
          <w:rFonts w:hint="eastAsia" w:ascii="仿宋" w:hAnsi="仿宋" w:eastAsia="仿宋" w:cs="Times New Roman"/>
        </w:rPr>
      </w:pPr>
      <w:r>
        <w:rPr>
          <w:rFonts w:hint="eastAsia" w:ascii="仿宋" w:hAnsi="仿宋" w:eastAsia="仿宋" w:cs="Times New Roman"/>
          <w:lang w:val="en-US" w:eastAsia="zh-CN"/>
        </w:rPr>
        <w:t>4、</w:t>
      </w:r>
      <w:r>
        <w:rPr>
          <w:rFonts w:hint="eastAsia" w:ascii="仿宋" w:hAnsi="仿宋" w:eastAsia="仿宋" w:cs="Times New Roman"/>
        </w:rPr>
        <w:t>提供投标人信用承诺书。</w:t>
      </w:r>
    </w:p>
    <w:p>
      <w:pPr>
        <w:pStyle w:val="2"/>
        <w:numPr>
          <w:ilvl w:val="0"/>
          <w:numId w:val="0"/>
        </w:numPr>
        <w:ind w:leftChars="19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5、提供投标人书面声明函。</w:t>
      </w:r>
    </w:p>
    <w:p>
      <w:pPr>
        <w:spacing w:line="500" w:lineRule="exact"/>
        <w:ind w:firstLine="562" w:firstLineChars="200"/>
        <w:rPr>
          <w:rFonts w:ascii="仿宋" w:hAnsi="仿宋" w:eastAsia="仿宋" w:cs="宋体"/>
          <w:color w:val="auto"/>
        </w:rPr>
      </w:pPr>
      <w:r>
        <w:rPr>
          <w:rFonts w:hint="eastAsia" w:ascii="仿宋" w:hAnsi="仿宋" w:eastAsia="仿宋" w:cs="宋体"/>
          <w:b/>
          <w:color w:val="auto"/>
        </w:rPr>
        <w:t>备注：</w:t>
      </w:r>
      <w:r>
        <w:rPr>
          <w:rFonts w:hint="eastAsia" w:ascii="仿宋" w:hAnsi="仿宋" w:eastAsia="仿宋" w:cs="宋体"/>
          <w:bCs/>
          <w:color w:val="auto"/>
        </w:rPr>
        <w:t>《法定代表人授权委托书》</w:t>
      </w:r>
      <w:r>
        <w:rPr>
          <w:rFonts w:hint="eastAsia" w:ascii="仿宋" w:hAnsi="仿宋" w:eastAsia="仿宋" w:cs="宋体"/>
          <w:bCs/>
          <w:color w:val="auto"/>
          <w:lang w:val="en-US" w:eastAsia="zh-CN"/>
        </w:rPr>
        <w:t>《中小企业声明函（工程）》</w:t>
      </w:r>
      <w:r>
        <w:rPr>
          <w:rFonts w:hint="eastAsia" w:ascii="仿宋" w:hAnsi="仿宋" w:eastAsia="仿宋" w:cs="宋体"/>
          <w:bCs/>
          <w:color w:val="auto"/>
        </w:rPr>
        <w:t>《投标人信用承诺书》</w:t>
      </w:r>
      <w:r>
        <w:rPr>
          <w:rFonts w:hint="eastAsia" w:ascii="仿宋" w:hAnsi="仿宋" w:eastAsia="仿宋" w:cs="宋体"/>
          <w:bCs/>
          <w:color w:val="auto"/>
          <w:lang w:eastAsia="zh-CN"/>
        </w:rPr>
        <w:t>《</w:t>
      </w:r>
      <w:r>
        <w:rPr>
          <w:rFonts w:hint="eastAsia" w:ascii="仿宋" w:hAnsi="仿宋" w:eastAsia="仿宋" w:cs="宋体"/>
          <w:bCs/>
          <w:color w:val="auto"/>
          <w:lang w:val="en-US" w:eastAsia="zh-CN"/>
        </w:rPr>
        <w:t>投标人书面声明函》</w:t>
      </w:r>
      <w:r>
        <w:rPr>
          <w:rFonts w:hint="eastAsia" w:ascii="仿宋" w:hAnsi="仿宋" w:eastAsia="仿宋" w:cs="宋体"/>
          <w:color w:val="auto"/>
        </w:rPr>
        <w:t>应按招标文件第六章给定的格式填写。</w:t>
      </w:r>
    </w:p>
    <w:p>
      <w:pPr>
        <w:spacing w:line="500" w:lineRule="exact"/>
        <w:ind w:firstLine="562" w:firstLineChars="200"/>
        <w:rPr>
          <w:rFonts w:ascii="仿宋" w:hAnsi="仿宋" w:eastAsia="仿宋" w:cs="Times New Roman"/>
          <w:b/>
        </w:rPr>
      </w:pPr>
      <w:r>
        <w:rPr>
          <w:rFonts w:hint="eastAsia" w:ascii="仿宋" w:hAnsi="仿宋" w:eastAsia="仿宋" w:cs="Times New Roman"/>
          <w:b/>
        </w:rPr>
        <w:t>三、 招标文件的获取方式</w:t>
      </w:r>
    </w:p>
    <w:p>
      <w:pPr>
        <w:spacing w:line="500" w:lineRule="exact"/>
        <w:ind w:firstLine="560" w:firstLineChars="200"/>
        <w:rPr>
          <w:rFonts w:ascii="仿宋" w:hAnsi="仿宋" w:eastAsia="仿宋" w:cs="宋体"/>
        </w:rPr>
      </w:pPr>
      <w:r>
        <w:rPr>
          <w:rFonts w:hint="eastAsia" w:ascii="仿宋" w:hAnsi="仿宋" w:eastAsia="仿宋" w:cs="宋体"/>
        </w:rPr>
        <w:t>1、领取时间：202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2</w:t>
      </w:r>
      <w:r>
        <w:rPr>
          <w:rFonts w:hint="eastAsia" w:ascii="仿宋" w:hAnsi="仿宋" w:eastAsia="仿宋" w:cs="宋体"/>
        </w:rPr>
        <w:t>月</w:t>
      </w:r>
      <w:r>
        <w:rPr>
          <w:rFonts w:hint="eastAsia" w:ascii="仿宋" w:hAnsi="仿宋" w:eastAsia="仿宋" w:cs="宋体"/>
          <w:lang w:val="en-US" w:eastAsia="zh-CN"/>
        </w:rPr>
        <w:t>20</w:t>
      </w:r>
      <w:r>
        <w:rPr>
          <w:rFonts w:hint="eastAsia" w:ascii="仿宋" w:hAnsi="仿宋" w:eastAsia="仿宋" w:cs="宋体"/>
        </w:rPr>
        <w:t>日至202</w:t>
      </w:r>
      <w:r>
        <w:rPr>
          <w:rFonts w:hint="eastAsia" w:ascii="仿宋" w:hAnsi="仿宋" w:eastAsia="仿宋" w:cs="宋体"/>
          <w:lang w:val="en-US" w:eastAsia="zh-CN"/>
        </w:rPr>
        <w:t>5</w:t>
      </w:r>
      <w:r>
        <w:rPr>
          <w:rFonts w:hint="eastAsia" w:ascii="仿宋" w:hAnsi="仿宋" w:eastAsia="仿宋" w:cs="宋体"/>
        </w:rPr>
        <w:t>年</w:t>
      </w:r>
      <w:r>
        <w:rPr>
          <w:rFonts w:hint="eastAsia" w:ascii="仿宋" w:hAnsi="仿宋" w:eastAsia="仿宋" w:cs="宋体"/>
          <w:lang w:val="en-US" w:eastAsia="zh-CN"/>
        </w:rPr>
        <w:t>2</w:t>
      </w:r>
      <w:r>
        <w:rPr>
          <w:rFonts w:hint="eastAsia" w:ascii="仿宋" w:hAnsi="仿宋" w:eastAsia="仿宋" w:cs="宋体"/>
        </w:rPr>
        <w:t>月</w:t>
      </w:r>
      <w:r>
        <w:rPr>
          <w:rFonts w:hint="eastAsia" w:ascii="仿宋" w:hAnsi="仿宋" w:eastAsia="仿宋" w:cs="宋体"/>
          <w:lang w:val="en-US" w:eastAsia="zh-CN"/>
        </w:rPr>
        <w:t>26</w:t>
      </w:r>
      <w:r>
        <w:rPr>
          <w:rFonts w:hint="eastAsia" w:ascii="仿宋" w:hAnsi="仿宋" w:eastAsia="仿宋" w:cs="宋体"/>
        </w:rPr>
        <w:t>日（工作时间）</w:t>
      </w:r>
    </w:p>
    <w:p>
      <w:pPr>
        <w:spacing w:line="500" w:lineRule="exact"/>
        <w:ind w:firstLine="560" w:firstLineChars="200"/>
        <w:rPr>
          <w:rFonts w:ascii="仿宋" w:hAnsi="仿宋" w:eastAsia="仿宋" w:cs="宋体"/>
        </w:rPr>
      </w:pPr>
      <w:r>
        <w:rPr>
          <w:rFonts w:hint="eastAsia" w:ascii="仿宋" w:hAnsi="仿宋" w:eastAsia="仿宋" w:cs="宋体"/>
        </w:rPr>
        <w:t>2、领取地点：</w:t>
      </w:r>
      <w:r>
        <w:rPr>
          <w:rFonts w:hint="eastAsia" w:ascii="仿宋" w:hAnsi="仿宋" w:eastAsia="仿宋" w:cs="宋体"/>
          <w:color w:val="000000" w:themeColor="text1"/>
          <w:kern w:val="0"/>
          <w14:textFill>
            <w14:solidFill>
              <w14:schemeClr w14:val="tx1"/>
            </w14:solidFill>
          </w14:textFill>
        </w:rPr>
        <w:t>CA锁自行下载</w:t>
      </w:r>
    </w:p>
    <w:p>
      <w:pPr>
        <w:spacing w:line="500" w:lineRule="exact"/>
        <w:ind w:firstLine="560" w:firstLineChars="200"/>
        <w:rPr>
          <w:rFonts w:ascii="仿宋" w:hAnsi="仿宋" w:eastAsia="仿宋" w:cs="宋体"/>
          <w:color w:val="FF0000"/>
        </w:rPr>
      </w:pPr>
      <w:r>
        <w:rPr>
          <w:rFonts w:hint="eastAsia" w:ascii="仿宋" w:hAnsi="仿宋" w:eastAsia="仿宋" w:cs="宋体"/>
        </w:rPr>
        <w:t>3、</w:t>
      </w:r>
      <w:r>
        <w:rPr>
          <w:rFonts w:hint="eastAsia" w:ascii="仿宋" w:hAnsi="仿宋" w:eastAsia="仿宋" w:cs="宋体"/>
          <w:color w:val="FF0000"/>
        </w:rPr>
        <w:t>各投标人领取招标文件后，按照陕西省财政厅《关于政府采购供应商注册登记有关事项的通知》要求，通过陕西省政府采购网（http://www.ccgp-shaanxi.gov.cn/）注册登记加入陕西省政府采购供应商库。</w:t>
      </w:r>
    </w:p>
    <w:p>
      <w:pPr>
        <w:pStyle w:val="2"/>
        <w:spacing w:after="190"/>
        <w:ind w:firstLine="562" w:firstLineChars="200"/>
        <w:rPr>
          <w:sz w:val="28"/>
        </w:rPr>
      </w:pPr>
      <w:r>
        <w:rPr>
          <w:rFonts w:hint="eastAsia" w:ascii="仿宋" w:hAnsi="仿宋" w:eastAsia="仿宋" w:cs="Times New Roman"/>
          <w:b/>
          <w:sz w:val="28"/>
        </w:rPr>
        <w:t>四、 投标文件递交</w:t>
      </w:r>
    </w:p>
    <w:p>
      <w:pPr>
        <w:spacing w:line="500" w:lineRule="exact"/>
        <w:ind w:firstLine="560" w:firstLineChars="200"/>
        <w:rPr>
          <w:rFonts w:ascii="仿宋" w:hAnsi="仿宋" w:eastAsia="仿宋" w:cs="Times New Roman"/>
          <w:color w:val="FF0000"/>
        </w:rPr>
      </w:pPr>
      <w:r>
        <w:rPr>
          <w:rFonts w:hint="eastAsia" w:ascii="仿宋" w:hAnsi="仿宋" w:eastAsia="仿宋" w:cs="Times New Roman"/>
        </w:rPr>
        <w:t>1.截止时间：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w:t>
      </w:r>
      <w:r>
        <w:rPr>
          <w:rFonts w:hint="eastAsia" w:ascii="仿宋" w:hAnsi="仿宋" w:eastAsia="仿宋" w:cs="Times New Roman"/>
          <w:color w:val="FF0000"/>
          <w:lang w:val="en-US" w:eastAsia="zh-CN"/>
        </w:rPr>
        <w:t>6  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spacing w:line="500" w:lineRule="exact"/>
        <w:ind w:firstLine="560" w:firstLineChars="200"/>
        <w:rPr>
          <w:rFonts w:ascii="仿宋" w:hAnsi="仿宋" w:eastAsia="仿宋" w:cs="Times New Roman"/>
          <w:color w:val="FF0000"/>
        </w:rPr>
      </w:pPr>
      <w:r>
        <w:rPr>
          <w:rFonts w:hint="eastAsia" w:ascii="仿宋" w:hAnsi="仿宋" w:eastAsia="仿宋" w:cs="Times New Roman"/>
        </w:rPr>
        <w:t xml:space="preserve">  开标时间：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5</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w:t>
      </w:r>
      <w:r>
        <w:rPr>
          <w:rFonts w:hint="eastAsia" w:ascii="仿宋" w:hAnsi="仿宋" w:eastAsia="仿宋" w:cs="Times New Roman"/>
          <w:color w:val="FF0000"/>
          <w:lang w:val="en-US" w:eastAsia="zh-CN"/>
        </w:rPr>
        <w:t>6</w:t>
      </w:r>
      <w:r>
        <w:rPr>
          <w:rFonts w:hint="eastAsia" w:ascii="仿宋" w:hAnsi="仿宋" w:eastAsia="仿宋" w:cs="Times New Roman"/>
          <w:color w:val="FF0000"/>
        </w:rPr>
        <w:t xml:space="preserve"> </w:t>
      </w:r>
      <w:r>
        <w:rPr>
          <w:rFonts w:hint="eastAsia" w:ascii="仿宋" w:hAnsi="仿宋" w:eastAsia="仿宋" w:cs="Times New Roman"/>
          <w:color w:val="FF0000"/>
          <w:lang w:val="en-US" w:eastAsia="zh-CN"/>
        </w:rPr>
        <w:t xml:space="preserve"> 上</w:t>
      </w:r>
      <w:r>
        <w:rPr>
          <w:rFonts w:hint="eastAsia" w:ascii="仿宋" w:hAnsi="仿宋" w:eastAsia="仿宋" w:cs="Times New Roman"/>
          <w:color w:val="FF0000"/>
        </w:rPr>
        <w:t>午</w:t>
      </w:r>
      <w:r>
        <w:rPr>
          <w:rFonts w:hint="eastAsia" w:ascii="仿宋" w:hAnsi="仿宋" w:eastAsia="仿宋" w:cs="Times New Roman"/>
          <w:color w:val="FF0000"/>
          <w:lang w:val="en-US" w:eastAsia="zh-CN"/>
        </w:rPr>
        <w:t>9</w:t>
      </w:r>
      <w:r>
        <w:rPr>
          <w:rFonts w:hint="eastAsia" w:ascii="仿宋" w:hAnsi="仿宋" w:eastAsia="仿宋" w:cs="Times New Roman"/>
          <w:color w:val="FF0000"/>
        </w:rPr>
        <w:t>:</w:t>
      </w:r>
      <w:r>
        <w:rPr>
          <w:rFonts w:hint="eastAsia" w:ascii="仿宋" w:hAnsi="仿宋" w:eastAsia="仿宋" w:cs="Times New Roman"/>
          <w:color w:val="FF0000"/>
          <w:lang w:val="en-US" w:eastAsia="zh-CN"/>
        </w:rPr>
        <w:t>3</w:t>
      </w:r>
      <w:r>
        <w:rPr>
          <w:rFonts w:hint="eastAsia" w:ascii="仿宋" w:hAnsi="仿宋" w:eastAsia="仿宋" w:cs="Times New Roman"/>
          <w:color w:val="FF0000"/>
        </w:rPr>
        <w:t>0</w:t>
      </w:r>
    </w:p>
    <w:p>
      <w:pPr>
        <w:pStyle w:val="2"/>
        <w:spacing w:afterLines="0" w:line="500" w:lineRule="exact"/>
        <w:ind w:firstLine="560" w:firstLineChars="200"/>
        <w:rPr>
          <w:rFonts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.提交投标文件的方式：</w:t>
      </w:r>
      <w:r>
        <w:rPr>
          <w:rFonts w:hint="eastAsia" w:ascii="仿宋" w:hAnsi="仿宋" w:eastAsia="仿宋" w:cs="宋体"/>
          <w:sz w:val="28"/>
          <w:lang w:val="en-US" w:eastAsia="zh-CN"/>
        </w:rPr>
        <w:t>网上</w:t>
      </w:r>
      <w:r>
        <w:rPr>
          <w:rFonts w:hint="eastAsia" w:ascii="仿宋" w:hAnsi="仿宋" w:eastAsia="仿宋" w:cs="宋体"/>
          <w:sz w:val="28"/>
        </w:rPr>
        <w:t>提交</w:t>
      </w:r>
      <w:r>
        <w:rPr>
          <w:rFonts w:hint="eastAsia" w:ascii="仿宋" w:hAnsi="仿宋" w:eastAsia="仿宋"/>
          <w:sz w:val="28"/>
        </w:rPr>
        <w:t>。</w:t>
      </w:r>
    </w:p>
    <w:p>
      <w:pPr>
        <w:spacing w:line="500" w:lineRule="exact"/>
        <w:ind w:firstLine="562" w:firstLineChars="200"/>
        <w:rPr>
          <w:rFonts w:ascii="仿宋" w:hAnsi="仿宋" w:eastAsia="仿宋" w:cs="Times New Roman"/>
          <w:b/>
        </w:rPr>
      </w:pPr>
      <w:r>
        <w:rPr>
          <w:rFonts w:hint="eastAsia" w:ascii="仿宋" w:hAnsi="仿宋" w:eastAsia="仿宋" w:cs="Times New Roman"/>
          <w:b/>
        </w:rPr>
        <w:t>五、公告期限</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自本公告发布之日起5个工作日。</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六、其他补充事宜</w:t>
      </w:r>
    </w:p>
    <w:p>
      <w:pPr>
        <w:spacing w:line="500" w:lineRule="exact"/>
        <w:ind w:firstLine="560" w:firstLineChars="200"/>
        <w:rPr>
          <w:rFonts w:hint="eastAsia" w:ascii="仿宋" w:hAnsi="仿宋" w:eastAsia="仿宋" w:cs="仿宋"/>
          <w:bCs/>
          <w:lang w:eastAsia="zh-CN"/>
        </w:rPr>
      </w:pPr>
      <w:r>
        <w:rPr>
          <w:rFonts w:hint="eastAsia" w:ascii="仿宋" w:hAnsi="仿宋" w:eastAsia="仿宋" w:cs="Times New Roman"/>
        </w:rPr>
        <w:t>本项目开标地点：</w:t>
      </w:r>
      <w:r>
        <w:rPr>
          <w:rFonts w:hint="eastAsia" w:ascii="仿宋" w:hAnsi="仿宋" w:eastAsia="仿宋" w:cs="Times New Roman"/>
          <w:bCs/>
          <w:lang w:eastAsia="zh-CN"/>
        </w:rPr>
        <w:t>榆林市公共资源交易中心十楼</w:t>
      </w:r>
      <w:r>
        <w:rPr>
          <w:rFonts w:hint="eastAsia" w:ascii="仿宋" w:hAnsi="仿宋" w:eastAsia="仿宋" w:cs="仿宋"/>
          <w:i w:val="0"/>
          <w:iCs w:val="0"/>
          <w:caps w:val="0"/>
          <w:color w:val="333333"/>
          <w:spacing w:val="0"/>
          <w:sz w:val="28"/>
          <w:szCs w:val="28"/>
          <w:shd w:val="clear" w:fill="FFFFFF"/>
        </w:rPr>
        <w:t>（榆林不见面开标大厅）</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rPr>
        <w:t>特别提醒</w:t>
      </w:r>
      <w:r>
        <w:rPr>
          <w:rFonts w:hint="eastAsia" w:ascii="仿宋" w:hAnsi="仿宋" w:eastAsia="仿宋" w:cs="Times New Roman"/>
          <w:bCs/>
        </w:rPr>
        <w:t>：</w:t>
      </w:r>
      <w:r>
        <w:rPr>
          <w:rFonts w:hint="eastAsia" w:ascii="仿宋" w:hAnsi="仿宋" w:eastAsia="仿宋" w:cs="Times New Roman"/>
          <w:b/>
          <w:bCs/>
        </w:rPr>
        <w:t>本项目采用电子化不见面开标方式</w:t>
      </w:r>
      <w:r>
        <w:rPr>
          <w:rFonts w:hint="eastAsia" w:ascii="仿宋" w:hAnsi="仿宋" w:eastAsia="仿宋" w:cs="Times New Roman"/>
          <w:bCs/>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rPr>
        <w:t>投标文件制作</w:t>
      </w:r>
      <w:r>
        <w:rPr>
          <w:rFonts w:hint="eastAsia" w:ascii="仿宋" w:hAnsi="仿宋" w:eastAsia="仿宋" w:cs="仿宋"/>
          <w:bCs/>
        </w:rPr>
        <w:t>软件</w:t>
      </w:r>
      <w:r>
        <w:rPr>
          <w:rFonts w:hint="eastAsia" w:ascii="仿宋" w:hAnsi="仿宋" w:eastAsia="仿宋" w:cs="Times New Roman"/>
        </w:rPr>
        <w:t>技术支持热线：400-998-0000</w:t>
      </w:r>
      <w:r>
        <w:rPr>
          <w:rFonts w:hint="eastAsia" w:ascii="仿宋" w:hAnsi="仿宋" w:eastAsia="仿宋" w:cs="Times New Roman"/>
          <w:bCs/>
        </w:rPr>
        <w:t>。CA锁购买：榆林市榆阳区文化南路市民大厦三楼</w:t>
      </w:r>
      <w:r>
        <w:rPr>
          <w:rFonts w:hint="eastAsia" w:ascii="仿宋" w:hAnsi="仿宋" w:eastAsia="仿宋" w:cs="Times New Roman"/>
          <w:bCs/>
          <w:lang w:val="en-US" w:eastAsia="zh-CN"/>
        </w:rPr>
        <w:t>E14、E15</w:t>
      </w:r>
      <w:r>
        <w:rPr>
          <w:rFonts w:hint="eastAsia" w:ascii="仿宋" w:hAnsi="仿宋" w:eastAsia="仿宋" w:cs="Times New Roman"/>
          <w:bCs/>
        </w:rPr>
        <w:t>窗口购买,或</w:t>
      </w:r>
      <w:r>
        <w:rPr>
          <w:rFonts w:hint="eastAsia" w:ascii="仿宋" w:hAnsi="仿宋" w:eastAsia="仿宋" w:cs="Times New Roman"/>
          <w:bCs/>
          <w:lang w:val="en-US" w:eastAsia="zh-CN"/>
        </w:rPr>
        <w:t>微信小程序</w:t>
      </w:r>
      <w:r>
        <w:rPr>
          <w:rFonts w:hint="eastAsia" w:ascii="仿宋" w:hAnsi="仿宋" w:eastAsia="仿宋" w:cs="Times New Roman"/>
          <w:bCs/>
        </w:rPr>
        <w:t>：陕</w:t>
      </w:r>
      <w:r>
        <w:rPr>
          <w:rFonts w:hint="eastAsia" w:ascii="仿宋" w:hAnsi="仿宋" w:eastAsia="仿宋" w:cs="Times New Roman"/>
          <w:bCs/>
          <w:lang w:val="en-US" w:eastAsia="zh-CN"/>
        </w:rPr>
        <w:t>西</w:t>
      </w:r>
      <w:r>
        <w:rPr>
          <w:rFonts w:hint="eastAsia" w:ascii="仿宋" w:hAnsi="仿宋" w:eastAsia="仿宋" w:cs="Times New Roman"/>
          <w:bCs/>
        </w:rPr>
        <w:t>公共资源交易服务，线上购买。联系电话：</w:t>
      </w:r>
      <w:r>
        <w:rPr>
          <w:rFonts w:hint="eastAsia" w:ascii="仿宋" w:hAnsi="仿宋" w:eastAsia="仿宋" w:cs="Times New Roman"/>
          <w:bCs/>
          <w:lang w:val="en-US" w:eastAsia="zh-CN"/>
        </w:rPr>
        <w:t>0912-3452148</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2、建议使用带有麦克风和摄像头的笔记本电脑。</w:t>
      </w:r>
    </w:p>
    <w:p>
      <w:pPr>
        <w:spacing w:line="500" w:lineRule="exact"/>
        <w:ind w:firstLine="562" w:firstLineChars="200"/>
        <w:rPr>
          <w:rFonts w:ascii="仿宋" w:hAnsi="仿宋" w:eastAsia="仿宋" w:cs="Times New Roman"/>
          <w:b/>
        </w:rPr>
      </w:pPr>
      <w:r>
        <w:rPr>
          <w:rFonts w:hint="eastAsia" w:ascii="仿宋" w:hAnsi="仿宋" w:eastAsia="仿宋" w:cs="Times New Roman"/>
          <w:b/>
          <w:lang w:eastAsia="zh-CN"/>
        </w:rPr>
        <w:t>七</w:t>
      </w:r>
      <w:r>
        <w:rPr>
          <w:rFonts w:hint="eastAsia" w:ascii="仿宋" w:hAnsi="仿宋" w:eastAsia="仿宋" w:cs="Times New Roman"/>
          <w:b/>
        </w:rPr>
        <w:t>、对本次招标提出询问，请按以下方式联系。</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1、采购人信息：</w:t>
      </w:r>
      <w:r>
        <w:rPr>
          <w:rFonts w:hint="eastAsia" w:ascii="仿宋" w:hAnsi="仿宋" w:eastAsia="仿宋" w:cs="Times New Roman"/>
          <w:lang w:val="en-US" w:eastAsia="zh-CN"/>
        </w:rPr>
        <w:t>榆阳区补浪河乡人民政府</w:t>
      </w:r>
    </w:p>
    <w:p>
      <w:pPr>
        <w:spacing w:line="500" w:lineRule="exact"/>
        <w:ind w:firstLine="560"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 xml:space="preserve">  </w:t>
      </w:r>
      <w:r>
        <w:rPr>
          <w:rFonts w:hint="eastAsia" w:ascii="仿宋" w:hAnsi="仿宋" w:eastAsia="仿宋" w:cs="Times New Roman"/>
          <w:lang w:val="en-US" w:eastAsia="zh-CN"/>
        </w:rPr>
        <w:t xml:space="preserve"> </w:t>
      </w:r>
      <w:r>
        <w:rPr>
          <w:rFonts w:hint="eastAsia" w:ascii="仿宋" w:hAnsi="仿宋" w:eastAsia="仿宋" w:cs="Times New Roman"/>
        </w:rPr>
        <w:t>电话：</w:t>
      </w:r>
      <w:r>
        <w:rPr>
          <w:rFonts w:hint="eastAsia" w:ascii="仿宋" w:hAnsi="仿宋" w:eastAsia="仿宋" w:cs="Times New Roman"/>
          <w:lang w:val="en-US" w:eastAsia="zh-CN"/>
        </w:rPr>
        <w:t>13572429409</w:t>
      </w:r>
    </w:p>
    <w:p>
      <w:pPr>
        <w:spacing w:line="500" w:lineRule="exact"/>
        <w:ind w:firstLine="560" w:firstLineChars="200"/>
        <w:rPr>
          <w:rFonts w:ascii="仿宋" w:hAnsi="仿宋" w:eastAsia="仿宋" w:cs="Times New Roman"/>
        </w:rPr>
      </w:pPr>
      <w:r>
        <w:rPr>
          <w:rFonts w:hint="eastAsia" w:ascii="仿宋" w:hAnsi="仿宋" w:eastAsia="仿宋" w:cs="Times New Roman"/>
        </w:rPr>
        <w:t>2、采购代理机构信息:榆林市榆阳区政府采购中心</w:t>
      </w:r>
    </w:p>
    <w:p>
      <w:pPr>
        <w:spacing w:line="500" w:lineRule="exact"/>
        <w:ind w:firstLine="560" w:firstLineChars="200"/>
        <w:rPr>
          <w:rFonts w:ascii="仿宋" w:hAnsi="仿宋" w:eastAsia="仿宋" w:cs="Times New Roman"/>
        </w:rPr>
      </w:pPr>
      <w:r>
        <w:rPr>
          <w:rFonts w:hint="eastAsia" w:ascii="仿宋" w:hAnsi="仿宋" w:eastAsia="仿宋" w:cs="Times New Roman"/>
        </w:rPr>
        <w:t>地址：榆阳区政务服务中心325</w:t>
      </w:r>
    </w:p>
    <w:p>
      <w:pPr>
        <w:spacing w:line="500" w:lineRule="exact"/>
        <w:ind w:firstLine="555"/>
        <w:rPr>
          <w:rFonts w:hint="eastAsia" w:ascii="仿宋" w:hAnsi="仿宋" w:eastAsia="仿宋" w:cs="Times New Roman"/>
        </w:rPr>
      </w:pPr>
      <w:r>
        <w:rPr>
          <w:rFonts w:hint="eastAsia" w:ascii="仿宋" w:hAnsi="仿宋" w:eastAsia="仿宋" w:cs="Times New Roman"/>
        </w:rPr>
        <w:t>电 话：0912-3518917</w:t>
      </w:r>
    </w:p>
    <w:p>
      <w:pPr>
        <w:pStyle w:val="2"/>
        <w:rPr>
          <w:rFonts w:hint="eastAsia"/>
        </w:rPr>
      </w:pPr>
    </w:p>
    <w:p>
      <w:pPr>
        <w:pStyle w:val="2"/>
        <w:rPr>
          <w:rFonts w:hint="eastAsia"/>
        </w:rPr>
      </w:pPr>
    </w:p>
    <w:p>
      <w:pPr>
        <w:pStyle w:val="2"/>
        <w:rPr>
          <w:rFonts w:hint="eastAsia"/>
        </w:rPr>
      </w:pPr>
    </w:p>
    <w:p>
      <w:pPr>
        <w:pStyle w:val="90"/>
        <w:spacing w:line="500" w:lineRule="exact"/>
        <w:ind w:left="0" w:leftChars="0" w:firstLine="0" w:firstLineChars="0"/>
        <w:jc w:val="center"/>
        <w:rPr>
          <w:rFonts w:ascii="仿宋" w:hAnsi="仿宋" w:eastAsia="仿宋" w:cs="宋体"/>
          <w:b/>
          <w:bCs/>
          <w:sz w:val="21"/>
          <w:szCs w:val="21"/>
        </w:rPr>
      </w:pPr>
      <w:r>
        <w:rPr>
          <w:rFonts w:ascii="仿宋" w:hAnsi="仿宋" w:eastAsia="仿宋"/>
          <w:b/>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9"/>
        <w:spacing w:line="500" w:lineRule="exact"/>
        <w:ind w:left="181" w:firstLine="562" w:firstLineChars="200"/>
        <w:outlineLvl w:val="1"/>
        <w:rPr>
          <w:rFonts w:ascii="仿宋" w:hAnsi="仿宋" w:eastAsia="仿宋" w:cs="Times New Roman"/>
          <w:b/>
          <w:sz w:val="28"/>
          <w:szCs w:val="28"/>
        </w:rPr>
      </w:pPr>
      <w:bookmarkStart w:id="34" w:name="_Toc48834156"/>
      <w:bookmarkStart w:id="35" w:name="_Toc48834524"/>
      <w:bookmarkStart w:id="36" w:name="_Toc48834445"/>
      <w:bookmarkStart w:id="37" w:name="_Toc48834086"/>
      <w:bookmarkStart w:id="38" w:name="_Toc32331"/>
      <w:bookmarkStart w:id="39" w:name="_Toc48834283"/>
      <w:r>
        <w:rPr>
          <w:rFonts w:ascii="仿宋" w:hAnsi="仿宋" w:eastAsia="仿宋" w:cs="Times New Roman"/>
          <w:b/>
          <w:sz w:val="28"/>
          <w:szCs w:val="28"/>
        </w:rPr>
        <w:t>一、定义</w:t>
      </w:r>
      <w:bookmarkEnd w:id="34"/>
      <w:bookmarkEnd w:id="35"/>
      <w:bookmarkEnd w:id="36"/>
      <w:bookmarkEnd w:id="37"/>
      <w:bookmarkEnd w:id="38"/>
      <w:bookmarkEnd w:id="39"/>
    </w:p>
    <w:p>
      <w:pPr>
        <w:spacing w:line="500" w:lineRule="exact"/>
        <w:ind w:firstLine="560" w:firstLineChars="200"/>
        <w:rPr>
          <w:rFonts w:hint="eastAsia" w:ascii="仿宋" w:hAnsi="仿宋" w:eastAsia="仿宋"/>
          <w:color w:val="222222"/>
          <w:sz w:val="36"/>
          <w:szCs w:val="36"/>
          <w:shd w:val="clear" w:color="auto" w:fill="FFFFFF"/>
          <w:lang w:eastAsia="zh-CN"/>
        </w:rPr>
      </w:pPr>
      <w:bookmarkStart w:id="40" w:name="_Toc48834087"/>
      <w:bookmarkStart w:id="41" w:name="_Toc48834446"/>
      <w:bookmarkStart w:id="42" w:name="_Toc48834284"/>
      <w:bookmarkStart w:id="43" w:name="_Toc48834157"/>
      <w:bookmarkStart w:id="44" w:name="_Toc1840"/>
      <w:bookmarkStart w:id="45" w:name="_Toc48834525"/>
      <w:r>
        <w:rPr>
          <w:rFonts w:ascii="仿宋" w:hAnsi="仿宋" w:eastAsia="仿宋" w:cs="Times New Roman"/>
        </w:rPr>
        <w:t>（一）采购人：</w:t>
      </w:r>
      <w:r>
        <w:rPr>
          <w:rFonts w:hint="eastAsia" w:ascii="仿宋" w:hAnsi="仿宋" w:eastAsia="仿宋" w:cs="Times New Roman"/>
          <w:lang w:val="en-US" w:eastAsia="zh-CN"/>
        </w:rPr>
        <w:t>榆阳区补浪河乡人民政府</w:t>
      </w:r>
    </w:p>
    <w:p>
      <w:pPr>
        <w:spacing w:line="500" w:lineRule="exact"/>
        <w:ind w:firstLine="560" w:firstLineChars="200"/>
        <w:rPr>
          <w:rFonts w:ascii="仿宋" w:hAnsi="仿宋" w:eastAsia="仿宋" w:cs="Times New Roman"/>
        </w:rPr>
      </w:pPr>
      <w:r>
        <w:rPr>
          <w:rFonts w:ascii="仿宋" w:hAnsi="仿宋" w:eastAsia="仿宋" w:cs="Times New Roman"/>
        </w:rPr>
        <w:t>（</w:t>
      </w:r>
      <w:r>
        <w:rPr>
          <w:rFonts w:hint="eastAsia" w:ascii="仿宋" w:hAnsi="仿宋" w:eastAsia="仿宋" w:cs="Times New Roman"/>
        </w:rPr>
        <w:t>二</w:t>
      </w:r>
      <w:r>
        <w:rPr>
          <w:rFonts w:ascii="仿宋" w:hAnsi="仿宋" w:eastAsia="仿宋" w:cs="Times New Roman"/>
        </w:rPr>
        <w:t>）采购代理机构：</w:t>
      </w:r>
      <w:r>
        <w:rPr>
          <w:rFonts w:hint="eastAsia" w:ascii="仿宋" w:hAnsi="仿宋" w:eastAsia="仿宋" w:cs="Times New Roman"/>
        </w:rPr>
        <w:t>榆林市榆阳区政府</w:t>
      </w:r>
      <w:r>
        <w:rPr>
          <w:rFonts w:ascii="仿宋" w:hAnsi="仿宋" w:eastAsia="仿宋" w:cs="Times New Roman"/>
        </w:rPr>
        <w:t>采购中心</w:t>
      </w:r>
      <w:r>
        <w:rPr>
          <w:rFonts w:hint="eastAsia" w:ascii="仿宋" w:hAnsi="仿宋" w:eastAsia="仿宋" w:cs="Times New Roman"/>
        </w:rPr>
        <w:t>（以下简称采购中心）</w:t>
      </w:r>
    </w:p>
    <w:p>
      <w:pPr>
        <w:spacing w:line="500" w:lineRule="exact"/>
        <w:ind w:firstLine="560" w:firstLineChars="200"/>
        <w:rPr>
          <w:rFonts w:ascii="仿宋" w:hAnsi="仿宋" w:eastAsia="仿宋" w:cs="Times New Roman"/>
        </w:rPr>
      </w:pPr>
      <w:r>
        <w:rPr>
          <w:rFonts w:ascii="仿宋" w:hAnsi="仿宋" w:eastAsia="仿宋" w:cs="Times New Roman"/>
        </w:rPr>
        <w:t>（三）投标人：拟向采购人提供货物、工程或者服务的法人、其他组织或者自然人</w:t>
      </w:r>
    </w:p>
    <w:p>
      <w:pPr>
        <w:spacing w:line="500" w:lineRule="exact"/>
        <w:ind w:left="181"/>
        <w:rPr>
          <w:rFonts w:ascii="仿宋" w:hAnsi="仿宋" w:eastAsia="仿宋" w:cs="Times New Roman"/>
          <w:b/>
        </w:rPr>
      </w:pPr>
      <w:r>
        <w:rPr>
          <w:rFonts w:ascii="仿宋" w:hAnsi="仿宋" w:eastAsia="仿宋" w:cs="Times New Roman"/>
          <w:b/>
        </w:rPr>
        <w:t>二、供应商注意事项</w:t>
      </w:r>
      <w:bookmarkEnd w:id="40"/>
      <w:bookmarkEnd w:id="41"/>
      <w:bookmarkEnd w:id="42"/>
      <w:bookmarkEnd w:id="43"/>
      <w:bookmarkEnd w:id="44"/>
      <w:bookmarkEnd w:id="45"/>
    </w:p>
    <w:p>
      <w:pPr>
        <w:spacing w:line="500" w:lineRule="exact"/>
        <w:ind w:firstLine="562" w:firstLineChars="200"/>
        <w:outlineLvl w:val="2"/>
        <w:rPr>
          <w:rFonts w:ascii="仿宋" w:hAnsi="仿宋" w:eastAsia="仿宋" w:cs="Times New Roman"/>
          <w:b/>
        </w:rPr>
      </w:pPr>
      <w:bookmarkStart w:id="46" w:name="_Toc30368"/>
      <w:bookmarkStart w:id="47" w:name="_Toc24852"/>
      <w:bookmarkStart w:id="48" w:name="_Toc23045"/>
      <w:bookmarkStart w:id="49" w:name="_Toc734"/>
      <w:r>
        <w:rPr>
          <w:rFonts w:ascii="仿宋" w:hAnsi="仿宋" w:eastAsia="仿宋" w:cs="Times New Roman"/>
          <w:b/>
        </w:rPr>
        <w:t>（一）询问</w:t>
      </w:r>
      <w:bookmarkEnd w:id="46"/>
      <w:bookmarkEnd w:id="47"/>
      <w:bookmarkEnd w:id="48"/>
      <w:bookmarkEnd w:id="49"/>
    </w:p>
    <w:p>
      <w:pPr>
        <w:spacing w:line="500" w:lineRule="exact"/>
        <w:ind w:firstLine="560" w:firstLineChars="200"/>
        <w:outlineLvl w:val="2"/>
        <w:rPr>
          <w:rFonts w:ascii="仿宋" w:hAnsi="仿宋" w:eastAsia="仿宋" w:cs="Times New Roman"/>
        </w:rPr>
      </w:pPr>
      <w:bookmarkStart w:id="50" w:name="_Toc7423"/>
      <w:bookmarkStart w:id="51" w:name="_Toc11418"/>
      <w:bookmarkStart w:id="52" w:name="_Toc16663"/>
      <w:bookmarkStart w:id="53" w:name="_Toc26397"/>
      <w:r>
        <w:rPr>
          <w:rFonts w:hint="eastAsia" w:ascii="仿宋" w:hAnsi="仿宋" w:eastAsia="仿宋" w:cs="Times New Roman"/>
        </w:rPr>
        <w:t>投标人</w:t>
      </w:r>
      <w:r>
        <w:rPr>
          <w:rFonts w:ascii="仿宋" w:hAnsi="仿宋" w:eastAsia="仿宋" w:cs="Times New Roman"/>
        </w:rPr>
        <w:t>对政府采购活动事项有疑问的，可以向采购人提出询问，采购人应当及时作出答复，但答复的内容不得涉及商业秘密。</w:t>
      </w:r>
    </w:p>
    <w:p>
      <w:pPr>
        <w:spacing w:line="500" w:lineRule="exact"/>
        <w:ind w:firstLine="562" w:firstLineChars="200"/>
        <w:outlineLvl w:val="2"/>
        <w:rPr>
          <w:rFonts w:ascii="仿宋" w:hAnsi="仿宋" w:eastAsia="仿宋" w:cs="Times New Roman"/>
          <w:b/>
        </w:rPr>
      </w:pPr>
      <w:r>
        <w:rPr>
          <w:rFonts w:ascii="仿宋" w:hAnsi="仿宋" w:eastAsia="仿宋" w:cs="Times New Roman"/>
          <w:b/>
        </w:rPr>
        <w:t>（二）</w:t>
      </w:r>
      <w:bookmarkEnd w:id="50"/>
      <w:bookmarkEnd w:id="51"/>
      <w:bookmarkEnd w:id="52"/>
      <w:bookmarkEnd w:id="53"/>
      <w:r>
        <w:rPr>
          <w:rFonts w:ascii="仿宋" w:hAnsi="仿宋" w:eastAsia="仿宋" w:cs="Times New Roman"/>
          <w:b/>
        </w:rPr>
        <w:t>质疑和投诉</w:t>
      </w:r>
    </w:p>
    <w:p>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投标人</w:t>
      </w:r>
      <w:r>
        <w:rPr>
          <w:rFonts w:ascii="仿宋" w:hAnsi="仿宋" w:eastAsia="仿宋"/>
          <w:bCs/>
          <w:kern w:val="2"/>
          <w:sz w:val="28"/>
        </w:rPr>
        <w:t>如果认为</w:t>
      </w:r>
      <w:r>
        <w:rPr>
          <w:rFonts w:hint="eastAsia" w:ascii="仿宋" w:hAnsi="仿宋" w:eastAsia="仿宋"/>
          <w:bCs/>
          <w:kern w:val="2"/>
          <w:sz w:val="28"/>
        </w:rPr>
        <w:t>磋商文件</w:t>
      </w:r>
      <w:r>
        <w:rPr>
          <w:rFonts w:ascii="仿宋" w:hAnsi="仿宋" w:eastAsia="仿宋"/>
          <w:bCs/>
          <w:kern w:val="2"/>
          <w:sz w:val="28"/>
        </w:rPr>
        <w:t>中涉及的采购需求（包括供应商资格条件、评审要素及分值设置、采购内容和要求、合同条款等）使自身的合法权益受到损害，可以在磋商文件公告期限届满之日起７个工作日内，以书面形式向</w:t>
      </w:r>
      <w:r>
        <w:rPr>
          <w:rFonts w:ascii="仿宋" w:hAnsi="仿宋" w:eastAsia="仿宋"/>
          <w:b/>
          <w:bCs/>
          <w:kern w:val="2"/>
          <w:sz w:val="28"/>
        </w:rPr>
        <w:t>采购人</w:t>
      </w:r>
      <w:r>
        <w:rPr>
          <w:rFonts w:ascii="仿宋" w:hAnsi="仿宋" w:eastAsia="仿宋"/>
          <w:bCs/>
          <w:kern w:val="2"/>
          <w:sz w:val="28"/>
        </w:rPr>
        <w:t>提出质疑；</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sz w:val="28"/>
          <w:szCs w:val="28"/>
        </w:rPr>
        <w:t>投标人</w:t>
      </w:r>
      <w:r>
        <w:rPr>
          <w:rFonts w:ascii="仿宋" w:hAnsi="仿宋" w:eastAsia="仿宋"/>
          <w:bCs/>
          <w:kern w:val="2"/>
          <w:sz w:val="28"/>
        </w:rPr>
        <w:t>如果认为采购程序、采购过程或成交结果使自身的合法权益受到损害，可以在知道或应知其权益受到损害之日起7个工作日内，以书面形式向</w:t>
      </w:r>
      <w:r>
        <w:rPr>
          <w:rFonts w:ascii="仿宋" w:hAnsi="仿宋" w:eastAsia="仿宋"/>
          <w:b/>
          <w:bCs/>
          <w:kern w:val="2"/>
          <w:sz w:val="28"/>
        </w:rPr>
        <w:t>采购中心</w:t>
      </w:r>
      <w:r>
        <w:rPr>
          <w:rFonts w:ascii="仿宋" w:hAnsi="仿宋" w:eastAsia="仿宋"/>
          <w:bCs/>
          <w:kern w:val="2"/>
          <w:sz w:val="28"/>
        </w:rPr>
        <w:t>提出质疑。</w:t>
      </w:r>
    </w:p>
    <w:p>
      <w:pPr>
        <w:pStyle w:val="27"/>
        <w:spacing w:beforeAutospacing="0" w:afterAutospacing="0" w:line="500" w:lineRule="exact"/>
        <w:jc w:val="both"/>
        <w:rPr>
          <w:rFonts w:ascii="仿宋" w:hAnsi="仿宋" w:eastAsia="仿宋"/>
          <w:bCs/>
          <w:spacing w:val="-10"/>
          <w:kern w:val="2"/>
          <w:sz w:val="28"/>
        </w:rPr>
      </w:pPr>
      <w:r>
        <w:rPr>
          <w:rFonts w:hint="eastAsia" w:ascii="仿宋" w:hAnsi="仿宋" w:eastAsia="仿宋"/>
          <w:bCs/>
          <w:spacing w:val="-10"/>
          <w:kern w:val="2"/>
          <w:sz w:val="28"/>
        </w:rPr>
        <w:t>采购人、采购中心</w:t>
      </w:r>
      <w:r>
        <w:rPr>
          <w:rFonts w:ascii="仿宋" w:hAnsi="仿宋" w:eastAsia="仿宋"/>
          <w:bCs/>
          <w:spacing w:val="-10"/>
          <w:kern w:val="2"/>
          <w:sz w:val="28"/>
        </w:rPr>
        <w:t>将在收到书面质疑后7个工作日内做出答复，并以书面形式通知质疑人和其他有关供应商。</w:t>
      </w:r>
    </w:p>
    <w:p>
      <w:pPr>
        <w:spacing w:line="500" w:lineRule="exact"/>
        <w:ind w:firstLine="560" w:firstLineChars="200"/>
        <w:rPr>
          <w:rFonts w:ascii="仿宋" w:hAnsi="仿宋" w:eastAsia="仿宋" w:cs="宋体"/>
        </w:rPr>
      </w:pPr>
      <w:r>
        <w:rPr>
          <w:rFonts w:hint="eastAsia" w:ascii="仿宋" w:hAnsi="仿宋" w:eastAsia="仿宋" w:cs="宋体"/>
        </w:rPr>
        <w:t>1、投标人提出质疑应当提交质疑函和必要的证明材料。质疑函应当包括下列内容：</w:t>
      </w:r>
    </w:p>
    <w:p>
      <w:pPr>
        <w:spacing w:line="500" w:lineRule="exact"/>
        <w:ind w:firstLine="560" w:firstLineChars="200"/>
        <w:rPr>
          <w:rFonts w:ascii="仿宋" w:hAnsi="仿宋" w:eastAsia="仿宋" w:cs="宋体"/>
        </w:rPr>
      </w:pPr>
      <w:r>
        <w:rPr>
          <w:rFonts w:hint="eastAsia" w:ascii="仿宋" w:hAnsi="仿宋" w:eastAsia="仿宋" w:cs="宋体"/>
        </w:rPr>
        <w:t>1.1供应商的姓名或者名称、地址、邮编、联系人及联系电话；</w:t>
      </w:r>
    </w:p>
    <w:p>
      <w:pPr>
        <w:spacing w:line="500" w:lineRule="exact"/>
        <w:ind w:firstLine="560" w:firstLineChars="200"/>
        <w:rPr>
          <w:rFonts w:ascii="仿宋" w:hAnsi="仿宋" w:eastAsia="仿宋" w:cs="宋体"/>
        </w:rPr>
      </w:pPr>
      <w:r>
        <w:rPr>
          <w:rFonts w:hint="eastAsia" w:ascii="仿宋" w:hAnsi="仿宋" w:eastAsia="仿宋" w:cs="宋体"/>
        </w:rPr>
        <w:t>1.2质疑项目的名称、编号；</w:t>
      </w:r>
    </w:p>
    <w:p>
      <w:pPr>
        <w:spacing w:line="500" w:lineRule="exact"/>
        <w:ind w:firstLine="560" w:firstLineChars="200"/>
        <w:rPr>
          <w:rFonts w:ascii="仿宋" w:hAnsi="仿宋" w:eastAsia="仿宋" w:cs="宋体"/>
        </w:rPr>
      </w:pPr>
      <w:r>
        <w:rPr>
          <w:rFonts w:hint="eastAsia" w:ascii="仿宋" w:hAnsi="仿宋" w:eastAsia="仿宋" w:cs="宋体"/>
        </w:rPr>
        <w:t>1.3具体、明确的质疑事项和与质疑事项相关的请求；</w:t>
      </w:r>
    </w:p>
    <w:p>
      <w:pPr>
        <w:spacing w:line="500" w:lineRule="exact"/>
        <w:ind w:firstLine="560" w:firstLineChars="200"/>
        <w:rPr>
          <w:rFonts w:ascii="仿宋" w:hAnsi="仿宋" w:eastAsia="仿宋" w:cs="宋体"/>
        </w:rPr>
      </w:pPr>
      <w:r>
        <w:rPr>
          <w:rFonts w:hint="eastAsia" w:ascii="仿宋" w:hAnsi="仿宋" w:eastAsia="仿宋" w:cs="宋体"/>
        </w:rPr>
        <w:t>1.4事实依据；</w:t>
      </w:r>
    </w:p>
    <w:p>
      <w:pPr>
        <w:spacing w:line="500" w:lineRule="exact"/>
        <w:ind w:firstLine="560" w:firstLineChars="200"/>
        <w:rPr>
          <w:rFonts w:ascii="仿宋" w:hAnsi="仿宋" w:eastAsia="仿宋" w:cs="宋体"/>
        </w:rPr>
      </w:pPr>
      <w:r>
        <w:rPr>
          <w:rFonts w:hint="eastAsia" w:ascii="仿宋" w:hAnsi="仿宋" w:eastAsia="仿宋" w:cs="宋体"/>
        </w:rPr>
        <w:t>1.5必要的法律依据；</w:t>
      </w:r>
    </w:p>
    <w:p>
      <w:pPr>
        <w:spacing w:line="500" w:lineRule="exact"/>
        <w:ind w:firstLine="560" w:firstLineChars="200"/>
        <w:rPr>
          <w:rFonts w:ascii="仿宋" w:hAnsi="仿宋" w:eastAsia="仿宋" w:cs="宋体"/>
        </w:rPr>
      </w:pPr>
      <w:r>
        <w:rPr>
          <w:rFonts w:hint="eastAsia" w:ascii="仿宋" w:hAnsi="仿宋" w:eastAsia="仿宋" w:cs="宋体"/>
        </w:rPr>
        <w:t>1.6提出质疑的日期。</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2、质疑人为自然人的，应当由本人</w:t>
      </w:r>
      <w:r>
        <w:rPr>
          <w:rFonts w:hint="eastAsia" w:ascii="仿宋" w:hAnsi="仿宋" w:eastAsia="仿宋"/>
          <w:bCs/>
          <w:spacing w:val="-10"/>
          <w:kern w:val="2"/>
          <w:sz w:val="28"/>
        </w:rPr>
        <w:t>在《质疑函》上</w:t>
      </w:r>
      <w:r>
        <w:rPr>
          <w:rFonts w:ascii="仿宋" w:hAnsi="仿宋" w:eastAsia="仿宋"/>
          <w:bCs/>
          <w:kern w:val="2"/>
          <w:sz w:val="28"/>
        </w:rPr>
        <w:t>签字；质疑人为法人或者其他组织的，应当由法定代表人、主要负责人，或者其授权代表</w:t>
      </w:r>
      <w:r>
        <w:rPr>
          <w:rFonts w:hint="eastAsia" w:ascii="仿宋" w:hAnsi="仿宋" w:eastAsia="仿宋"/>
          <w:bCs/>
          <w:spacing w:val="-10"/>
          <w:kern w:val="2"/>
          <w:sz w:val="28"/>
        </w:rPr>
        <w:t>在《质疑函》上</w:t>
      </w:r>
      <w:r>
        <w:rPr>
          <w:rFonts w:ascii="仿宋" w:hAnsi="仿宋" w:eastAsia="仿宋"/>
          <w:bCs/>
          <w:kern w:val="2"/>
          <w:sz w:val="28"/>
        </w:rPr>
        <w:t>签字或者盖章，并加盖公章。授权代表办理质疑事项时，除提交</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外，还应当提交</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及授权代表的有效身份证明，</w:t>
      </w:r>
      <w:r>
        <w:rPr>
          <w:rFonts w:hint="eastAsia" w:ascii="仿宋" w:hAnsi="仿宋" w:eastAsia="仿宋"/>
          <w:bCs/>
          <w:kern w:val="2"/>
          <w:sz w:val="28"/>
        </w:rPr>
        <w:t>《</w:t>
      </w:r>
      <w:r>
        <w:rPr>
          <w:rFonts w:ascii="仿宋" w:hAnsi="仿宋" w:eastAsia="仿宋"/>
          <w:bCs/>
          <w:kern w:val="2"/>
          <w:sz w:val="28"/>
        </w:rPr>
        <w:t>授权委托书</w:t>
      </w:r>
      <w:r>
        <w:rPr>
          <w:rFonts w:hint="eastAsia" w:ascii="仿宋" w:hAnsi="仿宋" w:eastAsia="仿宋"/>
          <w:bCs/>
          <w:kern w:val="2"/>
          <w:sz w:val="28"/>
        </w:rPr>
        <w:t>》</w:t>
      </w:r>
      <w:r>
        <w:rPr>
          <w:rFonts w:ascii="仿宋" w:hAnsi="仿宋" w:eastAsia="仿宋"/>
          <w:bCs/>
          <w:kern w:val="2"/>
          <w:sz w:val="28"/>
        </w:rPr>
        <w:t>应当载明委托代理的具体权限和事项。</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在法定质疑期内，针对同一采购程序环节的质疑应当一次性提出</w:t>
      </w:r>
      <w:r>
        <w:rPr>
          <w:rFonts w:hint="eastAsia" w:ascii="仿宋" w:hAnsi="仿宋" w:eastAsia="仿宋"/>
          <w:bCs/>
          <w:kern w:val="2"/>
          <w:sz w:val="28"/>
        </w:rPr>
        <w:t>。</w:t>
      </w:r>
    </w:p>
    <w:p>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3</w:t>
      </w:r>
      <w:r>
        <w:rPr>
          <w:rFonts w:ascii="仿宋" w:hAnsi="仿宋" w:eastAsia="仿宋"/>
          <w:bCs/>
          <w:kern w:val="2"/>
          <w:sz w:val="28"/>
        </w:rPr>
        <w:t>、有下列情形之一的，属于无效质疑，采购人</w:t>
      </w:r>
      <w:r>
        <w:rPr>
          <w:rFonts w:hint="eastAsia" w:ascii="仿宋" w:hAnsi="仿宋" w:eastAsia="仿宋"/>
          <w:bCs/>
          <w:kern w:val="2"/>
          <w:sz w:val="28"/>
        </w:rPr>
        <w:t>、</w:t>
      </w:r>
      <w:r>
        <w:rPr>
          <w:rFonts w:ascii="仿宋" w:hAnsi="仿宋" w:eastAsia="仿宋"/>
          <w:bCs/>
          <w:kern w:val="2"/>
          <w:sz w:val="28"/>
        </w:rPr>
        <w:t>采购中心不予受理：</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（1）质疑人不是参与本次采购项目的供应商或潜在</w:t>
      </w:r>
      <w:r>
        <w:rPr>
          <w:rFonts w:hint="eastAsia" w:ascii="仿宋" w:hAnsi="仿宋" w:eastAsia="仿宋"/>
          <w:bCs/>
          <w:kern w:val="2"/>
          <w:sz w:val="28"/>
        </w:rPr>
        <w:t>投标人</w:t>
      </w:r>
      <w:r>
        <w:rPr>
          <w:rFonts w:ascii="仿宋" w:hAnsi="仿宋" w:eastAsia="仿宋"/>
          <w:bCs/>
          <w:kern w:val="2"/>
          <w:sz w:val="28"/>
        </w:rPr>
        <w:t>；</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（2）质疑人与质疑事项不存在利害关系的；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（3）未在法定期限内提出质疑的；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（4）质疑未以书面形式提出，或</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主要内容构成不完整的，或缺乏必要的证明材料及证明材料不完整的；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（5）</w:t>
      </w:r>
      <w:r>
        <w:rPr>
          <w:rFonts w:hint="eastAsia" w:ascii="仿宋" w:hAnsi="仿宋" w:eastAsia="仿宋"/>
          <w:bCs/>
          <w:kern w:val="2"/>
          <w:sz w:val="28"/>
        </w:rPr>
        <w:t>《</w:t>
      </w:r>
      <w:r>
        <w:rPr>
          <w:rFonts w:ascii="仿宋" w:hAnsi="仿宋" w:eastAsia="仿宋"/>
          <w:bCs/>
          <w:kern w:val="2"/>
          <w:sz w:val="28"/>
        </w:rPr>
        <w:t>质疑函</w:t>
      </w:r>
      <w:r>
        <w:rPr>
          <w:rFonts w:hint="eastAsia" w:ascii="仿宋" w:hAnsi="仿宋" w:eastAsia="仿宋"/>
          <w:bCs/>
          <w:kern w:val="2"/>
          <w:sz w:val="28"/>
        </w:rPr>
        <w:t>》</w:t>
      </w:r>
      <w:r>
        <w:rPr>
          <w:rFonts w:ascii="仿宋" w:hAnsi="仿宋" w:eastAsia="仿宋"/>
          <w:bCs/>
          <w:kern w:val="2"/>
          <w:sz w:val="28"/>
        </w:rPr>
        <w:t>没有合法有效的签字、盖章或授权的；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（6）以非法手段取得证据、材料的；</w:t>
      </w:r>
    </w:p>
    <w:p>
      <w:pPr>
        <w:pStyle w:val="27"/>
        <w:spacing w:beforeAutospacing="0" w:afterAutospacing="0" w:line="500" w:lineRule="exact"/>
        <w:ind w:firstLine="560" w:firstLineChars="200"/>
        <w:jc w:val="both"/>
        <w:rPr>
          <w:rFonts w:ascii="仿宋" w:hAnsi="仿宋" w:eastAsia="仿宋"/>
          <w:bCs/>
          <w:kern w:val="2"/>
          <w:sz w:val="28"/>
        </w:rPr>
      </w:pPr>
      <w:r>
        <w:rPr>
          <w:rFonts w:ascii="仿宋" w:hAnsi="仿宋" w:eastAsia="仿宋"/>
          <w:bCs/>
          <w:kern w:val="2"/>
          <w:sz w:val="28"/>
        </w:rPr>
        <w:t>（7）质疑答复后，同一质疑人就同一事项再次提出质疑的；</w:t>
      </w:r>
    </w:p>
    <w:p>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4</w:t>
      </w:r>
      <w:r>
        <w:rPr>
          <w:rFonts w:ascii="仿宋" w:hAnsi="仿宋" w:eastAsia="仿宋"/>
          <w:bCs/>
          <w:kern w:val="2"/>
          <w:sz w:val="28"/>
        </w:rPr>
        <w:t>、质疑人对采购中心或采购人的答复不满意，以及采购人</w:t>
      </w:r>
      <w:r>
        <w:rPr>
          <w:rFonts w:hint="eastAsia" w:ascii="仿宋" w:hAnsi="仿宋" w:eastAsia="仿宋"/>
          <w:bCs/>
          <w:kern w:val="2"/>
          <w:sz w:val="28"/>
        </w:rPr>
        <w:t>、</w:t>
      </w:r>
      <w:r>
        <w:rPr>
          <w:rFonts w:ascii="仿宋" w:hAnsi="仿宋" w:eastAsia="仿宋"/>
          <w:bCs/>
          <w:kern w:val="2"/>
          <w:sz w:val="28"/>
        </w:rPr>
        <w:t>采购中心未在规定时间内做出答复的，可以在答复期满后15个工作日内向</w:t>
      </w:r>
      <w:r>
        <w:rPr>
          <w:rFonts w:hint="eastAsia" w:ascii="仿宋" w:hAnsi="仿宋" w:eastAsia="仿宋"/>
          <w:bCs/>
          <w:kern w:val="2"/>
          <w:sz w:val="28"/>
        </w:rPr>
        <w:t>榆阳区财政局</w:t>
      </w:r>
      <w:r>
        <w:rPr>
          <w:rFonts w:hint="eastAsia" w:ascii="仿宋" w:hAnsi="仿宋" w:eastAsia="仿宋"/>
          <w:bCs/>
          <w:kern w:val="2"/>
          <w:sz w:val="28"/>
          <w:lang w:eastAsia="zh-CN"/>
        </w:rPr>
        <w:t>采管股</w:t>
      </w:r>
      <w:r>
        <w:rPr>
          <w:rFonts w:ascii="仿宋" w:hAnsi="仿宋" w:eastAsia="仿宋"/>
          <w:bCs/>
          <w:kern w:val="2"/>
          <w:sz w:val="28"/>
        </w:rPr>
        <w:t>提出投诉。</w:t>
      </w:r>
    </w:p>
    <w:p>
      <w:pPr>
        <w:pStyle w:val="27"/>
        <w:spacing w:beforeAutospacing="0" w:afterAutospacing="0" w:line="500" w:lineRule="exact"/>
        <w:ind w:firstLine="560" w:firstLineChars="200"/>
        <w:jc w:val="both"/>
        <w:rPr>
          <w:rFonts w:ascii="仿宋" w:hAnsi="仿宋" w:eastAsia="仿宋"/>
          <w:bCs/>
          <w:kern w:val="2"/>
          <w:sz w:val="28"/>
        </w:rPr>
      </w:pPr>
      <w:r>
        <w:rPr>
          <w:rFonts w:hint="eastAsia" w:ascii="仿宋" w:hAnsi="仿宋" w:eastAsia="仿宋"/>
          <w:bCs/>
          <w:kern w:val="2"/>
          <w:sz w:val="28"/>
        </w:rPr>
        <w:t>5</w:t>
      </w:r>
      <w:r>
        <w:rPr>
          <w:rFonts w:ascii="仿宋" w:hAnsi="仿宋" w:eastAsia="仿宋"/>
          <w:bCs/>
          <w:kern w:val="2"/>
          <w:sz w:val="28"/>
        </w:rPr>
        <w:t>、</w:t>
      </w:r>
      <w:r>
        <w:rPr>
          <w:rFonts w:hint="eastAsia" w:ascii="仿宋" w:hAnsi="仿宋" w:eastAsia="仿宋" w:cs="宋体"/>
          <w:sz w:val="28"/>
        </w:rPr>
        <w:t>投标人</w:t>
      </w:r>
      <w:r>
        <w:rPr>
          <w:rFonts w:ascii="仿宋" w:hAnsi="仿宋" w:eastAsia="仿宋"/>
          <w:bCs/>
          <w:kern w:val="2"/>
          <w:sz w:val="28"/>
        </w:rPr>
        <w:t>投诉的事项不得超出已质疑事项的范围。</w:t>
      </w:r>
    </w:p>
    <w:p>
      <w:pPr>
        <w:spacing w:line="500" w:lineRule="exact"/>
        <w:ind w:firstLine="560" w:firstLineChars="200"/>
        <w:rPr>
          <w:rFonts w:ascii="仿宋" w:hAnsi="仿宋" w:eastAsia="仿宋" w:cs="Times New Roman"/>
        </w:rPr>
      </w:pPr>
      <w:r>
        <w:rPr>
          <w:rFonts w:hint="eastAsia" w:ascii="仿宋" w:hAnsi="仿宋" w:eastAsia="仿宋" w:cs="Times New Roman"/>
        </w:rPr>
        <w:t>6</w:t>
      </w:r>
      <w:r>
        <w:rPr>
          <w:rFonts w:ascii="仿宋" w:hAnsi="仿宋" w:eastAsia="仿宋" w:cs="Times New Roman"/>
        </w:rPr>
        <w:t>、对捏造事实、提供虚假材料进行质疑、投诉的行为予以严肃处理</w:t>
      </w:r>
      <w:r>
        <w:rPr>
          <w:rFonts w:hint="eastAsia" w:ascii="仿宋" w:hAnsi="仿宋" w:eastAsia="仿宋" w:cs="Times New Roman"/>
        </w:rPr>
        <w:t>。</w:t>
      </w:r>
    </w:p>
    <w:p>
      <w:pPr>
        <w:spacing w:line="500" w:lineRule="exact"/>
        <w:ind w:firstLine="560"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《中华人民共和国政府采购法》《中华人民共和国政府采购法实施条例》《中华人民共和国招标投标法》《中华人民共和国招标投标法实施条例》《政府采购质疑和投诉办法》等法律法规的规定，</w:t>
      </w:r>
      <w:r>
        <w:rPr>
          <w:rFonts w:hint="eastAsia" w:ascii="仿宋" w:hAnsi="仿宋" w:eastAsia="仿宋" w:cs="宋体"/>
        </w:rPr>
        <w:t>采购人</w:t>
      </w:r>
      <w:r>
        <w:rPr>
          <w:rFonts w:ascii="仿宋" w:hAnsi="仿宋" w:eastAsia="仿宋" w:cs="Times New Roman"/>
        </w:rPr>
        <w:t>质疑、投诉应当有明确的请求和必要的证明材料。</w:t>
      </w:r>
    </w:p>
    <w:p>
      <w:pPr>
        <w:spacing w:line="500" w:lineRule="exact"/>
        <w:ind w:firstLine="560" w:firstLineChars="200"/>
        <w:rPr>
          <w:rFonts w:ascii="仿宋" w:hAnsi="仿宋" w:eastAsia="仿宋" w:cs="Times New Roman"/>
          <w:bCs/>
        </w:rPr>
      </w:pPr>
      <w:r>
        <w:rPr>
          <w:rFonts w:hint="eastAsia" w:ascii="仿宋" w:hAnsi="仿宋" w:eastAsia="仿宋" w:cs="Times New Roman"/>
        </w:rPr>
        <w:t>②</w:t>
      </w:r>
      <w:r>
        <w:rPr>
          <w:rFonts w:ascii="仿宋" w:hAnsi="仿宋" w:eastAsia="仿宋" w:cs="Times New Roman"/>
          <w:bCs/>
        </w:rPr>
        <w:t>投诉人在全国范围内十二个月内三次以上投诉查无实据的，由财政部门列入不良行为记录名单。</w:t>
      </w:r>
    </w:p>
    <w:p>
      <w:pPr>
        <w:spacing w:line="500" w:lineRule="exact"/>
        <w:ind w:firstLine="560" w:firstLineChars="200"/>
        <w:rPr>
          <w:rFonts w:ascii="仿宋" w:hAnsi="仿宋" w:eastAsia="仿宋" w:cs="Times New Roman"/>
        </w:rPr>
      </w:pPr>
      <w:r>
        <w:rPr>
          <w:rFonts w:hint="eastAsia" w:ascii="仿宋" w:hAnsi="仿宋" w:eastAsia="仿宋" w:cs="Times New Roman"/>
          <w:bCs/>
        </w:rPr>
        <w:t>③</w:t>
      </w:r>
      <w:r>
        <w:rPr>
          <w:rFonts w:ascii="仿宋" w:hAnsi="仿宋" w:eastAsia="仿宋" w:cs="Times New Roman"/>
        </w:rPr>
        <w:t>捏造事实、提供虚假材料或者以非法手段取得证明材料的</w:t>
      </w:r>
      <w:r>
        <w:rPr>
          <w:rFonts w:hint="eastAsia" w:ascii="仿宋" w:hAnsi="仿宋" w:eastAsia="仿宋" w:cs="Times New Roman"/>
        </w:rPr>
        <w:t>投诉将被</w:t>
      </w:r>
      <w:r>
        <w:rPr>
          <w:rFonts w:ascii="仿宋" w:hAnsi="仿宋" w:eastAsia="仿宋" w:cs="Times New Roman"/>
        </w:rPr>
        <w:t>驳回，并将</w:t>
      </w:r>
      <w:r>
        <w:rPr>
          <w:rFonts w:hint="eastAsia" w:ascii="仿宋" w:hAnsi="仿宋" w:eastAsia="仿宋" w:cs="Times New Roman"/>
        </w:rPr>
        <w:t>提出投诉的供应商</w:t>
      </w:r>
      <w:r>
        <w:rPr>
          <w:rFonts w:ascii="仿宋" w:hAnsi="仿宋" w:eastAsia="仿宋" w:cs="Times New Roman"/>
        </w:rPr>
        <w:t>列入不良行为记录名单，禁止其一至三年内参加政府采购活动。</w:t>
      </w:r>
    </w:p>
    <w:p>
      <w:pPr>
        <w:spacing w:line="500" w:lineRule="exact"/>
        <w:ind w:firstLine="560" w:firstLineChars="200"/>
        <w:rPr>
          <w:rFonts w:ascii="仿宋" w:hAnsi="仿宋" w:eastAsia="仿宋" w:cs="Times New Roman"/>
        </w:rPr>
      </w:pPr>
      <w:r>
        <w:rPr>
          <w:rFonts w:hint="eastAsia" w:ascii="仿宋" w:hAnsi="仿宋" w:eastAsia="仿宋" w:cs="Times New Roman"/>
        </w:rPr>
        <w:t>7</w:t>
      </w:r>
      <w:r>
        <w:rPr>
          <w:rFonts w:ascii="仿宋" w:hAnsi="仿宋" w:eastAsia="仿宋" w:cs="Times New Roman"/>
        </w:rPr>
        <w:t>、</w:t>
      </w:r>
      <w:r>
        <w:rPr>
          <w:rFonts w:hint="eastAsia" w:ascii="仿宋" w:hAnsi="仿宋" w:eastAsia="仿宋" w:cs="Times New Roman"/>
        </w:rPr>
        <w:t>依法严惩</w:t>
      </w:r>
      <w:r>
        <w:rPr>
          <w:rFonts w:ascii="仿宋" w:hAnsi="仿宋" w:eastAsia="仿宋" w:cs="Times New Roman"/>
        </w:rPr>
        <w:t>捏造事实诬告陷害、诽谤他人的</w:t>
      </w:r>
      <w:r>
        <w:rPr>
          <w:rFonts w:hint="eastAsia" w:ascii="仿宋" w:hAnsi="仿宋" w:eastAsia="仿宋" w:cs="Times New Roman"/>
        </w:rPr>
        <w:t>行为。</w:t>
      </w:r>
    </w:p>
    <w:p>
      <w:pPr>
        <w:spacing w:line="500" w:lineRule="exact"/>
        <w:ind w:firstLine="560" w:firstLineChars="200"/>
        <w:rPr>
          <w:rFonts w:ascii="仿宋" w:hAnsi="仿宋" w:eastAsia="仿宋" w:cs="Times New Roman"/>
        </w:rPr>
      </w:pPr>
      <w:r>
        <w:rPr>
          <w:rFonts w:hint="eastAsia" w:ascii="仿宋" w:hAnsi="仿宋" w:eastAsia="仿宋" w:cs="Times New Roman"/>
        </w:rPr>
        <w:t>①</w:t>
      </w:r>
      <w:r>
        <w:rPr>
          <w:rFonts w:ascii="仿宋" w:hAnsi="仿宋" w:eastAsia="仿宋" w:cs="Times New Roman"/>
        </w:rPr>
        <w:t>《中华人民共和国刑法》第243条【诬告陷害罪】捏造事实诬告陷害他人，意图使他人受刑事追究，情节严重的，处三年以下有期徒刑、拘役或者管制；造成严重后果的，处三年以上十年以下有期徒刑。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560" w:firstLineChars="200"/>
        <w:rPr>
          <w:rFonts w:ascii="仿宋" w:hAnsi="仿宋" w:eastAsia="仿宋" w:cs="Times New Roman"/>
        </w:rPr>
      </w:pPr>
      <w:r>
        <w:rPr>
          <w:rFonts w:hint="eastAsia" w:ascii="仿宋" w:hAnsi="仿宋" w:eastAsia="仿宋" w:cs="Times New Roman"/>
        </w:rPr>
        <w:t>②</w:t>
      </w:r>
      <w:r>
        <w:rPr>
          <w:rFonts w:ascii="仿宋" w:hAnsi="仿宋" w:eastAsia="仿宋" w:cs="Times New Roman"/>
        </w:rPr>
        <w:t>《中华人民共和国刑法》第246条【侮辱罪、诽谤罪】以暴力或者其他方法公然侮辱他人或者捏造事实诽谤他人，情节严重的，处三年以下有期徒刑、拘役、管制或者剥夺政治权利。</w:t>
      </w:r>
    </w:p>
    <w:p>
      <w:pPr>
        <w:spacing w:line="500" w:lineRule="exact"/>
        <w:ind w:firstLine="560" w:firstLineChars="200"/>
        <w:rPr>
          <w:rFonts w:ascii="仿宋" w:hAnsi="仿宋" w:eastAsia="仿宋" w:cs="Times New Roman"/>
        </w:rPr>
      </w:pPr>
      <w:r>
        <w:rPr>
          <w:rFonts w:hint="eastAsia" w:ascii="仿宋" w:hAnsi="仿宋" w:eastAsia="仿宋" w:cs="Times New Roman"/>
        </w:rPr>
        <w:t>8</w:t>
      </w:r>
      <w:r>
        <w:rPr>
          <w:rFonts w:ascii="仿宋" w:hAnsi="仿宋" w:eastAsia="仿宋" w:cs="Times New Roman"/>
        </w:rPr>
        <w:t>、质疑函递交地址：</w:t>
      </w:r>
    </w:p>
    <w:p>
      <w:pPr>
        <w:spacing w:line="500" w:lineRule="exact"/>
        <w:ind w:firstLine="560" w:firstLineChars="200"/>
        <w:rPr>
          <w:rFonts w:hint="eastAsia" w:ascii="仿宋" w:hAnsi="仿宋" w:eastAsia="仿宋"/>
          <w:color w:val="222222"/>
          <w:shd w:val="clear" w:color="auto" w:fill="FFFFFF"/>
          <w:lang w:eastAsia="zh-CN"/>
        </w:rPr>
      </w:pPr>
      <w:r>
        <w:rPr>
          <w:rFonts w:hint="eastAsia" w:ascii="仿宋" w:hAnsi="仿宋" w:eastAsia="仿宋" w:cs="Times New Roman"/>
        </w:rPr>
        <w:t>采购人</w:t>
      </w:r>
      <w:r>
        <w:rPr>
          <w:rFonts w:hint="eastAsia" w:ascii="仿宋" w:hAnsi="仿宋" w:eastAsia="仿宋" w:cs="Times New Roman"/>
          <w:lang w:eastAsia="zh-CN"/>
        </w:rPr>
        <w:t>：</w:t>
      </w:r>
      <w:r>
        <w:rPr>
          <w:rFonts w:hint="eastAsia" w:ascii="仿宋" w:hAnsi="仿宋" w:eastAsia="仿宋" w:cs="Times New Roman"/>
          <w:lang w:val="en-US" w:eastAsia="zh-CN"/>
        </w:rPr>
        <w:t>榆阳区补浪河乡人民政府</w:t>
      </w:r>
    </w:p>
    <w:p>
      <w:pPr>
        <w:spacing w:line="500" w:lineRule="exact"/>
        <w:ind w:firstLine="560" w:firstLineChars="200"/>
        <w:rPr>
          <w:rFonts w:hint="default" w:ascii="仿宋" w:hAnsi="仿宋" w:eastAsia="仿宋"/>
          <w:color w:val="222222"/>
          <w:shd w:val="clear" w:color="auto" w:fill="FFFFFF"/>
          <w:lang w:val="en-US" w:eastAsia="zh-CN"/>
        </w:rPr>
      </w:pPr>
      <w:r>
        <w:rPr>
          <w:rFonts w:hint="eastAsia" w:ascii="仿宋" w:hAnsi="仿宋" w:eastAsia="仿宋" w:cs="Times New Roman"/>
        </w:rPr>
        <w:t>联系电话：</w:t>
      </w:r>
      <w:r>
        <w:rPr>
          <w:rFonts w:hint="eastAsia" w:ascii="仿宋" w:hAnsi="仿宋" w:eastAsia="仿宋" w:cs="Times New Roman"/>
          <w:lang w:val="en-US" w:eastAsia="zh-CN"/>
        </w:rPr>
        <w:t>13572429409</w:t>
      </w:r>
    </w:p>
    <w:p>
      <w:pPr>
        <w:spacing w:line="500" w:lineRule="exact"/>
        <w:ind w:firstLine="520" w:firstLineChars="200"/>
        <w:rPr>
          <w:rFonts w:ascii="仿宋" w:hAnsi="仿宋" w:eastAsia="仿宋" w:cs="Times New Roman"/>
          <w:spacing w:val="-10"/>
        </w:rPr>
      </w:pPr>
      <w:r>
        <w:rPr>
          <w:rFonts w:hint="eastAsia" w:ascii="仿宋" w:hAnsi="仿宋" w:eastAsia="仿宋" w:cs="Times New Roman"/>
          <w:spacing w:val="-10"/>
        </w:rPr>
        <w:t xml:space="preserve">代理机构：榆林市榆阳区政府采购中心（榆阳区政务服务中心325）      </w:t>
      </w:r>
    </w:p>
    <w:p>
      <w:pPr>
        <w:spacing w:line="500" w:lineRule="exact"/>
        <w:ind w:firstLine="520" w:firstLineChars="200"/>
        <w:rPr>
          <w:rFonts w:ascii="仿宋" w:hAnsi="仿宋" w:eastAsia="仿宋" w:cs="Times New Roman"/>
          <w:spacing w:val="-10"/>
        </w:rPr>
      </w:pPr>
      <w:r>
        <w:rPr>
          <w:rFonts w:ascii="仿宋" w:hAnsi="仿宋" w:eastAsia="仿宋" w:cs="Times New Roman"/>
          <w:spacing w:val="-10"/>
        </w:rPr>
        <w:t>联系电话：0</w:t>
      </w:r>
      <w:r>
        <w:rPr>
          <w:rFonts w:hint="eastAsia" w:ascii="仿宋" w:hAnsi="仿宋" w:eastAsia="仿宋" w:cs="Times New Roman"/>
          <w:spacing w:val="-10"/>
        </w:rPr>
        <w:t>912-3518917</w:t>
      </w:r>
    </w:p>
    <w:p>
      <w:pPr>
        <w:spacing w:line="500" w:lineRule="exact"/>
        <w:ind w:firstLine="560" w:firstLineChars="200"/>
        <w:rPr>
          <w:rFonts w:ascii="仿宋" w:hAnsi="仿宋" w:eastAsia="仿宋" w:cs="Times New Roman"/>
        </w:rPr>
      </w:pPr>
      <w:r>
        <w:rPr>
          <w:rFonts w:hint="eastAsia" w:ascii="仿宋" w:hAnsi="仿宋" w:eastAsia="仿宋" w:cs="Times New Roman"/>
        </w:rPr>
        <w:t>9、</w:t>
      </w:r>
      <w:r>
        <w:rPr>
          <w:rFonts w:ascii="仿宋" w:hAnsi="仿宋" w:eastAsia="仿宋" w:cs="Times New Roman"/>
        </w:rPr>
        <w:t>投诉书递交地址：</w:t>
      </w:r>
    </w:p>
    <w:p>
      <w:pPr>
        <w:spacing w:line="500" w:lineRule="exact"/>
        <w:ind w:firstLine="560" w:firstLineChars="200"/>
        <w:rPr>
          <w:rFonts w:ascii="仿宋" w:hAnsi="仿宋" w:eastAsia="仿宋" w:cs="Times New Roman"/>
        </w:rPr>
      </w:pPr>
      <w:r>
        <w:rPr>
          <w:rFonts w:hint="eastAsia" w:ascii="仿宋" w:hAnsi="仿宋" w:eastAsia="仿宋" w:cs="Times New Roman"/>
        </w:rPr>
        <w:t xml:space="preserve">榆阳区财政局采购管理股        </w:t>
      </w:r>
      <w:r>
        <w:rPr>
          <w:rFonts w:ascii="仿宋" w:hAnsi="仿宋" w:eastAsia="仿宋" w:cs="Times New Roman"/>
        </w:rPr>
        <w:t>联系电话：</w:t>
      </w:r>
      <w:r>
        <w:rPr>
          <w:rFonts w:hint="eastAsia" w:ascii="仿宋" w:hAnsi="仿宋" w:eastAsia="仿宋" w:cs="Times New Roman"/>
        </w:rPr>
        <w:t>0912-3518955</w:t>
      </w:r>
    </w:p>
    <w:p>
      <w:pPr>
        <w:spacing w:line="500" w:lineRule="exact"/>
        <w:ind w:firstLine="562" w:firstLineChars="200"/>
        <w:outlineLvl w:val="2"/>
        <w:rPr>
          <w:rFonts w:ascii="仿宋" w:hAnsi="仿宋" w:eastAsia="仿宋" w:cs="Times New Roman"/>
          <w:b/>
        </w:rPr>
      </w:pPr>
      <w:bookmarkStart w:id="54" w:name="_Toc13334"/>
      <w:bookmarkStart w:id="55" w:name="_Toc16384"/>
      <w:bookmarkStart w:id="56" w:name="_Toc32437"/>
      <w:bookmarkStart w:id="57" w:name="_Toc26247"/>
      <w:r>
        <w:rPr>
          <w:rFonts w:ascii="仿宋" w:hAnsi="仿宋" w:eastAsia="仿宋" w:cs="Times New Roman"/>
          <w:b/>
        </w:rPr>
        <w:t>（</w:t>
      </w:r>
      <w:r>
        <w:rPr>
          <w:rFonts w:hint="eastAsia" w:ascii="仿宋" w:hAnsi="仿宋" w:eastAsia="仿宋" w:cs="Times New Roman"/>
          <w:b/>
        </w:rPr>
        <w:t>三</w:t>
      </w:r>
      <w:r>
        <w:rPr>
          <w:rFonts w:ascii="仿宋" w:hAnsi="仿宋" w:eastAsia="仿宋" w:cs="Times New Roman"/>
          <w:b/>
        </w:rPr>
        <w:t>）关于信用记录的查询和使用</w:t>
      </w:r>
    </w:p>
    <w:p>
      <w:pPr>
        <w:spacing w:line="500" w:lineRule="exact"/>
        <w:ind w:firstLine="560" w:firstLineChars="200"/>
        <w:rPr>
          <w:rFonts w:ascii="仿宋" w:hAnsi="仿宋" w:eastAsia="仿宋" w:cs="Times New Roman"/>
        </w:rPr>
      </w:pPr>
      <w:r>
        <w:rPr>
          <w:rFonts w:ascii="仿宋" w:hAnsi="仿宋" w:eastAsia="仿宋" w:cs="Times New Roman"/>
        </w:rPr>
        <w:t>1、</w:t>
      </w:r>
      <w:r>
        <w:rPr>
          <w:rFonts w:hint="eastAsia" w:ascii="仿宋" w:hAnsi="仿宋" w:eastAsia="仿宋" w:cs="宋体"/>
        </w:rPr>
        <w:t>采购人</w:t>
      </w:r>
      <w:r>
        <w:rPr>
          <w:rFonts w:hint="eastAsia" w:ascii="仿宋" w:hAnsi="仿宋" w:eastAsia="仿宋" w:cs="Times New Roman"/>
        </w:rPr>
        <w:t>在资格审查阶段</w:t>
      </w:r>
      <w:r>
        <w:rPr>
          <w:rFonts w:ascii="仿宋" w:hAnsi="仿宋" w:eastAsia="仿宋" w:cs="Times New Roman"/>
        </w:rPr>
        <w:t>通过【</w:t>
      </w:r>
      <w:r>
        <w:fldChar w:fldCharType="begin"/>
      </w:r>
      <w:r>
        <w:instrText xml:space="preserve"> HYPERLINK "http://www.creditchina.gov.cn" </w:instrText>
      </w:r>
      <w:r>
        <w:fldChar w:fldCharType="separate"/>
      </w:r>
      <w:r>
        <w:rPr>
          <w:rStyle w:val="38"/>
          <w:rFonts w:ascii="仿宋" w:hAnsi="仿宋" w:eastAsia="仿宋" w:cs="Times New Roman"/>
          <w:sz w:val="28"/>
        </w:rPr>
        <w:t>信用中国</w:t>
      </w:r>
      <w:r>
        <w:rPr>
          <w:rStyle w:val="38"/>
          <w:rFonts w:ascii="仿宋" w:hAnsi="仿宋" w:eastAsia="仿宋" w:cs="Times New Roman"/>
          <w:sz w:val="28"/>
        </w:rPr>
        <w:fldChar w:fldCharType="end"/>
      </w:r>
      <w:r>
        <w:rPr>
          <w:rFonts w:ascii="仿宋" w:hAnsi="仿宋" w:eastAsia="仿宋" w:cs="Times New Roman"/>
        </w:rPr>
        <w:t>（www.creditchina.gov.cn）】、【</w:t>
      </w:r>
      <w:r>
        <w:fldChar w:fldCharType="begin"/>
      </w:r>
      <w:r>
        <w:instrText xml:space="preserve"> HYPERLINK "http://www.ccgp.gov.cn/cr/list" </w:instrText>
      </w:r>
      <w:r>
        <w:fldChar w:fldCharType="separate"/>
      </w:r>
      <w:r>
        <w:rPr>
          <w:rStyle w:val="38"/>
          <w:rFonts w:ascii="仿宋" w:hAnsi="仿宋" w:eastAsia="仿宋" w:cs="Times New Roman"/>
          <w:sz w:val="28"/>
        </w:rPr>
        <w:t>中国政府采购网</w:t>
      </w:r>
      <w:r>
        <w:rPr>
          <w:rStyle w:val="38"/>
          <w:rFonts w:ascii="仿宋" w:hAnsi="仿宋" w:eastAsia="仿宋" w:cs="Times New Roman"/>
          <w:sz w:val="28"/>
        </w:rPr>
        <w:fldChar w:fldCharType="end"/>
      </w:r>
      <w:r>
        <w:rPr>
          <w:rFonts w:ascii="仿宋" w:hAnsi="仿宋" w:eastAsia="仿宋" w:cs="Times New Roman"/>
        </w:rPr>
        <w:t>（www.ccgp.gov.cn）】网站对</w:t>
      </w:r>
      <w:r>
        <w:rPr>
          <w:rFonts w:hint="eastAsia" w:ascii="仿宋" w:hAnsi="仿宋" w:eastAsia="仿宋" w:cs="Times New Roman"/>
        </w:rPr>
        <w:t>供应商</w:t>
      </w:r>
      <w:r>
        <w:rPr>
          <w:rFonts w:ascii="仿宋" w:hAnsi="仿宋" w:eastAsia="仿宋" w:cs="Times New Roman"/>
        </w:rPr>
        <w:t>的信用情况进行甄别。</w:t>
      </w:r>
      <w:r>
        <w:rPr>
          <w:rFonts w:ascii="仿宋" w:hAnsi="仿宋" w:eastAsia="仿宋" w:cs="宋体"/>
          <w:spacing w:val="-10"/>
          <w:kern w:val="0"/>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rPr>
        <w:t>采购人</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p>
    <w:p>
      <w:pPr>
        <w:spacing w:line="500" w:lineRule="exact"/>
        <w:ind w:firstLine="560" w:firstLineChars="200"/>
        <w:rPr>
          <w:rFonts w:ascii="仿宋" w:hAnsi="仿宋" w:eastAsia="仿宋" w:cs="Times New Roman"/>
        </w:rPr>
      </w:pPr>
      <w:r>
        <w:rPr>
          <w:rFonts w:ascii="仿宋" w:hAnsi="仿宋" w:eastAsia="仿宋" w:cs="Times New Roman"/>
        </w:rPr>
        <w:t>2、</w:t>
      </w:r>
      <w:r>
        <w:rPr>
          <w:rFonts w:hint="eastAsia" w:ascii="仿宋" w:hAnsi="仿宋" w:eastAsia="仿宋" w:cs="宋体"/>
        </w:rPr>
        <w:t>采购人</w:t>
      </w:r>
      <w:r>
        <w:rPr>
          <w:rFonts w:ascii="仿宋" w:hAnsi="仿宋" w:eastAsia="仿宋" w:cs="Times New Roman"/>
        </w:rPr>
        <w:t>在参加政府采购活动前3年内因违法经营被禁止在一定期限内参加政府采购活动，期限届满的，可以参加政府采购活动的，但供应商应提供相关证明材料。</w:t>
      </w:r>
    </w:p>
    <w:p>
      <w:pPr>
        <w:spacing w:line="500" w:lineRule="exact"/>
        <w:ind w:firstLine="560" w:firstLineChars="200"/>
        <w:rPr>
          <w:rFonts w:ascii="仿宋" w:hAnsi="仿宋" w:eastAsia="仿宋" w:cs="Times New Roman"/>
        </w:rPr>
      </w:pPr>
      <w:r>
        <w:rPr>
          <w:rFonts w:ascii="仿宋" w:hAnsi="仿宋" w:eastAsia="仿宋" w:cs="Times New Roman"/>
        </w:rPr>
        <w:t>3、</w:t>
      </w:r>
      <w:r>
        <w:rPr>
          <w:rFonts w:hint="eastAsia" w:ascii="仿宋" w:hAnsi="仿宋" w:eastAsia="仿宋" w:cs="宋体"/>
        </w:rPr>
        <w:t>采购人</w:t>
      </w:r>
      <w:r>
        <w:rPr>
          <w:rFonts w:ascii="仿宋" w:hAnsi="仿宋" w:eastAsia="仿宋" w:cs="Times New Roman"/>
        </w:rPr>
        <w:t>信用记录查询的时间段为“磋商公告发布之日（含当日）至提交响应文件截止之日（不含当日）”。</w:t>
      </w:r>
      <w:r>
        <w:rPr>
          <w:rFonts w:ascii="仿宋" w:hAnsi="仿宋" w:eastAsia="仿宋" w:cs="Times New Roman"/>
          <w:color w:val="000000"/>
        </w:rPr>
        <w:t>信用记录查询的结果，将以截图形式留存。</w:t>
      </w:r>
      <w:r>
        <w:rPr>
          <w:rFonts w:hint="eastAsia" w:ascii="仿宋" w:hAnsi="仿宋" w:eastAsia="仿宋" w:cs="宋体"/>
        </w:rPr>
        <w:t>采购人</w:t>
      </w:r>
      <w:r>
        <w:rPr>
          <w:rFonts w:ascii="仿宋" w:hAnsi="仿宋" w:eastAsia="仿宋" w:cs="Times New Roman"/>
          <w:color w:val="000000"/>
        </w:rPr>
        <w:t>未如实填报《</w:t>
      </w:r>
      <w:r>
        <w:rPr>
          <w:rFonts w:hint="eastAsia" w:ascii="仿宋" w:hAnsi="仿宋" w:eastAsia="仿宋" w:cs="宋体"/>
        </w:rPr>
        <w:t>采购人</w:t>
      </w:r>
      <w:r>
        <w:rPr>
          <w:rFonts w:ascii="仿宋" w:hAnsi="仿宋" w:eastAsia="仿宋" w:cs="Times New Roman"/>
        </w:rPr>
        <w:t>书面声明函》的，视为“</w:t>
      </w:r>
      <w:r>
        <w:rPr>
          <w:rFonts w:hint="eastAsia" w:ascii="仿宋" w:hAnsi="仿宋" w:eastAsia="仿宋" w:cs="宋体"/>
        </w:rPr>
        <w:t>采购人</w:t>
      </w:r>
      <w:r>
        <w:rPr>
          <w:rFonts w:ascii="仿宋" w:hAnsi="仿宋" w:eastAsia="仿宋" w:cs="Times New Roman"/>
        </w:rPr>
        <w:t>提供虚假材料谋取中标、成交的”行为</w:t>
      </w:r>
      <w:r>
        <w:rPr>
          <w:rFonts w:hint="eastAsia" w:ascii="仿宋" w:hAnsi="仿宋" w:eastAsia="仿宋" w:cs="Times New Roman"/>
        </w:rPr>
        <w:t>，</w:t>
      </w:r>
      <w:r>
        <w:rPr>
          <w:rFonts w:ascii="仿宋" w:hAnsi="仿宋" w:eastAsia="仿宋" w:cs="宋体"/>
          <w:spacing w:val="-10"/>
          <w:kern w:val="0"/>
        </w:rPr>
        <w:t>拒绝其参</w:t>
      </w:r>
      <w:r>
        <w:rPr>
          <w:rFonts w:hint="eastAsia" w:ascii="仿宋" w:hAnsi="仿宋" w:eastAsia="仿宋" w:cs="宋体"/>
          <w:spacing w:val="-10"/>
          <w:kern w:val="0"/>
        </w:rPr>
        <w:t>本次投标</w:t>
      </w:r>
      <w:r>
        <w:rPr>
          <w:rFonts w:ascii="仿宋" w:hAnsi="仿宋" w:eastAsia="仿宋" w:cs="宋体"/>
          <w:spacing w:val="-10"/>
          <w:kern w:val="0"/>
        </w:rPr>
        <w:t>活动</w:t>
      </w:r>
      <w:r>
        <w:rPr>
          <w:rFonts w:hint="eastAsia" w:ascii="仿宋" w:hAnsi="仿宋" w:eastAsia="仿宋" w:cs="宋体"/>
          <w:spacing w:val="-10"/>
          <w:kern w:val="0"/>
        </w:rPr>
        <w:t>。</w:t>
      </w:r>
    </w:p>
    <w:bookmarkEnd w:id="54"/>
    <w:bookmarkEnd w:id="55"/>
    <w:bookmarkEnd w:id="56"/>
    <w:bookmarkEnd w:id="57"/>
    <w:p>
      <w:pPr>
        <w:spacing w:line="500" w:lineRule="exact"/>
        <w:ind w:firstLine="562" w:firstLineChars="200"/>
        <w:rPr>
          <w:rFonts w:ascii="仿宋" w:hAnsi="仿宋" w:eastAsia="仿宋" w:cs="Times New Roman"/>
          <w:b/>
          <w:bCs/>
        </w:rPr>
      </w:pPr>
      <w:bookmarkStart w:id="58" w:name="_Toc4661"/>
      <w:bookmarkStart w:id="59" w:name="_Toc4945"/>
      <w:bookmarkStart w:id="60" w:name="_Toc30404"/>
      <w:bookmarkStart w:id="61" w:name="_Toc15976"/>
      <w:r>
        <w:rPr>
          <w:rFonts w:ascii="仿宋" w:hAnsi="仿宋" w:eastAsia="仿宋" w:cs="Times New Roman"/>
          <w:b/>
          <w:bCs/>
        </w:rPr>
        <w:t>（</w:t>
      </w:r>
      <w:r>
        <w:rPr>
          <w:rFonts w:hint="eastAsia" w:ascii="仿宋" w:hAnsi="仿宋" w:eastAsia="仿宋" w:cs="Times New Roman"/>
          <w:b/>
          <w:bCs/>
        </w:rPr>
        <w:t>四</w:t>
      </w:r>
      <w:r>
        <w:rPr>
          <w:rFonts w:ascii="仿宋" w:hAnsi="仿宋" w:eastAsia="仿宋" w:cs="Times New Roman"/>
          <w:b/>
          <w:bCs/>
        </w:rPr>
        <w:t>）</w:t>
      </w:r>
      <w:r>
        <w:rPr>
          <w:rFonts w:hint="eastAsia" w:ascii="仿宋" w:hAnsi="仿宋" w:eastAsia="仿宋" w:cs="Times New Roman"/>
          <w:b/>
          <w:bCs/>
        </w:rPr>
        <w:t>执行优惠</w:t>
      </w:r>
      <w:r>
        <w:rPr>
          <w:rFonts w:ascii="仿宋" w:hAnsi="仿宋" w:eastAsia="仿宋" w:cs="Times New Roman"/>
          <w:b/>
          <w:bCs/>
        </w:rPr>
        <w:t>政策</w:t>
      </w:r>
    </w:p>
    <w:bookmarkEnd w:id="58"/>
    <w:bookmarkEnd w:id="59"/>
    <w:bookmarkEnd w:id="60"/>
    <w:bookmarkEnd w:id="61"/>
    <w:p>
      <w:pPr>
        <w:spacing w:line="500" w:lineRule="exact"/>
        <w:ind w:firstLine="560" w:firstLineChars="200"/>
        <w:rPr>
          <w:rFonts w:ascii="仿宋" w:hAnsi="仿宋" w:eastAsia="仿宋" w:cs="Times New Roman"/>
          <w:bCs/>
        </w:rPr>
      </w:pPr>
      <w:bookmarkStart w:id="62" w:name="_Toc1993"/>
      <w:bookmarkStart w:id="63" w:name="_Toc16492"/>
      <w:bookmarkStart w:id="64" w:name="_Toc16749"/>
      <w:bookmarkStart w:id="65" w:name="_Toc22982"/>
      <w:r>
        <w:rPr>
          <w:rFonts w:hint="eastAsia" w:ascii="仿宋" w:hAnsi="仿宋" w:eastAsia="仿宋" w:cs="Times New Roman"/>
          <w:bCs/>
        </w:rPr>
        <w:t>对于中小企业、</w:t>
      </w:r>
      <w:r>
        <w:rPr>
          <w:rFonts w:ascii="仿宋" w:hAnsi="仿宋" w:eastAsia="仿宋" w:cs="Times New Roman"/>
          <w:bCs/>
        </w:rPr>
        <w:t>监狱企业</w:t>
      </w:r>
      <w:r>
        <w:rPr>
          <w:rFonts w:hint="eastAsia" w:ascii="仿宋" w:hAnsi="仿宋" w:eastAsia="仿宋" w:cs="Times New Roman"/>
          <w:bCs/>
        </w:rPr>
        <w:t>、</w:t>
      </w:r>
      <w:r>
        <w:rPr>
          <w:rFonts w:ascii="仿宋" w:hAnsi="仿宋" w:eastAsia="仿宋" w:cs="Times New Roman"/>
          <w:bCs/>
        </w:rPr>
        <w:t>残疾人福利性单位</w:t>
      </w:r>
      <w:r>
        <w:rPr>
          <w:rFonts w:hint="eastAsia" w:ascii="仿宋" w:hAnsi="仿宋" w:eastAsia="仿宋" w:cs="Times New Roman"/>
          <w:bCs/>
        </w:rPr>
        <w:t>参与本次投标，以及</w:t>
      </w:r>
      <w:r>
        <w:rPr>
          <w:rFonts w:ascii="仿宋" w:hAnsi="仿宋" w:eastAsia="仿宋" w:cs="Times New Roman"/>
          <w:bCs/>
        </w:rPr>
        <w:t>节能产品</w:t>
      </w:r>
      <w:r>
        <w:rPr>
          <w:rFonts w:hint="eastAsia" w:ascii="仿宋" w:hAnsi="仿宋" w:eastAsia="仿宋" w:cs="Times New Roman"/>
          <w:bCs/>
        </w:rPr>
        <w:t>、环保产品的采购，执行国务院办公厅以及国家部委有关文件。</w:t>
      </w:r>
    </w:p>
    <w:p>
      <w:pPr>
        <w:spacing w:line="500" w:lineRule="exact"/>
        <w:ind w:firstLine="562" w:firstLineChars="200"/>
        <w:rPr>
          <w:rFonts w:ascii="仿宋" w:hAnsi="仿宋" w:eastAsia="仿宋" w:cs="Times New Roman"/>
          <w:b/>
          <w:bCs/>
        </w:rPr>
      </w:pPr>
      <w:r>
        <w:rPr>
          <w:rFonts w:ascii="仿宋" w:hAnsi="仿宋" w:eastAsia="仿宋" w:cs="Times New Roman"/>
          <w:b/>
        </w:rPr>
        <w:t>（</w:t>
      </w:r>
      <w:r>
        <w:rPr>
          <w:rFonts w:hint="eastAsia" w:ascii="仿宋" w:hAnsi="仿宋" w:eastAsia="仿宋" w:cs="Times New Roman"/>
          <w:b/>
        </w:rPr>
        <w:t>五</w:t>
      </w:r>
      <w:r>
        <w:rPr>
          <w:rFonts w:ascii="仿宋" w:hAnsi="仿宋" w:eastAsia="仿宋" w:cs="Times New Roman"/>
          <w:b/>
        </w:rPr>
        <w:t>）关于知识产权与保密事项</w:t>
      </w:r>
      <w:bookmarkEnd w:id="62"/>
      <w:bookmarkEnd w:id="63"/>
      <w:bookmarkEnd w:id="64"/>
      <w:bookmarkEnd w:id="65"/>
    </w:p>
    <w:p>
      <w:pPr>
        <w:spacing w:line="500" w:lineRule="exact"/>
        <w:ind w:firstLine="560" w:firstLineChars="200"/>
        <w:rPr>
          <w:rFonts w:ascii="仿宋" w:hAnsi="仿宋" w:eastAsia="仿宋" w:cs="Times New Roman"/>
          <w:bCs/>
        </w:rPr>
      </w:pPr>
      <w:r>
        <w:rPr>
          <w:rFonts w:ascii="仿宋" w:hAnsi="仿宋" w:eastAsia="仿宋" w:cs="Times New Roman"/>
          <w:bCs/>
        </w:rPr>
        <w:t>1、所有涉及知识产权的产品及设计，</w:t>
      </w:r>
      <w:r>
        <w:rPr>
          <w:rFonts w:hint="eastAsia" w:ascii="仿宋" w:hAnsi="仿宋" w:eastAsia="仿宋" w:cs="宋体"/>
        </w:rPr>
        <w:t>采购人</w:t>
      </w:r>
      <w:r>
        <w:rPr>
          <w:rFonts w:ascii="仿宋" w:hAnsi="仿宋" w:eastAsia="仿宋" w:cs="Times New Roman"/>
          <w:bCs/>
        </w:rPr>
        <w:t>必须确保采购人拥有其合法的、不受限制的无偿使用权，并免受任何侵权诉讼或索偿，否则，由此产生的一切经济损失和法律责任由供应商承担。</w:t>
      </w:r>
    </w:p>
    <w:p>
      <w:pPr>
        <w:spacing w:line="500" w:lineRule="exact"/>
        <w:ind w:firstLine="560" w:firstLineChars="200"/>
        <w:rPr>
          <w:rFonts w:ascii="仿宋" w:hAnsi="仿宋" w:eastAsia="仿宋" w:cs="Times New Roman"/>
          <w:bCs/>
        </w:rPr>
      </w:pPr>
      <w:r>
        <w:rPr>
          <w:rFonts w:ascii="仿宋" w:hAnsi="仿宋" w:eastAsia="仿宋" w:cs="Times New Roman"/>
          <w:bCs/>
        </w:rPr>
        <w:t>2、由采购人向</w:t>
      </w:r>
      <w:r>
        <w:rPr>
          <w:rFonts w:hint="eastAsia" w:ascii="仿宋" w:hAnsi="仿宋" w:eastAsia="仿宋" w:cs="宋体"/>
        </w:rPr>
        <w:t>采购人</w:t>
      </w:r>
      <w:r>
        <w:rPr>
          <w:rFonts w:ascii="仿宋" w:hAnsi="仿宋" w:eastAsia="仿宋" w:cs="Times New Roman"/>
          <w:bCs/>
        </w:rPr>
        <w:t>提供的所有资料，</w:t>
      </w:r>
      <w:r>
        <w:rPr>
          <w:rFonts w:hint="eastAsia" w:ascii="仿宋" w:hAnsi="仿宋" w:eastAsia="仿宋" w:cs="宋体"/>
        </w:rPr>
        <w:t>采购人</w:t>
      </w:r>
      <w:r>
        <w:rPr>
          <w:rFonts w:ascii="仿宋" w:hAnsi="仿宋" w:eastAsia="仿宋" w:cs="Times New Roman"/>
          <w:bCs/>
        </w:rPr>
        <w:t>不得向第三方透露或将其用于本次投标以外的任何用途。开标后，若采购人有要求，供应商须归还采购人认为需保密的文件和资料，并销毁所有相应的备份文件及资料。</w:t>
      </w:r>
    </w:p>
    <w:p>
      <w:pPr>
        <w:spacing w:line="500" w:lineRule="exact"/>
        <w:ind w:firstLine="562" w:firstLineChars="200"/>
        <w:rPr>
          <w:rFonts w:ascii="仿宋" w:hAnsi="仿宋" w:eastAsia="仿宋" w:cs="Times New Roman"/>
          <w:b/>
          <w:bCs/>
        </w:rPr>
      </w:pPr>
      <w:bookmarkStart w:id="66" w:name="_Toc25185"/>
      <w:bookmarkStart w:id="67" w:name="_Toc48834285"/>
      <w:bookmarkStart w:id="68" w:name="_Toc48834447"/>
      <w:bookmarkStart w:id="69" w:name="_Toc48834158"/>
      <w:bookmarkStart w:id="70" w:name="_Toc48834088"/>
      <w:bookmarkStart w:id="71" w:name="_Toc48834526"/>
      <w:r>
        <w:rPr>
          <w:rFonts w:hint="eastAsia" w:ascii="仿宋" w:hAnsi="仿宋" w:eastAsia="仿宋" w:cs="Times New Roman"/>
          <w:b/>
          <w:bCs/>
        </w:rPr>
        <w:t>（六）政采贷业务</w:t>
      </w:r>
    </w:p>
    <w:p>
      <w:pPr>
        <w:spacing w:line="500" w:lineRule="exact"/>
        <w:ind w:firstLine="560" w:firstLineChars="200"/>
        <w:rPr>
          <w:rFonts w:ascii="仿宋" w:hAnsi="仿宋" w:eastAsia="仿宋" w:cs="Times New Roman"/>
          <w:bCs/>
        </w:rPr>
      </w:pPr>
      <w:bookmarkStart w:id="72" w:name="_Toc19023"/>
      <w:bookmarkStart w:id="73" w:name="_Toc24866"/>
      <w:bookmarkStart w:id="74" w:name="_Toc18387"/>
      <w:bookmarkStart w:id="75" w:name="_Toc2340"/>
      <w:r>
        <w:rPr>
          <w:rFonts w:hint="eastAsia" w:ascii="仿宋" w:hAnsi="仿宋" w:eastAsia="仿宋" w:cs="Times New Roman"/>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 w:hAnsi="仿宋" w:eastAsia="仿宋" w:cs="Times New Roman"/>
        </w:rPr>
        <w:t>〔2018〕</w:t>
      </w:r>
      <w:r>
        <w:rPr>
          <w:rFonts w:hint="eastAsia" w:ascii="仿宋" w:hAnsi="仿宋" w:eastAsia="仿宋" w:cs="Times New Roman"/>
          <w:bCs/>
        </w:rPr>
        <w:t>23号）、《陕西省财政厅关于加快推进我省中小企业政府采购信用融资工作的通知》（陕财办采</w:t>
      </w:r>
      <w:r>
        <w:rPr>
          <w:rFonts w:hint="eastAsia" w:ascii="仿宋" w:hAnsi="仿宋" w:eastAsia="仿宋" w:cs="Times New Roman"/>
        </w:rPr>
        <w:t>〔2020〕</w:t>
      </w:r>
      <w:r>
        <w:rPr>
          <w:rFonts w:hint="eastAsia" w:ascii="仿宋" w:hAnsi="仿宋" w:eastAsia="仿宋" w:cs="Times New Roman"/>
          <w:bCs/>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bookmarkEnd w:id="66"/>
    <w:bookmarkEnd w:id="67"/>
    <w:bookmarkEnd w:id="68"/>
    <w:bookmarkEnd w:id="69"/>
    <w:bookmarkEnd w:id="70"/>
    <w:bookmarkEnd w:id="71"/>
    <w:bookmarkEnd w:id="72"/>
    <w:bookmarkEnd w:id="73"/>
    <w:bookmarkEnd w:id="74"/>
    <w:bookmarkEnd w:id="75"/>
    <w:p>
      <w:pPr>
        <w:pStyle w:val="9"/>
        <w:spacing w:line="500" w:lineRule="exact"/>
        <w:ind w:firstLine="562" w:firstLineChars="200"/>
        <w:outlineLvl w:val="1"/>
        <w:rPr>
          <w:rFonts w:ascii="仿宋" w:hAnsi="仿宋" w:eastAsia="仿宋" w:cs="Times New Roman"/>
          <w:b/>
          <w:color w:val="000000"/>
          <w:sz w:val="28"/>
          <w:szCs w:val="28"/>
        </w:rPr>
      </w:pPr>
      <w:bookmarkStart w:id="76" w:name="_Toc6095"/>
      <w:bookmarkStart w:id="77" w:name="_Toc27379"/>
      <w:bookmarkStart w:id="78" w:name="_Toc4045"/>
      <w:bookmarkStart w:id="79" w:name="_Toc9044"/>
      <w:r>
        <w:rPr>
          <w:rFonts w:ascii="仿宋" w:hAnsi="仿宋" w:eastAsia="仿宋" w:cs="Times New Roman"/>
          <w:b/>
          <w:color w:val="000000"/>
          <w:sz w:val="28"/>
          <w:szCs w:val="28"/>
        </w:rPr>
        <w:t>三、磋商文件</w:t>
      </w:r>
    </w:p>
    <w:p>
      <w:pPr>
        <w:spacing w:line="500" w:lineRule="exact"/>
        <w:ind w:firstLine="562" w:firstLineChars="200"/>
        <w:outlineLvl w:val="2"/>
        <w:rPr>
          <w:rFonts w:ascii="仿宋" w:hAnsi="仿宋" w:eastAsia="仿宋" w:cs="Times New Roman"/>
          <w:b/>
          <w:color w:val="000000"/>
        </w:rPr>
      </w:pPr>
      <w:bookmarkStart w:id="80" w:name="_Toc5972"/>
      <w:bookmarkStart w:id="81" w:name="_Toc20323"/>
      <w:bookmarkStart w:id="82" w:name="_Toc7620"/>
      <w:bookmarkStart w:id="83" w:name="_Toc19555"/>
      <w:r>
        <w:rPr>
          <w:rFonts w:ascii="仿宋" w:hAnsi="仿宋" w:eastAsia="仿宋" w:cs="Times New Roman"/>
          <w:b/>
          <w:color w:val="000000"/>
        </w:rPr>
        <w:t>（一）磋商文件包括下列内容</w:t>
      </w:r>
      <w:bookmarkEnd w:id="80"/>
      <w:bookmarkEnd w:id="81"/>
      <w:bookmarkEnd w:id="82"/>
      <w:bookmarkEnd w:id="83"/>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第一章　</w:t>
      </w:r>
      <w:r>
        <w:rPr>
          <w:rFonts w:hint="eastAsia" w:ascii="仿宋" w:hAnsi="仿宋" w:eastAsia="仿宋" w:cs="Times New Roman"/>
          <w:color w:val="000000"/>
        </w:rPr>
        <w:t>磋商公告</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第二章　供应商须知</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第三章　</w:t>
      </w:r>
      <w:r>
        <w:rPr>
          <w:rFonts w:hint="eastAsia" w:ascii="仿宋" w:hAnsi="仿宋" w:eastAsia="仿宋" w:cs="Times New Roman"/>
          <w:color w:val="000000"/>
        </w:rPr>
        <w:t>评审办法及标准</w:t>
      </w:r>
    </w:p>
    <w:p>
      <w:pPr>
        <w:spacing w:line="500" w:lineRule="exact"/>
        <w:ind w:firstLine="560" w:firstLineChars="200"/>
        <w:rPr>
          <w:rFonts w:ascii="仿宋" w:hAnsi="仿宋" w:eastAsia="仿宋" w:cs="Times New Roman"/>
          <w:color w:val="000000"/>
        </w:rPr>
      </w:pPr>
      <w:bookmarkStart w:id="84" w:name="_Toc32645"/>
      <w:bookmarkStart w:id="85" w:name="_Toc18777"/>
      <w:bookmarkStart w:id="86" w:name="_Toc7448"/>
      <w:bookmarkStart w:id="87" w:name="_Toc4199"/>
      <w:r>
        <w:rPr>
          <w:rFonts w:ascii="仿宋" w:hAnsi="仿宋" w:eastAsia="仿宋" w:cs="Times New Roman"/>
          <w:color w:val="000000"/>
        </w:rPr>
        <w:t>第</w:t>
      </w:r>
      <w:r>
        <w:rPr>
          <w:rFonts w:hint="eastAsia" w:ascii="仿宋" w:hAnsi="仿宋" w:eastAsia="仿宋" w:cs="Times New Roman"/>
          <w:color w:val="000000"/>
        </w:rPr>
        <w:t>四</w:t>
      </w:r>
      <w:r>
        <w:rPr>
          <w:rFonts w:ascii="仿宋" w:hAnsi="仿宋" w:eastAsia="仿宋" w:cs="Times New Roman"/>
          <w:color w:val="000000"/>
        </w:rPr>
        <w:t>章　磋商内容及采购要求</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五</w:t>
      </w:r>
      <w:r>
        <w:rPr>
          <w:rFonts w:ascii="仿宋" w:hAnsi="仿宋" w:eastAsia="仿宋" w:cs="Times New Roman"/>
          <w:color w:val="000000"/>
        </w:rPr>
        <w:t>章  合同基本条款</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第</w:t>
      </w:r>
      <w:r>
        <w:rPr>
          <w:rFonts w:hint="eastAsia" w:ascii="仿宋" w:hAnsi="仿宋" w:eastAsia="仿宋" w:cs="Times New Roman"/>
          <w:color w:val="000000"/>
        </w:rPr>
        <w:t>六</w:t>
      </w:r>
      <w:r>
        <w:rPr>
          <w:rFonts w:ascii="仿宋" w:hAnsi="仿宋" w:eastAsia="仿宋" w:cs="Times New Roman"/>
          <w:color w:val="000000"/>
        </w:rPr>
        <w:t>章  响应文件构成及格式</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（二）磋商文件的检查及阅读</w:t>
      </w:r>
      <w:bookmarkEnd w:id="84"/>
      <w:bookmarkEnd w:id="85"/>
      <w:bookmarkEnd w:id="86"/>
      <w:bookmarkEnd w:id="87"/>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供应商下载磋商文件后应仔细阅读检查磋商文件中的所有内容，按照磋商文件中所列事项、条款、规范要求及格式，在响应文件中对磋商文件做出全面的响应，并按磋商文件的要求提交全部资料。</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如本</w:t>
      </w:r>
      <w:r>
        <w:rPr>
          <w:rFonts w:ascii="仿宋" w:hAnsi="仿宋" w:eastAsia="仿宋" w:cs="Times New Roman"/>
          <w:color w:val="000000"/>
        </w:rPr>
        <w:t>项目废标后</w:t>
      </w:r>
      <w:r>
        <w:rPr>
          <w:rFonts w:hint="eastAsia" w:ascii="仿宋" w:hAnsi="仿宋" w:eastAsia="仿宋" w:cs="Times New Roman"/>
          <w:color w:val="000000"/>
        </w:rPr>
        <w:t>需</w:t>
      </w:r>
      <w:r>
        <w:rPr>
          <w:rFonts w:ascii="仿宋" w:hAnsi="仿宋" w:eastAsia="仿宋" w:cs="Times New Roman"/>
          <w:color w:val="000000"/>
        </w:rPr>
        <w:t>重新组织招标，</w:t>
      </w:r>
      <w:r>
        <w:rPr>
          <w:rFonts w:hint="eastAsia" w:ascii="仿宋" w:hAnsi="仿宋" w:eastAsia="仿宋" w:cs="Times New Roman"/>
          <w:color w:val="000000"/>
          <w:lang w:eastAsia="zh-CN"/>
        </w:rPr>
        <w:t>区</w:t>
      </w:r>
      <w:r>
        <w:rPr>
          <w:rFonts w:ascii="仿宋" w:hAnsi="仿宋" w:eastAsia="仿宋" w:cs="Times New Roman"/>
          <w:color w:val="000000"/>
        </w:rPr>
        <w:t>采购中心将重新编制、发布新版磋商文件，供应商应按新版磋商文件重新编制响应文件。原磋商文件及响应文件失效。</w:t>
      </w:r>
    </w:p>
    <w:p>
      <w:pPr>
        <w:spacing w:line="500" w:lineRule="exact"/>
        <w:ind w:firstLine="562" w:firstLineChars="200"/>
        <w:rPr>
          <w:rFonts w:ascii="仿宋" w:hAnsi="仿宋" w:eastAsia="仿宋" w:cs="Times New Roman"/>
          <w:b/>
          <w:color w:val="000000"/>
        </w:rPr>
      </w:pPr>
      <w:r>
        <w:rPr>
          <w:rFonts w:ascii="仿宋" w:hAnsi="仿宋" w:eastAsia="仿宋" w:cs="Times New Roman"/>
          <w:b/>
          <w:color w:val="000000"/>
        </w:rPr>
        <w:t>响应文件封面、投标函以及法定代表人授权委托书三处的项目名称、项目编号、标段（如有）应当与最新发布的磋商文件保持一致，否则将被视为无效响应文件。</w:t>
      </w:r>
    </w:p>
    <w:p>
      <w:pPr>
        <w:spacing w:line="500" w:lineRule="exact"/>
        <w:ind w:firstLine="562" w:firstLineChars="200"/>
        <w:outlineLvl w:val="2"/>
        <w:rPr>
          <w:rFonts w:ascii="仿宋" w:hAnsi="仿宋" w:eastAsia="仿宋" w:cs="Times New Roman"/>
          <w:b/>
          <w:color w:val="000000"/>
        </w:rPr>
      </w:pPr>
      <w:bookmarkStart w:id="88" w:name="_Toc21665"/>
      <w:bookmarkStart w:id="89" w:name="_Toc6302"/>
      <w:bookmarkStart w:id="90" w:name="_Toc25748"/>
      <w:bookmarkStart w:id="91" w:name="_Toc27301"/>
      <w:r>
        <w:rPr>
          <w:rFonts w:ascii="仿宋" w:hAnsi="仿宋" w:eastAsia="仿宋" w:cs="Times New Roman"/>
          <w:b/>
          <w:color w:val="000000"/>
        </w:rPr>
        <w:t>（三）磋商文件的修改、澄清</w:t>
      </w:r>
      <w:bookmarkEnd w:id="88"/>
      <w:bookmarkEnd w:id="89"/>
      <w:bookmarkEnd w:id="90"/>
      <w:bookmarkEnd w:id="91"/>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可以对已发出的磋商文件进行必要的澄清或者修改，</w:t>
      </w:r>
      <w:r>
        <w:rPr>
          <w:rFonts w:hint="eastAsia" w:ascii="仿宋" w:hAnsi="仿宋" w:eastAsia="仿宋" w:cs="Times New Roman"/>
          <w:b/>
          <w:color w:val="000000"/>
        </w:rPr>
        <w:t>但不得改变采购标的和资格条件。</w:t>
      </w:r>
      <w:r>
        <w:rPr>
          <w:rFonts w:hint="eastAsia" w:ascii="仿宋" w:hAnsi="仿宋" w:eastAsia="仿宋" w:cs="Times New Roman"/>
          <w:color w:val="000000"/>
        </w:rPr>
        <w:t>澄清或者修改应将在原公告发布媒体上发布澄清公告，其内容为磋商文件的组成部分。</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 xml:space="preserve"> 2、澄清或者修改的内容可能影响响应文件编制的，</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将在投标截止时间至少5日前，</w:t>
      </w:r>
      <w:r>
        <w:rPr>
          <w:rFonts w:ascii="仿宋" w:hAnsi="仿宋" w:eastAsia="仿宋" w:cs="Times New Roman"/>
          <w:color w:val="000000"/>
        </w:rPr>
        <w:t>在</w:t>
      </w:r>
      <w:r>
        <w:rPr>
          <w:rFonts w:hint="eastAsia" w:ascii="仿宋" w:hAnsi="仿宋" w:eastAsia="仿宋" w:cs="Times New Roman"/>
          <w:color w:val="000000"/>
          <w:spacing w:val="-10"/>
        </w:rPr>
        <w:t>原公告</w:t>
      </w:r>
      <w:r>
        <w:rPr>
          <w:rFonts w:ascii="仿宋" w:hAnsi="仿宋" w:eastAsia="仿宋" w:cs="Times New Roman"/>
          <w:color w:val="000000"/>
        </w:rPr>
        <w:t>发布媒体上</w:t>
      </w:r>
      <w:r>
        <w:rPr>
          <w:rFonts w:ascii="仿宋" w:hAnsi="仿宋" w:eastAsia="仿宋" w:cs="Times New Roman"/>
          <w:b/>
          <w:color w:val="000000"/>
        </w:rPr>
        <w:t>发布更正公告</w:t>
      </w:r>
      <w:r>
        <w:rPr>
          <w:rFonts w:ascii="仿宋" w:hAnsi="仿宋" w:eastAsia="仿宋" w:cs="Times New Roman"/>
          <w:color w:val="000000"/>
        </w:rPr>
        <w:t>；不足</w:t>
      </w:r>
      <w:r>
        <w:rPr>
          <w:rFonts w:hint="eastAsia" w:ascii="仿宋" w:hAnsi="仿宋" w:eastAsia="仿宋" w:cs="Times New Roman"/>
          <w:color w:val="000000"/>
        </w:rPr>
        <w:t>5</w:t>
      </w:r>
      <w:r>
        <w:rPr>
          <w:rFonts w:ascii="仿宋" w:hAnsi="仿宋" w:eastAsia="仿宋" w:cs="Times New Roman"/>
          <w:color w:val="000000"/>
        </w:rPr>
        <w:t>日，</w:t>
      </w:r>
      <w:r>
        <w:rPr>
          <w:rFonts w:hint="eastAsia" w:ascii="仿宋" w:hAnsi="仿宋" w:eastAsia="仿宋" w:cs="Times New Roman"/>
          <w:color w:val="000000"/>
          <w:lang w:eastAsia="zh-CN"/>
        </w:rPr>
        <w:t>区</w:t>
      </w:r>
      <w:r>
        <w:rPr>
          <w:rFonts w:ascii="仿宋" w:hAnsi="仿宋" w:eastAsia="仿宋" w:cs="Times New Roman"/>
          <w:color w:val="000000"/>
        </w:rPr>
        <w:t>采购中心将顺延提交响应文件的截止时间。</w:t>
      </w:r>
    </w:p>
    <w:p>
      <w:pPr>
        <w:spacing w:line="500" w:lineRule="exact"/>
        <w:ind w:firstLine="560" w:firstLineChars="200"/>
        <w:rPr>
          <w:rFonts w:ascii="仿宋" w:hAnsi="仿宋" w:eastAsia="仿宋" w:cs="Times New Roman"/>
          <w:b/>
          <w:color w:val="000000"/>
        </w:rPr>
      </w:pPr>
      <w:r>
        <w:rPr>
          <w:rFonts w:hint="eastAsia" w:ascii="仿宋" w:hAnsi="仿宋" w:eastAsia="仿宋" w:cs="Times New Roman"/>
          <w:color w:val="000000"/>
        </w:rPr>
        <w:t>3</w:t>
      </w:r>
      <w:r>
        <w:rPr>
          <w:rFonts w:ascii="仿宋" w:hAnsi="仿宋" w:eastAsia="仿宋" w:cs="Times New Roman"/>
          <w:color w:val="000000"/>
        </w:rPr>
        <w:t>、各供应商在提交响应文件截止时间之前，应随时关注下列地址发布的变更公告，也可登录全国公共资源交易平台（陕西省）政府采购交易系统查看左上角的信息提醒，</w:t>
      </w:r>
      <w:r>
        <w:rPr>
          <w:rFonts w:hint="eastAsia" w:ascii="仿宋" w:hAnsi="仿宋" w:eastAsia="仿宋" w:cs="Times New Roman"/>
          <w:b/>
          <w:color w:val="000000"/>
          <w:lang w:eastAsia="zh-CN"/>
        </w:rPr>
        <w:t>区</w:t>
      </w:r>
      <w:r>
        <w:rPr>
          <w:rFonts w:ascii="仿宋" w:hAnsi="仿宋" w:eastAsia="仿宋" w:cs="Times New Roman"/>
          <w:b/>
          <w:color w:val="000000"/>
        </w:rPr>
        <w:t>采购中心不再单独通知，因供应商未及时关注所造成的一切后果由供应商自行承担：</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Style w:val="38"/>
          <w:rFonts w:ascii="仿宋" w:hAnsi="仿宋" w:eastAsia="仿宋" w:cs="Times New Roman"/>
          <w:sz w:val="28"/>
          <w:szCs w:val="28"/>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（www.ccgp-shaanxi.gov.cn）】中的〖首页·〉</w:t>
      </w:r>
      <w:r>
        <w:rPr>
          <w:rFonts w:hint="eastAsia" w:ascii="仿宋" w:hAnsi="仿宋" w:eastAsia="仿宋" w:cs="Times New Roman"/>
          <w:color w:val="000000"/>
          <w:lang w:val="en-US" w:eastAsia="zh-CN"/>
        </w:rPr>
        <w:t>县区</w:t>
      </w:r>
      <w:r>
        <w:rPr>
          <w:rFonts w:ascii="仿宋" w:hAnsi="仿宋" w:eastAsia="仿宋" w:cs="Times New Roman"/>
          <w:color w:val="000000"/>
        </w:rPr>
        <w:t>级公告·〉更正公告〗；</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（2）【全国公共资源交易平台（陕西省）（http://www.sxggzyjy.cn/）】中的〖首页·〉交易大厅·〉政府采购〗。</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（四）磋商文件的解释权归</w:t>
      </w:r>
      <w:r>
        <w:rPr>
          <w:rFonts w:hint="eastAsia" w:ascii="仿宋" w:hAnsi="仿宋" w:eastAsia="仿宋" w:cs="Times New Roman"/>
          <w:b/>
          <w:color w:val="000000"/>
          <w:lang w:eastAsia="zh-CN"/>
        </w:rPr>
        <w:t>区</w:t>
      </w:r>
      <w:r>
        <w:rPr>
          <w:rFonts w:ascii="仿宋" w:hAnsi="仿宋" w:eastAsia="仿宋" w:cs="Times New Roman"/>
          <w:b/>
          <w:color w:val="000000"/>
        </w:rPr>
        <w:t>采购中心。</w:t>
      </w:r>
    </w:p>
    <w:bookmarkEnd w:id="76"/>
    <w:bookmarkEnd w:id="77"/>
    <w:bookmarkEnd w:id="78"/>
    <w:bookmarkEnd w:id="79"/>
    <w:p>
      <w:pPr>
        <w:spacing w:line="500" w:lineRule="exact"/>
        <w:ind w:firstLine="560" w:firstLineChars="200"/>
        <w:rPr>
          <w:rFonts w:ascii="仿宋" w:hAnsi="仿宋" w:eastAsia="仿宋" w:cs="Times New Roman"/>
          <w:color w:val="000000"/>
        </w:rPr>
      </w:pPr>
      <w:bookmarkStart w:id="92" w:name="_Toc48834290"/>
      <w:bookmarkStart w:id="93" w:name="_Toc48834163"/>
      <w:bookmarkStart w:id="94" w:name="_Toc26927"/>
      <w:bookmarkStart w:id="95" w:name="_Toc14082126"/>
      <w:bookmarkStart w:id="96" w:name="_Toc48834531"/>
      <w:bookmarkStart w:id="97" w:name="_Toc48834093"/>
      <w:bookmarkStart w:id="98" w:name="_Toc48834452"/>
      <w:bookmarkStart w:id="99" w:name="_Toc48834454"/>
      <w:bookmarkStart w:id="100" w:name="_Toc48834533"/>
      <w:bookmarkStart w:id="101" w:name="_Toc48834165"/>
      <w:bookmarkStart w:id="102" w:name="_Toc48834292"/>
      <w:bookmarkStart w:id="103" w:name="_Toc14917"/>
      <w:bookmarkStart w:id="104" w:name="_Toc48834095"/>
      <w:r>
        <w:rPr>
          <w:rFonts w:ascii="仿宋" w:hAnsi="仿宋" w:eastAsia="仿宋" w:cs="Times New Roman"/>
          <w:color w:val="000000"/>
        </w:rPr>
        <w:t>投标报价是供应商响应招标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（一）供应商应严格按照《响应文件构成及格式》中《开标一览表》中的相关要求填写分类报价及其他需要响应的内容。</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（二）投标报价货币：</w:t>
      </w:r>
      <w:r>
        <w:rPr>
          <w:rFonts w:ascii="仿宋" w:hAnsi="仿宋" w:eastAsia="仿宋" w:cs="Times New Roman"/>
          <w:b/>
          <w:color w:val="000000"/>
        </w:rPr>
        <w:t>人民币</w:t>
      </w:r>
      <w:r>
        <w:rPr>
          <w:rFonts w:ascii="仿宋" w:hAnsi="仿宋" w:eastAsia="仿宋" w:cs="Times New Roman"/>
          <w:color w:val="000000"/>
        </w:rPr>
        <w:t>；单位：</w:t>
      </w:r>
      <w:r>
        <w:rPr>
          <w:rFonts w:ascii="仿宋" w:hAnsi="仿宋" w:eastAsia="仿宋" w:cs="Times New Roman"/>
          <w:b/>
          <w:color w:val="000000"/>
        </w:rPr>
        <w:t>元</w:t>
      </w:r>
      <w:r>
        <w:rPr>
          <w:rFonts w:ascii="仿宋" w:hAnsi="仿宋" w:eastAsia="仿宋" w:cs="Times New Roman"/>
          <w:b/>
          <w:bCs/>
          <w:color w:val="000000"/>
        </w:rPr>
        <w:t>。</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（三）投标报价只能提交唯一报价，并且在合同履行过程中是固定不变的，任何有选择的报价将不予接受，按无效投标处理。</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（四）投标报价应遵守《中华人民共和国价格法》，供应商不得以低于成本的报价参与投标。</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五</w:t>
      </w:r>
      <w:r>
        <w:rPr>
          <w:rFonts w:ascii="仿宋" w:hAnsi="仿宋" w:eastAsia="仿宋" w:cs="Times New Roman"/>
          <w:color w:val="000000"/>
        </w:rPr>
        <w:t>）响应文件报价出现前后不一致的，除磋商文件另有规定外，按照下列规定修正：</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1、响应文件中开标一览表内容与响应文件中相应内容不一致的，以开标一览表为准；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2、大写金额和小写金额不一致的，以大写金额为准；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3、单价金额小数点或者百分比有明显错位的，以开标一览表的总价为准，并修改单价；</w:t>
      </w:r>
    </w:p>
    <w:p>
      <w:pPr>
        <w:spacing w:line="500" w:lineRule="exact"/>
        <w:ind w:firstLine="560" w:firstLineChars="200"/>
        <w:rPr>
          <w:rFonts w:ascii="仿宋" w:hAnsi="仿宋" w:eastAsia="仿宋" w:cs="Times New Roman"/>
          <w:b/>
          <w:color w:val="000000"/>
        </w:rPr>
      </w:pPr>
      <w:r>
        <w:rPr>
          <w:rFonts w:ascii="仿宋" w:hAnsi="仿宋" w:eastAsia="仿宋" w:cs="Times New Roman"/>
          <w:color w:val="000000"/>
        </w:rPr>
        <w:t>4、总价金额与按单价汇总金额不一致的，以单价金额计算结果为准；同时出现两种以上不一致的，按照前款规定的顺序修正。修正后的报价经供应商确认后产生约束力，供应商不确认的，其投标无效。</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w:t>
      </w:r>
      <w:r>
        <w:rPr>
          <w:rFonts w:hint="eastAsia" w:ascii="仿宋" w:hAnsi="仿宋" w:eastAsia="仿宋" w:cs="Times New Roman"/>
          <w:color w:val="000000"/>
        </w:rPr>
        <w:t>六</w:t>
      </w:r>
      <w:r>
        <w:rPr>
          <w:rFonts w:ascii="仿宋" w:hAnsi="仿宋" w:eastAsia="仿宋" w:cs="Times New Roman"/>
          <w:color w:val="000000"/>
        </w:rPr>
        <w:t>）因供应商对磋商文件理解不透、误解、疏漏或对市场行情了解不清造成的后果和风险，均由供应商自己负责。</w:t>
      </w:r>
    </w:p>
    <w:p>
      <w:pPr>
        <w:spacing w:line="500" w:lineRule="exact"/>
        <w:ind w:firstLine="562" w:firstLineChars="200"/>
        <w:rPr>
          <w:rFonts w:ascii="仿宋" w:hAnsi="仿宋" w:eastAsia="仿宋" w:cs="Times New Roman"/>
          <w:b/>
          <w:color w:val="000000"/>
        </w:rPr>
      </w:pPr>
      <w:bookmarkStart w:id="105" w:name="_Toc48834161"/>
      <w:bookmarkStart w:id="106" w:name="_Toc48834288"/>
      <w:bookmarkStart w:id="107" w:name="_Toc31048"/>
      <w:bookmarkStart w:id="108" w:name="_Toc48834091"/>
      <w:bookmarkStart w:id="109" w:name="_Toc48834529"/>
      <w:bookmarkStart w:id="110" w:name="_Toc48834450"/>
      <w:r>
        <w:rPr>
          <w:rFonts w:hint="eastAsia" w:ascii="仿宋" w:hAnsi="仿宋" w:eastAsia="仿宋" w:cs="Times New Roman"/>
          <w:b/>
          <w:color w:val="000000"/>
        </w:rPr>
        <w:t>五</w:t>
      </w:r>
      <w:r>
        <w:rPr>
          <w:rFonts w:ascii="仿宋" w:hAnsi="仿宋" w:eastAsia="仿宋" w:cs="Times New Roman"/>
          <w:b/>
          <w:color w:val="000000"/>
        </w:rPr>
        <w:t>、响应文件</w:t>
      </w:r>
      <w:bookmarkEnd w:id="105"/>
      <w:bookmarkEnd w:id="106"/>
      <w:bookmarkEnd w:id="107"/>
      <w:bookmarkEnd w:id="108"/>
      <w:bookmarkEnd w:id="109"/>
      <w:bookmarkEnd w:id="110"/>
    </w:p>
    <w:p>
      <w:pPr>
        <w:spacing w:line="500" w:lineRule="exact"/>
        <w:ind w:firstLine="562" w:firstLineChars="200"/>
        <w:rPr>
          <w:rFonts w:hint="eastAsia" w:ascii="仿宋" w:hAnsi="仿宋" w:eastAsia="仿宋" w:cs="Times New Roman"/>
          <w:b/>
          <w:color w:val="000000"/>
        </w:rPr>
      </w:pPr>
      <w:r>
        <w:rPr>
          <w:rFonts w:ascii="仿宋" w:hAnsi="仿宋" w:eastAsia="仿宋" w:cs="Times New Roman"/>
          <w:b/>
          <w:color w:val="000000"/>
        </w:rPr>
        <w:t>（一）响应文件的式样</w:t>
      </w:r>
    </w:p>
    <w:p>
      <w:pPr>
        <w:pStyle w:val="9"/>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本项目采用电子响应文件的形式。</w:t>
      </w:r>
    </w:p>
    <w:p>
      <w:pPr>
        <w:pStyle w:val="9"/>
        <w:spacing w:line="500" w:lineRule="exact"/>
        <w:ind w:firstLine="560" w:firstLineChars="200"/>
        <w:rPr>
          <w:rFonts w:hint="eastAsia" w:ascii="仿宋" w:hAnsi="仿宋" w:eastAsia="仿宋" w:cs="Times New Roman"/>
          <w:bCs/>
          <w:color w:val="000000"/>
          <w:sz w:val="28"/>
          <w:szCs w:val="28"/>
        </w:rPr>
      </w:pPr>
      <w:r>
        <w:rPr>
          <w:rFonts w:ascii="仿宋" w:hAnsi="仿宋" w:eastAsia="仿宋" w:cs="Times New Roman"/>
          <w:bCs/>
          <w:color w:val="000000"/>
          <w:sz w:val="28"/>
          <w:szCs w:val="28"/>
        </w:rPr>
        <w:t>编制电子响应文件时，应使用最新发布的电子磋商文件及专用制作工具进行编制。并使用数字认证证书（CA锁）对电子响应文件进行</w:t>
      </w:r>
      <w:r>
        <w:rPr>
          <w:rFonts w:hint="eastAsia" w:ascii="仿宋" w:hAnsi="仿宋" w:eastAsia="仿宋" w:cs="Times New Roman"/>
          <w:bCs/>
          <w:color w:val="000000"/>
          <w:sz w:val="28"/>
          <w:szCs w:val="28"/>
        </w:rPr>
        <w:t>签章、加密、递交及开标时解密等相关招投标事宜。</w:t>
      </w:r>
    </w:p>
    <w:p>
      <w:pPr>
        <w:pStyle w:val="9"/>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1、电子磋商文件下载。供应商登录全国公共资源交易平台（陕西省） 网站〖首页·〉电子交易平台·〉企业端〗后，在〖磋商公告/出让公告〗 模块中选择项目点击“我要投标”，参与投标活动。然后即可在〖我的项目〗中点击“项目流程&gt;交易文件下载”下载电子磋商文件。 </w:t>
      </w:r>
    </w:p>
    <w:p>
      <w:pPr>
        <w:pStyle w:val="9"/>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2、电子磋商文件需要使用专用软件打开、浏览。供应商可在全国公共 资源交易平台（陕西省）网站〖首页·〉服务指南·〉下载专区〗免费下载“陕西省公共资源交易平台政府采购电子标书制作工具(V8.0.0.2)”，并升级至最新版本，使用该客户端可以打开电子磋商文件。软件操作手册详见全国公共资源交易平台（陕西省）网站〖首页·〉服务指南·〉下载专区〗中的《陕西省公共资源交易（政府采购类）响应文件制作软件操作手册》。</w:t>
      </w:r>
    </w:p>
    <w:p>
      <w:pPr>
        <w:pStyle w:val="9"/>
        <w:spacing w:line="500" w:lineRule="exact"/>
        <w:ind w:firstLine="560" w:firstLineChars="200"/>
        <w:rPr>
          <w:rFonts w:ascii="仿宋" w:hAnsi="仿宋" w:eastAsia="仿宋" w:cs="Times New Roman"/>
          <w:bCs/>
          <w:color w:val="000000"/>
          <w:sz w:val="28"/>
          <w:szCs w:val="28"/>
        </w:rPr>
      </w:pPr>
      <w:r>
        <w:rPr>
          <w:rFonts w:ascii="仿宋" w:hAnsi="仿宋" w:eastAsia="仿宋" w:cs="Times New Roman"/>
          <w:bCs/>
          <w:color w:val="000000"/>
          <w:sz w:val="28"/>
          <w:szCs w:val="28"/>
        </w:rPr>
        <w:t xml:space="preserve">3、制作电子响应文件。电子响应文件同样需要使用上述软件进行编制。 在编制过程中，如有技术性问题，请先翻阅操作手册，或致电软件开发商。 </w:t>
      </w:r>
    </w:p>
    <w:p>
      <w:pPr>
        <w:pStyle w:val="9"/>
        <w:spacing w:line="500" w:lineRule="exact"/>
        <w:ind w:firstLine="560" w:firstLineChars="200"/>
        <w:rPr>
          <w:rFonts w:hint="eastAsia" w:ascii="仿宋" w:hAnsi="仿宋" w:eastAsia="仿宋" w:cs="宋体"/>
          <w:bCs/>
          <w:color w:val="000000"/>
          <w:sz w:val="21"/>
          <w:szCs w:val="21"/>
        </w:rPr>
      </w:pPr>
      <w:r>
        <w:rPr>
          <w:rFonts w:ascii="仿宋" w:hAnsi="仿宋" w:eastAsia="仿宋" w:cs="Times New Roman"/>
          <w:bCs/>
          <w:color w:val="000000"/>
          <w:sz w:val="28"/>
          <w:szCs w:val="28"/>
        </w:rPr>
        <w:t>技术支持热线：</w:t>
      </w:r>
      <w:r>
        <w:rPr>
          <w:rFonts w:ascii="仿宋" w:hAnsi="仿宋" w:eastAsia="仿宋" w:cs="仿宋"/>
          <w:bCs/>
          <w:color w:val="000000"/>
          <w:sz w:val="28"/>
          <w:szCs w:val="28"/>
        </w:rPr>
        <w:t>4009280095</w:t>
      </w:r>
      <w:r>
        <w:rPr>
          <w:rFonts w:hint="eastAsia" w:ascii="仿宋" w:hAnsi="仿宋" w:eastAsia="仿宋" w:cs="仿宋"/>
          <w:bCs/>
          <w:color w:val="000000"/>
          <w:sz w:val="28"/>
          <w:szCs w:val="28"/>
        </w:rPr>
        <w:t>、</w:t>
      </w:r>
      <w:r>
        <w:rPr>
          <w:rFonts w:ascii="仿宋" w:hAnsi="仿宋" w:eastAsia="仿宋" w:cs="仿宋"/>
          <w:bCs/>
          <w:color w:val="000000"/>
          <w:sz w:val="28"/>
          <w:szCs w:val="28"/>
        </w:rPr>
        <w:t>4009980000</w:t>
      </w:r>
      <w:r>
        <w:rPr>
          <w:rFonts w:hint="eastAsia" w:ascii="仿宋" w:hAnsi="仿宋" w:eastAsia="仿宋" w:cs="宋体"/>
          <w:bCs/>
          <w:color w:val="000000"/>
          <w:sz w:val="21"/>
          <w:szCs w:val="21"/>
        </w:rPr>
        <w:t xml:space="preserve"> </w:t>
      </w:r>
    </w:p>
    <w:p>
      <w:pPr>
        <w:spacing w:line="500" w:lineRule="exact"/>
        <w:ind w:firstLine="420" w:firstLineChars="200"/>
        <w:rPr>
          <w:rFonts w:ascii="仿宋" w:hAnsi="仿宋" w:eastAsia="仿宋" w:cs="仿宋"/>
          <w:bCs/>
          <w:color w:val="000000"/>
          <w:sz w:val="28"/>
          <w:szCs w:val="28"/>
        </w:rPr>
      </w:pPr>
      <w:r>
        <w:rPr>
          <w:rFonts w:hint="eastAsia" w:ascii="仿宋" w:hAnsi="仿宋" w:eastAsia="仿宋" w:cs="宋体"/>
          <w:bCs/>
          <w:color w:val="000000"/>
          <w:sz w:val="21"/>
          <w:szCs w:val="21"/>
        </w:rPr>
        <w:t xml:space="preserve"> </w:t>
      </w:r>
      <w:r>
        <w:rPr>
          <w:rFonts w:hint="eastAsia" w:ascii="仿宋" w:hAnsi="仿宋" w:eastAsia="仿宋" w:cs="仿宋"/>
          <w:bCs/>
          <w:color w:val="000000"/>
          <w:sz w:val="28"/>
          <w:szCs w:val="28"/>
        </w:rPr>
        <w:t>CA锁购买：</w:t>
      </w:r>
      <w:r>
        <w:rPr>
          <w:rFonts w:hint="eastAsia" w:ascii="仿宋" w:hAnsi="仿宋" w:eastAsia="仿宋" w:cs="Times New Roman"/>
          <w:bCs/>
        </w:rPr>
        <w:t>榆林市榆阳区文化南路市民大厦三楼</w:t>
      </w:r>
      <w:r>
        <w:rPr>
          <w:rFonts w:hint="eastAsia" w:ascii="仿宋" w:hAnsi="仿宋" w:eastAsia="仿宋" w:cs="Times New Roman"/>
          <w:bCs/>
          <w:lang w:val="en-US" w:eastAsia="zh-CN"/>
        </w:rPr>
        <w:t>E14、E15</w:t>
      </w:r>
      <w:r>
        <w:rPr>
          <w:rFonts w:hint="eastAsia" w:ascii="仿宋" w:hAnsi="仿宋" w:eastAsia="仿宋" w:cs="Times New Roman"/>
          <w:bCs/>
        </w:rPr>
        <w:t>窗口购买,或</w:t>
      </w:r>
      <w:r>
        <w:rPr>
          <w:rFonts w:hint="eastAsia" w:ascii="仿宋" w:hAnsi="仿宋" w:eastAsia="仿宋" w:cs="Times New Roman"/>
          <w:bCs/>
          <w:lang w:val="en-US" w:eastAsia="zh-CN"/>
        </w:rPr>
        <w:t>微信小程序</w:t>
      </w:r>
      <w:r>
        <w:rPr>
          <w:rFonts w:hint="eastAsia" w:ascii="仿宋" w:hAnsi="仿宋" w:eastAsia="仿宋" w:cs="Times New Roman"/>
          <w:bCs/>
        </w:rPr>
        <w:t>：陕</w:t>
      </w:r>
      <w:r>
        <w:rPr>
          <w:rFonts w:hint="eastAsia" w:ascii="仿宋" w:hAnsi="仿宋" w:eastAsia="仿宋" w:cs="Times New Roman"/>
          <w:bCs/>
          <w:lang w:val="en-US" w:eastAsia="zh-CN"/>
        </w:rPr>
        <w:t>西</w:t>
      </w:r>
      <w:r>
        <w:rPr>
          <w:rFonts w:hint="eastAsia" w:ascii="仿宋" w:hAnsi="仿宋" w:eastAsia="仿宋" w:cs="Times New Roman"/>
          <w:bCs/>
        </w:rPr>
        <w:t>公共资源交易服务，线上购买。联系电话：</w:t>
      </w:r>
      <w:r>
        <w:rPr>
          <w:rFonts w:hint="eastAsia" w:ascii="仿宋" w:hAnsi="仿宋" w:eastAsia="仿宋" w:cs="Times New Roman"/>
          <w:bCs/>
          <w:lang w:val="en-US" w:eastAsia="zh-CN"/>
        </w:rPr>
        <w:t>0912-3452148</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（二）响应文件有效期</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响应文件有效期为</w:t>
      </w:r>
      <w:r>
        <w:rPr>
          <w:rFonts w:ascii="仿宋" w:hAnsi="仿宋" w:eastAsia="仿宋" w:cs="Times New Roman"/>
          <w:b/>
          <w:color w:val="000000"/>
        </w:rPr>
        <w:t>自开标之日起</w:t>
      </w:r>
      <w:r>
        <w:rPr>
          <w:rFonts w:hint="eastAsia" w:ascii="仿宋" w:hAnsi="仿宋" w:eastAsia="仿宋" w:cs="仿宋"/>
          <w:b/>
          <w:color w:val="000000"/>
        </w:rPr>
        <w:t>90</w:t>
      </w:r>
      <w:r>
        <w:rPr>
          <w:rFonts w:ascii="仿宋" w:hAnsi="仿宋" w:eastAsia="仿宋" w:cs="Times New Roman"/>
          <w:b/>
          <w:color w:val="000000"/>
        </w:rPr>
        <w:t>个日历日</w:t>
      </w:r>
      <w:r>
        <w:rPr>
          <w:rFonts w:ascii="仿宋" w:hAnsi="仿宋" w:eastAsia="仿宋" w:cs="Times New Roman"/>
          <w:color w:val="000000"/>
        </w:rPr>
        <w:t>。如</w:t>
      </w:r>
      <w:r>
        <w:rPr>
          <w:rFonts w:hint="eastAsia" w:ascii="仿宋" w:hAnsi="仿宋" w:eastAsia="仿宋" w:cs="Times New Roman"/>
          <w:color w:val="000000"/>
          <w:lang w:val="zh-CN"/>
        </w:rPr>
        <w:t>成交</w:t>
      </w:r>
      <w:r>
        <w:rPr>
          <w:rFonts w:ascii="仿宋" w:hAnsi="仿宋" w:eastAsia="仿宋" w:cs="Times New Roman"/>
          <w:color w:val="000000"/>
        </w:rPr>
        <w:t>，延长至合同执行完毕时止。</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（三）响应文件的提交</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（四）响应文件的补充、修改和撤回</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1、供应商在递交响应文件后，且在提交响应文件截止时间前，可以对所提交的响应文件进行补充、修改或撤回。</w:t>
      </w:r>
    </w:p>
    <w:p>
      <w:pPr>
        <w:pStyle w:val="84"/>
        <w:numPr>
          <w:ilvl w:val="0"/>
          <w:numId w:val="2"/>
        </w:numPr>
        <w:spacing w:line="500" w:lineRule="exact"/>
        <w:ind w:firstLine="567"/>
        <w:rPr>
          <w:rFonts w:ascii="仿宋" w:hAnsi="仿宋" w:eastAsia="仿宋"/>
          <w:color w:val="000000"/>
        </w:rPr>
      </w:pPr>
      <w:r>
        <w:rPr>
          <w:rFonts w:ascii="仿宋" w:hAnsi="仿宋" w:eastAsia="仿宋"/>
          <w:color w:val="000000"/>
        </w:rPr>
        <w:t xml:space="preserve">对电子响应文件进行补充、修改的，应先从电子交易平台上撤回旧 版，再重新提交新版。 </w:t>
      </w:r>
    </w:p>
    <w:p>
      <w:pPr>
        <w:pStyle w:val="84"/>
        <w:numPr>
          <w:ilvl w:val="0"/>
          <w:numId w:val="2"/>
        </w:numPr>
        <w:spacing w:line="500" w:lineRule="exact"/>
        <w:ind w:firstLine="567"/>
        <w:rPr>
          <w:rFonts w:ascii="仿宋" w:hAnsi="仿宋" w:eastAsia="仿宋"/>
          <w:color w:val="000000"/>
        </w:rPr>
      </w:pPr>
      <w:r>
        <w:rPr>
          <w:rFonts w:ascii="仿宋" w:hAnsi="仿宋" w:eastAsia="仿宋"/>
          <w:color w:val="000000"/>
        </w:rPr>
        <w:t>响应文件提交截止时间后，供应商不得对其响应文件做任何修改。</w:t>
      </w:r>
    </w:p>
    <w:p>
      <w:pPr>
        <w:spacing w:line="500" w:lineRule="exact"/>
        <w:ind w:firstLine="562" w:firstLineChars="200"/>
        <w:outlineLvl w:val="2"/>
        <w:rPr>
          <w:rFonts w:ascii="仿宋" w:hAnsi="仿宋" w:eastAsia="仿宋" w:cs="Times New Roman"/>
          <w:b/>
          <w:color w:val="000000"/>
        </w:rPr>
      </w:pPr>
      <w:r>
        <w:rPr>
          <w:rFonts w:ascii="仿宋" w:hAnsi="仿宋" w:eastAsia="仿宋" w:cs="Times New Roman"/>
          <w:b/>
          <w:color w:val="000000"/>
        </w:rPr>
        <w:t>（五）供应商出现下列情况之一的，其响应文件视为无效文件：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1、逾期提交电子响应文件；</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2、提交的响应文件与本项目不相符；</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3</w:t>
      </w:r>
      <w:r>
        <w:rPr>
          <w:rFonts w:ascii="仿宋" w:hAnsi="仿宋" w:eastAsia="仿宋" w:cs="Times New Roman"/>
          <w:color w:val="000000"/>
        </w:rPr>
        <w:t>、供应商拒绝对电子响应文件进行解密；</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4</w:t>
      </w:r>
      <w:r>
        <w:rPr>
          <w:rFonts w:ascii="仿宋" w:hAnsi="仿宋" w:eastAsia="仿宋" w:cs="Times New Roman"/>
          <w:color w:val="000000"/>
        </w:rPr>
        <w:t>、因供应商自身原因（如</w:t>
      </w:r>
      <w:r>
        <w:rPr>
          <w:rFonts w:hint="eastAsia" w:ascii="仿宋" w:hAnsi="仿宋" w:eastAsia="仿宋" w:cs="Times New Roman"/>
          <w:color w:val="000000"/>
        </w:rPr>
        <w:t>在榆林市不见面开标大厅投标截止时间前未签到、供应商网络设备故障</w:t>
      </w:r>
      <w:r>
        <w:rPr>
          <w:rFonts w:ascii="仿宋" w:hAnsi="仿宋" w:eastAsia="仿宋" w:cs="Times New Roman"/>
          <w:color w:val="000000"/>
        </w:rPr>
        <w:t>或沿用旧版磋商文件编制</w:t>
      </w:r>
      <w:r>
        <w:rPr>
          <w:rFonts w:hint="eastAsia" w:ascii="仿宋" w:hAnsi="仿宋" w:eastAsia="仿宋" w:cs="Times New Roman"/>
          <w:color w:val="000000"/>
        </w:rPr>
        <w:t>电子</w:t>
      </w:r>
      <w:r>
        <w:rPr>
          <w:rFonts w:ascii="仿宋" w:hAnsi="仿宋" w:eastAsia="仿宋" w:cs="Times New Roman"/>
          <w:color w:val="000000"/>
        </w:rPr>
        <w:t>响应文件等情形），导致在规定时间内无法解密响应文件；</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、上传的电子响应文件无法打开</w:t>
      </w:r>
      <w:r>
        <w:rPr>
          <w:rFonts w:hint="eastAsia" w:ascii="仿宋" w:hAnsi="仿宋" w:eastAsia="仿宋" w:cs="Times New Roman"/>
          <w:color w:val="000000"/>
        </w:rPr>
        <w:t>。</w:t>
      </w:r>
    </w:p>
    <w:p>
      <w:pPr>
        <w:pStyle w:val="9"/>
        <w:spacing w:line="500" w:lineRule="exact"/>
        <w:ind w:firstLine="562" w:firstLineChars="200"/>
        <w:outlineLvl w:val="1"/>
        <w:rPr>
          <w:rFonts w:ascii="仿宋" w:hAnsi="仿宋" w:eastAsia="仿宋" w:cs="Times New Roman"/>
          <w:b/>
          <w:color w:val="000000"/>
          <w:sz w:val="28"/>
          <w:szCs w:val="28"/>
        </w:rPr>
      </w:pPr>
      <w:bookmarkStart w:id="111" w:name="_Toc48834530"/>
      <w:bookmarkStart w:id="112" w:name="_Toc48834162"/>
      <w:bookmarkStart w:id="113" w:name="_Toc14082125"/>
      <w:bookmarkStart w:id="114" w:name="_Toc48834289"/>
      <w:bookmarkStart w:id="115" w:name="_Toc48834451"/>
      <w:bookmarkStart w:id="116" w:name="_Toc21349"/>
      <w:bookmarkStart w:id="117" w:name="_Toc48834092"/>
      <w:r>
        <w:rPr>
          <w:rFonts w:hint="eastAsia" w:ascii="仿宋" w:hAnsi="仿宋" w:eastAsia="仿宋" w:cs="Times New Roman"/>
          <w:b/>
          <w:color w:val="000000"/>
          <w:sz w:val="28"/>
          <w:szCs w:val="28"/>
        </w:rPr>
        <w:t>六</w:t>
      </w:r>
      <w:r>
        <w:rPr>
          <w:rFonts w:ascii="仿宋" w:hAnsi="仿宋" w:eastAsia="仿宋" w:cs="Times New Roman"/>
          <w:b/>
          <w:color w:val="000000"/>
          <w:sz w:val="28"/>
          <w:szCs w:val="28"/>
        </w:rPr>
        <w:t>、组织开标</w:t>
      </w:r>
      <w:bookmarkEnd w:id="111"/>
      <w:bookmarkEnd w:id="112"/>
      <w:bookmarkEnd w:id="113"/>
      <w:bookmarkEnd w:id="114"/>
      <w:bookmarkEnd w:id="115"/>
      <w:bookmarkEnd w:id="116"/>
      <w:bookmarkEnd w:id="117"/>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采购中心组织招标、开标、评标工作，整个过程受政府采购监管机构的监督、管理。</w:t>
      </w:r>
    </w:p>
    <w:p>
      <w:pPr>
        <w:spacing w:line="500" w:lineRule="exact"/>
        <w:ind w:firstLine="562" w:firstLineChars="200"/>
        <w:rPr>
          <w:rFonts w:ascii="仿宋" w:hAnsi="仿宋" w:eastAsia="仿宋" w:cs="Times New Roman"/>
          <w:bCs/>
          <w:color w:val="000000"/>
        </w:rPr>
      </w:pPr>
      <w:r>
        <w:rPr>
          <w:rFonts w:ascii="仿宋" w:hAnsi="仿宋" w:eastAsia="仿宋" w:cs="Times New Roman"/>
          <w:b/>
          <w:bCs/>
          <w:color w:val="000000"/>
        </w:rPr>
        <w:t>（二）</w:t>
      </w:r>
      <w:r>
        <w:rPr>
          <w:rFonts w:hint="eastAsia" w:ascii="仿宋" w:hAnsi="仿宋" w:eastAsia="仿宋" w:cs="Times New Roman"/>
          <w:b w:val="0"/>
          <w:bCs w:val="0"/>
          <w:color w:val="000000"/>
          <w:lang w:eastAsia="zh-CN"/>
        </w:rPr>
        <w:t>区</w:t>
      </w:r>
      <w:r>
        <w:rPr>
          <w:rFonts w:ascii="仿宋" w:hAnsi="仿宋" w:eastAsia="仿宋" w:cs="Times New Roman"/>
          <w:bCs/>
          <w:color w:val="000000"/>
        </w:rPr>
        <w:t>采购中心在磋商文件规定的时间和地点组织开标，供应商必须</w:t>
      </w:r>
      <w:r>
        <w:rPr>
          <w:rFonts w:hint="eastAsia" w:ascii="仿宋" w:hAnsi="仿宋" w:eastAsia="仿宋" w:cs="Times New Roman"/>
          <w:bCs/>
          <w:color w:val="000000"/>
        </w:rPr>
        <w:t>在榆林市不见面开标大厅系统签名报到</w:t>
      </w:r>
      <w:r>
        <w:rPr>
          <w:rFonts w:ascii="仿宋" w:hAnsi="仿宋" w:eastAsia="仿宋" w:cs="Times New Roman"/>
          <w:bCs/>
          <w:color w:val="000000"/>
        </w:rPr>
        <w:t>。</w:t>
      </w:r>
    </w:p>
    <w:p>
      <w:pPr>
        <w:spacing w:line="500" w:lineRule="exact"/>
        <w:ind w:firstLine="560" w:firstLineChars="200"/>
        <w:rPr>
          <w:rFonts w:ascii="仿宋" w:hAnsi="仿宋" w:eastAsia="仿宋" w:cs="Times New Roman"/>
          <w:b/>
          <w:bCs/>
          <w:color w:val="000000"/>
        </w:rPr>
      </w:pPr>
      <w:r>
        <w:rPr>
          <w:rFonts w:hint="eastAsia" w:ascii="仿宋" w:hAnsi="仿宋" w:eastAsia="仿宋" w:cs="Times New Roman"/>
          <w:color w:val="000000"/>
        </w:rPr>
        <w:t xml:space="preserve"> </w:t>
      </w:r>
      <w:r>
        <w:rPr>
          <w:rFonts w:ascii="仿宋" w:hAnsi="仿宋" w:eastAsia="仿宋" w:cs="Times New Roman"/>
          <w:color w:val="000000"/>
        </w:rPr>
        <w:t>供应商不足3家的，不得开标。</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（三）开标时，供应商应在规定时间内，在</w:t>
      </w:r>
      <w:r>
        <w:rPr>
          <w:rFonts w:hint="eastAsia" w:ascii="仿宋" w:hAnsi="仿宋" w:eastAsia="仿宋" w:cs="Times New Roman"/>
          <w:color w:val="000000"/>
        </w:rPr>
        <w:t>榆林市不见面</w:t>
      </w:r>
      <w:r>
        <w:rPr>
          <w:rFonts w:ascii="仿宋" w:hAnsi="仿宋" w:eastAsia="仿宋" w:cs="Times New Roman"/>
          <w:color w:val="000000"/>
        </w:rPr>
        <w:t>开标</w:t>
      </w:r>
      <w:r>
        <w:rPr>
          <w:rFonts w:hint="eastAsia" w:ascii="仿宋" w:hAnsi="仿宋" w:eastAsia="仿宋" w:cs="Times New Roman"/>
          <w:color w:val="000000"/>
        </w:rPr>
        <w:t>大厅系统</w:t>
      </w:r>
      <w:r>
        <w:rPr>
          <w:rFonts w:ascii="仿宋" w:hAnsi="仿宋" w:eastAsia="仿宋" w:cs="Times New Roman"/>
          <w:color w:val="000000"/>
        </w:rPr>
        <w:t>解密电子响应文件。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（四）开标</w:t>
      </w:r>
      <w:r>
        <w:rPr>
          <w:rFonts w:hint="eastAsia" w:ascii="仿宋" w:hAnsi="仿宋" w:eastAsia="仿宋" w:cs="Times New Roman"/>
          <w:color w:val="000000"/>
        </w:rPr>
        <w:t>会议记录</w:t>
      </w:r>
      <w:r>
        <w:rPr>
          <w:rFonts w:ascii="仿宋" w:hAnsi="仿宋" w:eastAsia="仿宋" w:cs="Times New Roman"/>
          <w:color w:val="000000"/>
        </w:rPr>
        <w:t>由</w:t>
      </w:r>
      <w:r>
        <w:rPr>
          <w:rFonts w:hint="eastAsia" w:ascii="仿宋" w:hAnsi="仿宋" w:eastAsia="仿宋" w:cs="Times New Roman"/>
          <w:color w:val="000000"/>
          <w:lang w:eastAsia="zh-CN"/>
        </w:rPr>
        <w:t>区</w:t>
      </w:r>
      <w:r>
        <w:rPr>
          <w:rFonts w:ascii="仿宋" w:hAnsi="仿宋" w:eastAsia="仿宋" w:cs="Times New Roman"/>
          <w:color w:val="000000"/>
        </w:rPr>
        <w:t>采购中心</w:t>
      </w:r>
      <w:r>
        <w:rPr>
          <w:rFonts w:hint="eastAsia" w:ascii="仿宋" w:hAnsi="仿宋" w:eastAsia="仿宋" w:cs="Times New Roman"/>
          <w:color w:val="000000"/>
        </w:rPr>
        <w:t>工作人员</w:t>
      </w:r>
      <w:r>
        <w:rPr>
          <w:rFonts w:ascii="仿宋" w:hAnsi="仿宋" w:eastAsia="仿宋" w:cs="Times New Roman"/>
          <w:color w:val="000000"/>
        </w:rPr>
        <w:t>记录，参加开标的各供应商</w:t>
      </w:r>
      <w:r>
        <w:rPr>
          <w:rFonts w:hint="eastAsia" w:ascii="仿宋" w:hAnsi="仿宋" w:eastAsia="仿宋" w:cs="Times New Roman"/>
          <w:color w:val="000000"/>
        </w:rPr>
        <w:t>在规定时间内，在榆林市不见面开标大厅系统签到，参加开标的采购人签到，所有资料</w:t>
      </w:r>
      <w:r>
        <w:rPr>
          <w:rFonts w:ascii="仿宋" w:hAnsi="仿宋" w:eastAsia="仿宋" w:cs="Times New Roman"/>
          <w:color w:val="000000"/>
        </w:rPr>
        <w:t>随磋商文件一并存档。</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（五）投标供应商对开标过程和开标记录有疑义，以及认为采购人、</w:t>
      </w:r>
      <w:r>
        <w:rPr>
          <w:rFonts w:hint="eastAsia" w:ascii="仿宋" w:hAnsi="仿宋" w:eastAsia="仿宋" w:cs="Times New Roman"/>
          <w:color w:val="000000"/>
          <w:lang w:eastAsia="zh-CN"/>
        </w:rPr>
        <w:t>区</w:t>
      </w:r>
      <w:r>
        <w:rPr>
          <w:rFonts w:ascii="仿宋" w:hAnsi="仿宋" w:eastAsia="仿宋" w:cs="Times New Roman"/>
          <w:color w:val="000000"/>
        </w:rPr>
        <w:t>采购中心相关工作人员有需要回避情形的，应在</w:t>
      </w:r>
      <w:r>
        <w:rPr>
          <w:rFonts w:hint="eastAsia" w:ascii="仿宋" w:hAnsi="仿宋" w:eastAsia="仿宋" w:cs="Times New Roman"/>
          <w:color w:val="000000"/>
        </w:rPr>
        <w:t>榆林市不见面</w:t>
      </w:r>
      <w:r>
        <w:rPr>
          <w:rFonts w:ascii="仿宋" w:hAnsi="仿宋" w:eastAsia="仿宋" w:cs="Times New Roman"/>
          <w:color w:val="000000"/>
        </w:rPr>
        <w:t>开标大厅</w:t>
      </w:r>
      <w:r>
        <w:rPr>
          <w:rFonts w:hint="eastAsia" w:ascii="仿宋" w:hAnsi="仿宋" w:eastAsia="仿宋" w:cs="Times New Roman"/>
          <w:color w:val="000000"/>
        </w:rPr>
        <w:t>系统</w:t>
      </w:r>
      <w:r>
        <w:rPr>
          <w:rFonts w:ascii="仿宋" w:hAnsi="仿宋" w:eastAsia="仿宋" w:cs="Times New Roman"/>
          <w:color w:val="000000"/>
        </w:rPr>
        <w:t>提出询问或回避申请，采购人、</w:t>
      </w:r>
      <w:r>
        <w:rPr>
          <w:rFonts w:hint="eastAsia" w:ascii="仿宋" w:hAnsi="仿宋" w:eastAsia="仿宋" w:cs="Times New Roman"/>
          <w:color w:val="000000"/>
          <w:lang w:eastAsia="zh-CN"/>
        </w:rPr>
        <w:t>区</w:t>
      </w:r>
      <w:r>
        <w:rPr>
          <w:rFonts w:ascii="仿宋" w:hAnsi="仿宋" w:eastAsia="仿宋" w:cs="Times New Roman"/>
          <w:color w:val="000000"/>
        </w:rPr>
        <w:t>采购中心应当及时处理。</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（六）投标供应商未参加开标的，视同认可开标结果。</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（七）特殊情形下的应急处置：</w:t>
      </w:r>
    </w:p>
    <w:p>
      <w:pPr>
        <w:spacing w:line="500" w:lineRule="exact"/>
        <w:ind w:firstLine="560" w:firstLineChars="200"/>
        <w:rPr>
          <w:rFonts w:ascii="仿宋" w:hAnsi="仿宋" w:eastAsia="仿宋" w:cs="Times New Roman"/>
        </w:rPr>
      </w:pPr>
      <w:r>
        <w:rPr>
          <w:rFonts w:hint="eastAsia" w:ascii="仿宋" w:hAnsi="仿宋" w:eastAsia="仿宋" w:cs="Times New Roman"/>
          <w:color w:val="000000"/>
        </w:rPr>
        <w:t>在开标、评审过程中，如因停电、断网、电子化系统故障等特殊原因导致电子化开、评标无法正常进行时，视具体情况确定是否停止开评标活动。</w:t>
      </w:r>
      <w:r>
        <w:rPr>
          <w:rFonts w:ascii="仿宋" w:hAnsi="仿宋" w:eastAsia="仿宋" w:cs="Times New Roman"/>
          <w:color w:val="000000"/>
        </w:rPr>
        <w:t xml:space="preserve"> </w:t>
      </w:r>
      <w:r>
        <w:rPr>
          <w:rFonts w:ascii="仿宋" w:hAnsi="仿宋" w:eastAsia="仿宋" w:cs="Times New Roman"/>
        </w:rPr>
        <w:t xml:space="preserve"> </w:t>
      </w:r>
    </w:p>
    <w:p>
      <w:pPr>
        <w:pStyle w:val="9"/>
        <w:numPr>
          <w:ilvl w:val="0"/>
          <w:numId w:val="3"/>
        </w:numPr>
        <w:spacing w:line="500" w:lineRule="exact"/>
        <w:ind w:left="569" w:leftChars="0" w:firstLine="0" w:firstLineChars="0"/>
        <w:outlineLvl w:val="1"/>
        <w:rPr>
          <w:rFonts w:ascii="仿宋" w:hAnsi="仿宋" w:eastAsia="仿宋" w:cs="Times New Roman"/>
          <w:b/>
          <w:sz w:val="28"/>
          <w:szCs w:val="28"/>
        </w:rPr>
      </w:pPr>
      <w:r>
        <w:rPr>
          <w:rFonts w:ascii="仿宋" w:hAnsi="仿宋" w:eastAsia="仿宋" w:cs="Times New Roman"/>
          <w:b/>
          <w:sz w:val="28"/>
          <w:szCs w:val="28"/>
        </w:rPr>
        <w:t>资格审查</w:t>
      </w:r>
      <w:bookmarkEnd w:id="92"/>
      <w:bookmarkEnd w:id="93"/>
      <w:bookmarkEnd w:id="94"/>
      <w:bookmarkEnd w:id="95"/>
      <w:bookmarkEnd w:id="96"/>
      <w:bookmarkEnd w:id="97"/>
      <w:bookmarkEnd w:id="98"/>
    </w:p>
    <w:p>
      <w:pPr>
        <w:pStyle w:val="9"/>
        <w:numPr>
          <w:ilvl w:val="0"/>
          <w:numId w:val="0"/>
        </w:numPr>
        <w:spacing w:line="500" w:lineRule="exact"/>
        <w:ind w:left="9" w:leftChars="0" w:firstLine="559" w:firstLineChars="197"/>
        <w:outlineLvl w:val="1"/>
        <w:rPr>
          <w:rFonts w:hint="eastAsia" w:ascii="仿宋" w:hAnsi="仿宋" w:eastAsia="仿宋" w:cs="仿宋"/>
          <w:b/>
          <w:sz w:val="28"/>
          <w:szCs w:val="28"/>
        </w:rPr>
      </w:pPr>
      <w:r>
        <w:rPr>
          <w:rFonts w:hint="eastAsia" w:ascii="仿宋" w:hAnsi="仿宋" w:eastAsia="仿宋" w:cs="仿宋"/>
          <w:spacing w:val="2"/>
          <w:kern w:val="0"/>
          <w:sz w:val="28"/>
          <w:szCs w:val="28"/>
        </w:rPr>
        <w:t>开标结束后，由</w:t>
      </w:r>
      <w:r>
        <w:rPr>
          <w:rFonts w:hint="eastAsia" w:ascii="仿宋" w:hAnsi="仿宋" w:eastAsia="仿宋" w:cs="仿宋"/>
          <w:spacing w:val="2"/>
          <w:kern w:val="0"/>
          <w:sz w:val="28"/>
          <w:szCs w:val="28"/>
          <w:lang w:val="en-US" w:eastAsia="zh-CN"/>
        </w:rPr>
        <w:t>磋商小组</w:t>
      </w:r>
      <w:r>
        <w:rPr>
          <w:rFonts w:hint="eastAsia" w:ascii="仿宋" w:hAnsi="仿宋" w:eastAsia="仿宋" w:cs="仿宋"/>
          <w:spacing w:val="2"/>
          <w:kern w:val="0"/>
          <w:sz w:val="28"/>
          <w:szCs w:val="28"/>
        </w:rPr>
        <w:t>依法对供应商的资格证明文件进行审查，供应商无需提供纸质材料，需在响应文件中提供相关证明材料复印件加盖公章。未通过资格审查的供应商其响应文件将被视为无效。</w:t>
      </w:r>
    </w:p>
    <w:p>
      <w:pPr>
        <w:spacing w:line="500" w:lineRule="exact"/>
        <w:ind w:firstLine="560" w:firstLineChars="200"/>
        <w:rPr>
          <w:rFonts w:ascii="仿宋" w:hAnsi="仿宋" w:eastAsia="仿宋"/>
          <w:color w:val="333333"/>
        </w:rPr>
      </w:pPr>
      <w:bookmarkStart w:id="118" w:name="_Toc48834453"/>
      <w:bookmarkStart w:id="119" w:name="_Toc23906"/>
      <w:bookmarkStart w:id="120" w:name="_Toc48834291"/>
      <w:bookmarkStart w:id="121" w:name="_Toc48834094"/>
      <w:bookmarkStart w:id="122" w:name="_Toc48834164"/>
      <w:bookmarkStart w:id="123" w:name="_Toc48834532"/>
      <w:r>
        <w:rPr>
          <w:rFonts w:hint="eastAsia" w:ascii="仿宋" w:hAnsi="仿宋" w:eastAsia="仿宋"/>
          <w:color w:val="333333"/>
        </w:rPr>
        <w:t>1、满足《中华人民共和国政府采购法》第二十二条规定</w:t>
      </w:r>
    </w:p>
    <w:p>
      <w:pPr>
        <w:spacing w:line="500" w:lineRule="exact"/>
        <w:ind w:firstLine="560" w:firstLineChars="200"/>
        <w:rPr>
          <w:rFonts w:ascii="仿宋" w:hAnsi="仿宋" w:eastAsia="仿宋"/>
          <w:color w:val="333333"/>
        </w:rPr>
      </w:pPr>
      <w:r>
        <w:rPr>
          <w:rFonts w:hint="eastAsia" w:ascii="仿宋" w:hAnsi="仿宋" w:eastAsia="仿宋"/>
          <w:color w:val="333333"/>
        </w:rPr>
        <w:t>2、落实政府采购政策需满足的资格要求：</w:t>
      </w:r>
      <w:r>
        <w:rPr>
          <w:rFonts w:hint="eastAsia" w:ascii="仿宋" w:hAnsi="仿宋" w:eastAsia="仿宋" w:cs="仿宋"/>
          <w:color w:val="333333"/>
          <w:sz w:val="28"/>
          <w:szCs w:val="28"/>
          <w:shd w:val="clear" w:color="auto" w:fill="FFFFFF"/>
          <w:lang w:val="en-US" w:eastAsia="zh-CN"/>
        </w:rPr>
        <w:t>根据相关政策落实</w:t>
      </w:r>
    </w:p>
    <w:p>
      <w:pPr>
        <w:spacing w:line="500" w:lineRule="exact"/>
        <w:ind w:firstLine="560" w:firstLineChars="200"/>
        <w:rPr>
          <w:rFonts w:ascii="仿宋" w:hAnsi="仿宋" w:eastAsia="仿宋"/>
          <w:color w:val="333333"/>
        </w:rPr>
      </w:pPr>
      <w:r>
        <w:rPr>
          <w:rFonts w:hint="eastAsia" w:ascii="仿宋" w:hAnsi="仿宋" w:eastAsia="仿宋"/>
          <w:color w:val="333333"/>
        </w:rPr>
        <w:t>3、本项目的特定资格要求：</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ascii="inherit" w:hAnsi="inherit" w:eastAsia="仿宋" w:cs="宋体"/>
          <w:color w:val="333333"/>
          <w:sz w:val="28"/>
          <w:szCs w:val="28"/>
        </w:rPr>
        <w:t> </w:t>
      </w:r>
    </w:p>
    <w:p>
      <w:pPr>
        <w:pStyle w:val="2"/>
        <w:numPr>
          <w:ilvl w:val="0"/>
          <w:numId w:val="0"/>
        </w:numPr>
        <w:spacing w:afterLines="0"/>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3财务状况报告：供应商提供</w:t>
      </w:r>
      <w:r>
        <w:rPr>
          <w:rFonts w:hint="eastAsia" w:ascii="仿宋" w:hAnsi="仿宋" w:eastAsia="仿宋" w:cs="宋体"/>
          <w:color w:val="333333"/>
          <w:sz w:val="28"/>
          <w:szCs w:val="28"/>
          <w:lang w:val="en-US" w:eastAsia="zh-CN"/>
        </w:rPr>
        <w:t>2023</w:t>
      </w:r>
      <w:r>
        <w:rPr>
          <w:rFonts w:ascii="仿宋" w:hAnsi="仿宋" w:eastAsia="仿宋" w:cs="宋体"/>
          <w:color w:val="333333"/>
          <w:sz w:val="28"/>
          <w:szCs w:val="28"/>
        </w:rPr>
        <w:t>年</w:t>
      </w:r>
      <w:r>
        <w:rPr>
          <w:rFonts w:hint="eastAsia" w:ascii="仿宋" w:hAnsi="仿宋" w:eastAsia="仿宋" w:cs="宋体"/>
          <w:color w:val="333333"/>
          <w:sz w:val="28"/>
          <w:szCs w:val="28"/>
          <w:lang w:val="en-US" w:eastAsia="zh-CN"/>
        </w:rPr>
        <w:t>或2024年</w:t>
      </w:r>
      <w:r>
        <w:rPr>
          <w:rFonts w:ascii="仿宋" w:hAnsi="仿宋" w:eastAsia="仿宋" w:cs="宋体"/>
          <w:color w:val="333333"/>
          <w:sz w:val="28"/>
          <w:szCs w:val="28"/>
        </w:rPr>
        <w:t>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ascii="inherit" w:hAnsi="inherit" w:eastAsia="仿宋" w:cs="宋体"/>
          <w:color w:val="333333"/>
          <w:sz w:val="28"/>
          <w:szCs w:val="28"/>
        </w:rPr>
        <w:t> </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4社会保障资金缴纳证明：供应商提供</w:t>
      </w:r>
      <w:r>
        <w:rPr>
          <w:rFonts w:hint="eastAsia" w:ascii="仿宋" w:hAnsi="仿宋" w:eastAsia="仿宋" w:cs="宋体"/>
          <w:color w:val="333333"/>
          <w:sz w:val="28"/>
          <w:szCs w:val="28"/>
          <w:lang w:val="en-US" w:eastAsia="zh-CN"/>
        </w:rPr>
        <w:t>2024年1月至</w:t>
      </w:r>
      <w:r>
        <w:rPr>
          <w:rFonts w:ascii="仿宋" w:hAnsi="仿宋" w:eastAsia="仿宋" w:cs="宋体"/>
          <w:color w:val="333333"/>
          <w:sz w:val="28"/>
          <w:szCs w:val="28"/>
        </w:rPr>
        <w:t>开标前已缴存的至少</w:t>
      </w:r>
      <w:r>
        <w:rPr>
          <w:rFonts w:hint="eastAsia" w:ascii="仿宋" w:hAnsi="仿宋" w:eastAsia="仿宋" w:cs="宋体"/>
          <w:color w:val="333333"/>
          <w:sz w:val="28"/>
          <w:szCs w:val="28"/>
          <w:lang w:val="en-US" w:eastAsia="zh-CN"/>
        </w:rPr>
        <w:t>一</w:t>
      </w:r>
      <w:r>
        <w:rPr>
          <w:rFonts w:ascii="仿宋" w:hAnsi="仿宋" w:eastAsia="仿宋" w:cs="宋体"/>
          <w:color w:val="333333"/>
          <w:sz w:val="28"/>
          <w:szCs w:val="28"/>
        </w:rPr>
        <w:t>个月的社会保障资金缴存单据或社保机构开具的社会保险参保缴费情况证明。依法不需要缴纳社会保障资金的供应商应提供相关文件证明。</w:t>
      </w:r>
      <w:r>
        <w:rPr>
          <w:rFonts w:ascii="inherit" w:hAnsi="inherit" w:eastAsia="仿宋" w:cs="宋体"/>
          <w:color w:val="333333"/>
          <w:sz w:val="28"/>
          <w:szCs w:val="28"/>
        </w:rPr>
        <w:t> </w:t>
      </w:r>
    </w:p>
    <w:p>
      <w:pPr>
        <w:pStyle w:val="2"/>
        <w:numPr>
          <w:ilvl w:val="0"/>
          <w:numId w:val="0"/>
        </w:numPr>
        <w:spacing w:afterLines="0"/>
        <w:ind w:firstLine="560" w:firstLineChars="200"/>
        <w:rPr>
          <w:rFonts w:ascii="inherit" w:hAnsi="inherit"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5税收缴纳证明：供应商提供</w:t>
      </w:r>
      <w:r>
        <w:rPr>
          <w:rFonts w:hint="eastAsia" w:ascii="仿宋" w:hAnsi="仿宋" w:eastAsia="仿宋" w:cs="宋体"/>
          <w:color w:val="333333"/>
          <w:sz w:val="28"/>
          <w:szCs w:val="28"/>
          <w:lang w:val="en-US" w:eastAsia="zh-CN"/>
        </w:rPr>
        <w:t>2024年1月</w:t>
      </w:r>
      <w:r>
        <w:rPr>
          <w:rFonts w:ascii="仿宋" w:hAnsi="仿宋" w:eastAsia="仿宋" w:cs="宋体"/>
          <w:color w:val="333333"/>
          <w:sz w:val="28"/>
          <w:szCs w:val="28"/>
        </w:rPr>
        <w:t>至开标前已缴纳的至少</w:t>
      </w:r>
      <w:r>
        <w:rPr>
          <w:rFonts w:hint="eastAsia" w:ascii="仿宋" w:hAnsi="仿宋" w:eastAsia="仿宋" w:cs="宋体"/>
          <w:color w:val="333333"/>
          <w:sz w:val="28"/>
          <w:szCs w:val="28"/>
          <w:lang w:val="en-US" w:eastAsia="zh-CN"/>
        </w:rPr>
        <w:t>一</w:t>
      </w:r>
      <w:r>
        <w:rPr>
          <w:rFonts w:ascii="仿宋" w:hAnsi="仿宋" w:eastAsia="仿宋" w:cs="宋体"/>
          <w:color w:val="333333"/>
          <w:sz w:val="28"/>
          <w:szCs w:val="28"/>
        </w:rPr>
        <w:t>个月的纳税证明或完税证明，纳税证明或完税证明上应有代收机构或税务机关的公章。依法免税的供应商应提供相关文件证明。</w:t>
      </w:r>
      <w:r>
        <w:rPr>
          <w:rFonts w:ascii="inherit" w:hAnsi="inherit" w:eastAsia="仿宋" w:cs="宋体"/>
          <w:color w:val="333333"/>
          <w:sz w:val="28"/>
          <w:szCs w:val="28"/>
        </w:rPr>
        <w:t> </w:t>
      </w:r>
    </w:p>
    <w:p>
      <w:pPr>
        <w:pStyle w:val="2"/>
        <w:numPr>
          <w:ilvl w:val="0"/>
          <w:numId w:val="0"/>
        </w:numPr>
        <w:spacing w:afterLines="0"/>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w:t>
      </w:r>
      <w:r>
        <w:rPr>
          <w:rFonts w:ascii="仿宋" w:hAnsi="仿宋" w:eastAsia="仿宋" w:cs="宋体"/>
          <w:color w:val="333333"/>
          <w:sz w:val="28"/>
          <w:szCs w:val="28"/>
        </w:rP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pPr>
        <w:pStyle w:val="2"/>
        <w:numPr>
          <w:ilvl w:val="0"/>
          <w:numId w:val="0"/>
        </w:numPr>
        <w:spacing w:afterLines="0"/>
        <w:ind w:firstLine="560" w:firstLineChars="200"/>
        <w:rPr>
          <w:rFonts w:hint="eastAsia" w:ascii="仿宋" w:hAnsi="仿宋" w:eastAsia="仿宋" w:cs="宋体"/>
          <w:color w:val="333333"/>
          <w:sz w:val="28"/>
          <w:szCs w:val="28"/>
          <w:lang w:val="en-US" w:eastAsia="zh-CN"/>
        </w:rPr>
      </w:pPr>
      <w:r>
        <w:rPr>
          <w:rFonts w:hint="eastAsia" w:ascii="仿宋" w:hAnsi="仿宋" w:eastAsia="仿宋" w:cs="宋体"/>
          <w:color w:val="333333"/>
          <w:sz w:val="28"/>
          <w:szCs w:val="28"/>
          <w:lang w:val="en-US" w:eastAsia="zh-CN"/>
        </w:rPr>
        <w:t>3.7房屋建筑工程施工总承包、建筑装修装饰工程专业承包二级及以上资质；安全生产许可证副本；拟派本项目负责人的建造师注册证书（相关专业）、安全生产考核合格证书（B证）及近一年度至递交磋商响应文件截止时间在本单位至少连续六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p>
    <w:p>
      <w:pPr>
        <w:pStyle w:val="2"/>
        <w:numPr>
          <w:ilvl w:val="0"/>
          <w:numId w:val="0"/>
        </w:numPr>
        <w:spacing w:afterLines="0"/>
        <w:ind w:firstLine="560" w:firstLineChars="200"/>
        <w:rPr>
          <w:rFonts w:ascii="仿宋" w:hAnsi="仿宋" w:eastAsia="仿宋" w:cs="宋体"/>
          <w:color w:val="333333"/>
          <w:sz w:val="28"/>
          <w:szCs w:val="28"/>
        </w:rPr>
      </w:pPr>
      <w:r>
        <w:rPr>
          <w:rFonts w:hint="eastAsia" w:ascii="仿宋" w:hAnsi="仿宋" w:eastAsia="仿宋" w:cs="宋体"/>
          <w:color w:val="333333"/>
          <w:sz w:val="28"/>
          <w:szCs w:val="28"/>
          <w:lang w:val="en-US" w:eastAsia="zh-CN"/>
        </w:rPr>
        <w:t>3.8</w:t>
      </w:r>
      <w:r>
        <w:rPr>
          <w:rFonts w:ascii="仿宋" w:hAnsi="仿宋" w:eastAsia="仿宋" w:cs="宋体"/>
          <w:color w:val="333333"/>
          <w:sz w:val="28"/>
          <w:szCs w:val="28"/>
        </w:rPr>
        <w:t>本项目不接受联合体投标。单位负责人为同一人或者存在直接控股、管理关系的不同供应商不得参加同一合同项下的政府采购活动。</w:t>
      </w:r>
    </w:p>
    <w:p>
      <w:pPr>
        <w:pStyle w:val="18"/>
        <w:ind w:left="10" w:leftChars="0" w:right="10" w:rightChars="0" w:firstLine="616" w:firstLineChars="220"/>
        <w:rPr>
          <w:rFonts w:hint="default"/>
          <w:lang w:val="en-US" w:eastAsia="zh-CN"/>
        </w:rPr>
      </w:pPr>
      <w:r>
        <w:rPr>
          <w:rFonts w:hint="eastAsia" w:ascii="仿宋" w:hAnsi="仿宋" w:eastAsia="仿宋" w:cs="仿宋"/>
          <w:lang w:val="en-US" w:eastAsia="zh-CN"/>
        </w:rPr>
        <w:t>3.9本项目专门面向小微企业采购，投标人应填写《中小企业声明函（工程）》</w:t>
      </w:r>
    </w:p>
    <w:p>
      <w:pPr>
        <w:numPr>
          <w:ilvl w:val="0"/>
          <w:numId w:val="0"/>
        </w:numPr>
        <w:spacing w:line="360" w:lineRule="auto"/>
        <w:ind w:leftChars="197"/>
        <w:rPr>
          <w:rFonts w:hint="eastAsia" w:ascii="仿宋" w:hAnsi="仿宋" w:eastAsia="仿宋" w:cs="Times New Roman"/>
        </w:rPr>
      </w:pPr>
      <w:r>
        <w:rPr>
          <w:rFonts w:hint="eastAsia" w:ascii="仿宋" w:hAnsi="仿宋" w:eastAsia="仿宋" w:cs="Times New Roman"/>
          <w:lang w:val="en-US" w:eastAsia="zh-CN"/>
        </w:rPr>
        <w:t>4、</w:t>
      </w:r>
      <w:r>
        <w:rPr>
          <w:rFonts w:hint="eastAsia" w:ascii="仿宋" w:hAnsi="仿宋" w:eastAsia="仿宋" w:cs="Times New Roman"/>
        </w:rPr>
        <w:t>提供投标人信用承诺书。</w:t>
      </w:r>
    </w:p>
    <w:p>
      <w:pPr>
        <w:pStyle w:val="2"/>
        <w:numPr>
          <w:ilvl w:val="0"/>
          <w:numId w:val="0"/>
        </w:numPr>
        <w:ind w:leftChars="19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5、提供投标人书面声明函。</w:t>
      </w:r>
    </w:p>
    <w:p>
      <w:pPr>
        <w:pStyle w:val="18"/>
        <w:ind w:left="280" w:leftChars="100" w:right="10" w:rightChars="0" w:firstLine="546" w:firstLineChars="195"/>
        <w:rPr>
          <w:rFonts w:hint="default"/>
          <w:lang w:val="en-US" w:eastAsia="zh-CN"/>
        </w:rPr>
      </w:pPr>
      <w:r>
        <w:rPr>
          <w:rFonts w:hint="eastAsia" w:ascii="仿宋" w:hAnsi="仿宋" w:eastAsia="仿宋" w:cs="宋体"/>
          <w:b w:val="0"/>
          <w:bCs/>
          <w:sz w:val="28"/>
        </w:rPr>
        <w:t>备注：《法定代表人授权委托书》</w:t>
      </w:r>
      <w:r>
        <w:rPr>
          <w:rFonts w:hint="default"/>
          <w:lang w:val="en-US" w:eastAsia="zh-CN"/>
        </w:rPr>
        <w:t>《中小企业声明函（</w:t>
      </w:r>
      <w:r>
        <w:rPr>
          <w:rFonts w:hint="eastAsia"/>
          <w:lang w:val="en-US" w:eastAsia="zh-CN"/>
        </w:rPr>
        <w:t>工程</w:t>
      </w:r>
      <w:r>
        <w:rPr>
          <w:rFonts w:hint="default"/>
          <w:lang w:val="en-US" w:eastAsia="zh-CN"/>
        </w:rPr>
        <w:t>）》</w:t>
      </w:r>
    </w:p>
    <w:p>
      <w:pPr>
        <w:pStyle w:val="2"/>
        <w:spacing w:after="190"/>
        <w:rPr>
          <w:sz w:val="28"/>
        </w:rPr>
      </w:pPr>
      <w:r>
        <w:rPr>
          <w:rFonts w:hint="eastAsia" w:ascii="仿宋" w:hAnsi="仿宋" w:eastAsia="仿宋" w:cs="宋体"/>
          <w:b w:val="0"/>
          <w:bCs/>
          <w:sz w:val="28"/>
        </w:rPr>
        <w:t>《投标人信用承诺书》</w:t>
      </w:r>
      <w:r>
        <w:rPr>
          <w:rFonts w:hint="eastAsia" w:ascii="仿宋" w:hAnsi="仿宋" w:eastAsia="仿宋" w:cs="宋体"/>
          <w:b w:val="0"/>
          <w:bCs/>
          <w:sz w:val="28"/>
          <w:lang w:eastAsia="zh-CN"/>
        </w:rPr>
        <w:t>《</w:t>
      </w:r>
      <w:r>
        <w:rPr>
          <w:rFonts w:hint="eastAsia" w:ascii="仿宋" w:hAnsi="仿宋" w:eastAsia="仿宋" w:cs="宋体"/>
          <w:b w:val="0"/>
          <w:bCs/>
          <w:sz w:val="28"/>
          <w:lang w:val="en-US" w:eastAsia="zh-CN"/>
        </w:rPr>
        <w:t>投标人书面声明函》</w:t>
      </w:r>
      <w:r>
        <w:rPr>
          <w:rFonts w:hint="eastAsia" w:ascii="仿宋" w:hAnsi="仿宋" w:eastAsia="仿宋" w:cs="宋体"/>
          <w:b w:val="0"/>
          <w:bCs/>
          <w:sz w:val="28"/>
        </w:rPr>
        <w:t>应按招标文件第六章给定的格式填写。</w:t>
      </w:r>
    </w:p>
    <w:bookmarkEnd w:id="99"/>
    <w:bookmarkEnd w:id="100"/>
    <w:bookmarkEnd w:id="101"/>
    <w:bookmarkEnd w:id="102"/>
    <w:bookmarkEnd w:id="103"/>
    <w:bookmarkEnd w:id="104"/>
    <w:bookmarkEnd w:id="118"/>
    <w:bookmarkEnd w:id="119"/>
    <w:bookmarkEnd w:id="120"/>
    <w:bookmarkEnd w:id="121"/>
    <w:bookmarkEnd w:id="122"/>
    <w:bookmarkEnd w:id="123"/>
    <w:p>
      <w:pPr>
        <w:spacing w:line="500" w:lineRule="exact"/>
        <w:ind w:firstLine="560" w:firstLineChars="200"/>
        <w:rPr>
          <w:rFonts w:ascii="仿宋" w:hAnsi="仿宋" w:eastAsia="仿宋" w:cs="宋体"/>
        </w:rPr>
      </w:pPr>
      <w:bookmarkStart w:id="124" w:name="_Toc48834167"/>
      <w:bookmarkStart w:id="125" w:name="_Toc31345"/>
      <w:bookmarkStart w:id="126" w:name="_Toc48834456"/>
      <w:bookmarkStart w:id="127" w:name="_Toc48834294"/>
      <w:bookmarkStart w:id="128" w:name="_Toc48834535"/>
      <w:bookmarkStart w:id="129" w:name="_Toc48834097"/>
      <w:r>
        <w:rPr>
          <w:rFonts w:hint="eastAsia" w:ascii="仿宋" w:hAnsi="仿宋" w:eastAsia="仿宋" w:cs="宋体"/>
        </w:rPr>
        <w:t>通过资格审查的投标人不足3家的，不得评标。</w:t>
      </w:r>
    </w:p>
    <w:p>
      <w:pPr>
        <w:spacing w:line="500" w:lineRule="exact"/>
        <w:ind w:firstLine="562" w:firstLineChars="200"/>
        <w:rPr>
          <w:rFonts w:ascii="仿宋" w:hAnsi="仿宋" w:eastAsia="仿宋" w:cs="宋体"/>
          <w:b/>
          <w:bCs/>
        </w:rPr>
      </w:pPr>
      <w:r>
        <w:rPr>
          <w:rFonts w:hint="eastAsia" w:ascii="仿宋" w:hAnsi="仿宋" w:eastAsia="仿宋" w:cs="宋体"/>
          <w:b/>
          <w:bCs/>
        </w:rPr>
        <w:t>八、组织评标</w:t>
      </w:r>
    </w:p>
    <w:bookmarkEnd w:id="124"/>
    <w:bookmarkEnd w:id="125"/>
    <w:bookmarkEnd w:id="126"/>
    <w:bookmarkEnd w:id="127"/>
    <w:bookmarkEnd w:id="128"/>
    <w:bookmarkEnd w:id="129"/>
    <w:p>
      <w:pPr>
        <w:spacing w:line="500" w:lineRule="exact"/>
        <w:ind w:firstLine="562" w:firstLineChars="200"/>
        <w:outlineLvl w:val="2"/>
        <w:rPr>
          <w:rFonts w:ascii="仿宋" w:hAnsi="仿宋" w:eastAsia="仿宋" w:cs="Times New Roman"/>
          <w:b/>
          <w:color w:val="000000"/>
        </w:rPr>
      </w:pPr>
      <w:bookmarkStart w:id="130" w:name="_Toc9950"/>
      <w:bookmarkStart w:id="131" w:name="_Toc30503"/>
      <w:bookmarkStart w:id="132" w:name="_Toc31809"/>
      <w:bookmarkStart w:id="133" w:name="_Toc19349"/>
      <w:r>
        <w:rPr>
          <w:rFonts w:ascii="仿宋" w:hAnsi="仿宋" w:eastAsia="仿宋" w:cs="Times New Roman"/>
          <w:b/>
          <w:color w:val="000000"/>
        </w:rPr>
        <w:t>（一）采购代理机构负责组织评标工作，并履行下列职责：</w:t>
      </w:r>
      <w:bookmarkEnd w:id="130"/>
      <w:bookmarkEnd w:id="131"/>
      <w:bookmarkEnd w:id="132"/>
      <w:bookmarkEnd w:id="133"/>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shd w:val="clear" w:color="auto" w:fill="FFFFFF"/>
        </w:rPr>
        <w:t>1、核对评审专家身份和采购人代表授权函，对评审专家在政府采购活动中的职责履行情况予以记录，并及时将有关违法违规行为向财政部门报告;</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2、宣布评标纪律;</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3、公布供应商名单，告知评审专家应当回避的情形;</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4、组织磋商小组推选评标组长，采购人代表不得担任组长;</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5、在评标期间采取必要的通讯管理措施，保证评标活动不受外界干扰;</w:t>
      </w:r>
    </w:p>
    <w:p>
      <w:pPr>
        <w:pStyle w:val="27"/>
        <w:spacing w:beforeAutospacing="0" w:afterAutospacing="0" w:line="500" w:lineRule="exact"/>
        <w:ind w:firstLine="560" w:firstLineChars="200"/>
        <w:jc w:val="both"/>
        <w:rPr>
          <w:rFonts w:ascii="仿宋" w:hAnsi="仿宋" w:eastAsia="仿宋"/>
          <w:color w:val="000000"/>
          <w:kern w:val="2"/>
          <w:sz w:val="28"/>
          <w:shd w:val="clear" w:color="auto" w:fill="FFFFFF"/>
        </w:rPr>
      </w:pPr>
      <w:r>
        <w:rPr>
          <w:rFonts w:ascii="仿宋" w:hAnsi="仿宋" w:eastAsia="仿宋"/>
          <w:color w:val="000000"/>
          <w:kern w:val="2"/>
          <w:sz w:val="28"/>
          <w:shd w:val="clear" w:color="auto" w:fill="FFFFFF"/>
        </w:rPr>
        <w:t>6、根据磋商小组的要求介绍政府采购相关政策法规、磋商文件;</w:t>
      </w:r>
    </w:p>
    <w:p>
      <w:pPr>
        <w:pStyle w:val="27"/>
        <w:spacing w:beforeAutospacing="0" w:afterAutospacing="0" w:line="500" w:lineRule="exact"/>
        <w:ind w:firstLine="560" w:firstLineChars="200"/>
        <w:jc w:val="both"/>
        <w:rPr>
          <w:rFonts w:ascii="仿宋" w:hAnsi="仿宋" w:eastAsia="仿宋"/>
          <w:color w:val="000000"/>
          <w:sz w:val="28"/>
        </w:rPr>
      </w:pPr>
      <w:r>
        <w:rPr>
          <w:rFonts w:ascii="仿宋" w:hAnsi="仿宋" w:eastAsia="仿宋"/>
          <w:color w:val="000000"/>
          <w:kern w:val="2"/>
          <w:sz w:val="28"/>
          <w:shd w:val="clear" w:color="auto" w:fill="FFFFFF"/>
        </w:rPr>
        <w:t>7、维护评标秩序，监督磋商小组依</w:t>
      </w:r>
      <w:r>
        <w:rPr>
          <w:rFonts w:ascii="仿宋" w:hAnsi="仿宋" w:eastAsia="仿宋"/>
          <w:color w:val="000000"/>
          <w:sz w:val="28"/>
          <w:shd w:val="clear" w:color="auto" w:fill="FFFFFF"/>
        </w:rPr>
        <w:t>照磋商文件规定的评标程序、方法和标准进行独立评审，及时制止和纠正采购人代表、评审专家的倾向性言论或者违法违规行为;</w:t>
      </w:r>
    </w:p>
    <w:p>
      <w:pPr>
        <w:pStyle w:val="27"/>
        <w:spacing w:beforeAutospacing="0" w:afterAutospacing="0" w:line="500" w:lineRule="exact"/>
        <w:ind w:firstLine="560" w:firstLineChars="200"/>
        <w:jc w:val="both"/>
        <w:rPr>
          <w:rFonts w:ascii="仿宋" w:hAnsi="仿宋" w:eastAsia="仿宋"/>
          <w:color w:val="000000"/>
          <w:sz w:val="28"/>
          <w:highlight w:val="yellow"/>
        </w:rPr>
      </w:pPr>
      <w:r>
        <w:rPr>
          <w:rFonts w:ascii="仿宋" w:hAnsi="仿宋" w:eastAsia="仿宋"/>
          <w:color w:val="000000"/>
          <w:sz w:val="28"/>
          <w:shd w:val="clear" w:color="auto" w:fill="FFFFFF"/>
        </w:rPr>
        <w:t>8、核对评标结果</w:t>
      </w:r>
      <w:r>
        <w:rPr>
          <w:rFonts w:hint="eastAsia" w:ascii="仿宋" w:hAnsi="仿宋" w:eastAsia="仿宋"/>
          <w:color w:val="000000"/>
          <w:sz w:val="28"/>
          <w:shd w:val="clear" w:color="auto" w:fill="FFFFFF"/>
        </w:rPr>
        <w:t>；</w:t>
      </w:r>
    </w:p>
    <w:p>
      <w:pPr>
        <w:pStyle w:val="27"/>
        <w:spacing w:beforeAutospacing="0" w:afterAutospacing="0" w:line="500" w:lineRule="exact"/>
        <w:ind w:firstLine="560" w:firstLineChars="200"/>
        <w:jc w:val="both"/>
        <w:rPr>
          <w:rFonts w:ascii="仿宋" w:hAnsi="仿宋" w:eastAsia="仿宋"/>
          <w:color w:val="000000"/>
          <w:sz w:val="28"/>
        </w:rPr>
      </w:pPr>
      <w:r>
        <w:rPr>
          <w:rFonts w:ascii="仿宋" w:hAnsi="仿宋" w:eastAsia="仿宋"/>
          <w:color w:val="000000"/>
          <w:sz w:val="28"/>
          <w:shd w:val="clear" w:color="auto" w:fill="FFFFFF"/>
        </w:rPr>
        <w:t>9、评审工作完成后，按照规定向评审专家支付劳务报酬和异地评审差旅费，不得向评审专家以外的其他人员支付评审劳务报酬</w:t>
      </w:r>
      <w:r>
        <w:rPr>
          <w:rFonts w:hint="eastAsia" w:ascii="仿宋" w:hAnsi="仿宋" w:eastAsia="仿宋"/>
          <w:color w:val="000000"/>
          <w:sz w:val="28"/>
          <w:shd w:val="clear" w:color="auto" w:fill="FFFFFF"/>
        </w:rPr>
        <w:t>；</w:t>
      </w:r>
    </w:p>
    <w:p>
      <w:pPr>
        <w:pStyle w:val="27"/>
        <w:spacing w:beforeAutospacing="0" w:afterAutospacing="0" w:line="500" w:lineRule="exact"/>
        <w:ind w:firstLine="560" w:firstLineChars="200"/>
        <w:jc w:val="both"/>
        <w:rPr>
          <w:rFonts w:ascii="仿宋" w:hAnsi="仿宋" w:eastAsia="仿宋"/>
          <w:color w:val="000000"/>
          <w:sz w:val="28"/>
        </w:rPr>
      </w:pPr>
      <w:r>
        <w:rPr>
          <w:rFonts w:ascii="仿宋" w:hAnsi="仿宋" w:eastAsia="仿宋"/>
          <w:color w:val="000000"/>
          <w:sz w:val="28"/>
          <w:shd w:val="clear" w:color="auto" w:fill="FFFFFF"/>
        </w:rPr>
        <w:t>10、处理与评标有关的其他事项。</w:t>
      </w:r>
    </w:p>
    <w:p>
      <w:pPr>
        <w:spacing w:line="500" w:lineRule="exact"/>
        <w:ind w:firstLine="562" w:firstLineChars="200"/>
        <w:outlineLvl w:val="2"/>
        <w:rPr>
          <w:rFonts w:ascii="仿宋" w:hAnsi="仿宋" w:eastAsia="仿宋" w:cs="Times New Roman"/>
          <w:color w:val="000000"/>
        </w:rPr>
      </w:pPr>
      <w:bookmarkStart w:id="134" w:name="_Toc21732"/>
      <w:bookmarkStart w:id="135" w:name="_Toc27001"/>
      <w:bookmarkStart w:id="136" w:name="_Toc6679"/>
      <w:bookmarkStart w:id="137" w:name="_Toc14136"/>
      <w:r>
        <w:rPr>
          <w:rFonts w:ascii="仿宋" w:hAnsi="仿宋" w:eastAsia="仿宋" w:cs="Times New Roman"/>
          <w:b/>
          <w:color w:val="000000"/>
        </w:rPr>
        <w:t>（二）磋商小组负责具体评标事务，并独立履行下列职责：</w:t>
      </w:r>
      <w:bookmarkEnd w:id="134"/>
      <w:bookmarkEnd w:id="135"/>
      <w:bookmarkEnd w:id="136"/>
      <w:bookmarkEnd w:id="137"/>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1、严格遵守评审工作纪律，按照客观、公正、审慎的原则，根据磋商文件规定的评审程序、评审方法和评审标准进行独立评审；</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2、发现磋商文件内容违反国家有关强制性规定或者磋商文件存在歧义、重大缺陷导致评审工作无法进行时，应当停止评审并向采购人或者采购代理机构书面说明情况；</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3、审查、评价响应文件是否符合磋商文件的商务、技术等实质性要求；</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4、要求供应商对响应文件有关事项做出澄清或者说明；</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5、对响应文件进行比较和评价；</w:t>
      </w:r>
    </w:p>
    <w:p>
      <w:pPr>
        <w:pStyle w:val="27"/>
        <w:spacing w:beforeAutospacing="0" w:afterAutospacing="0" w:line="500" w:lineRule="exact"/>
        <w:ind w:firstLine="560" w:firstLineChars="200"/>
        <w:jc w:val="both"/>
        <w:rPr>
          <w:rFonts w:ascii="仿宋" w:hAnsi="仿宋" w:eastAsia="仿宋"/>
          <w:color w:val="000000"/>
          <w:sz w:val="28"/>
          <w:highlight w:val="yellow"/>
          <w:shd w:val="clear" w:color="auto" w:fill="FFFFFF"/>
        </w:rPr>
      </w:pPr>
      <w:r>
        <w:rPr>
          <w:rFonts w:ascii="仿宋" w:hAnsi="仿宋" w:eastAsia="仿宋"/>
          <w:color w:val="000000"/>
          <w:sz w:val="28"/>
          <w:shd w:val="clear" w:color="auto" w:fill="FFFFFF"/>
        </w:rPr>
        <w:t>6、确定成交候选人名单；</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ascii="仿宋" w:hAnsi="仿宋" w:eastAsia="仿宋"/>
          <w:color w:val="000000"/>
          <w:sz w:val="28"/>
          <w:shd w:val="clear" w:color="auto" w:fill="FFFFFF"/>
        </w:rPr>
        <w:t>7、配合答复供应商的询问、质疑和投诉等事项,不得泄露评审文件、评审情况和在评审过程中获悉的商业秘密；</w:t>
      </w:r>
    </w:p>
    <w:p>
      <w:pPr>
        <w:pStyle w:val="27"/>
        <w:spacing w:beforeAutospacing="0" w:afterAutospacing="0" w:line="500" w:lineRule="exact"/>
        <w:ind w:firstLine="560" w:firstLineChars="200"/>
        <w:jc w:val="both"/>
        <w:rPr>
          <w:rFonts w:hint="eastAsia" w:ascii="仿宋" w:hAnsi="仿宋" w:eastAsia="仿宋"/>
          <w:color w:val="000000"/>
          <w:sz w:val="28"/>
          <w:shd w:val="clear" w:color="auto" w:fill="FFFFFF"/>
        </w:rPr>
      </w:pPr>
      <w:r>
        <w:rPr>
          <w:rFonts w:ascii="仿宋" w:hAnsi="仿宋" w:eastAsia="仿宋"/>
          <w:color w:val="000000"/>
          <w:sz w:val="28"/>
          <w:shd w:val="clear" w:color="auto" w:fill="FFFFFF"/>
        </w:rPr>
        <w:t>8、向采购人、采购代理机构或者有关部门报告评标中发现的违法行为。审查、评价响应文件是否符合磋商文件的商务、技术等实质性要求。</w:t>
      </w:r>
    </w:p>
    <w:p>
      <w:pPr>
        <w:pStyle w:val="27"/>
        <w:spacing w:beforeAutospacing="0" w:afterAutospacing="0" w:line="500" w:lineRule="exact"/>
        <w:ind w:firstLine="560" w:firstLineChars="200"/>
        <w:jc w:val="both"/>
        <w:rPr>
          <w:rFonts w:ascii="仿宋" w:hAnsi="仿宋" w:eastAsia="仿宋"/>
          <w:color w:val="000000"/>
          <w:sz w:val="28"/>
          <w:shd w:val="clear" w:color="auto" w:fill="FFFFFF"/>
        </w:rPr>
      </w:pPr>
      <w:r>
        <w:rPr>
          <w:rFonts w:hint="eastAsia" w:ascii="仿宋" w:hAnsi="仿宋" w:eastAsia="仿宋"/>
          <w:color w:val="000000"/>
          <w:sz w:val="28"/>
          <w:shd w:val="clear" w:color="auto" w:fill="FFFFFF"/>
        </w:rPr>
        <w:t>9、编写评标报告。</w:t>
      </w:r>
    </w:p>
    <w:p>
      <w:pPr>
        <w:spacing w:line="500" w:lineRule="exact"/>
        <w:ind w:firstLine="562" w:firstLineChars="200"/>
        <w:outlineLvl w:val="2"/>
        <w:rPr>
          <w:rFonts w:ascii="仿宋" w:hAnsi="仿宋" w:eastAsia="仿宋" w:cs="Times New Roman"/>
          <w:color w:val="000000"/>
        </w:rPr>
      </w:pPr>
      <w:bookmarkStart w:id="138" w:name="_Toc932"/>
      <w:bookmarkStart w:id="139" w:name="_Toc4951"/>
      <w:bookmarkStart w:id="140" w:name="_Toc4434"/>
      <w:bookmarkStart w:id="141" w:name="_Toc29039"/>
      <w:r>
        <w:rPr>
          <w:rFonts w:ascii="仿宋" w:hAnsi="仿宋" w:eastAsia="仿宋" w:cs="Times New Roman"/>
          <w:b/>
          <w:color w:val="000000"/>
        </w:rPr>
        <w:t>（三）组建磋商小组</w:t>
      </w:r>
      <w:bookmarkEnd w:id="138"/>
      <w:bookmarkEnd w:id="139"/>
      <w:bookmarkEnd w:id="140"/>
      <w:bookmarkEnd w:id="141"/>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1、为了确保评标工作的公平、公正，依据政府采购法和政府采购相关法规、规章，成立磋商小组。</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评审专家对本单位的采购项目只能作为采购人代表参与评标。采购代理机构工作人员不得参加由本机构代理的政府采购项目的评标。</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磋商小组成员名单在评标结果公告前应当保密。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3、评标中因磋商小组成员缺席、回避或者健康等特殊原因导致磋商小组组成不符合规定的，</w:t>
      </w:r>
      <w:r>
        <w:rPr>
          <w:rFonts w:hint="eastAsia" w:ascii="仿宋" w:hAnsi="仿宋" w:eastAsia="仿宋" w:cs="Times New Roman"/>
          <w:color w:val="000000"/>
          <w:lang w:eastAsia="zh-CN"/>
        </w:rPr>
        <w:t>区</w:t>
      </w:r>
      <w:r>
        <w:rPr>
          <w:rFonts w:ascii="仿宋" w:hAnsi="仿宋" w:eastAsia="仿宋" w:cs="Times New Roman"/>
          <w:color w:val="000000"/>
        </w:rPr>
        <w:t>采购中心应当依法补足后继续评标。被更换的磋商小组成员所做出的评标意见无效。无法及时补足磋商小组成员的，</w:t>
      </w:r>
      <w:r>
        <w:rPr>
          <w:rFonts w:hint="eastAsia" w:ascii="仿宋" w:hAnsi="仿宋" w:eastAsia="仿宋" w:cs="Times New Roman"/>
          <w:color w:val="000000"/>
          <w:lang w:eastAsia="zh-CN"/>
        </w:rPr>
        <w:t>区</w:t>
      </w:r>
      <w:r>
        <w:rPr>
          <w:rFonts w:ascii="仿宋" w:hAnsi="仿宋" w:eastAsia="仿宋" w:cs="Times New Roman"/>
          <w:color w:val="000000"/>
        </w:rPr>
        <w:t>采购中心应当停止评标活动，封存所有响应文件和开标、评标资料，依法重新组建磋商小组进行评标。原磋商小组所做出的评标意见无效。</w:t>
      </w:r>
    </w:p>
    <w:p>
      <w:pPr>
        <w:spacing w:line="500" w:lineRule="exact"/>
        <w:ind w:firstLine="562" w:firstLineChars="200"/>
        <w:outlineLvl w:val="2"/>
        <w:rPr>
          <w:rFonts w:ascii="仿宋" w:hAnsi="仿宋" w:eastAsia="仿宋" w:cs="Times New Roman"/>
          <w:color w:val="000000"/>
        </w:rPr>
      </w:pPr>
      <w:bookmarkStart w:id="142" w:name="_Toc23735"/>
      <w:bookmarkStart w:id="143" w:name="_Toc19340"/>
      <w:bookmarkStart w:id="144" w:name="_Toc3980"/>
      <w:bookmarkStart w:id="145" w:name="_Toc21681"/>
      <w:r>
        <w:rPr>
          <w:rFonts w:ascii="仿宋" w:hAnsi="仿宋" w:eastAsia="仿宋" w:cs="Times New Roman"/>
          <w:b/>
          <w:color w:val="000000"/>
        </w:rPr>
        <w:t>（四）评标方法：</w:t>
      </w:r>
      <w:bookmarkEnd w:id="142"/>
      <w:bookmarkEnd w:id="143"/>
      <w:bookmarkEnd w:id="144"/>
      <w:bookmarkEnd w:id="145"/>
      <w:r>
        <w:rPr>
          <w:rFonts w:ascii="仿宋" w:hAnsi="仿宋" w:eastAsia="仿宋" w:cs="Times New Roman"/>
          <w:b/>
          <w:color w:val="000000"/>
        </w:rPr>
        <w:t>本次评审采用综合评分法</w:t>
      </w:r>
    </w:p>
    <w:p>
      <w:pPr>
        <w:spacing w:line="500" w:lineRule="exact"/>
        <w:ind w:firstLine="520" w:firstLineChars="200"/>
        <w:outlineLvl w:val="2"/>
        <w:rPr>
          <w:rFonts w:hint="eastAsia" w:ascii="仿宋" w:hAnsi="仿宋" w:eastAsia="仿宋" w:cs="Times New Roman"/>
          <w:color w:val="000000"/>
        </w:rPr>
      </w:pPr>
      <w:r>
        <w:rPr>
          <w:rFonts w:ascii="仿宋" w:hAnsi="仿宋" w:eastAsia="仿宋" w:cs="Times New Roman"/>
          <w:color w:val="000000"/>
          <w:spacing w:val="-10"/>
        </w:rPr>
        <w:t>采用</w:t>
      </w:r>
      <w:r>
        <w:rPr>
          <w:rFonts w:ascii="仿宋" w:hAnsi="仿宋" w:eastAsia="仿宋" w:cs="Times New Roman"/>
          <w:bCs/>
          <w:color w:val="000000"/>
        </w:rPr>
        <w:t>综合评分法</w:t>
      </w:r>
      <w:r>
        <w:rPr>
          <w:rFonts w:ascii="仿宋" w:hAnsi="仿宋" w:eastAsia="仿宋" w:cs="Times New Roman"/>
          <w:color w:val="000000"/>
        </w:rPr>
        <w:t>，是指</w:t>
      </w:r>
      <w:r>
        <w:rPr>
          <w:rFonts w:hint="eastAsia" w:ascii="仿宋" w:hAnsi="仿宋" w:eastAsia="仿宋" w:cs="Times New Roman"/>
          <w:color w:val="000000"/>
          <w:spacing w:val="-10"/>
        </w:rPr>
        <w:t>即</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w:t>
      </w:r>
      <w:r>
        <w:rPr>
          <w:rFonts w:hint="eastAsia" w:ascii="仿宋" w:hAnsi="仿宋" w:eastAsia="仿宋" w:cs="Times New Roman"/>
          <w:color w:val="000000"/>
        </w:rPr>
        <w:t>成交</w:t>
      </w:r>
      <w:r>
        <w:rPr>
          <w:rFonts w:ascii="仿宋" w:hAnsi="仿宋" w:eastAsia="仿宋" w:cs="Times New Roman"/>
          <w:color w:val="000000"/>
        </w:rPr>
        <w:t>候选人的评标方法</w:t>
      </w:r>
      <w:r>
        <w:rPr>
          <w:rFonts w:hint="eastAsia" w:ascii="仿宋" w:hAnsi="仿宋" w:eastAsia="仿宋" w:cs="Times New Roman"/>
          <w:color w:val="000000"/>
        </w:rPr>
        <w:t>。</w:t>
      </w:r>
    </w:p>
    <w:p>
      <w:pPr>
        <w:spacing w:line="500" w:lineRule="exact"/>
        <w:ind w:firstLine="562" w:firstLineChars="200"/>
        <w:outlineLvl w:val="2"/>
        <w:rPr>
          <w:rFonts w:ascii="仿宋" w:hAnsi="仿宋" w:cs="Times New Roman"/>
          <w:b/>
          <w:color w:val="000000"/>
        </w:rPr>
      </w:pPr>
      <w:r>
        <w:rPr>
          <w:rFonts w:ascii="仿宋" w:hAnsi="仿宋" w:cs="Times New Roman"/>
          <w:b/>
          <w:color w:val="000000"/>
        </w:rPr>
        <w:t>（五）</w:t>
      </w:r>
      <w:r>
        <w:rPr>
          <w:rFonts w:hint="eastAsia" w:ascii="仿宋" w:hAnsi="仿宋" w:cs="Times New Roman"/>
          <w:b/>
          <w:color w:val="000000"/>
        </w:rPr>
        <w:t>磋商</w:t>
      </w:r>
      <w:r>
        <w:rPr>
          <w:rFonts w:ascii="仿宋" w:hAnsi="仿宋" w:cs="Times New Roman"/>
          <w:b/>
          <w:color w:val="000000"/>
        </w:rPr>
        <w:t>程序</w:t>
      </w:r>
    </w:p>
    <w:p>
      <w:pPr>
        <w:spacing w:line="500" w:lineRule="exact"/>
        <w:ind w:firstLine="560" w:firstLineChars="200"/>
        <w:rPr>
          <w:rFonts w:hint="eastAsia" w:ascii="仿宋" w:hAnsi="仿宋" w:cs="Times New Roman"/>
          <w:color w:val="000000"/>
        </w:rPr>
      </w:pPr>
      <w:r>
        <w:rPr>
          <w:rFonts w:ascii="仿宋" w:hAnsi="仿宋" w:eastAsia="仿宋" w:cs="Times New Roman"/>
          <w:color w:val="000000"/>
        </w:rPr>
        <w:t>分步评审，每一步评审不符合</w:t>
      </w:r>
      <w:r>
        <w:rPr>
          <w:rFonts w:hint="eastAsia" w:ascii="仿宋" w:hAnsi="仿宋" w:eastAsia="仿宋" w:cs="Times New Roman"/>
          <w:color w:val="000000"/>
        </w:rPr>
        <w:t>磋商</w:t>
      </w:r>
      <w:r>
        <w:rPr>
          <w:rFonts w:ascii="仿宋" w:hAnsi="仿宋" w:eastAsia="仿宋" w:cs="Times New Roman"/>
          <w:color w:val="000000"/>
        </w:rPr>
        <w:t>文件要求者，不得进入下一步评审，全部评审合格的</w:t>
      </w:r>
      <w:r>
        <w:rPr>
          <w:rFonts w:hint="eastAsia" w:ascii="仿宋" w:hAnsi="仿宋" w:eastAsia="仿宋" w:cs="Times New Roman"/>
          <w:color w:val="000000"/>
        </w:rPr>
        <w:t>供应商</w:t>
      </w:r>
      <w:r>
        <w:rPr>
          <w:rFonts w:ascii="仿宋" w:hAnsi="仿宋" w:eastAsia="仿宋" w:cs="Times New Roman"/>
          <w:color w:val="000000"/>
        </w:rPr>
        <w:t>，进入最后的打分，最后按得分由高向低排序，推荐</w:t>
      </w:r>
      <w:r>
        <w:rPr>
          <w:rFonts w:hint="eastAsia" w:ascii="仿宋" w:hAnsi="仿宋" w:eastAsia="仿宋" w:cs="Times New Roman"/>
          <w:color w:val="000000"/>
        </w:rPr>
        <w:t>成交</w:t>
      </w:r>
      <w:r>
        <w:rPr>
          <w:rFonts w:ascii="仿宋" w:hAnsi="仿宋" w:eastAsia="仿宋" w:cs="Times New Roman"/>
          <w:color w:val="000000"/>
        </w:rPr>
        <w:t>候选</w:t>
      </w:r>
      <w:r>
        <w:rPr>
          <w:rFonts w:hint="eastAsia" w:ascii="仿宋" w:hAnsi="仿宋" w:eastAsia="仿宋" w:cs="Times New Roman"/>
          <w:color w:val="000000"/>
        </w:rPr>
        <w:t>供应商</w:t>
      </w:r>
      <w:r>
        <w:rPr>
          <w:rFonts w:ascii="仿宋" w:hAnsi="仿宋" w:eastAsia="仿宋" w:cs="Times New Roman"/>
          <w:color w:val="000000"/>
        </w:rPr>
        <w:t>。</w:t>
      </w:r>
    </w:p>
    <w:p>
      <w:pPr>
        <w:spacing w:line="500" w:lineRule="exact"/>
        <w:ind w:firstLine="562" w:firstLineChars="200"/>
        <w:rPr>
          <w:rFonts w:hint="eastAsia" w:ascii="仿宋" w:hAnsi="仿宋" w:cs="Times New Roman"/>
          <w:b/>
          <w:color w:val="000000"/>
        </w:rPr>
      </w:pPr>
      <w:r>
        <w:rPr>
          <w:rFonts w:hint="eastAsia" w:ascii="仿宋" w:hAnsi="仿宋" w:cs="Times New Roman"/>
          <w:b/>
          <w:color w:val="000000"/>
        </w:rPr>
        <w:t>1、第一次磋商报价。</w:t>
      </w:r>
    </w:p>
    <w:p>
      <w:pPr>
        <w:spacing w:line="500" w:lineRule="exact"/>
        <w:ind w:firstLine="562" w:firstLineChars="200"/>
        <w:rPr>
          <w:rFonts w:ascii="仿宋" w:hAnsi="仿宋" w:cs="Times New Roman"/>
          <w:b/>
          <w:color w:val="000000"/>
        </w:rPr>
      </w:pPr>
      <w:r>
        <w:rPr>
          <w:rFonts w:hint="eastAsia" w:ascii="仿宋" w:hAnsi="仿宋" w:cs="Times New Roman"/>
          <w:b/>
          <w:color w:val="000000"/>
        </w:rPr>
        <w:t>2</w:t>
      </w:r>
      <w:r>
        <w:rPr>
          <w:rFonts w:ascii="仿宋" w:hAnsi="仿宋" w:cs="Times New Roman"/>
          <w:b/>
          <w:color w:val="000000"/>
        </w:rPr>
        <w:t>、磋商响应文件的符合性审查</w:t>
      </w:r>
    </w:p>
    <w:p>
      <w:pPr>
        <w:spacing w:line="500" w:lineRule="exact"/>
        <w:ind w:firstLine="560" w:firstLineChars="200"/>
        <w:rPr>
          <w:rFonts w:ascii="仿宋" w:hAnsi="仿宋" w:cs="Times New Roman"/>
          <w:color w:val="000000"/>
        </w:rPr>
      </w:pPr>
      <w:r>
        <w:rPr>
          <w:rFonts w:ascii="仿宋" w:hAnsi="仿宋" w:cs="Times New Roman"/>
          <w:color w:val="000000"/>
        </w:rPr>
        <w:t>磋商小组依据磋商文件的规定，对磋商响应文件的有效性、完整性和对磋商文件的响应程度进行审查，以确定是否对磋商文件的全部实质性要求做出响应。</w:t>
      </w:r>
    </w:p>
    <w:p>
      <w:pPr>
        <w:spacing w:line="500" w:lineRule="exact"/>
        <w:ind w:firstLine="560" w:firstLineChars="200"/>
        <w:rPr>
          <w:rFonts w:hint="eastAsia" w:ascii="仿宋" w:hAnsi="仿宋" w:cs="Times New Roman"/>
          <w:color w:val="000000"/>
        </w:rPr>
      </w:pPr>
      <w:r>
        <w:rPr>
          <w:rFonts w:ascii="仿宋" w:hAnsi="仿宋" w:cs="Times New Roman"/>
          <w:color w:val="000000"/>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pPr>
        <w:spacing w:line="500" w:lineRule="exact"/>
        <w:ind w:firstLine="562" w:firstLineChars="200"/>
        <w:rPr>
          <w:rFonts w:hint="eastAsia" w:ascii="仿宋" w:hAnsi="仿宋" w:cs="Times New Roman"/>
          <w:b/>
          <w:color w:val="000000"/>
        </w:rPr>
      </w:pPr>
      <w:r>
        <w:rPr>
          <w:rFonts w:hint="eastAsia" w:ascii="仿宋" w:hAnsi="仿宋" w:cs="Times New Roman"/>
          <w:b/>
          <w:color w:val="000000"/>
        </w:rPr>
        <w:t>3</w:t>
      </w:r>
      <w:r>
        <w:rPr>
          <w:rFonts w:ascii="仿宋" w:hAnsi="仿宋" w:cs="Times New Roman"/>
          <w:b/>
          <w:color w:val="000000"/>
        </w:rPr>
        <w:t>、磋商响应文件的澄清</w:t>
      </w:r>
    </w:p>
    <w:p>
      <w:pPr>
        <w:spacing w:line="500" w:lineRule="exact"/>
        <w:ind w:firstLine="560" w:firstLineChars="200"/>
        <w:rPr>
          <w:rFonts w:ascii="仿宋" w:hAnsi="仿宋" w:cs="Times New Roman"/>
          <w:b/>
          <w:color w:val="000000"/>
        </w:rPr>
      </w:pPr>
      <w:r>
        <w:rPr>
          <w:rFonts w:ascii="仿宋" w:hAnsi="仿宋" w:cs="Times New Roman"/>
          <w:color w:val="000000"/>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pPr>
        <w:spacing w:line="500" w:lineRule="exact"/>
        <w:ind w:firstLine="560" w:firstLineChars="200"/>
        <w:rPr>
          <w:rFonts w:ascii="仿宋" w:hAnsi="仿宋" w:cs="Times New Roman"/>
          <w:color w:val="000000"/>
        </w:rPr>
      </w:pPr>
      <w:r>
        <w:rPr>
          <w:rFonts w:ascii="仿宋" w:hAnsi="仿宋" w:cs="Times New Roman"/>
          <w:color w:val="000000"/>
        </w:rPr>
        <w:t>（2）依照民法中的过失责任原则，澄清、说明或补正前磋商小组将按最不利于投标供应商的原则对磋商响应文件做出评判。</w:t>
      </w:r>
    </w:p>
    <w:p>
      <w:pPr>
        <w:spacing w:line="500" w:lineRule="exact"/>
        <w:ind w:firstLine="560" w:firstLineChars="200"/>
        <w:rPr>
          <w:rFonts w:hint="eastAsia" w:ascii="仿宋" w:hAnsi="仿宋" w:cs="Times New Roman"/>
          <w:color w:val="000000"/>
          <w:u w:val="single"/>
        </w:rPr>
      </w:pPr>
      <w:r>
        <w:rPr>
          <w:rFonts w:ascii="仿宋" w:hAnsi="仿宋" w:cs="Times New Roman"/>
          <w:color w:val="000000"/>
        </w:rPr>
        <w:t>（3）磋商小组要求供应商澄清、说明或者补正磋商响应文件应通过</w:t>
      </w:r>
      <w:r>
        <w:rPr>
          <w:rFonts w:hint="eastAsia" w:ascii="仿宋" w:hAnsi="仿宋" w:cs="Times New Roman"/>
          <w:color w:val="000000"/>
        </w:rPr>
        <w:t>不见面电子询标。</w:t>
      </w:r>
    </w:p>
    <w:p>
      <w:pPr>
        <w:spacing w:line="500" w:lineRule="exact"/>
        <w:ind w:firstLine="560" w:firstLineChars="200"/>
        <w:rPr>
          <w:rFonts w:hint="eastAsia" w:ascii="仿宋" w:hAnsi="仿宋" w:cs="Times New Roman"/>
          <w:color w:val="000000"/>
        </w:rPr>
      </w:pPr>
      <w:r>
        <w:rPr>
          <w:rFonts w:ascii="仿宋" w:hAnsi="仿宋" w:cs="Times New Roman"/>
          <w:color w:val="000000"/>
        </w:rPr>
        <w:t>（4）供应商的澄清、说明或者补正不得超出磋商响应文件的范围或者改变磋商响应文件的实质性内容。澄清、说明或者补正的内容将作为</w:t>
      </w:r>
      <w:r>
        <w:rPr>
          <w:rFonts w:ascii="仿宋" w:hAnsi="仿宋" w:eastAsia="仿宋" w:cs="Times New Roman"/>
          <w:color w:val="000000"/>
          <w:kern w:val="0"/>
        </w:rPr>
        <w:t>合同</w:t>
      </w:r>
      <w:r>
        <w:rPr>
          <w:rFonts w:ascii="仿宋" w:hAnsi="仿宋" w:cs="Times New Roman"/>
          <w:color w:val="000000"/>
        </w:rPr>
        <w:t>履行的重要依据。</w:t>
      </w:r>
    </w:p>
    <w:p>
      <w:pPr>
        <w:spacing w:line="500" w:lineRule="exact"/>
        <w:ind w:firstLine="562" w:firstLineChars="200"/>
        <w:rPr>
          <w:rFonts w:hint="eastAsia" w:ascii="仿宋" w:hAnsi="仿宋" w:cs="Times New Roman"/>
          <w:color w:val="000000"/>
        </w:rPr>
      </w:pPr>
      <w:r>
        <w:rPr>
          <w:rFonts w:hint="eastAsia" w:ascii="仿宋" w:hAnsi="仿宋" w:cs="Times New Roman"/>
          <w:b/>
          <w:color w:val="000000"/>
        </w:rPr>
        <w:t>4、磋商过程</w:t>
      </w:r>
    </w:p>
    <w:p>
      <w:pPr>
        <w:spacing w:line="500" w:lineRule="exact"/>
        <w:ind w:firstLine="560" w:firstLineChars="200"/>
        <w:rPr>
          <w:rFonts w:hint="eastAsia" w:ascii="仿宋" w:hAnsi="仿宋" w:cs="Times New Roman"/>
          <w:color w:val="000000"/>
        </w:rPr>
      </w:pPr>
      <w:r>
        <w:rPr>
          <w:rFonts w:hint="eastAsia" w:ascii="仿宋" w:hAnsi="仿宋" w:cs="Times New Roman"/>
          <w:color w:val="000000"/>
        </w:rPr>
        <w:t>磋商小组应在</w:t>
      </w:r>
      <w:r>
        <w:rPr>
          <w:rFonts w:hint="eastAsia" w:ascii="仿宋" w:hAnsi="仿宋" w:cs="Times New Roman"/>
          <w:color w:val="000000"/>
          <w:lang w:val="en-US" w:eastAsia="zh-CN"/>
        </w:rPr>
        <w:t>资格性评审、</w:t>
      </w:r>
      <w:r>
        <w:rPr>
          <w:rFonts w:hint="eastAsia" w:ascii="仿宋" w:hAnsi="仿宋" w:cs="Times New Roman"/>
          <w:color w:val="000000"/>
        </w:rPr>
        <w:t>符合性评审的基础上对各供应商的响应文件认真阅读，磋商小组必须对响应文件的采购内容等有关要求进行一对一磋商。</w:t>
      </w:r>
      <w:r>
        <w:rPr>
          <w:rFonts w:hint="eastAsia" w:ascii="仿宋" w:hAnsi="仿宋" w:cs="Times New Roman"/>
          <w:color w:val="000000"/>
          <w:lang w:eastAsia="zh-CN"/>
        </w:rPr>
        <w:t>（磋商过程通过腾讯会议方式进行，</w:t>
      </w:r>
      <w:r>
        <w:rPr>
          <w:rFonts w:hint="eastAsia" w:ascii="仿宋" w:hAnsi="仿宋" w:cs="Times New Roman"/>
          <w:color w:val="000000"/>
          <w:lang w:val="en-US" w:eastAsia="zh-CN"/>
        </w:rPr>
        <w:t>腾讯会议号及密码在不见面开标系统公布，请注意查收。</w:t>
      </w:r>
      <w:r>
        <w:rPr>
          <w:rFonts w:hint="eastAsia" w:ascii="仿宋" w:hAnsi="仿宋" w:cs="Times New Roman"/>
          <w:color w:val="000000"/>
          <w:lang w:eastAsia="zh-CN"/>
        </w:rPr>
        <w:t>）</w:t>
      </w:r>
    </w:p>
    <w:p>
      <w:pPr>
        <w:spacing w:line="500" w:lineRule="exact"/>
        <w:ind w:firstLine="562" w:firstLineChars="200"/>
        <w:rPr>
          <w:rFonts w:hint="eastAsia" w:ascii="仿宋" w:hAnsi="仿宋" w:cs="Times New Roman"/>
          <w:b/>
          <w:color w:val="000000"/>
        </w:rPr>
      </w:pPr>
      <w:r>
        <w:rPr>
          <w:rFonts w:hint="eastAsia" w:ascii="仿宋" w:hAnsi="仿宋" w:cs="Times New Roman"/>
          <w:b/>
          <w:color w:val="000000"/>
        </w:rPr>
        <w:t>5、最终报价</w:t>
      </w:r>
    </w:p>
    <w:p>
      <w:pPr>
        <w:spacing w:line="500" w:lineRule="exact"/>
        <w:ind w:firstLine="560" w:firstLineChars="200"/>
        <w:rPr>
          <w:rFonts w:hint="eastAsia" w:ascii="仿宋" w:hAnsi="仿宋" w:cs="Times New Roman"/>
          <w:color w:val="000000"/>
        </w:rPr>
      </w:pPr>
      <w:r>
        <w:rPr>
          <w:rFonts w:hint="eastAsia" w:ascii="仿宋" w:hAnsi="仿宋" w:cs="Times New Roman"/>
          <w:color w:val="000000"/>
        </w:rPr>
        <w:t>资格性</w:t>
      </w:r>
      <w:r>
        <w:rPr>
          <w:rFonts w:ascii="仿宋" w:hAnsi="仿宋" w:cs="Times New Roman"/>
          <w:color w:val="000000"/>
        </w:rPr>
        <w:t>审查和符合性</w:t>
      </w:r>
      <w:r>
        <w:rPr>
          <w:rFonts w:hint="eastAsia" w:ascii="仿宋" w:hAnsi="仿宋" w:cs="Times New Roman"/>
          <w:color w:val="000000"/>
        </w:rPr>
        <w:t>审查通过的供应商进入最终报价阶段。最终报价是供应商响应文件的有效组成部分。（最后报价相同时，可进行多次报价）</w:t>
      </w:r>
    </w:p>
    <w:p>
      <w:pPr>
        <w:spacing w:line="500" w:lineRule="exact"/>
        <w:ind w:firstLine="560" w:firstLineChars="200"/>
        <w:rPr>
          <w:rFonts w:ascii="仿宋" w:hAnsi="仿宋" w:cs="Times New Roman"/>
          <w:color w:val="000000"/>
        </w:rPr>
      </w:pPr>
      <w:r>
        <w:rPr>
          <w:rFonts w:hint="eastAsia" w:ascii="仿宋" w:hAnsi="仿宋" w:cs="Times New Roman"/>
          <w:color w:val="000000"/>
        </w:rPr>
        <w:t>供应商使用CA锁，自行在电脑上进行最终报价</w:t>
      </w:r>
      <w:r>
        <w:rPr>
          <w:rFonts w:hint="eastAsia" w:ascii="仿宋" w:hAnsi="仿宋" w:cs="Times New Roman"/>
          <w:color w:val="000000"/>
          <w:lang w:eastAsia="zh-CN"/>
        </w:rPr>
        <w:t>（</w:t>
      </w:r>
      <w:r>
        <w:rPr>
          <w:rFonts w:hint="eastAsia" w:ascii="仿宋" w:hAnsi="仿宋" w:cs="Times New Roman"/>
          <w:color w:val="000000"/>
          <w:lang w:val="en-US" w:eastAsia="zh-CN"/>
        </w:rPr>
        <w:t>报价限时30分钟，超时视为自动放弃竞标资格）</w:t>
      </w:r>
      <w:r>
        <w:rPr>
          <w:rFonts w:hint="eastAsia" w:ascii="仿宋" w:hAnsi="仿宋" w:cs="Times New Roman"/>
          <w:color w:val="000000"/>
        </w:rPr>
        <w:t>。对成交供应商的最终报价出现明显低于或高于同业同期市场平均价的情形时，磋商小组应当在评审意见中详细说明理由。</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6</w:t>
      </w:r>
      <w:r>
        <w:rPr>
          <w:rFonts w:ascii="仿宋" w:hAnsi="仿宋" w:eastAsia="仿宋" w:cs="Times New Roman"/>
          <w:b/>
          <w:color w:val="000000"/>
        </w:rPr>
        <w:t>、综合比较与评价</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磋商小组</w:t>
      </w:r>
      <w:r>
        <w:rPr>
          <w:rFonts w:hint="eastAsia" w:ascii="仿宋" w:hAnsi="仿宋" w:eastAsia="仿宋" w:cs="Times New Roman"/>
          <w:color w:val="000000"/>
        </w:rPr>
        <w:t>应</w:t>
      </w:r>
      <w:r>
        <w:rPr>
          <w:rFonts w:ascii="仿宋" w:hAnsi="仿宋" w:eastAsia="仿宋" w:cs="Times New Roman"/>
          <w:color w:val="000000"/>
        </w:rPr>
        <w:t>按“评审要素及分值一览表”中规定的评标标准，对通过符合性和响应性审查的响应文件进行商务和技术评估，综合比较与评价。</w:t>
      </w:r>
    </w:p>
    <w:p>
      <w:pPr>
        <w:pStyle w:val="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对监狱企业、残疾人福利性单位（参照第二章《</w:t>
      </w:r>
      <w:r>
        <w:rPr>
          <w:rFonts w:hint="eastAsia" w:ascii="仿宋" w:hAnsi="仿宋" w:eastAsia="仿宋" w:cs="仿宋"/>
          <w:sz w:val="28"/>
          <w:szCs w:val="28"/>
          <w:lang w:val="en-US" w:eastAsia="zh-CN"/>
        </w:rPr>
        <w:t>供应商</w:t>
      </w:r>
      <w:r>
        <w:rPr>
          <w:rFonts w:hint="eastAsia" w:ascii="仿宋" w:hAnsi="仿宋" w:eastAsia="仿宋" w:cs="仿宋"/>
          <w:sz w:val="28"/>
          <w:szCs w:val="28"/>
        </w:rPr>
        <w:t>须知》（四）</w:t>
      </w:r>
      <w:r>
        <w:rPr>
          <w:rFonts w:hint="eastAsia" w:ascii="仿宋" w:hAnsi="仿宋" w:eastAsia="仿宋" w:cs="仿宋"/>
          <w:sz w:val="28"/>
          <w:szCs w:val="28"/>
          <w:lang w:val="en-US" w:eastAsia="zh-CN"/>
        </w:rPr>
        <w:t>执行优惠</w:t>
      </w:r>
      <w:r>
        <w:rPr>
          <w:rFonts w:hint="eastAsia" w:ascii="仿宋" w:hAnsi="仿宋" w:eastAsia="仿宋" w:cs="仿宋"/>
          <w:sz w:val="28"/>
          <w:szCs w:val="28"/>
        </w:rPr>
        <w:t xml:space="preserve">政策）提供的投标报价给予20%的价格扣除，用扣除后的价格参与评审排序，除此之外的其他情形均不适用本款规定。 </w:t>
      </w:r>
    </w:p>
    <w:p>
      <w:pPr>
        <w:pStyle w:val="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磋商小组</w:t>
      </w:r>
      <w:r>
        <w:rPr>
          <w:rFonts w:hint="eastAsia" w:ascii="仿宋" w:hAnsi="仿宋" w:eastAsia="仿宋" w:cs="仿宋"/>
          <w:sz w:val="28"/>
          <w:szCs w:val="28"/>
        </w:rPr>
        <w:t>应审查投标人是否具备“落实政府采购政策”的资格，如不符合相关文件要求或投标人未提供相关声明或证明材料，投标人不可以享受价格折扣优惠政策。</w:t>
      </w:r>
    </w:p>
    <w:p>
      <w:pPr>
        <w:pStyle w:val="2"/>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投标人按照《政府采购促进中小企业发展管理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500" w:lineRule="exact"/>
        <w:ind w:firstLine="562" w:firstLineChars="200"/>
        <w:rPr>
          <w:rFonts w:ascii="仿宋" w:hAnsi="仿宋" w:cs="Times New Roman"/>
          <w:b/>
          <w:color w:val="000000"/>
        </w:rPr>
      </w:pPr>
      <w:r>
        <w:rPr>
          <w:rFonts w:hint="eastAsia" w:ascii="仿宋" w:hAnsi="仿宋" w:cs="Times New Roman"/>
          <w:b/>
          <w:color w:val="000000"/>
        </w:rPr>
        <w:t>7</w:t>
      </w:r>
      <w:r>
        <w:rPr>
          <w:rFonts w:ascii="仿宋" w:hAnsi="仿宋" w:cs="Times New Roman"/>
          <w:b/>
          <w:color w:val="000000"/>
        </w:rPr>
        <w:t>、推荐成交候选</w:t>
      </w:r>
      <w:r>
        <w:rPr>
          <w:rFonts w:hint="eastAsia" w:ascii="仿宋" w:hAnsi="仿宋" w:cs="Times New Roman"/>
          <w:b/>
          <w:color w:val="000000"/>
        </w:rPr>
        <w:t>人</w:t>
      </w:r>
    </w:p>
    <w:p>
      <w:pPr>
        <w:spacing w:line="500" w:lineRule="exact"/>
        <w:ind w:firstLine="560" w:firstLineChars="200"/>
        <w:rPr>
          <w:rFonts w:hint="eastAsia" w:ascii="仿宋" w:hAnsi="仿宋" w:eastAsia="仿宋" w:cs="Times New Roman"/>
          <w:color w:val="000000"/>
        </w:rPr>
      </w:pPr>
      <w:r>
        <w:rPr>
          <w:rFonts w:ascii="仿宋" w:hAnsi="仿宋" w:eastAsia="仿宋" w:cs="Times New Roman"/>
          <w:color w:val="000000"/>
        </w:rPr>
        <w:t>评标结果按评审后得分由高到低顺序排列。得分相同的，按投标报价由低到高顺序排列。得分且投标报价相同的并列。</w:t>
      </w:r>
      <w:r>
        <w:rPr>
          <w:rFonts w:hint="eastAsia" w:ascii="仿宋" w:hAnsi="仿宋" w:eastAsia="仿宋" w:cs="Times New Roman"/>
          <w:color w:val="000000"/>
        </w:rPr>
        <w:t>响应</w:t>
      </w:r>
      <w:r>
        <w:rPr>
          <w:rFonts w:ascii="仿宋" w:hAnsi="仿宋" w:eastAsia="仿宋" w:cs="Times New Roman"/>
          <w:color w:val="000000"/>
        </w:rPr>
        <w:t>文件满足</w:t>
      </w:r>
      <w:r>
        <w:rPr>
          <w:rFonts w:hint="eastAsia" w:ascii="仿宋" w:hAnsi="仿宋" w:eastAsia="仿宋" w:cs="Times New Roman"/>
          <w:color w:val="000000"/>
        </w:rPr>
        <w:t>磋商</w:t>
      </w:r>
      <w:r>
        <w:rPr>
          <w:rFonts w:ascii="仿宋" w:hAnsi="仿宋" w:eastAsia="仿宋" w:cs="Times New Roman"/>
          <w:color w:val="000000"/>
        </w:rPr>
        <w:t>文件全部实质性要求，且按照评审因素的量化指标评审得分最高的</w:t>
      </w:r>
      <w:r>
        <w:rPr>
          <w:rFonts w:hint="eastAsia" w:ascii="仿宋" w:hAnsi="仿宋" w:eastAsia="仿宋" w:cs="Times New Roman"/>
          <w:color w:val="000000"/>
        </w:rPr>
        <w:t>供应商</w:t>
      </w:r>
      <w:r>
        <w:rPr>
          <w:rFonts w:ascii="仿宋" w:hAnsi="仿宋" w:eastAsia="仿宋" w:cs="Times New Roman"/>
          <w:color w:val="000000"/>
        </w:rPr>
        <w:t>为排名第一的</w:t>
      </w:r>
      <w:r>
        <w:rPr>
          <w:rFonts w:hint="eastAsia" w:ascii="仿宋" w:hAnsi="仿宋" w:eastAsia="仿宋" w:cs="Times New Roman"/>
          <w:color w:val="000000"/>
        </w:rPr>
        <w:t>成交</w:t>
      </w:r>
      <w:r>
        <w:rPr>
          <w:rFonts w:ascii="仿宋" w:hAnsi="仿宋" w:eastAsia="仿宋" w:cs="Times New Roman"/>
          <w:color w:val="000000"/>
        </w:rPr>
        <w:t>候选人。</w:t>
      </w:r>
    </w:p>
    <w:p>
      <w:pPr>
        <w:spacing w:line="500" w:lineRule="exact"/>
        <w:ind w:firstLine="562" w:firstLineChars="200"/>
        <w:rPr>
          <w:rFonts w:ascii="仿宋" w:hAnsi="仿宋" w:cs="Times New Roman"/>
          <w:b/>
          <w:color w:val="000000"/>
        </w:rPr>
      </w:pPr>
      <w:r>
        <w:rPr>
          <w:rFonts w:hint="eastAsia" w:ascii="仿宋" w:hAnsi="仿宋" w:cs="Times New Roman"/>
          <w:b/>
          <w:color w:val="000000"/>
        </w:rPr>
        <w:t>8</w:t>
      </w:r>
      <w:r>
        <w:rPr>
          <w:rFonts w:ascii="仿宋" w:hAnsi="仿宋" w:cs="Times New Roman"/>
          <w:b/>
          <w:color w:val="000000"/>
        </w:rPr>
        <w:t>、编写评标报告</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1）磋商小组应根据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（2）</w:t>
      </w:r>
      <w:r>
        <w:rPr>
          <w:rFonts w:ascii="仿宋" w:hAnsi="仿宋" w:eastAsia="仿宋" w:cs="Times New Roman"/>
          <w:color w:val="000000"/>
        </w:rPr>
        <w:t>磋商小组成员对需要共同认定的事项存在争议的，应当按照少数服从多数的原则做出结论。持不同意见的磋商小组成员应当在评标报告上签署不同意见及理由，否则视为同意评标报告。对拒绝说明理由的，报</w:t>
      </w:r>
      <w:r>
        <w:rPr>
          <w:rFonts w:hint="eastAsia" w:ascii="仿宋" w:hAnsi="仿宋" w:eastAsia="仿宋" w:cs="Times New Roman"/>
          <w:color w:val="000000"/>
          <w:lang w:eastAsia="zh-CN"/>
        </w:rPr>
        <w:t>区</w:t>
      </w:r>
      <w:r>
        <w:rPr>
          <w:rFonts w:hint="eastAsia" w:ascii="仿宋" w:hAnsi="仿宋" w:eastAsia="仿宋" w:cs="Times New Roman"/>
          <w:color w:val="000000"/>
        </w:rPr>
        <w:t>财政局</w:t>
      </w:r>
      <w:r>
        <w:rPr>
          <w:rFonts w:ascii="仿宋" w:hAnsi="仿宋" w:eastAsia="仿宋" w:cs="Times New Roman"/>
          <w:color w:val="000000"/>
        </w:rPr>
        <w:t>处理，并将其评审情况如实计入考核表。</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九、无效投标情形</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（一）供应商存在下列情况之一的，投标无效:</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1、响应文件未按磋商文件要求签署、盖章;</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2、不具备磋商文件中规定的资格要求;</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3、报价超过磋商文件中规定的预算金额或者最高限价;</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4、响应文件含有采购人不能接受的附加条件;</w:t>
      </w:r>
    </w:p>
    <w:p>
      <w:pPr>
        <w:spacing w:line="500" w:lineRule="exact"/>
        <w:ind w:firstLine="560" w:firstLineChars="200"/>
        <w:rPr>
          <w:rFonts w:hint="eastAsia" w:ascii="仿宋" w:hAnsi="仿宋" w:eastAsia="仿宋" w:cs="Times New Roman"/>
          <w:color w:val="000000"/>
        </w:rPr>
      </w:pPr>
      <w:r>
        <w:rPr>
          <w:rFonts w:hint="eastAsia" w:ascii="仿宋" w:hAnsi="仿宋" w:eastAsia="仿宋" w:cs="Times New Roman"/>
          <w:color w:val="000000"/>
        </w:rPr>
        <w:t>5、</w:t>
      </w:r>
      <w:r>
        <w:rPr>
          <w:rFonts w:ascii="仿宋" w:hAnsi="仿宋" w:eastAsia="仿宋" w:cs="Times New Roman"/>
          <w:color w:val="000000"/>
        </w:rPr>
        <w:t>有选择的报价将不予接受，按无效投标处理</w:t>
      </w:r>
      <w:r>
        <w:rPr>
          <w:rFonts w:hint="eastAsia" w:ascii="仿宋" w:hAnsi="仿宋" w:eastAsia="仿宋" w:cs="Times New Roman"/>
          <w:color w:val="000000"/>
        </w:rPr>
        <w:t>；</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6</w:t>
      </w:r>
      <w:r>
        <w:rPr>
          <w:rFonts w:ascii="仿宋" w:hAnsi="仿宋" w:eastAsia="仿宋" w:cs="Times New Roman"/>
          <w:color w:val="000000"/>
        </w:rPr>
        <w:t>、</w:t>
      </w:r>
      <w:r>
        <w:rPr>
          <w:rFonts w:hint="eastAsia" w:ascii="仿宋" w:hAnsi="仿宋" w:eastAsia="仿宋" w:cs="Times New Roman"/>
          <w:color w:val="000000"/>
        </w:rPr>
        <w:t>按《政府采购货物和服务招标投标管理办法》（财政部令第87号）</w:t>
      </w:r>
      <w:r>
        <w:rPr>
          <w:rFonts w:ascii="仿宋" w:hAnsi="仿宋" w:eastAsia="仿宋" w:cs="Times New Roman"/>
          <w:color w:val="000000"/>
        </w:rPr>
        <w:t>修正后的报价经供应商确认后产生约束力，供应商不确认的，其投标无效。</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（二）供应商存在下列情形之一的，视为串通投标，其投标无效：</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1、不同供应商的响应文件由同一单位或者个人编制；</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2、不同供应商委托同一单位或者个人办理投标事宜；</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3、不同供应商的响应文件载明的项目管理成员或者联系人员为同一人；</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 xml:space="preserve"> 4、不同供应商的响应文件异常一致或者投标报价呈规律性差异；</w:t>
      </w:r>
    </w:p>
    <w:p>
      <w:pPr>
        <w:spacing w:line="500" w:lineRule="exact"/>
        <w:ind w:firstLine="562" w:firstLineChars="200"/>
        <w:rPr>
          <w:rFonts w:ascii="仿宋" w:hAnsi="仿宋" w:eastAsia="仿宋" w:cs="Times New Roman"/>
          <w:b/>
          <w:color w:val="000000"/>
        </w:rPr>
      </w:pPr>
      <w:r>
        <w:rPr>
          <w:rFonts w:hint="eastAsia" w:ascii="仿宋" w:hAnsi="仿宋" w:eastAsia="仿宋" w:cs="Times New Roman"/>
          <w:b/>
          <w:color w:val="000000"/>
        </w:rPr>
        <w:t>（三）供应商不得以低于成本的报价参加本次采购项目。</w:t>
      </w:r>
      <w:r>
        <w:rPr>
          <w:rFonts w:hint="eastAsia" w:ascii="仿宋" w:hAnsi="仿宋" w:eastAsia="仿宋" w:cs="Times New Roman"/>
          <w:color w:val="000000"/>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9"/>
        <w:spacing w:line="500" w:lineRule="exact"/>
        <w:ind w:firstLine="562"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成交</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w:t>
      </w:r>
      <w:r>
        <w:rPr>
          <w:rFonts w:hint="eastAsia" w:ascii="仿宋" w:hAnsi="仿宋" w:eastAsia="仿宋" w:cs="Times New Roman"/>
          <w:color w:val="000000"/>
          <w:lang w:eastAsia="zh-CN"/>
        </w:rPr>
        <w:t>区</w:t>
      </w:r>
      <w:r>
        <w:rPr>
          <w:rFonts w:ascii="仿宋" w:hAnsi="仿宋" w:eastAsia="仿宋" w:cs="Times New Roman"/>
          <w:color w:val="000000"/>
        </w:rPr>
        <w:t>采购中心在评标工作结束后2个工作日内将评标报告送采购人。</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（二）采购人在收到评标报告之日起5个工作日内，在评标报告确定的</w:t>
      </w:r>
      <w:r>
        <w:rPr>
          <w:rFonts w:hint="eastAsia" w:ascii="仿宋" w:hAnsi="仿宋" w:eastAsia="仿宋" w:cs="Times New Roman"/>
          <w:color w:val="000000"/>
        </w:rPr>
        <w:t>成交</w:t>
      </w:r>
      <w:r>
        <w:rPr>
          <w:rFonts w:ascii="仿宋" w:hAnsi="仿宋" w:eastAsia="仿宋" w:cs="Times New Roman"/>
          <w:color w:val="000000"/>
        </w:rPr>
        <w:t>候选人名单中按顺序确定</w:t>
      </w:r>
      <w:r>
        <w:rPr>
          <w:rFonts w:hint="eastAsia" w:ascii="仿宋" w:hAnsi="仿宋" w:eastAsia="仿宋" w:cs="Times New Roman"/>
          <w:color w:val="000000"/>
        </w:rPr>
        <w:t>成交</w:t>
      </w:r>
      <w:r>
        <w:rPr>
          <w:rFonts w:ascii="仿宋" w:hAnsi="仿宋" w:eastAsia="仿宋" w:cs="Times New Roman"/>
          <w:color w:val="000000"/>
        </w:rPr>
        <w:t>供应商。</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采购人在收到评标报告5个工作日内未按评标报告推荐的</w:t>
      </w:r>
      <w:r>
        <w:rPr>
          <w:rFonts w:hint="eastAsia" w:ascii="仿宋" w:hAnsi="仿宋" w:eastAsia="仿宋" w:cs="Times New Roman"/>
          <w:color w:val="000000"/>
        </w:rPr>
        <w:t>成交</w:t>
      </w:r>
      <w:r>
        <w:rPr>
          <w:rFonts w:ascii="仿宋" w:hAnsi="仿宋" w:eastAsia="仿宋" w:cs="Times New Roman"/>
          <w:color w:val="000000"/>
        </w:rPr>
        <w:t>候选人顺序确定</w:t>
      </w:r>
      <w:r>
        <w:rPr>
          <w:rFonts w:hint="eastAsia" w:ascii="仿宋" w:hAnsi="仿宋" w:eastAsia="仿宋" w:cs="Times New Roman"/>
          <w:color w:val="000000"/>
        </w:rPr>
        <w:t>成交</w:t>
      </w:r>
      <w:r>
        <w:rPr>
          <w:rFonts w:ascii="仿宋" w:hAnsi="仿宋" w:eastAsia="仿宋" w:cs="Times New Roman"/>
          <w:color w:val="000000"/>
        </w:rPr>
        <w:t>供应商，又不能说明合法理由的，视同按评标报告推荐的顺序确定</w:t>
      </w:r>
      <w:r>
        <w:rPr>
          <w:rFonts w:hint="eastAsia" w:ascii="仿宋" w:hAnsi="仿宋" w:eastAsia="仿宋" w:cs="Times New Roman"/>
          <w:color w:val="000000"/>
        </w:rPr>
        <w:t>成交</w:t>
      </w:r>
      <w:r>
        <w:rPr>
          <w:rFonts w:ascii="仿宋" w:hAnsi="仿宋" w:eastAsia="仿宋" w:cs="Times New Roman"/>
          <w:color w:val="000000"/>
        </w:rPr>
        <w:t>供应商</w:t>
      </w:r>
      <w:r>
        <w:rPr>
          <w:rFonts w:hint="eastAsia" w:ascii="仿宋" w:hAnsi="仿宋" w:eastAsia="仿宋" w:cs="Times New Roman"/>
          <w:color w:val="000000"/>
        </w:rPr>
        <w:t>，</w:t>
      </w:r>
      <w:r>
        <w:rPr>
          <w:rFonts w:hint="eastAsia" w:ascii="仿宋" w:hAnsi="仿宋" w:eastAsia="仿宋" w:cs="Times New Roman"/>
          <w:color w:val="000000"/>
          <w:lang w:eastAsia="zh-CN"/>
        </w:rPr>
        <w:t>区</w:t>
      </w:r>
      <w:r>
        <w:rPr>
          <w:rFonts w:ascii="仿宋" w:hAnsi="仿宋" w:eastAsia="仿宋" w:cs="Times New Roman"/>
          <w:color w:val="000000"/>
        </w:rPr>
        <w:t>采购中心将</w:t>
      </w:r>
      <w:r>
        <w:rPr>
          <w:rFonts w:hint="eastAsia" w:ascii="仿宋" w:hAnsi="仿宋" w:eastAsia="仿宋" w:cs="Times New Roman"/>
          <w:color w:val="000000"/>
        </w:rPr>
        <w:t>发布成交公告。</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（三）</w:t>
      </w:r>
      <w:r>
        <w:rPr>
          <w:rFonts w:hint="eastAsia" w:ascii="仿宋" w:hAnsi="仿宋" w:eastAsia="仿宋" w:cs="Times New Roman"/>
          <w:color w:val="000000"/>
          <w:lang w:eastAsia="zh-CN"/>
        </w:rPr>
        <w:t>区</w:t>
      </w:r>
      <w:r>
        <w:rPr>
          <w:rFonts w:ascii="仿宋" w:hAnsi="仿宋" w:eastAsia="仿宋" w:cs="Times New Roman"/>
          <w:color w:val="000000"/>
        </w:rPr>
        <w:t>采购中心将在</w:t>
      </w:r>
      <w:r>
        <w:rPr>
          <w:rFonts w:hint="eastAsia" w:ascii="仿宋" w:hAnsi="仿宋" w:eastAsia="仿宋" w:cs="Times New Roman"/>
          <w:color w:val="000000"/>
        </w:rPr>
        <w:t>成交</w:t>
      </w:r>
      <w:r>
        <w:rPr>
          <w:rFonts w:ascii="仿宋" w:hAnsi="仿宋" w:eastAsia="仿宋" w:cs="Times New Roman"/>
          <w:color w:val="000000"/>
        </w:rPr>
        <w:t>供应商确定之日起2个工作日内，</w:t>
      </w:r>
      <w:r>
        <w:rPr>
          <w:rFonts w:hint="eastAsia" w:ascii="仿宋" w:hAnsi="仿宋" w:eastAsia="仿宋" w:cs="Times New Roman"/>
          <w:color w:val="000000"/>
        </w:rPr>
        <w:t>发布媒体为</w:t>
      </w:r>
      <w:r>
        <w:rPr>
          <w:rFonts w:ascii="仿宋" w:hAnsi="仿宋" w:eastAsia="仿宋" w:cs="Times New Roman"/>
          <w:color w:val="000000"/>
        </w:rPr>
        <w:t>【</w:t>
      </w:r>
      <w:r>
        <w:rPr>
          <w:rFonts w:ascii="仿宋" w:hAnsi="仿宋" w:eastAsia="仿宋"/>
          <w:color w:val="000000"/>
        </w:rPr>
        <w:fldChar w:fldCharType="begin"/>
      </w:r>
      <w:r>
        <w:rPr>
          <w:rFonts w:ascii="仿宋" w:hAnsi="仿宋" w:eastAsia="仿宋"/>
          <w:color w:val="000000"/>
        </w:rPr>
        <w:instrText xml:space="preserve"> HYPERLINK "http://www.ccgp-shaanxi.gov.cn" </w:instrText>
      </w:r>
      <w:r>
        <w:rPr>
          <w:rFonts w:ascii="仿宋" w:hAnsi="仿宋" w:eastAsia="仿宋"/>
          <w:color w:val="000000"/>
        </w:rPr>
        <w:fldChar w:fldCharType="separate"/>
      </w:r>
      <w:r>
        <w:rPr>
          <w:rFonts w:ascii="仿宋" w:hAnsi="仿宋" w:eastAsia="仿宋" w:cs="Times New Roman"/>
          <w:color w:val="000000"/>
        </w:rPr>
        <w:t>陕西省政府采购网</w:t>
      </w:r>
      <w:r>
        <w:rPr>
          <w:rFonts w:ascii="仿宋" w:hAnsi="仿宋" w:eastAsia="仿宋" w:cs="Times New Roman"/>
          <w:color w:val="000000"/>
        </w:rPr>
        <w:fldChar w:fldCharType="end"/>
      </w:r>
      <w:r>
        <w:rPr>
          <w:rFonts w:ascii="仿宋" w:hAnsi="仿宋" w:eastAsia="仿宋" w:cs="Times New Roman"/>
          <w:color w:val="000000"/>
        </w:rPr>
        <w:t>（www.ccgp-shaanxi.gov.cn）</w:t>
      </w:r>
      <w:r>
        <w:rPr>
          <w:rStyle w:val="38"/>
          <w:rFonts w:ascii="仿宋" w:hAnsi="仿宋" w:eastAsia="仿宋" w:cs="Times New Roman"/>
          <w:sz w:val="28"/>
          <w:szCs w:val="28"/>
        </w:rPr>
        <w:t>】、</w:t>
      </w:r>
      <w:r>
        <w:rPr>
          <w:rFonts w:ascii="仿宋" w:hAnsi="仿宋" w:eastAsia="仿宋" w:cs="Times New Roman"/>
          <w:color w:val="000000"/>
        </w:rPr>
        <w:t>【</w:t>
      </w:r>
      <w:r>
        <w:rPr>
          <w:rFonts w:ascii="仿宋" w:hAnsi="仿宋" w:eastAsia="仿宋" w:cs="Times New Roman"/>
          <w:bCs/>
          <w:color w:val="000000"/>
        </w:rPr>
        <w:t>全国公共资源交易平台（陕西省）（http://www.sxggzyjy.cn/）</w:t>
      </w:r>
      <w:r>
        <w:rPr>
          <w:rStyle w:val="38"/>
          <w:rFonts w:ascii="仿宋" w:hAnsi="仿宋" w:eastAsia="仿宋" w:cs="Times New Roman"/>
          <w:sz w:val="28"/>
          <w:szCs w:val="28"/>
        </w:rPr>
        <w:t>】</w:t>
      </w:r>
      <w:r>
        <w:rPr>
          <w:rFonts w:ascii="仿宋" w:hAnsi="仿宋" w:eastAsia="仿宋" w:cs="Times New Roman"/>
          <w:color w:val="000000"/>
        </w:rPr>
        <w:t>上公告</w:t>
      </w:r>
      <w:r>
        <w:rPr>
          <w:rFonts w:hint="eastAsia" w:ascii="仿宋" w:hAnsi="仿宋" w:eastAsia="仿宋" w:cs="Times New Roman"/>
          <w:color w:val="000000"/>
        </w:rPr>
        <w:t>成交</w:t>
      </w:r>
      <w:r>
        <w:rPr>
          <w:rFonts w:ascii="仿宋" w:hAnsi="仿宋" w:eastAsia="仿宋" w:cs="Times New Roman"/>
          <w:color w:val="000000"/>
        </w:rPr>
        <w:t>结果。</w:t>
      </w:r>
    </w:p>
    <w:p>
      <w:pPr>
        <w:spacing w:line="500" w:lineRule="exact"/>
        <w:ind w:firstLine="560" w:firstLineChars="200"/>
        <w:rPr>
          <w:rFonts w:ascii="仿宋" w:hAnsi="仿宋" w:eastAsia="仿宋" w:cs="Times New Roman"/>
          <w:color w:val="000000"/>
        </w:rPr>
      </w:pPr>
      <w:r>
        <w:rPr>
          <w:rFonts w:hint="eastAsia" w:ascii="仿宋" w:hAnsi="仿宋" w:eastAsia="仿宋" w:cs="Times New Roman"/>
          <w:color w:val="000000"/>
        </w:rPr>
        <w:t>成交</w:t>
      </w:r>
      <w:r>
        <w:rPr>
          <w:rFonts w:ascii="仿宋" w:hAnsi="仿宋" w:eastAsia="仿宋" w:cs="Times New Roman"/>
          <w:color w:val="000000"/>
        </w:rPr>
        <w:t>公告期限为1个工作日。</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（四）在公告</w:t>
      </w:r>
      <w:r>
        <w:rPr>
          <w:rFonts w:hint="eastAsia" w:ascii="仿宋" w:hAnsi="仿宋" w:eastAsia="仿宋" w:cs="Times New Roman"/>
          <w:color w:val="000000"/>
        </w:rPr>
        <w:t>成交</w:t>
      </w:r>
      <w:r>
        <w:rPr>
          <w:rFonts w:ascii="仿宋" w:hAnsi="仿宋" w:eastAsia="仿宋" w:cs="Times New Roman"/>
          <w:color w:val="000000"/>
        </w:rPr>
        <w:t>结果的同时，</w:t>
      </w:r>
      <w:r>
        <w:rPr>
          <w:rFonts w:hint="eastAsia" w:ascii="仿宋" w:hAnsi="仿宋" w:eastAsia="仿宋" w:cs="Times New Roman"/>
          <w:color w:val="000000"/>
          <w:lang w:eastAsia="zh-CN"/>
        </w:rPr>
        <w:t>区</w:t>
      </w:r>
      <w:r>
        <w:rPr>
          <w:rFonts w:ascii="仿宋" w:hAnsi="仿宋" w:eastAsia="仿宋" w:cs="Times New Roman"/>
          <w:color w:val="000000"/>
        </w:rPr>
        <w:t>采购中心向</w:t>
      </w:r>
      <w:r>
        <w:rPr>
          <w:rFonts w:hint="eastAsia" w:ascii="仿宋" w:hAnsi="仿宋" w:eastAsia="仿宋" w:cs="Times New Roman"/>
          <w:color w:val="000000"/>
        </w:rPr>
        <w:t>成交</w:t>
      </w:r>
      <w:r>
        <w:rPr>
          <w:rFonts w:ascii="仿宋" w:hAnsi="仿宋" w:eastAsia="仿宋" w:cs="Times New Roman"/>
          <w:color w:val="000000"/>
        </w:rPr>
        <w:t>供应商发出</w:t>
      </w:r>
      <w:r>
        <w:rPr>
          <w:rFonts w:hint="eastAsia" w:ascii="仿宋" w:hAnsi="仿宋" w:eastAsia="仿宋" w:cs="Times New Roman"/>
          <w:color w:val="000000"/>
        </w:rPr>
        <w:t>成交</w:t>
      </w:r>
      <w:r>
        <w:rPr>
          <w:rFonts w:ascii="仿宋" w:hAnsi="仿宋" w:eastAsia="仿宋" w:cs="Times New Roman"/>
          <w:color w:val="000000"/>
        </w:rPr>
        <w:t>通知书</w:t>
      </w:r>
      <w:r>
        <w:rPr>
          <w:rFonts w:hint="eastAsia" w:ascii="仿宋" w:hAnsi="仿宋" w:eastAsia="仿宋" w:cs="Times New Roman"/>
          <w:color w:val="000000"/>
        </w:rPr>
        <w:t>。</w:t>
      </w:r>
    </w:p>
    <w:p>
      <w:pPr>
        <w:spacing w:line="500" w:lineRule="exact"/>
        <w:ind w:firstLine="560" w:firstLineChars="200"/>
        <w:rPr>
          <w:rFonts w:ascii="仿宋" w:hAnsi="仿宋" w:eastAsia="仿宋" w:cs="Times New Roman"/>
          <w:b/>
          <w:color w:val="000000"/>
        </w:rPr>
      </w:pPr>
      <w:r>
        <w:rPr>
          <w:rFonts w:ascii="仿宋" w:hAnsi="仿宋" w:eastAsia="仿宋" w:cs="Times New Roman"/>
          <w:color w:val="000000"/>
        </w:rPr>
        <w:t>（五）</w:t>
      </w:r>
      <w:r>
        <w:rPr>
          <w:rFonts w:hint="eastAsia" w:ascii="仿宋" w:hAnsi="仿宋" w:eastAsia="仿宋" w:cs="Times New Roman"/>
          <w:color w:val="000000"/>
        </w:rPr>
        <w:t>成交</w:t>
      </w:r>
      <w:r>
        <w:rPr>
          <w:rFonts w:ascii="仿宋" w:hAnsi="仿宋" w:eastAsia="仿宋" w:cs="Times New Roman"/>
          <w:color w:val="000000"/>
        </w:rPr>
        <w:t>通知书发出后，采购人不得违法改变</w:t>
      </w:r>
      <w:r>
        <w:rPr>
          <w:rFonts w:hint="eastAsia" w:ascii="仿宋" w:hAnsi="仿宋" w:eastAsia="仿宋" w:cs="Times New Roman"/>
          <w:color w:val="000000"/>
        </w:rPr>
        <w:t>成交</w:t>
      </w:r>
      <w:r>
        <w:rPr>
          <w:rFonts w:ascii="仿宋" w:hAnsi="仿宋" w:eastAsia="仿宋" w:cs="Times New Roman"/>
          <w:color w:val="000000"/>
        </w:rPr>
        <w:t>结果，</w:t>
      </w:r>
      <w:r>
        <w:rPr>
          <w:rFonts w:hint="eastAsia" w:ascii="仿宋" w:hAnsi="仿宋" w:eastAsia="仿宋" w:cs="Times New Roman"/>
          <w:color w:val="000000"/>
        </w:rPr>
        <w:t>成交</w:t>
      </w:r>
      <w:r>
        <w:rPr>
          <w:rFonts w:ascii="仿宋" w:hAnsi="仿宋" w:eastAsia="仿宋" w:cs="Times New Roman"/>
          <w:color w:val="000000"/>
        </w:rPr>
        <w:t>供应商无正当理由不得放弃</w:t>
      </w:r>
      <w:r>
        <w:rPr>
          <w:rFonts w:hint="eastAsia" w:ascii="仿宋" w:hAnsi="仿宋" w:eastAsia="仿宋" w:cs="Times New Roman"/>
          <w:color w:val="000000"/>
        </w:rPr>
        <w:t>成交</w:t>
      </w:r>
      <w:r>
        <w:rPr>
          <w:rFonts w:ascii="仿宋" w:hAnsi="仿宋" w:eastAsia="仿宋" w:cs="Times New Roman"/>
          <w:color w:val="000000"/>
        </w:rPr>
        <w:t>。</w:t>
      </w:r>
      <w:bookmarkStart w:id="146" w:name="_Toc48834096"/>
      <w:bookmarkStart w:id="147" w:name="_Toc48834166"/>
      <w:bookmarkStart w:id="148" w:name="_Toc48834534"/>
      <w:bookmarkStart w:id="149" w:name="_Toc48834455"/>
      <w:bookmarkStart w:id="150" w:name="_Toc48834293"/>
      <w:bookmarkStart w:id="151" w:name="_Toc10388"/>
    </w:p>
    <w:p>
      <w:pPr>
        <w:pStyle w:val="9"/>
        <w:spacing w:line="500" w:lineRule="exact"/>
        <w:ind w:firstLine="562"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一</w:t>
      </w:r>
      <w:r>
        <w:rPr>
          <w:rFonts w:ascii="仿宋" w:hAnsi="仿宋" w:eastAsia="仿宋" w:cs="Times New Roman"/>
          <w:b/>
          <w:color w:val="000000"/>
          <w:sz w:val="28"/>
          <w:szCs w:val="28"/>
        </w:rPr>
        <w:t>、签订政府采购合同</w:t>
      </w:r>
      <w:bookmarkEnd w:id="146"/>
      <w:bookmarkEnd w:id="147"/>
      <w:bookmarkEnd w:id="148"/>
      <w:bookmarkEnd w:id="149"/>
      <w:bookmarkEnd w:id="150"/>
      <w:bookmarkEnd w:id="151"/>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rPr>
        <w:t>（一）自</w:t>
      </w:r>
      <w:r>
        <w:rPr>
          <w:rFonts w:hint="eastAsia" w:ascii="仿宋" w:hAnsi="仿宋" w:eastAsia="仿宋" w:cs="Times New Roman"/>
          <w:color w:val="000000"/>
        </w:rPr>
        <w:t>成交</w:t>
      </w:r>
      <w:r>
        <w:rPr>
          <w:rFonts w:ascii="仿宋" w:hAnsi="仿宋" w:eastAsia="仿宋" w:cs="Times New Roman"/>
          <w:color w:val="000000"/>
        </w:rPr>
        <w:t>通知书发出之日起</w:t>
      </w:r>
      <w:r>
        <w:rPr>
          <w:rFonts w:hint="eastAsia" w:ascii="仿宋" w:hAnsi="仿宋" w:eastAsia="仿宋" w:cs="Times New Roman"/>
          <w:color w:val="000000"/>
        </w:rPr>
        <w:t>10</w:t>
      </w:r>
      <w:r>
        <w:rPr>
          <w:rFonts w:ascii="仿宋" w:hAnsi="仿宋" w:eastAsia="仿宋" w:cs="Times New Roman"/>
          <w:color w:val="000000"/>
        </w:rPr>
        <w:t>日内，</w:t>
      </w:r>
      <w:r>
        <w:rPr>
          <w:rFonts w:ascii="仿宋" w:hAnsi="仿宋" w:eastAsia="仿宋" w:cs="Times New Roman"/>
          <w:color w:val="000000"/>
          <w:kern w:val="0"/>
        </w:rPr>
        <w:t>采购人与</w:t>
      </w:r>
      <w:r>
        <w:rPr>
          <w:rFonts w:hint="eastAsia" w:ascii="仿宋" w:hAnsi="仿宋" w:eastAsia="仿宋" w:cs="Times New Roman"/>
          <w:color w:val="000000"/>
        </w:rPr>
        <w:t>成交</w:t>
      </w:r>
      <w:r>
        <w:rPr>
          <w:rFonts w:ascii="仿宋" w:hAnsi="仿宋" w:eastAsia="仿宋" w:cs="Times New Roman"/>
          <w:color w:val="000000"/>
          <w:kern w:val="0"/>
        </w:rPr>
        <w:t>供应商应按磋商文件和</w:t>
      </w:r>
      <w:r>
        <w:rPr>
          <w:rFonts w:hint="eastAsia" w:ascii="仿宋" w:hAnsi="仿宋" w:eastAsia="仿宋" w:cs="Times New Roman"/>
          <w:color w:val="000000"/>
        </w:rPr>
        <w:t>成交</w:t>
      </w:r>
      <w:r>
        <w:rPr>
          <w:rFonts w:ascii="仿宋" w:hAnsi="仿宋" w:eastAsia="仿宋" w:cs="Times New Roman"/>
          <w:color w:val="000000"/>
          <w:kern w:val="0"/>
        </w:rPr>
        <w:t>供应商响应文件的规定，签订书面合同。所签订的政府采购合同不得对磋商文件和成交供应商的响应文件内容作实质性修改。</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采购人不得向成交供应商提出任何不合理的要求作为签订合同的条件。</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w:t>
      </w:r>
      <w:r>
        <w:rPr>
          <w:rFonts w:ascii="仿宋" w:hAnsi="仿宋" w:eastAsia="仿宋" w:cs="Times New Roman"/>
          <w:color w:val="000000"/>
          <w:kern w:val="0"/>
        </w:rPr>
        <w:t>成交供应商拒绝与采购人签订合同的，采购人可以按照评标报告推荐的成交候选人名单排序，确定下一候选人为成交供应商，也可以重新开展政府采购活动。</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rPr>
        <w:t>（三）磋商文件、成交供应商的响应文件、《成交通知书》及其澄清、说明文件、承诺等，均为签订采购合同的依据，作为采购合同的组成部分。</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（四）政府采购合同应当包括采购人与成交供应商的名称和住所、标的、数量、质量、价款或者报酬、履行期限及地点和方式、验收要求、违约责任、解决争议的方法等内容。</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（五）采购人与成交供应商应当根据合同的约定依法履行合同义务。政府采购合同的履行、违约责任和解决争议的方法等适用《中华人民共和国</w:t>
      </w:r>
      <w:r>
        <w:rPr>
          <w:rFonts w:hint="eastAsia" w:ascii="仿宋" w:hAnsi="仿宋" w:eastAsia="仿宋" w:cs="Times New Roman"/>
          <w:color w:val="000000"/>
          <w:kern w:val="0"/>
        </w:rPr>
        <w:t>民法典</w:t>
      </w:r>
      <w:r>
        <w:rPr>
          <w:rFonts w:ascii="仿宋" w:hAnsi="仿宋" w:eastAsia="仿宋" w:cs="Times New Roman"/>
          <w:color w:val="000000"/>
          <w:kern w:val="0"/>
        </w:rPr>
        <w:t>》。</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（六）采购人应及时对采购项目进行验收。采购人可以邀请参加本项目的其他投标供应商或者第三方机构参与验收。参与验收的投标供应商或者第三方机构的意见作为验收书的参考资料一并存档。</w:t>
      </w:r>
    </w:p>
    <w:p>
      <w:pPr>
        <w:spacing w:line="500" w:lineRule="exact"/>
        <w:ind w:firstLine="560" w:firstLineChars="200"/>
        <w:rPr>
          <w:rFonts w:ascii="仿宋" w:hAnsi="仿宋" w:eastAsia="仿宋" w:cs="Times New Roman"/>
          <w:color w:val="000000"/>
          <w:kern w:val="0"/>
        </w:rPr>
      </w:pPr>
      <w:r>
        <w:rPr>
          <w:rFonts w:ascii="仿宋" w:hAnsi="仿宋" w:eastAsia="仿宋" w:cs="Times New Roman"/>
          <w:color w:val="000000"/>
          <w:kern w:val="0"/>
        </w:rPr>
        <w:t>（七）采购人应当加强对成交供应商的履约管理，并按照采购合同约定，及时向成交供应商支付采购资金。对于成交供应商违反采购合同约定的行为，采购人应当及时处理，依法追究其违约责任。</w:t>
      </w:r>
    </w:p>
    <w:p>
      <w:pPr>
        <w:pStyle w:val="9"/>
        <w:spacing w:line="500" w:lineRule="exact"/>
        <w:ind w:firstLine="562" w:firstLineChars="200"/>
        <w:outlineLvl w:val="1"/>
        <w:rPr>
          <w:rFonts w:ascii="仿宋" w:hAnsi="仿宋" w:eastAsia="仿宋" w:cs="Times New Roman"/>
          <w:b/>
          <w:color w:val="000000"/>
          <w:sz w:val="28"/>
          <w:szCs w:val="28"/>
        </w:rPr>
      </w:pPr>
      <w:r>
        <w:rPr>
          <w:rFonts w:ascii="仿宋" w:hAnsi="仿宋" w:eastAsia="仿宋" w:cs="Times New Roman"/>
          <w:b/>
          <w:color w:val="000000"/>
          <w:sz w:val="28"/>
          <w:szCs w:val="28"/>
        </w:rPr>
        <w:t>十</w:t>
      </w:r>
      <w:r>
        <w:rPr>
          <w:rFonts w:hint="eastAsia" w:ascii="仿宋" w:hAnsi="仿宋" w:eastAsia="仿宋" w:cs="Times New Roman"/>
          <w:b/>
          <w:color w:val="000000"/>
          <w:sz w:val="28"/>
          <w:szCs w:val="28"/>
        </w:rPr>
        <w:t>二</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废标情形</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（一）磋商小组发现磋商文件存在歧义、重大缺陷导致评标工作无法进行，或者磋商文件内容违反国家有关强制性规定的，应当停止评标工作，与采购人或者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采购中心沟通并作书面记录。采购人或者</w:t>
      </w:r>
      <w:r>
        <w:rPr>
          <w:rFonts w:hint="eastAsia" w:ascii="仿宋" w:hAnsi="仿宋" w:eastAsia="仿宋" w:cs="Times New Roman"/>
          <w:color w:val="000000"/>
          <w:lang w:eastAsia="zh-CN"/>
        </w:rPr>
        <w:t>区</w:t>
      </w:r>
      <w:r>
        <w:rPr>
          <w:rFonts w:ascii="仿宋" w:hAnsi="仿宋" w:eastAsia="仿宋" w:cs="Times New Roman"/>
          <w:color w:val="000000"/>
        </w:rPr>
        <w:t>采购中心确认后，应当修改磋商文件，重新组织采购活动。</w:t>
      </w:r>
    </w:p>
    <w:p>
      <w:pPr>
        <w:spacing w:line="500" w:lineRule="exact"/>
        <w:ind w:firstLine="560" w:firstLineChars="200"/>
        <w:rPr>
          <w:rFonts w:ascii="仿宋" w:hAnsi="仿宋" w:eastAsia="仿宋" w:cs="Times New Roman"/>
          <w:color w:val="000000"/>
        </w:rPr>
      </w:pPr>
      <w:r>
        <w:rPr>
          <w:rFonts w:ascii="仿宋" w:hAnsi="仿宋" w:eastAsia="仿宋" w:cs="Times New Roman"/>
          <w:color w:val="000000"/>
        </w:rPr>
        <w:t>（二）根据《政府采购法》第三十六条规定，在招标采购中，出现下列情形之一的，本项目按废标处理：</w:t>
      </w:r>
    </w:p>
    <w:p>
      <w:pPr>
        <w:pStyle w:val="2"/>
        <w:spacing w:after="190" w:line="400" w:lineRule="exact"/>
        <w:ind w:firstLine="560" w:firstLineChars="200"/>
        <w:rPr>
          <w:rFonts w:ascii="仿宋" w:hAnsi="仿宋" w:eastAsia="仿宋"/>
          <w:sz w:val="28"/>
        </w:rPr>
      </w:pPr>
      <w:r>
        <w:rPr>
          <w:rFonts w:hint="eastAsia" w:ascii="仿宋" w:hAnsi="仿宋" w:eastAsia="仿宋"/>
          <w:sz w:val="28"/>
          <w:szCs w:val="28"/>
        </w:rPr>
        <w:t>1、符合专业条件的供应商或者对招标文件作实质响应的供应商不足三家的；</w:t>
      </w:r>
    </w:p>
    <w:p>
      <w:pPr>
        <w:pStyle w:val="2"/>
        <w:spacing w:after="190" w:line="400" w:lineRule="exact"/>
        <w:rPr>
          <w:rFonts w:eastAsia="华文仿宋" w:cs="Calibri Light"/>
          <w:sz w:val="28"/>
          <w:szCs w:val="28"/>
        </w:rPr>
      </w:pPr>
      <w:r>
        <w:rPr>
          <w:rFonts w:hint="eastAsia" w:ascii="仿宋" w:hAnsi="仿宋" w:eastAsia="仿宋"/>
        </w:rPr>
        <w:t xml:space="preserve">     </w:t>
      </w:r>
      <w:r>
        <w:rPr>
          <w:rFonts w:hint="eastAsia" w:ascii="仿宋" w:hAnsi="仿宋" w:eastAsia="仿宋"/>
          <w:sz w:val="28"/>
          <w:szCs w:val="28"/>
        </w:rPr>
        <w:t>2、</w:t>
      </w:r>
      <w:r>
        <w:rPr>
          <w:rFonts w:ascii="仿宋" w:hAnsi="仿宋" w:eastAsia="仿宋"/>
          <w:sz w:val="28"/>
          <w:szCs w:val="28"/>
        </w:rPr>
        <w:t>出现影响采购公正的违法、违规行为；</w:t>
      </w:r>
    </w:p>
    <w:p>
      <w:pPr>
        <w:ind w:firstLine="560" w:firstLineChars="200"/>
        <w:rPr>
          <w:rFonts w:ascii="仿宋" w:hAnsi="仿宋" w:eastAsia="仿宋" w:cs="Times New Roman"/>
        </w:rPr>
      </w:pPr>
      <w:r>
        <w:rPr>
          <w:rFonts w:hint="eastAsia" w:ascii="仿宋" w:hAnsi="仿宋" w:eastAsia="仿宋" w:cs="Times New Roman"/>
        </w:rPr>
        <w:t>3</w:t>
      </w:r>
      <w:r>
        <w:rPr>
          <w:rFonts w:ascii="仿宋" w:hAnsi="仿宋" w:eastAsia="仿宋" w:cs="Times New Roman"/>
        </w:rPr>
        <w:t>、供应商的报价均超过了采购预算，采购人不能支付；</w:t>
      </w:r>
    </w:p>
    <w:p>
      <w:pPr>
        <w:spacing w:line="500" w:lineRule="exact"/>
        <w:ind w:firstLine="560" w:firstLineChars="200"/>
        <w:rPr>
          <w:rFonts w:ascii="仿宋" w:hAnsi="仿宋" w:eastAsia="仿宋" w:cs="Times New Roman"/>
        </w:rPr>
      </w:pPr>
      <w:r>
        <w:rPr>
          <w:rFonts w:hint="eastAsia" w:ascii="仿宋" w:hAnsi="仿宋" w:eastAsia="仿宋" w:cs="Times New Roman"/>
        </w:rPr>
        <w:t>4</w:t>
      </w:r>
      <w:r>
        <w:rPr>
          <w:rFonts w:ascii="仿宋" w:hAnsi="仿宋" w:eastAsia="仿宋" w:cs="Times New Roman"/>
        </w:rPr>
        <w:t>、因重大变故，采购任务取消。</w:t>
      </w:r>
    </w:p>
    <w:p>
      <w:pPr>
        <w:spacing w:line="500" w:lineRule="exact"/>
        <w:rPr>
          <w:rFonts w:ascii="仿宋" w:hAnsi="仿宋" w:eastAsia="仿宋" w:cs="Times New Roman"/>
        </w:rPr>
      </w:pPr>
      <w:r>
        <w:rPr>
          <w:rFonts w:hint="eastAsia" w:ascii="宋体" w:hAnsi="宋体"/>
          <w:color w:val="000000"/>
          <w:sz w:val="24"/>
        </w:rPr>
        <w:t xml:space="preserve">    </w:t>
      </w:r>
      <w:r>
        <w:rPr>
          <w:rFonts w:ascii="仿宋" w:hAnsi="仿宋" w:eastAsia="仿宋" w:cs="Times New Roman"/>
        </w:rPr>
        <w:t>废标后，由</w:t>
      </w:r>
      <w:r>
        <w:rPr>
          <w:rFonts w:hint="eastAsia" w:ascii="仿宋" w:hAnsi="仿宋" w:eastAsia="仿宋" w:cs="Times New Roman"/>
        </w:rPr>
        <w:t>榆阳区政府</w:t>
      </w:r>
      <w:r>
        <w:rPr>
          <w:rFonts w:ascii="仿宋" w:hAnsi="仿宋" w:eastAsia="仿宋" w:cs="Times New Roman"/>
        </w:rPr>
        <w:t>采购中心发布废标公告。</w:t>
      </w:r>
    </w:p>
    <w:p>
      <w:pPr>
        <w:pStyle w:val="9"/>
        <w:spacing w:line="500" w:lineRule="exact"/>
        <w:ind w:firstLine="643" w:firstLineChars="200"/>
        <w:jc w:val="center"/>
        <w:outlineLvl w:val="1"/>
        <w:rPr>
          <w:rFonts w:ascii="仿宋" w:hAnsi="仿宋" w:eastAsia="仿宋" w:cs="Times New Roman"/>
          <w:b/>
          <w:sz w:val="32"/>
          <w:szCs w:val="32"/>
        </w:rPr>
      </w:pPr>
    </w:p>
    <w:p>
      <w:pPr>
        <w:pStyle w:val="9"/>
        <w:spacing w:line="500" w:lineRule="exact"/>
        <w:ind w:firstLine="643" w:firstLineChars="200"/>
        <w:jc w:val="center"/>
        <w:outlineLvl w:val="1"/>
        <w:rPr>
          <w:rFonts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both"/>
        <w:outlineLvl w:val="1"/>
        <w:rPr>
          <w:rFonts w:hint="eastAsia" w:ascii="仿宋" w:hAnsi="仿宋" w:eastAsia="仿宋" w:cs="Times New Roman"/>
          <w:b/>
          <w:sz w:val="32"/>
          <w:szCs w:val="32"/>
        </w:rPr>
      </w:pPr>
    </w:p>
    <w:p>
      <w:pPr>
        <w:pStyle w:val="9"/>
        <w:spacing w:line="500" w:lineRule="exact"/>
        <w:ind w:firstLine="0" w:firstLineChars="0"/>
        <w:jc w:val="center"/>
        <w:outlineLvl w:val="1"/>
        <w:rPr>
          <w:rFonts w:ascii="仿宋" w:hAnsi="仿宋" w:eastAsia="仿宋" w:cs="Times New Roman"/>
          <w:b/>
          <w:sz w:val="32"/>
          <w:szCs w:val="32"/>
        </w:rPr>
      </w:pPr>
      <w:r>
        <w:rPr>
          <w:rFonts w:hint="eastAsia" w:ascii="仿宋" w:hAnsi="仿宋" w:eastAsia="仿宋" w:cs="Times New Roman"/>
          <w:b/>
          <w:sz w:val="32"/>
          <w:szCs w:val="32"/>
        </w:rPr>
        <w:t xml:space="preserve">第三章  </w:t>
      </w:r>
      <w:r>
        <w:rPr>
          <w:rFonts w:ascii="仿宋" w:hAnsi="仿宋" w:eastAsia="仿宋" w:cs="Times New Roman"/>
          <w:b/>
          <w:sz w:val="32"/>
          <w:szCs w:val="32"/>
        </w:rPr>
        <w:t>评审办法及标准</w:t>
      </w:r>
    </w:p>
    <w:p>
      <w:pPr>
        <w:pStyle w:val="9"/>
        <w:spacing w:line="500" w:lineRule="exact"/>
        <w:ind w:firstLine="0" w:firstLineChars="0"/>
        <w:jc w:val="left"/>
        <w:outlineLvl w:val="1"/>
        <w:rPr>
          <w:rFonts w:ascii="仿宋" w:hAnsi="仿宋" w:eastAsia="仿宋" w:cs="Times New Roman"/>
          <w:b/>
          <w:sz w:val="24"/>
          <w:szCs w:val="24"/>
        </w:rPr>
      </w:pPr>
      <w:r>
        <w:rPr>
          <w:rFonts w:hint="eastAsia" w:ascii="仿宋" w:hAnsi="仿宋" w:eastAsia="仿宋" w:cs="Times New Roman"/>
          <w:b/>
          <w:sz w:val="24"/>
          <w:szCs w:val="24"/>
        </w:rPr>
        <w:t>符合性审查</w:t>
      </w:r>
    </w:p>
    <w:tbl>
      <w:tblPr>
        <w:tblStyle w:val="44"/>
        <w:tblW w:w="9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10"/>
        <w:gridCol w:w="4347"/>
        <w:gridCol w:w="80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符合性审查项</w:t>
            </w:r>
          </w:p>
        </w:tc>
        <w:tc>
          <w:tcPr>
            <w:tcW w:w="4347"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通过条件</w:t>
            </w:r>
          </w:p>
        </w:tc>
        <w:tc>
          <w:tcPr>
            <w:tcW w:w="80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结论</w:t>
            </w:r>
          </w:p>
        </w:tc>
        <w:tc>
          <w:tcPr>
            <w:tcW w:w="118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20" w:lineRule="exact"/>
              <w:jc w:val="center"/>
              <w:rPr>
                <w:rFonts w:ascii="仿宋" w:hAnsi="仿宋" w:eastAsia="仿宋" w:cs="Times New Roman"/>
                <w:b/>
                <w:kern w:val="0"/>
                <w:sz w:val="24"/>
              </w:rPr>
            </w:pPr>
            <w:r>
              <w:rPr>
                <w:rFonts w:ascii="仿宋" w:hAnsi="仿宋" w:eastAsia="仿宋" w:cs="Times New Roman"/>
                <w:b/>
                <w:kern w:val="0"/>
                <w:sz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文件语言</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文件语言符合</w:t>
            </w:r>
            <w:r>
              <w:rPr>
                <w:rFonts w:hint="eastAsia" w:ascii="仿宋" w:hAnsi="仿宋" w:eastAsia="仿宋" w:cs="Times New Roman"/>
                <w:bCs/>
                <w:kern w:val="0"/>
                <w:sz w:val="24"/>
                <w:lang w:val="en-US" w:eastAsia="zh-CN"/>
              </w:rPr>
              <w:t>磋商</w:t>
            </w:r>
            <w:r>
              <w:rPr>
                <w:rFonts w:hint="eastAsia" w:ascii="仿宋" w:hAnsi="仿宋" w:eastAsia="仿宋" w:cs="Times New Roman"/>
                <w:bCs/>
                <w:kern w:val="0"/>
                <w:sz w:val="24"/>
              </w:rPr>
              <w:t>文件要求。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cs="Times New Roman"/>
                <w:bCs/>
                <w:kern w:val="0"/>
                <w:sz w:val="24"/>
                <w:lang w:val="en-US" w:eastAsia="zh-CN"/>
              </w:rPr>
            </w:pPr>
            <w:r>
              <w:rPr>
                <w:rFonts w:hint="eastAsia" w:ascii="仿宋" w:hAnsi="仿宋" w:eastAsia="仿宋" w:cs="Times New Roman"/>
                <w:bCs/>
                <w:kern w:val="0"/>
                <w:sz w:val="24"/>
                <w:szCs w:val="24"/>
                <w:lang w:val="en-US" w:eastAsia="zh-CN"/>
              </w:rPr>
              <w:t>响应</w:t>
            </w:r>
            <w:r>
              <w:rPr>
                <w:rFonts w:hint="eastAsia" w:ascii="仿宋" w:hAnsi="仿宋" w:eastAsia="仿宋" w:cs="Times New Roman"/>
                <w:bCs/>
                <w:kern w:val="0"/>
                <w:sz w:val="24"/>
                <w:szCs w:val="24"/>
              </w:rPr>
              <w:t>文件封面、投标函、法定代表人授权委托书三处的项目名称、项目编号、标段</w:t>
            </w:r>
            <w:r>
              <w:rPr>
                <w:rFonts w:hint="eastAsia" w:ascii="仿宋" w:hAnsi="仿宋" w:eastAsia="仿宋" w:cs="Times New Roman"/>
                <w:bCs/>
                <w:kern w:val="0"/>
                <w:sz w:val="24"/>
                <w:szCs w:val="24"/>
                <w:lang w:eastAsia="zh-CN"/>
              </w:rPr>
              <w:t>（</w:t>
            </w:r>
            <w:r>
              <w:rPr>
                <w:rFonts w:hint="eastAsia" w:ascii="仿宋" w:hAnsi="仿宋" w:eastAsia="仿宋" w:cs="Times New Roman"/>
                <w:bCs/>
                <w:kern w:val="0"/>
                <w:sz w:val="24"/>
                <w:szCs w:val="24"/>
                <w:lang w:val="en-US" w:eastAsia="zh-CN"/>
              </w:rPr>
              <w:t>如有）</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szCs w:val="24"/>
              </w:rPr>
              <w:t>三处均无遗漏，且与所投项目名称、项目编号</w:t>
            </w:r>
            <w:r>
              <w:rPr>
                <w:rFonts w:hint="eastAsia" w:ascii="仿宋" w:hAnsi="仿宋" w:eastAsia="仿宋" w:cs="Times New Roman"/>
                <w:bCs/>
                <w:kern w:val="0"/>
                <w:sz w:val="24"/>
                <w:szCs w:val="24"/>
              </w:rPr>
              <w:t>、标段</w:t>
            </w:r>
            <w:r>
              <w:rPr>
                <w:rFonts w:hint="eastAsia" w:ascii="仿宋" w:hAnsi="仿宋" w:eastAsia="仿宋" w:cs="Times New Roman"/>
                <w:bCs/>
                <w:kern w:val="0"/>
                <w:sz w:val="24"/>
                <w:szCs w:val="24"/>
                <w:lang w:eastAsia="zh-CN"/>
              </w:rPr>
              <w:t>（</w:t>
            </w:r>
            <w:r>
              <w:rPr>
                <w:rFonts w:hint="eastAsia" w:ascii="仿宋" w:hAnsi="仿宋" w:eastAsia="仿宋" w:cs="Times New Roman"/>
                <w:bCs/>
                <w:kern w:val="0"/>
                <w:sz w:val="24"/>
                <w:szCs w:val="24"/>
                <w:lang w:val="en-US" w:eastAsia="zh-CN"/>
              </w:rPr>
              <w:t>如有）</w:t>
            </w:r>
            <w:r>
              <w:rPr>
                <w:rFonts w:ascii="仿宋" w:hAnsi="仿宋" w:eastAsia="仿宋" w:cs="Times New Roman"/>
                <w:bCs/>
                <w:kern w:val="0"/>
                <w:sz w:val="24"/>
                <w:szCs w:val="24"/>
              </w:rPr>
              <w:t>一致。</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bCs/>
                <w:kern w:val="0"/>
                <w:sz w:val="24"/>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ascii="仿宋" w:hAnsi="仿宋" w:eastAsia="仿宋" w:cs="Times New Roman"/>
                <w:bCs/>
                <w:kern w:val="0"/>
                <w:sz w:val="24"/>
              </w:rPr>
              <w:t>文件签署、盖章</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ascii="仿宋" w:hAnsi="仿宋" w:eastAsia="仿宋" w:cs="Times New Roman"/>
                <w:sz w:val="24"/>
              </w:rPr>
              <w:t>均按</w:t>
            </w:r>
            <w:r>
              <w:rPr>
                <w:rFonts w:hint="eastAsia" w:ascii="仿宋" w:hAnsi="仿宋" w:eastAsia="仿宋" w:cs="Times New Roman"/>
                <w:sz w:val="24"/>
                <w:lang w:val="en-US" w:eastAsia="zh-CN"/>
              </w:rPr>
              <w:t>磋商</w:t>
            </w:r>
            <w:r>
              <w:rPr>
                <w:rFonts w:ascii="仿宋" w:hAnsi="仿宋" w:eastAsia="仿宋" w:cs="Times New Roman"/>
                <w:sz w:val="24"/>
              </w:rPr>
              <w:t>文件要求盖章（评分标准中要求提供的证明材料除外）。</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w:t>
            </w:r>
            <w:r>
              <w:rPr>
                <w:rFonts w:hint="eastAsia" w:ascii="仿宋" w:hAnsi="仿宋" w:eastAsia="仿宋" w:cs="Times New Roman"/>
                <w:bCs/>
                <w:kern w:val="0"/>
                <w:sz w:val="24"/>
              </w:rPr>
              <w:t>文件组成</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hint="eastAsia" w:ascii="仿宋" w:hAnsi="仿宋" w:eastAsia="仿宋" w:cs="Times New Roman"/>
                <w:sz w:val="24"/>
                <w:lang w:val="en-US" w:eastAsia="zh-CN"/>
              </w:rPr>
              <w:t>响应</w:t>
            </w:r>
            <w:r>
              <w:rPr>
                <w:rFonts w:hint="eastAsia" w:ascii="仿宋" w:hAnsi="仿宋" w:eastAsia="仿宋" w:cs="Times New Roman"/>
                <w:sz w:val="24"/>
              </w:rPr>
              <w:t>文件应包含以下内容：</w:t>
            </w:r>
          </w:p>
          <w:p>
            <w:pPr>
              <w:spacing w:line="320" w:lineRule="exact"/>
              <w:rPr>
                <w:rFonts w:ascii="仿宋" w:hAnsi="仿宋" w:eastAsia="仿宋" w:cs="Times New Roman"/>
                <w:sz w:val="24"/>
              </w:rPr>
            </w:pPr>
            <w:r>
              <w:rPr>
                <w:rFonts w:hint="eastAsia" w:ascii="仿宋" w:hAnsi="仿宋" w:eastAsia="仿宋" w:cs="Times New Roman"/>
                <w:sz w:val="24"/>
              </w:rPr>
              <w:t>（1）资格证明文件；</w:t>
            </w:r>
          </w:p>
          <w:p>
            <w:pPr>
              <w:spacing w:line="320" w:lineRule="exact"/>
              <w:rPr>
                <w:rFonts w:ascii="仿宋" w:hAnsi="仿宋" w:eastAsia="仿宋" w:cs="Times New Roman"/>
                <w:sz w:val="24"/>
              </w:rPr>
            </w:pPr>
            <w:r>
              <w:rPr>
                <w:rFonts w:hint="eastAsia" w:ascii="仿宋" w:hAnsi="仿宋" w:eastAsia="仿宋" w:cs="Times New Roman"/>
                <w:sz w:val="24"/>
              </w:rPr>
              <w:t>（2）符合性证明文件；</w:t>
            </w:r>
          </w:p>
          <w:p>
            <w:pPr>
              <w:spacing w:line="320" w:lineRule="exact"/>
              <w:rPr>
                <w:rFonts w:ascii="仿宋" w:hAnsi="仿宋" w:eastAsia="仿宋" w:cs="Times New Roman"/>
                <w:sz w:val="24"/>
              </w:rPr>
            </w:pPr>
            <w:r>
              <w:rPr>
                <w:rFonts w:hint="eastAsia" w:ascii="仿宋" w:hAnsi="仿宋" w:eastAsia="仿宋" w:cs="Times New Roman"/>
                <w:sz w:val="24"/>
              </w:rPr>
              <w:t>（3）投标方案。</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lang w:val="en-US" w:eastAsia="zh-CN"/>
              </w:rPr>
              <w:t>响应文件</w:t>
            </w:r>
            <w:r>
              <w:rPr>
                <w:rFonts w:hint="eastAsia" w:ascii="仿宋" w:hAnsi="仿宋" w:eastAsia="仿宋" w:cs="Times New Roman"/>
                <w:bCs/>
                <w:kern w:val="0"/>
                <w:sz w:val="24"/>
              </w:rPr>
              <w:t>有效期</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szCs w:val="24"/>
              </w:rPr>
            </w:pPr>
            <w:r>
              <w:rPr>
                <w:rFonts w:hint="eastAsia" w:ascii="仿宋" w:hAnsi="仿宋" w:eastAsia="仿宋" w:cs="Times New Roman"/>
                <w:bCs/>
                <w:kern w:val="0"/>
                <w:sz w:val="24"/>
                <w:szCs w:val="24"/>
                <w:lang w:val="en-US" w:eastAsia="zh-CN"/>
              </w:rPr>
              <w:t>响应文件</w:t>
            </w:r>
            <w:r>
              <w:rPr>
                <w:rFonts w:hint="eastAsia" w:ascii="仿宋" w:hAnsi="仿宋" w:eastAsia="仿宋" w:cs="Times New Roman"/>
                <w:bCs/>
                <w:kern w:val="0"/>
                <w:sz w:val="24"/>
                <w:szCs w:val="24"/>
              </w:rPr>
              <w:t>有效期符合</w:t>
            </w:r>
            <w:r>
              <w:rPr>
                <w:rFonts w:hint="eastAsia" w:ascii="仿宋" w:hAnsi="仿宋" w:eastAsia="仿宋" w:cs="Times New Roman"/>
                <w:bCs/>
                <w:kern w:val="0"/>
                <w:sz w:val="24"/>
                <w:szCs w:val="24"/>
                <w:lang w:val="en-US" w:eastAsia="zh-CN"/>
              </w:rPr>
              <w:t>磋商</w:t>
            </w:r>
            <w:r>
              <w:rPr>
                <w:rFonts w:hint="eastAsia" w:ascii="仿宋" w:hAnsi="仿宋" w:eastAsia="仿宋" w:cs="Times New Roman"/>
                <w:bCs/>
                <w:kern w:val="0"/>
                <w:sz w:val="24"/>
                <w:szCs w:val="24"/>
              </w:rPr>
              <w:t>文件的要求。</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开标一览表</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szCs w:val="24"/>
              </w:rPr>
            </w:pPr>
            <w:r>
              <w:rPr>
                <w:rFonts w:ascii="仿宋" w:hAnsi="仿宋" w:eastAsia="仿宋" w:cs="Times New Roman"/>
                <w:sz w:val="24"/>
                <w:szCs w:val="24"/>
              </w:rPr>
              <w:t>（1）投标报价符合唯一性要求：</w:t>
            </w:r>
          </w:p>
          <w:p>
            <w:pPr>
              <w:spacing w:line="320" w:lineRule="exact"/>
              <w:rPr>
                <w:rFonts w:ascii="仿宋" w:hAnsi="仿宋" w:eastAsia="仿宋" w:cs="Times New Roman"/>
                <w:sz w:val="24"/>
                <w:szCs w:val="24"/>
              </w:rPr>
            </w:pPr>
            <w:r>
              <w:rPr>
                <w:rFonts w:ascii="仿宋" w:hAnsi="仿宋" w:eastAsia="仿宋" w:cs="Times New Roman"/>
                <w:sz w:val="24"/>
                <w:szCs w:val="24"/>
              </w:rPr>
              <w:t>（2）开标一览表填写符合要求；</w:t>
            </w:r>
          </w:p>
          <w:p>
            <w:pPr>
              <w:spacing w:line="320" w:lineRule="exact"/>
              <w:rPr>
                <w:rFonts w:ascii="仿宋" w:hAnsi="仿宋" w:eastAsia="仿宋" w:cs="Times New Roman"/>
                <w:sz w:val="24"/>
                <w:szCs w:val="24"/>
              </w:rPr>
            </w:pPr>
            <w:r>
              <w:rPr>
                <w:rFonts w:ascii="仿宋" w:hAnsi="仿宋" w:eastAsia="仿宋" w:cs="Times New Roman"/>
                <w:sz w:val="24"/>
                <w:szCs w:val="24"/>
              </w:rPr>
              <w:t>（3）计量单位、报价货币均符合</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文件要求；</w:t>
            </w:r>
          </w:p>
          <w:p>
            <w:pPr>
              <w:spacing w:line="320" w:lineRule="exact"/>
              <w:rPr>
                <w:rFonts w:ascii="仿宋" w:hAnsi="仿宋" w:eastAsia="仿宋" w:cs="Times New Roman"/>
                <w:sz w:val="24"/>
              </w:rPr>
            </w:pPr>
            <w:r>
              <w:rPr>
                <w:rFonts w:ascii="仿宋" w:hAnsi="仿宋" w:eastAsia="仿宋" w:cs="Times New Roman"/>
                <w:sz w:val="24"/>
                <w:szCs w:val="24"/>
              </w:rPr>
              <w:t>（4）未超出采购预算或</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文件规定的最高限价。</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技术服务要求</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完全理解并接受对合格投标人、合格的服务要求，实质性要求没有负偏离。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sz w:val="24"/>
              </w:rPr>
            </w:pPr>
            <w:r>
              <w:rPr>
                <w:rFonts w:hint="eastAsia" w:ascii="仿宋" w:hAnsi="仿宋" w:eastAsia="仿宋" w:cs="Times New Roman"/>
                <w:bCs/>
                <w:kern w:val="0"/>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无其他</w:t>
            </w:r>
            <w:r>
              <w:rPr>
                <w:rFonts w:hint="eastAsia" w:ascii="仿宋" w:hAnsi="仿宋" w:eastAsia="仿宋" w:cs="Times New Roman"/>
                <w:sz w:val="24"/>
                <w:lang w:val="en-US" w:eastAsia="zh-CN"/>
              </w:rPr>
              <w:t>磋商</w:t>
            </w:r>
            <w:r>
              <w:rPr>
                <w:rFonts w:ascii="仿宋" w:hAnsi="仿宋" w:eastAsia="仿宋" w:cs="Times New Roman"/>
                <w:sz w:val="24"/>
              </w:rPr>
              <w:t>文件或法规明确规定响应无效的事项</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szCs w:val="24"/>
              </w:rPr>
              <w:t>没有不符合</w:t>
            </w:r>
            <w:r>
              <w:rPr>
                <w:rFonts w:hint="eastAsia" w:ascii="仿宋" w:hAnsi="仿宋" w:eastAsia="仿宋" w:cs="Times New Roman"/>
                <w:sz w:val="24"/>
                <w:szCs w:val="24"/>
                <w:lang w:val="en-US" w:eastAsia="zh-CN"/>
              </w:rPr>
              <w:t>磋商</w:t>
            </w:r>
            <w:r>
              <w:rPr>
                <w:rFonts w:ascii="仿宋" w:hAnsi="仿宋" w:eastAsia="仿宋" w:cs="Times New Roman"/>
                <w:sz w:val="24"/>
                <w:szCs w:val="24"/>
              </w:rPr>
              <w:t>文件规定的被视为无效响应的其他条款。</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Cs/>
                <w:kern w:val="0"/>
              </w:rPr>
            </w:pPr>
            <w:r>
              <w:rPr>
                <w:rFonts w:hint="eastAsia" w:ascii="仿宋" w:hAnsi="仿宋" w:eastAsia="仿宋" w:cs="Times New Roman"/>
                <w:bCs/>
                <w:kern w:val="0"/>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合同条款响应</w:t>
            </w:r>
          </w:p>
        </w:tc>
        <w:tc>
          <w:tcPr>
            <w:tcW w:w="434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sz w:val="24"/>
              </w:rPr>
            </w:pPr>
            <w:r>
              <w:rPr>
                <w:rFonts w:ascii="仿宋" w:hAnsi="仿宋" w:eastAsia="仿宋" w:cs="Times New Roman"/>
                <w:sz w:val="24"/>
              </w:rPr>
              <w:t>有完全理解并接受</w:t>
            </w:r>
            <w:r>
              <w:rPr>
                <w:rFonts w:hint="eastAsia" w:ascii="仿宋" w:hAnsi="仿宋" w:eastAsia="仿宋" w:cs="Times New Roman"/>
                <w:sz w:val="24"/>
                <w:lang w:val="en-US" w:eastAsia="zh-CN"/>
              </w:rPr>
              <w:t>磋商</w:t>
            </w:r>
            <w:r>
              <w:rPr>
                <w:rFonts w:ascii="仿宋" w:hAnsi="仿宋" w:eastAsia="仿宋" w:cs="Times New Roman"/>
                <w:sz w:val="24"/>
              </w:rPr>
              <w:t>文件合同基本条款要求的描述。</w:t>
            </w:r>
          </w:p>
        </w:tc>
        <w:tc>
          <w:tcPr>
            <w:tcW w:w="8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Times New Roman"/>
                <w:b/>
                <w:kern w:val="0"/>
                <w:sz w:val="24"/>
              </w:rPr>
            </w:pPr>
          </w:p>
        </w:tc>
      </w:tr>
    </w:tbl>
    <w:p>
      <w:pPr>
        <w:rPr>
          <w:rFonts w:ascii="仿宋" w:hAnsi="仿宋" w:eastAsia="仿宋"/>
        </w:rPr>
      </w:pPr>
    </w:p>
    <w:bookmarkEnd w:id="15"/>
    <w:bookmarkEnd w:id="16"/>
    <w:bookmarkEnd w:id="17"/>
    <w:bookmarkEnd w:id="18"/>
    <w:bookmarkEnd w:id="19"/>
    <w:p>
      <w:pPr>
        <w:spacing w:line="360" w:lineRule="auto"/>
        <w:jc w:val="center"/>
        <w:rPr>
          <w:rFonts w:ascii="仿宋" w:hAnsi="仿宋" w:eastAsia="仿宋" w:cs="宋体"/>
          <w:b/>
          <w:sz w:val="24"/>
        </w:rPr>
      </w:pPr>
      <w:bookmarkStart w:id="152" w:name="_Toc495012771"/>
      <w:bookmarkStart w:id="153" w:name="_Toc495014954"/>
      <w:bookmarkStart w:id="154" w:name="_Toc48834541"/>
      <w:bookmarkStart w:id="155" w:name="_Toc495014920"/>
      <w:bookmarkStart w:id="156" w:name="_Toc48834173"/>
      <w:bookmarkStart w:id="157" w:name="_Toc424636365"/>
      <w:bookmarkStart w:id="158" w:name="_Toc2631"/>
      <w:bookmarkStart w:id="159" w:name="_Toc495012821"/>
      <w:bookmarkStart w:id="160" w:name="_Toc445306493"/>
      <w:bookmarkStart w:id="161" w:name="_Toc495014649"/>
      <w:bookmarkStart w:id="162" w:name="_Toc48834103"/>
      <w:bookmarkStart w:id="163" w:name="_Toc495014585"/>
      <w:bookmarkStart w:id="164" w:name="_Toc48834300"/>
      <w:bookmarkStart w:id="165" w:name="_Toc48834462"/>
      <w:bookmarkStart w:id="166" w:name="_Toc495014611"/>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pStyle w:val="2"/>
        <w:rPr>
          <w:rFonts w:ascii="仿宋" w:hAnsi="仿宋" w:eastAsia="仿宋" w:cs="宋体"/>
          <w:b/>
          <w:sz w:val="24"/>
        </w:rPr>
      </w:pPr>
    </w:p>
    <w:p/>
    <w:p>
      <w:pPr>
        <w:pStyle w:val="18"/>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评审因素表</w:t>
      </w:r>
    </w:p>
    <w:tbl>
      <w:tblPr>
        <w:tblStyle w:val="108"/>
        <w:tblW w:w="9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9"/>
        <w:gridCol w:w="770"/>
        <w:gridCol w:w="1503"/>
        <w:gridCol w:w="59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7" w:hRule="atLeast"/>
        </w:trPr>
        <w:tc>
          <w:tcPr>
            <w:tcW w:w="1259" w:type="dxa"/>
            <w:vAlign w:val="top"/>
          </w:tcPr>
          <w:p>
            <w:pPr>
              <w:pStyle w:val="112"/>
              <w:spacing w:before="152" w:line="231" w:lineRule="auto"/>
              <w:ind w:left="64"/>
              <w:rPr>
                <w:sz w:val="20"/>
                <w:szCs w:val="20"/>
              </w:rPr>
            </w:pPr>
            <w:r>
              <w:rPr>
                <w:b/>
                <w:bCs/>
                <w:spacing w:val="7"/>
                <w:sz w:val="20"/>
                <w:szCs w:val="20"/>
              </w:rPr>
              <w:t>评分因素</w:t>
            </w:r>
          </w:p>
        </w:tc>
        <w:tc>
          <w:tcPr>
            <w:tcW w:w="770" w:type="dxa"/>
            <w:vAlign w:val="top"/>
          </w:tcPr>
          <w:p>
            <w:pPr>
              <w:pStyle w:val="112"/>
              <w:spacing w:before="152" w:line="232" w:lineRule="auto"/>
              <w:ind w:left="133"/>
              <w:rPr>
                <w:sz w:val="20"/>
                <w:szCs w:val="20"/>
              </w:rPr>
            </w:pPr>
            <w:r>
              <w:rPr>
                <w:b/>
                <w:bCs/>
                <w:spacing w:val="1"/>
                <w:sz w:val="20"/>
                <w:szCs w:val="20"/>
              </w:rPr>
              <w:t>分值</w:t>
            </w:r>
          </w:p>
        </w:tc>
        <w:tc>
          <w:tcPr>
            <w:tcW w:w="7474" w:type="dxa"/>
            <w:gridSpan w:val="2"/>
            <w:vAlign w:val="top"/>
          </w:tcPr>
          <w:p>
            <w:pPr>
              <w:pStyle w:val="112"/>
              <w:spacing w:before="152" w:line="231" w:lineRule="auto"/>
              <w:ind w:left="3307"/>
              <w:rPr>
                <w:sz w:val="20"/>
                <w:szCs w:val="20"/>
              </w:rPr>
            </w:pPr>
            <w:r>
              <w:rPr>
                <w:b/>
                <w:bCs/>
                <w:spacing w:val="7"/>
                <w:sz w:val="20"/>
                <w:szCs w:val="20"/>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9" w:hRule="atLeast"/>
        </w:trPr>
        <w:tc>
          <w:tcPr>
            <w:tcW w:w="1259" w:type="dxa"/>
            <w:vAlign w:val="top"/>
          </w:tcPr>
          <w:p>
            <w:pPr>
              <w:spacing w:line="392" w:lineRule="auto"/>
              <w:rPr>
                <w:rFonts w:ascii="Arial"/>
                <w:sz w:val="21"/>
              </w:rPr>
            </w:pPr>
          </w:p>
          <w:p>
            <w:pPr>
              <w:pStyle w:val="112"/>
              <w:spacing w:before="65" w:line="352" w:lineRule="auto"/>
              <w:ind w:right="175"/>
              <w:jc w:val="center"/>
              <w:rPr>
                <w:sz w:val="20"/>
                <w:szCs w:val="20"/>
              </w:rPr>
            </w:pPr>
            <w:r>
              <w:rPr>
                <w:rFonts w:hint="eastAsia"/>
                <w:spacing w:val="7"/>
                <w:sz w:val="20"/>
                <w:szCs w:val="20"/>
                <w:lang w:val="en-US" w:eastAsia="zh-CN"/>
              </w:rPr>
              <w:t xml:space="preserve">   </w:t>
            </w:r>
            <w:r>
              <w:rPr>
                <w:spacing w:val="7"/>
                <w:sz w:val="20"/>
                <w:szCs w:val="20"/>
              </w:rPr>
              <w:t>投标报</w:t>
            </w:r>
            <w:r>
              <w:rPr>
                <w:sz w:val="20"/>
                <w:szCs w:val="20"/>
              </w:rPr>
              <w:t>价</w:t>
            </w:r>
          </w:p>
          <w:p>
            <w:pPr>
              <w:pStyle w:val="112"/>
              <w:spacing w:before="36" w:line="355" w:lineRule="auto"/>
              <w:ind w:left="296" w:right="282" w:firstLine="1"/>
              <w:rPr>
                <w:sz w:val="20"/>
                <w:szCs w:val="20"/>
              </w:rPr>
            </w:pPr>
            <w:r>
              <w:rPr>
                <w:spacing w:val="1"/>
                <w:sz w:val="20"/>
                <w:szCs w:val="20"/>
              </w:rPr>
              <w:t xml:space="preserve">（20 </w:t>
            </w:r>
            <w:r>
              <w:rPr>
                <w:spacing w:val="-4"/>
                <w:sz w:val="20"/>
                <w:szCs w:val="20"/>
              </w:rPr>
              <w:t>分）</w:t>
            </w:r>
          </w:p>
        </w:tc>
        <w:tc>
          <w:tcPr>
            <w:tcW w:w="770"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112"/>
              <w:spacing w:before="65" w:line="232" w:lineRule="auto"/>
              <w:ind w:left="117"/>
              <w:rPr>
                <w:sz w:val="20"/>
                <w:szCs w:val="20"/>
              </w:rPr>
            </w:pPr>
            <w:r>
              <w:rPr>
                <w:sz w:val="20"/>
                <w:szCs w:val="20"/>
              </w:rPr>
              <w:t>20</w:t>
            </w:r>
            <w:r>
              <w:rPr>
                <w:spacing w:val="-28"/>
                <w:sz w:val="20"/>
                <w:szCs w:val="20"/>
              </w:rPr>
              <w:t xml:space="preserve"> </w:t>
            </w:r>
            <w:r>
              <w:rPr>
                <w:sz w:val="20"/>
                <w:szCs w:val="20"/>
              </w:rPr>
              <w:t>分</w:t>
            </w:r>
          </w:p>
        </w:tc>
        <w:tc>
          <w:tcPr>
            <w:tcW w:w="7474" w:type="dxa"/>
            <w:gridSpan w:val="2"/>
            <w:vAlign w:val="top"/>
          </w:tcPr>
          <w:p>
            <w:pPr>
              <w:pStyle w:val="112"/>
              <w:spacing w:before="78" w:line="278" w:lineRule="auto"/>
              <w:ind w:left="117" w:right="95" w:firstLine="8"/>
              <w:rPr>
                <w:sz w:val="20"/>
                <w:szCs w:val="20"/>
              </w:rPr>
            </w:pPr>
            <w:r>
              <w:rPr>
                <w:spacing w:val="11"/>
                <w:sz w:val="20"/>
                <w:szCs w:val="20"/>
              </w:rPr>
              <w:t>1.本次磋商设最高投标限价（采购预算）</w:t>
            </w:r>
            <w:r>
              <w:rPr>
                <w:spacing w:val="-60"/>
                <w:sz w:val="20"/>
                <w:szCs w:val="20"/>
              </w:rPr>
              <w:t xml:space="preserve"> </w:t>
            </w:r>
            <w:r>
              <w:rPr>
                <w:spacing w:val="11"/>
                <w:sz w:val="20"/>
                <w:szCs w:val="20"/>
              </w:rPr>
              <w:t>。供应商的磋商报价超过最</w:t>
            </w:r>
            <w:r>
              <w:rPr>
                <w:spacing w:val="10"/>
                <w:sz w:val="20"/>
                <w:szCs w:val="20"/>
              </w:rPr>
              <w:t>高投标限</w:t>
            </w:r>
            <w:r>
              <w:rPr>
                <w:sz w:val="20"/>
                <w:szCs w:val="20"/>
              </w:rPr>
              <w:t xml:space="preserve"> </w:t>
            </w:r>
            <w:r>
              <w:rPr>
                <w:spacing w:val="11"/>
                <w:sz w:val="20"/>
                <w:szCs w:val="20"/>
              </w:rPr>
              <w:t>价的视为废标，不再参与下一步评审。</w:t>
            </w:r>
          </w:p>
          <w:p>
            <w:pPr>
              <w:pStyle w:val="112"/>
              <w:spacing w:before="36" w:line="279" w:lineRule="auto"/>
              <w:ind w:left="115" w:right="97" w:hanging="3"/>
              <w:rPr>
                <w:sz w:val="20"/>
                <w:szCs w:val="20"/>
              </w:rPr>
            </w:pPr>
            <w:r>
              <w:rPr>
                <w:spacing w:val="16"/>
                <w:sz w:val="20"/>
                <w:szCs w:val="20"/>
              </w:rPr>
              <w:t>2、采用低价优先法计算，未超出财政预算，实质</w:t>
            </w:r>
            <w:r>
              <w:rPr>
                <w:spacing w:val="15"/>
                <w:sz w:val="20"/>
                <w:szCs w:val="20"/>
              </w:rPr>
              <w:t>性满足磋商文件要求且最后</w:t>
            </w:r>
            <w:r>
              <w:rPr>
                <w:sz w:val="20"/>
                <w:szCs w:val="20"/>
              </w:rPr>
              <w:t xml:space="preserve"> </w:t>
            </w:r>
            <w:r>
              <w:rPr>
                <w:spacing w:val="14"/>
                <w:sz w:val="20"/>
                <w:szCs w:val="20"/>
              </w:rPr>
              <w:t>报价最低的报价为磋商基准价，其价格分为满分</w:t>
            </w:r>
            <w:r>
              <w:rPr>
                <w:spacing w:val="-23"/>
                <w:sz w:val="20"/>
                <w:szCs w:val="20"/>
              </w:rPr>
              <w:t xml:space="preserve"> </w:t>
            </w:r>
            <w:r>
              <w:rPr>
                <w:spacing w:val="14"/>
                <w:sz w:val="20"/>
                <w:szCs w:val="20"/>
              </w:rPr>
              <w:t>20</w:t>
            </w:r>
            <w:r>
              <w:rPr>
                <w:spacing w:val="-25"/>
                <w:sz w:val="20"/>
                <w:szCs w:val="20"/>
              </w:rPr>
              <w:t xml:space="preserve"> </w:t>
            </w:r>
            <w:r>
              <w:rPr>
                <w:spacing w:val="14"/>
                <w:sz w:val="20"/>
                <w:szCs w:val="20"/>
              </w:rPr>
              <w:t>分。其它供应商的价格分</w:t>
            </w:r>
            <w:r>
              <w:rPr>
                <w:sz w:val="20"/>
                <w:szCs w:val="20"/>
              </w:rPr>
              <w:t xml:space="preserve"> </w:t>
            </w:r>
            <w:r>
              <w:rPr>
                <w:spacing w:val="11"/>
                <w:sz w:val="20"/>
                <w:szCs w:val="20"/>
              </w:rPr>
              <w:t>统一按照下列公式计算：磋商报价得分=（磋商基准价/最后磋商报</w:t>
            </w:r>
            <w:r>
              <w:rPr>
                <w:spacing w:val="10"/>
                <w:sz w:val="20"/>
                <w:szCs w:val="20"/>
              </w:rPr>
              <w:t>价）</w:t>
            </w:r>
            <w:r>
              <w:rPr>
                <w:spacing w:val="-52"/>
                <w:sz w:val="20"/>
                <w:szCs w:val="20"/>
              </w:rPr>
              <w:t xml:space="preserve"> </w:t>
            </w:r>
            <w:r>
              <w:rPr>
                <w:spacing w:val="10"/>
                <w:sz w:val="20"/>
                <w:szCs w:val="20"/>
              </w:rPr>
              <w:t>×价格</w:t>
            </w:r>
            <w:r>
              <w:rPr>
                <w:spacing w:val="2"/>
                <w:sz w:val="20"/>
                <w:szCs w:val="20"/>
              </w:rPr>
              <w:t>分值×</w:t>
            </w:r>
            <w:r>
              <w:rPr>
                <w:spacing w:val="-67"/>
                <w:sz w:val="20"/>
                <w:szCs w:val="20"/>
              </w:rPr>
              <w:t xml:space="preserve"> </w:t>
            </w:r>
            <w:r>
              <w:rPr>
                <w:spacing w:val="2"/>
                <w:sz w:val="20"/>
                <w:szCs w:val="20"/>
              </w:rPr>
              <w:t>100%。</w:t>
            </w:r>
          </w:p>
          <w:p>
            <w:pPr>
              <w:pStyle w:val="112"/>
              <w:spacing w:before="70" w:line="219" w:lineRule="auto"/>
              <w:ind w:left="114"/>
              <w:rPr>
                <w:sz w:val="20"/>
                <w:szCs w:val="20"/>
              </w:rPr>
            </w:pPr>
            <w:r>
              <w:rPr>
                <w:spacing w:val="11"/>
                <w:sz w:val="20"/>
                <w:szCs w:val="20"/>
              </w:rPr>
              <w:t>3、磋商报价不完整的，不进入评标基准价的计算，本</w:t>
            </w:r>
            <w:r>
              <w:rPr>
                <w:spacing w:val="10"/>
                <w:sz w:val="20"/>
                <w:szCs w:val="20"/>
              </w:rPr>
              <w:t>项得</w:t>
            </w:r>
            <w:r>
              <w:rPr>
                <w:spacing w:val="-34"/>
                <w:sz w:val="20"/>
                <w:szCs w:val="20"/>
              </w:rPr>
              <w:t xml:space="preserve"> </w:t>
            </w:r>
            <w:r>
              <w:rPr>
                <w:spacing w:val="10"/>
                <w:sz w:val="20"/>
                <w:szCs w:val="20"/>
              </w:rPr>
              <w:t>0</w:t>
            </w:r>
            <w:r>
              <w:rPr>
                <w:spacing w:val="-27"/>
                <w:sz w:val="20"/>
                <w:szCs w:val="20"/>
              </w:rPr>
              <w:t xml:space="preserve"> </w:t>
            </w:r>
            <w:r>
              <w:rPr>
                <w:spacing w:val="10"/>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62" w:hRule="atLeast"/>
        </w:trPr>
        <w:tc>
          <w:tcPr>
            <w:tcW w:w="1259" w:type="dxa"/>
            <w:vMerge w:val="restart"/>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12"/>
              <w:spacing w:before="65" w:line="362" w:lineRule="auto"/>
              <w:ind w:left="294" w:right="282"/>
              <w:jc w:val="both"/>
              <w:rPr>
                <w:sz w:val="20"/>
                <w:szCs w:val="20"/>
              </w:rPr>
            </w:pPr>
            <w:r>
              <w:rPr>
                <w:spacing w:val="3"/>
                <w:sz w:val="20"/>
                <w:szCs w:val="20"/>
              </w:rPr>
              <w:t>技术部分</w:t>
            </w:r>
            <w:r>
              <w:rPr>
                <w:sz w:val="20"/>
                <w:szCs w:val="20"/>
              </w:rPr>
              <w:t xml:space="preserve"> </w:t>
            </w:r>
          </w:p>
          <w:p>
            <w:pPr>
              <w:pStyle w:val="112"/>
              <w:spacing w:before="65" w:line="362" w:lineRule="auto"/>
              <w:ind w:left="294" w:right="282"/>
              <w:jc w:val="both"/>
              <w:rPr>
                <w:sz w:val="20"/>
                <w:szCs w:val="20"/>
              </w:rPr>
            </w:pPr>
            <w:r>
              <w:rPr>
                <w:spacing w:val="3"/>
                <w:sz w:val="20"/>
                <w:szCs w:val="20"/>
              </w:rPr>
              <w:t>（65</w:t>
            </w:r>
            <w:r>
              <w:rPr>
                <w:sz w:val="20"/>
                <w:szCs w:val="20"/>
              </w:rPr>
              <w:t xml:space="preserve"> </w:t>
            </w:r>
            <w:r>
              <w:rPr>
                <w:spacing w:val="-3"/>
                <w:sz w:val="20"/>
                <w:szCs w:val="20"/>
              </w:rPr>
              <w:t>分）</w:t>
            </w:r>
          </w:p>
        </w:tc>
        <w:tc>
          <w:tcPr>
            <w:tcW w:w="770" w:type="dxa"/>
            <w:vMerge w:val="restart"/>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112"/>
              <w:spacing w:before="65" w:line="231" w:lineRule="auto"/>
              <w:ind w:left="149"/>
              <w:rPr>
                <w:sz w:val="20"/>
                <w:szCs w:val="20"/>
              </w:rPr>
            </w:pPr>
            <w:r>
              <w:rPr>
                <w:spacing w:val="3"/>
                <w:sz w:val="20"/>
                <w:szCs w:val="20"/>
              </w:rPr>
              <w:t>对本</w:t>
            </w:r>
          </w:p>
          <w:p>
            <w:pPr>
              <w:pStyle w:val="112"/>
              <w:spacing w:before="151" w:line="232" w:lineRule="auto"/>
              <w:ind w:left="148"/>
              <w:rPr>
                <w:sz w:val="20"/>
                <w:szCs w:val="20"/>
              </w:rPr>
            </w:pPr>
            <w:r>
              <w:rPr>
                <w:spacing w:val="3"/>
                <w:sz w:val="20"/>
                <w:szCs w:val="20"/>
              </w:rPr>
              <w:t>项目</w:t>
            </w:r>
          </w:p>
          <w:p>
            <w:pPr>
              <w:pStyle w:val="112"/>
              <w:spacing w:before="149" w:line="233" w:lineRule="auto"/>
              <w:ind w:left="159"/>
              <w:rPr>
                <w:sz w:val="20"/>
                <w:szCs w:val="20"/>
              </w:rPr>
            </w:pPr>
            <w:r>
              <w:rPr>
                <w:spacing w:val="-2"/>
                <w:sz w:val="20"/>
                <w:szCs w:val="20"/>
              </w:rPr>
              <w:t>的施</w:t>
            </w:r>
          </w:p>
          <w:p>
            <w:pPr>
              <w:pStyle w:val="112"/>
              <w:spacing w:before="145" w:line="242" w:lineRule="auto"/>
              <w:ind w:left="152"/>
              <w:rPr>
                <w:sz w:val="20"/>
                <w:szCs w:val="20"/>
              </w:rPr>
            </w:pPr>
            <w:r>
              <w:rPr>
                <w:spacing w:val="1"/>
                <w:sz w:val="20"/>
                <w:szCs w:val="20"/>
              </w:rPr>
              <w:t>工组</w:t>
            </w:r>
          </w:p>
          <w:p>
            <w:pPr>
              <w:pStyle w:val="112"/>
              <w:spacing w:before="138" w:line="231" w:lineRule="auto"/>
              <w:ind w:left="150"/>
              <w:rPr>
                <w:sz w:val="20"/>
                <w:szCs w:val="20"/>
              </w:rPr>
            </w:pPr>
            <w:r>
              <w:rPr>
                <w:spacing w:val="2"/>
                <w:sz w:val="20"/>
                <w:szCs w:val="20"/>
              </w:rPr>
              <w:t>织计</w:t>
            </w:r>
          </w:p>
          <w:p>
            <w:pPr>
              <w:pStyle w:val="112"/>
              <w:spacing w:before="151" w:line="232" w:lineRule="auto"/>
              <w:ind w:left="258"/>
              <w:rPr>
                <w:sz w:val="20"/>
                <w:szCs w:val="20"/>
              </w:rPr>
            </w:pPr>
            <w:r>
              <w:rPr>
                <w:sz w:val="20"/>
                <w:szCs w:val="20"/>
              </w:rPr>
              <w:t>划</w:t>
            </w:r>
          </w:p>
          <w:p>
            <w:pPr>
              <w:pStyle w:val="112"/>
              <w:spacing w:before="146" w:line="355" w:lineRule="auto"/>
              <w:ind w:left="150" w:right="140" w:firstLine="1"/>
              <w:rPr>
                <w:sz w:val="20"/>
                <w:szCs w:val="20"/>
              </w:rPr>
            </w:pPr>
            <w:r>
              <w:rPr>
                <w:spacing w:val="1"/>
                <w:sz w:val="20"/>
                <w:szCs w:val="20"/>
              </w:rPr>
              <w:t xml:space="preserve">（65 </w:t>
            </w:r>
            <w:r>
              <w:rPr>
                <w:spacing w:val="-4"/>
                <w:sz w:val="20"/>
                <w:szCs w:val="20"/>
              </w:rPr>
              <w:t>分）</w:t>
            </w:r>
          </w:p>
        </w:tc>
        <w:tc>
          <w:tcPr>
            <w:tcW w:w="150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12"/>
              <w:spacing w:before="65" w:line="281" w:lineRule="auto"/>
              <w:ind w:right="224"/>
              <w:jc w:val="center"/>
              <w:rPr>
                <w:spacing w:val="9"/>
                <w:sz w:val="20"/>
                <w:szCs w:val="20"/>
              </w:rPr>
            </w:pPr>
            <w:r>
              <w:rPr>
                <w:rFonts w:hint="eastAsia"/>
                <w:spacing w:val="9"/>
                <w:sz w:val="20"/>
                <w:szCs w:val="20"/>
                <w:lang w:val="en-US" w:eastAsia="zh-CN"/>
              </w:rPr>
              <w:t xml:space="preserve"> </w:t>
            </w:r>
            <w:r>
              <w:rPr>
                <w:spacing w:val="9"/>
                <w:sz w:val="20"/>
                <w:szCs w:val="20"/>
              </w:rPr>
              <w:t>施工方案</w:t>
            </w:r>
          </w:p>
          <w:p>
            <w:pPr>
              <w:pStyle w:val="112"/>
              <w:spacing w:before="65" w:line="281" w:lineRule="auto"/>
              <w:ind w:left="219" w:right="224" w:firstLine="21"/>
              <w:rPr>
                <w:sz w:val="20"/>
                <w:szCs w:val="20"/>
              </w:rPr>
            </w:pPr>
            <w:r>
              <w:rPr>
                <w:spacing w:val="-2"/>
                <w:sz w:val="20"/>
                <w:szCs w:val="20"/>
              </w:rPr>
              <w:t>（15</w:t>
            </w:r>
            <w:r>
              <w:rPr>
                <w:spacing w:val="-25"/>
                <w:sz w:val="20"/>
                <w:szCs w:val="20"/>
              </w:rPr>
              <w:t xml:space="preserve"> </w:t>
            </w:r>
            <w:r>
              <w:rPr>
                <w:spacing w:val="-2"/>
                <w:sz w:val="20"/>
                <w:szCs w:val="20"/>
              </w:rPr>
              <w:t>分）</w:t>
            </w:r>
          </w:p>
        </w:tc>
        <w:tc>
          <w:tcPr>
            <w:tcW w:w="5971" w:type="dxa"/>
            <w:vAlign w:val="top"/>
          </w:tcPr>
          <w:p>
            <w:pPr>
              <w:pStyle w:val="112"/>
              <w:spacing w:before="78" w:line="278" w:lineRule="auto"/>
              <w:ind w:left="118" w:right="97"/>
              <w:rPr>
                <w:sz w:val="20"/>
                <w:szCs w:val="20"/>
              </w:rPr>
            </w:pPr>
            <w:r>
              <w:rPr>
                <w:spacing w:val="11"/>
                <w:sz w:val="20"/>
                <w:szCs w:val="20"/>
              </w:rPr>
              <w:t>施工方案全面、合理，施工方法先进，可行性强，完全满足工程</w:t>
            </w:r>
            <w:r>
              <w:rPr>
                <w:spacing w:val="3"/>
                <w:sz w:val="20"/>
                <w:szCs w:val="20"/>
              </w:rPr>
              <w:t xml:space="preserve"> </w:t>
            </w:r>
            <w:r>
              <w:rPr>
                <w:spacing w:val="4"/>
                <w:sz w:val="20"/>
                <w:szCs w:val="20"/>
              </w:rPr>
              <w:t>施工要求的得</w:t>
            </w:r>
            <w:r>
              <w:rPr>
                <w:spacing w:val="-13"/>
                <w:sz w:val="20"/>
                <w:szCs w:val="20"/>
              </w:rPr>
              <w:t xml:space="preserve"> </w:t>
            </w:r>
            <w:r>
              <w:rPr>
                <w:spacing w:val="4"/>
                <w:sz w:val="20"/>
                <w:szCs w:val="20"/>
              </w:rPr>
              <w:t>11-15</w:t>
            </w:r>
            <w:r>
              <w:rPr>
                <w:spacing w:val="-25"/>
                <w:sz w:val="20"/>
                <w:szCs w:val="20"/>
              </w:rPr>
              <w:t xml:space="preserve"> </w:t>
            </w:r>
            <w:r>
              <w:rPr>
                <w:spacing w:val="4"/>
                <w:sz w:val="20"/>
                <w:szCs w:val="20"/>
              </w:rPr>
              <w:t>分；</w:t>
            </w:r>
          </w:p>
          <w:p>
            <w:pPr>
              <w:pStyle w:val="112"/>
              <w:spacing w:before="38" w:line="278" w:lineRule="auto"/>
              <w:ind w:left="120" w:right="100" w:hanging="2"/>
              <w:rPr>
                <w:sz w:val="20"/>
                <w:szCs w:val="20"/>
              </w:rPr>
            </w:pPr>
            <w:r>
              <w:rPr>
                <w:spacing w:val="11"/>
                <w:sz w:val="20"/>
                <w:szCs w:val="20"/>
              </w:rPr>
              <w:t>施工方案较完整、合理，施工方案有针对性，基本可行，满足工</w:t>
            </w:r>
            <w:r>
              <w:rPr>
                <w:spacing w:val="1"/>
                <w:sz w:val="20"/>
                <w:szCs w:val="20"/>
              </w:rPr>
              <w:t xml:space="preserve"> </w:t>
            </w:r>
            <w:r>
              <w:rPr>
                <w:spacing w:val="6"/>
                <w:sz w:val="20"/>
                <w:szCs w:val="20"/>
              </w:rPr>
              <w:t>程施工要求的得</w:t>
            </w:r>
            <w:r>
              <w:rPr>
                <w:spacing w:val="-33"/>
                <w:sz w:val="20"/>
                <w:szCs w:val="20"/>
              </w:rPr>
              <w:t xml:space="preserve"> </w:t>
            </w:r>
            <w:r>
              <w:rPr>
                <w:spacing w:val="6"/>
                <w:sz w:val="20"/>
                <w:szCs w:val="20"/>
              </w:rPr>
              <w:t>6-10</w:t>
            </w:r>
            <w:r>
              <w:rPr>
                <w:spacing w:val="-27"/>
                <w:sz w:val="20"/>
                <w:szCs w:val="20"/>
              </w:rPr>
              <w:t xml:space="preserve"> </w:t>
            </w:r>
            <w:r>
              <w:rPr>
                <w:spacing w:val="6"/>
                <w:sz w:val="20"/>
                <w:szCs w:val="20"/>
              </w:rPr>
              <w:t>分；</w:t>
            </w:r>
          </w:p>
          <w:p>
            <w:pPr>
              <w:pStyle w:val="112"/>
              <w:spacing w:before="34" w:line="281" w:lineRule="auto"/>
              <w:ind w:left="127" w:right="100" w:hanging="9"/>
              <w:rPr>
                <w:sz w:val="20"/>
                <w:szCs w:val="20"/>
              </w:rPr>
            </w:pPr>
            <w:r>
              <w:rPr>
                <w:spacing w:val="19"/>
                <w:sz w:val="20"/>
                <w:szCs w:val="20"/>
              </w:rPr>
              <w:t>施工方案存在部分不完整，施工方法针对本项目基本</w:t>
            </w:r>
            <w:r>
              <w:rPr>
                <w:spacing w:val="18"/>
                <w:sz w:val="20"/>
                <w:szCs w:val="20"/>
              </w:rPr>
              <w:t>可行的得</w:t>
            </w:r>
            <w:r>
              <w:rPr>
                <w:sz w:val="20"/>
                <w:szCs w:val="20"/>
              </w:rPr>
              <w:t xml:space="preserve"> </w:t>
            </w:r>
            <w:r>
              <w:rPr>
                <w:spacing w:val="-3"/>
                <w:sz w:val="20"/>
                <w:szCs w:val="20"/>
              </w:rPr>
              <w:t>1-5</w:t>
            </w:r>
            <w:r>
              <w:rPr>
                <w:spacing w:val="-28"/>
                <w:sz w:val="20"/>
                <w:szCs w:val="20"/>
              </w:rPr>
              <w:t xml:space="preserve"> </w:t>
            </w:r>
            <w:r>
              <w:rPr>
                <w:spacing w:val="-3"/>
                <w:sz w:val="20"/>
                <w:szCs w:val="20"/>
              </w:rPr>
              <w:t>分；</w:t>
            </w:r>
          </w:p>
          <w:p>
            <w:pPr>
              <w:pStyle w:val="112"/>
              <w:spacing w:before="32" w:line="219" w:lineRule="auto"/>
              <w:ind w:left="120"/>
              <w:rPr>
                <w:sz w:val="20"/>
                <w:szCs w:val="20"/>
              </w:rPr>
            </w:pPr>
            <w:r>
              <w:rPr>
                <w:spacing w:val="11"/>
                <w:sz w:val="20"/>
                <w:szCs w:val="20"/>
              </w:rPr>
              <w:t>未提供或明显不合理的不得分。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62" w:hRule="atLeast"/>
        </w:trPr>
        <w:tc>
          <w:tcPr>
            <w:tcW w:w="1259" w:type="dxa"/>
            <w:vMerge w:val="continue"/>
            <w:vAlign w:val="top"/>
          </w:tcPr>
          <w:p>
            <w:pPr>
              <w:rPr>
                <w:rFonts w:ascii="Arial"/>
                <w:sz w:val="21"/>
              </w:rPr>
            </w:pPr>
          </w:p>
        </w:tc>
        <w:tc>
          <w:tcPr>
            <w:tcW w:w="770" w:type="dxa"/>
            <w:vMerge w:val="continue"/>
            <w:vAlign w:val="top"/>
          </w:tcPr>
          <w:p>
            <w:pPr>
              <w:rPr>
                <w:rFonts w:ascii="Arial"/>
                <w:sz w:val="21"/>
              </w:rPr>
            </w:pPr>
          </w:p>
        </w:tc>
        <w:tc>
          <w:tcPr>
            <w:tcW w:w="1503" w:type="dxa"/>
            <w:vAlign w:val="top"/>
          </w:tcPr>
          <w:p>
            <w:pPr>
              <w:spacing w:line="325" w:lineRule="auto"/>
              <w:rPr>
                <w:rFonts w:ascii="Arial"/>
                <w:sz w:val="21"/>
              </w:rPr>
            </w:pPr>
          </w:p>
          <w:p>
            <w:pPr>
              <w:spacing w:line="325" w:lineRule="auto"/>
              <w:rPr>
                <w:rFonts w:ascii="Arial"/>
                <w:sz w:val="21"/>
              </w:rPr>
            </w:pPr>
          </w:p>
          <w:p>
            <w:pPr>
              <w:pStyle w:val="112"/>
              <w:spacing w:before="65" w:line="285" w:lineRule="auto"/>
              <w:ind w:left="134" w:right="127"/>
              <w:jc w:val="both"/>
              <w:rPr>
                <w:spacing w:val="7"/>
                <w:sz w:val="20"/>
                <w:szCs w:val="20"/>
              </w:rPr>
            </w:pPr>
            <w:r>
              <w:rPr>
                <w:spacing w:val="9"/>
                <w:sz w:val="20"/>
                <w:szCs w:val="20"/>
              </w:rPr>
              <w:t>确保工期的技术组织措</w:t>
            </w:r>
            <w:r>
              <w:rPr>
                <w:spacing w:val="7"/>
                <w:sz w:val="20"/>
                <w:szCs w:val="20"/>
              </w:rPr>
              <w:t>施</w:t>
            </w:r>
          </w:p>
          <w:p>
            <w:pPr>
              <w:pStyle w:val="112"/>
              <w:spacing w:before="65" w:line="285" w:lineRule="auto"/>
              <w:ind w:left="134" w:right="127"/>
              <w:jc w:val="both"/>
              <w:rPr>
                <w:sz w:val="20"/>
                <w:szCs w:val="20"/>
              </w:rPr>
            </w:pPr>
            <w:r>
              <w:rPr>
                <w:spacing w:val="7"/>
                <w:sz w:val="20"/>
                <w:szCs w:val="20"/>
              </w:rPr>
              <w:t>（6</w:t>
            </w:r>
            <w:r>
              <w:rPr>
                <w:spacing w:val="-28"/>
                <w:sz w:val="20"/>
                <w:szCs w:val="20"/>
              </w:rPr>
              <w:t xml:space="preserve"> </w:t>
            </w:r>
            <w:r>
              <w:rPr>
                <w:spacing w:val="7"/>
                <w:sz w:val="20"/>
                <w:szCs w:val="20"/>
              </w:rPr>
              <w:t>分）</w:t>
            </w:r>
          </w:p>
        </w:tc>
        <w:tc>
          <w:tcPr>
            <w:tcW w:w="5971" w:type="dxa"/>
            <w:vAlign w:val="top"/>
          </w:tcPr>
          <w:p>
            <w:pPr>
              <w:pStyle w:val="112"/>
              <w:spacing w:before="78" w:line="284" w:lineRule="auto"/>
              <w:ind w:left="116" w:right="100"/>
              <w:jc w:val="both"/>
              <w:rPr>
                <w:sz w:val="20"/>
                <w:szCs w:val="20"/>
              </w:rPr>
            </w:pPr>
            <w:r>
              <w:rPr>
                <w:spacing w:val="11"/>
                <w:sz w:val="20"/>
                <w:szCs w:val="20"/>
              </w:rPr>
              <w:t>有清晰合理的工期计划措施，实施进度安排合理，可行性强，具</w:t>
            </w:r>
            <w:r>
              <w:rPr>
                <w:spacing w:val="2"/>
                <w:sz w:val="20"/>
                <w:szCs w:val="20"/>
              </w:rPr>
              <w:t xml:space="preserve"> </w:t>
            </w:r>
            <w:r>
              <w:rPr>
                <w:spacing w:val="11"/>
                <w:sz w:val="20"/>
                <w:szCs w:val="20"/>
              </w:rPr>
              <w:t>有详细明确的实施进度计划表，能够确保工程如期保质完成的得</w:t>
            </w:r>
            <w:r>
              <w:rPr>
                <w:spacing w:val="2"/>
                <w:sz w:val="20"/>
                <w:szCs w:val="20"/>
              </w:rPr>
              <w:t xml:space="preserve"> </w:t>
            </w:r>
            <w:r>
              <w:rPr>
                <w:spacing w:val="-1"/>
                <w:sz w:val="20"/>
                <w:szCs w:val="20"/>
              </w:rPr>
              <w:t>5-6</w:t>
            </w:r>
            <w:r>
              <w:rPr>
                <w:spacing w:val="-27"/>
                <w:sz w:val="20"/>
                <w:szCs w:val="20"/>
              </w:rPr>
              <w:t xml:space="preserve"> </w:t>
            </w:r>
            <w:r>
              <w:rPr>
                <w:spacing w:val="-1"/>
                <w:sz w:val="20"/>
                <w:szCs w:val="20"/>
              </w:rPr>
              <w:t>分；</w:t>
            </w:r>
          </w:p>
          <w:p>
            <w:pPr>
              <w:pStyle w:val="112"/>
              <w:spacing w:before="36" w:line="278" w:lineRule="auto"/>
              <w:ind w:left="119" w:right="97" w:firstLine="1"/>
              <w:rPr>
                <w:sz w:val="20"/>
                <w:szCs w:val="20"/>
              </w:rPr>
            </w:pPr>
            <w:r>
              <w:rPr>
                <w:spacing w:val="11"/>
                <w:sz w:val="20"/>
                <w:szCs w:val="20"/>
              </w:rPr>
              <w:t>进度安排合理，有一定的可行性，实施进度计划基本明确的能够</w:t>
            </w:r>
            <w:r>
              <w:rPr>
                <w:spacing w:val="1"/>
                <w:sz w:val="20"/>
                <w:szCs w:val="20"/>
              </w:rPr>
              <w:t xml:space="preserve"> </w:t>
            </w:r>
            <w:r>
              <w:rPr>
                <w:spacing w:val="8"/>
                <w:sz w:val="20"/>
                <w:szCs w:val="20"/>
              </w:rPr>
              <w:t>基本保证项目如期完成的得</w:t>
            </w:r>
            <w:r>
              <w:rPr>
                <w:spacing w:val="-29"/>
                <w:sz w:val="20"/>
                <w:szCs w:val="20"/>
              </w:rPr>
              <w:t xml:space="preserve"> </w:t>
            </w:r>
            <w:r>
              <w:rPr>
                <w:spacing w:val="8"/>
                <w:sz w:val="20"/>
                <w:szCs w:val="20"/>
              </w:rPr>
              <w:t>3-4</w:t>
            </w:r>
            <w:r>
              <w:rPr>
                <w:spacing w:val="-28"/>
                <w:sz w:val="20"/>
                <w:szCs w:val="20"/>
              </w:rPr>
              <w:t xml:space="preserve"> </w:t>
            </w:r>
            <w:r>
              <w:rPr>
                <w:spacing w:val="8"/>
                <w:sz w:val="20"/>
                <w:szCs w:val="20"/>
              </w:rPr>
              <w:t>分；</w:t>
            </w:r>
          </w:p>
          <w:p>
            <w:pPr>
              <w:pStyle w:val="112"/>
              <w:spacing w:before="36" w:line="257" w:lineRule="auto"/>
              <w:ind w:left="120" w:right="1811"/>
              <w:rPr>
                <w:sz w:val="20"/>
                <w:szCs w:val="20"/>
              </w:rPr>
            </w:pPr>
            <w:r>
              <w:rPr>
                <w:spacing w:val="6"/>
                <w:sz w:val="20"/>
                <w:szCs w:val="20"/>
              </w:rPr>
              <w:t>进度安排合理性、可行性均较差的得</w:t>
            </w:r>
            <w:r>
              <w:rPr>
                <w:spacing w:val="-3"/>
                <w:sz w:val="20"/>
                <w:szCs w:val="20"/>
              </w:rPr>
              <w:t xml:space="preserve"> </w:t>
            </w:r>
            <w:r>
              <w:rPr>
                <w:spacing w:val="6"/>
                <w:sz w:val="20"/>
                <w:szCs w:val="20"/>
              </w:rPr>
              <w:t>1-2</w:t>
            </w:r>
            <w:r>
              <w:rPr>
                <w:spacing w:val="-28"/>
                <w:sz w:val="20"/>
                <w:szCs w:val="20"/>
              </w:rPr>
              <w:t xml:space="preserve"> </w:t>
            </w:r>
            <w:r>
              <w:rPr>
                <w:spacing w:val="6"/>
                <w:sz w:val="20"/>
                <w:szCs w:val="20"/>
              </w:rPr>
              <w:t>分；</w:t>
            </w:r>
            <w:r>
              <w:rPr>
                <w:sz w:val="20"/>
                <w:szCs w:val="20"/>
              </w:rPr>
              <w:t xml:space="preserve"> </w:t>
            </w:r>
            <w:r>
              <w:rPr>
                <w:spacing w:val="11"/>
                <w:sz w:val="20"/>
                <w:szCs w:val="20"/>
              </w:rPr>
              <w:t>未提供或不能保证项目如期完成的不得分。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58" w:hRule="atLeast"/>
        </w:trPr>
        <w:tc>
          <w:tcPr>
            <w:tcW w:w="1259" w:type="dxa"/>
            <w:vMerge w:val="continue"/>
            <w:vAlign w:val="top"/>
          </w:tcPr>
          <w:p>
            <w:pPr>
              <w:rPr>
                <w:rFonts w:ascii="Arial"/>
                <w:sz w:val="21"/>
              </w:rPr>
            </w:pPr>
          </w:p>
        </w:tc>
        <w:tc>
          <w:tcPr>
            <w:tcW w:w="770" w:type="dxa"/>
            <w:vMerge w:val="continue"/>
            <w:vAlign w:val="top"/>
          </w:tcPr>
          <w:p>
            <w:pPr>
              <w:rPr>
                <w:rFonts w:ascii="Arial"/>
                <w:sz w:val="21"/>
              </w:rPr>
            </w:pPr>
          </w:p>
        </w:tc>
        <w:tc>
          <w:tcPr>
            <w:tcW w:w="1503" w:type="dxa"/>
            <w:vAlign w:val="top"/>
          </w:tcPr>
          <w:p>
            <w:pPr>
              <w:spacing w:line="244" w:lineRule="auto"/>
              <w:rPr>
                <w:rFonts w:ascii="Arial"/>
                <w:sz w:val="21"/>
              </w:rPr>
            </w:pPr>
          </w:p>
          <w:p>
            <w:pPr>
              <w:spacing w:line="245" w:lineRule="auto"/>
              <w:rPr>
                <w:rFonts w:ascii="Arial"/>
                <w:sz w:val="21"/>
              </w:rPr>
            </w:pPr>
          </w:p>
          <w:p>
            <w:pPr>
              <w:pStyle w:val="112"/>
              <w:spacing w:before="65" w:line="288" w:lineRule="auto"/>
              <w:ind w:left="132" w:right="127" w:firstLine="1"/>
              <w:jc w:val="both"/>
              <w:rPr>
                <w:sz w:val="20"/>
                <w:szCs w:val="20"/>
              </w:rPr>
            </w:pPr>
            <w:r>
              <w:rPr>
                <w:spacing w:val="9"/>
                <w:sz w:val="20"/>
                <w:szCs w:val="20"/>
              </w:rPr>
              <w:t>确保文明施</w:t>
            </w:r>
            <w:r>
              <w:rPr>
                <w:spacing w:val="2"/>
                <w:sz w:val="20"/>
                <w:szCs w:val="20"/>
              </w:rPr>
              <w:t xml:space="preserve"> </w:t>
            </w:r>
            <w:r>
              <w:rPr>
                <w:spacing w:val="10"/>
                <w:sz w:val="20"/>
                <w:szCs w:val="20"/>
              </w:rPr>
              <w:t>工、环境保护的组织措</w:t>
            </w:r>
            <w:r>
              <w:rPr>
                <w:spacing w:val="7"/>
                <w:sz w:val="20"/>
                <w:szCs w:val="20"/>
              </w:rPr>
              <w:t>施（6</w:t>
            </w:r>
            <w:r>
              <w:rPr>
                <w:spacing w:val="-26"/>
                <w:sz w:val="20"/>
                <w:szCs w:val="20"/>
              </w:rPr>
              <w:t xml:space="preserve"> </w:t>
            </w:r>
            <w:r>
              <w:rPr>
                <w:spacing w:val="7"/>
                <w:sz w:val="20"/>
                <w:szCs w:val="20"/>
              </w:rPr>
              <w:t>分）</w:t>
            </w:r>
          </w:p>
        </w:tc>
        <w:tc>
          <w:tcPr>
            <w:tcW w:w="5971" w:type="dxa"/>
            <w:vAlign w:val="top"/>
          </w:tcPr>
          <w:p>
            <w:pPr>
              <w:pStyle w:val="112"/>
              <w:spacing w:before="80" w:line="284" w:lineRule="auto"/>
              <w:ind w:left="119" w:right="97"/>
              <w:jc w:val="both"/>
              <w:rPr>
                <w:sz w:val="20"/>
                <w:szCs w:val="20"/>
              </w:rPr>
            </w:pPr>
            <w:r>
              <w:rPr>
                <w:spacing w:val="11"/>
                <w:sz w:val="20"/>
                <w:szCs w:val="20"/>
              </w:rPr>
              <w:t>措施全面、完整，能从多方面确保文明施工、考虑影响环境得因</w:t>
            </w:r>
            <w:r>
              <w:rPr>
                <w:spacing w:val="2"/>
                <w:sz w:val="20"/>
                <w:szCs w:val="20"/>
              </w:rPr>
              <w:t xml:space="preserve"> </w:t>
            </w:r>
            <w:r>
              <w:rPr>
                <w:spacing w:val="11"/>
                <w:sz w:val="20"/>
                <w:szCs w:val="20"/>
              </w:rPr>
              <w:t>素，并提出相关解决和防治措施，实施度高、可落地性强，可确</w:t>
            </w:r>
            <w:r>
              <w:rPr>
                <w:sz w:val="20"/>
                <w:szCs w:val="20"/>
              </w:rPr>
              <w:t xml:space="preserve"> </w:t>
            </w:r>
            <w:r>
              <w:rPr>
                <w:spacing w:val="7"/>
                <w:sz w:val="20"/>
                <w:szCs w:val="20"/>
              </w:rPr>
              <w:t>保达到环境保护的要求得</w:t>
            </w:r>
            <w:r>
              <w:rPr>
                <w:spacing w:val="-20"/>
                <w:sz w:val="20"/>
                <w:szCs w:val="20"/>
              </w:rPr>
              <w:t xml:space="preserve"> </w:t>
            </w:r>
            <w:r>
              <w:rPr>
                <w:spacing w:val="7"/>
                <w:sz w:val="20"/>
                <w:szCs w:val="20"/>
              </w:rPr>
              <w:t>5-6</w:t>
            </w:r>
            <w:r>
              <w:rPr>
                <w:spacing w:val="-25"/>
                <w:sz w:val="20"/>
                <w:szCs w:val="20"/>
              </w:rPr>
              <w:t xml:space="preserve"> </w:t>
            </w:r>
            <w:r>
              <w:rPr>
                <w:spacing w:val="7"/>
                <w:sz w:val="20"/>
                <w:szCs w:val="20"/>
              </w:rPr>
              <w:t>分；</w:t>
            </w:r>
          </w:p>
          <w:p>
            <w:pPr>
              <w:pStyle w:val="112"/>
              <w:spacing w:before="34" w:line="278" w:lineRule="auto"/>
              <w:ind w:left="124" w:right="97" w:hanging="5"/>
              <w:rPr>
                <w:sz w:val="20"/>
                <w:szCs w:val="20"/>
              </w:rPr>
            </w:pPr>
            <w:r>
              <w:rPr>
                <w:spacing w:val="11"/>
                <w:sz w:val="20"/>
                <w:szCs w:val="20"/>
              </w:rPr>
              <w:t>措施基本全面、完整，基本有一定的可行性，能基本满足文明施</w:t>
            </w:r>
            <w:r>
              <w:rPr>
                <w:spacing w:val="2"/>
                <w:sz w:val="20"/>
                <w:szCs w:val="20"/>
              </w:rPr>
              <w:t xml:space="preserve"> </w:t>
            </w:r>
            <w:r>
              <w:rPr>
                <w:spacing w:val="8"/>
                <w:sz w:val="20"/>
                <w:szCs w:val="20"/>
              </w:rPr>
              <w:t>工、环境保护要求的得</w:t>
            </w:r>
            <w:r>
              <w:rPr>
                <w:spacing w:val="-30"/>
                <w:sz w:val="20"/>
                <w:szCs w:val="20"/>
              </w:rPr>
              <w:t xml:space="preserve"> </w:t>
            </w:r>
            <w:r>
              <w:rPr>
                <w:spacing w:val="8"/>
                <w:sz w:val="20"/>
                <w:szCs w:val="20"/>
              </w:rPr>
              <w:t>3-4</w:t>
            </w:r>
            <w:r>
              <w:rPr>
                <w:spacing w:val="-28"/>
                <w:sz w:val="20"/>
                <w:szCs w:val="20"/>
              </w:rPr>
              <w:t xml:space="preserve"> </w:t>
            </w:r>
            <w:r>
              <w:rPr>
                <w:spacing w:val="8"/>
                <w:sz w:val="20"/>
                <w:szCs w:val="20"/>
              </w:rPr>
              <w:t>分</w:t>
            </w:r>
          </w:p>
          <w:p>
            <w:pPr>
              <w:pStyle w:val="112"/>
              <w:spacing w:before="38" w:line="256" w:lineRule="auto"/>
              <w:ind w:left="120" w:right="1597" w:hanging="1"/>
              <w:rPr>
                <w:sz w:val="20"/>
                <w:szCs w:val="20"/>
              </w:rPr>
            </w:pPr>
            <w:r>
              <w:rPr>
                <w:spacing w:val="5"/>
                <w:sz w:val="20"/>
                <w:szCs w:val="20"/>
              </w:rPr>
              <w:t>措施存在较大不合理性、</w:t>
            </w:r>
            <w:r>
              <w:rPr>
                <w:spacing w:val="-50"/>
                <w:sz w:val="20"/>
                <w:szCs w:val="20"/>
              </w:rPr>
              <w:t xml:space="preserve"> </w:t>
            </w:r>
            <w:r>
              <w:rPr>
                <w:spacing w:val="5"/>
                <w:sz w:val="20"/>
                <w:szCs w:val="20"/>
              </w:rPr>
              <w:t>内容简单的得</w:t>
            </w:r>
            <w:r>
              <w:rPr>
                <w:spacing w:val="-22"/>
                <w:sz w:val="20"/>
                <w:szCs w:val="20"/>
              </w:rPr>
              <w:t xml:space="preserve"> </w:t>
            </w:r>
            <w:r>
              <w:rPr>
                <w:spacing w:val="5"/>
                <w:sz w:val="20"/>
                <w:szCs w:val="20"/>
              </w:rPr>
              <w:t>1-2</w:t>
            </w:r>
            <w:r>
              <w:rPr>
                <w:spacing w:val="-25"/>
                <w:sz w:val="20"/>
                <w:szCs w:val="20"/>
              </w:rPr>
              <w:t xml:space="preserve"> </w:t>
            </w:r>
            <w:r>
              <w:rPr>
                <w:spacing w:val="4"/>
                <w:sz w:val="20"/>
                <w:szCs w:val="20"/>
              </w:rPr>
              <w:t>分；</w:t>
            </w:r>
            <w:r>
              <w:rPr>
                <w:sz w:val="20"/>
                <w:szCs w:val="20"/>
              </w:rPr>
              <w:t xml:space="preserve"> </w:t>
            </w:r>
            <w:r>
              <w:rPr>
                <w:spacing w:val="8"/>
                <w:sz w:val="20"/>
                <w:szCs w:val="20"/>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66" w:hRule="atLeast"/>
        </w:trPr>
        <w:tc>
          <w:tcPr>
            <w:tcW w:w="1259" w:type="dxa"/>
            <w:vMerge w:val="continue"/>
            <w:vAlign w:val="top"/>
          </w:tcPr>
          <w:p>
            <w:pPr>
              <w:rPr>
                <w:rFonts w:ascii="Arial"/>
                <w:sz w:val="21"/>
              </w:rPr>
            </w:pPr>
          </w:p>
        </w:tc>
        <w:tc>
          <w:tcPr>
            <w:tcW w:w="770" w:type="dxa"/>
            <w:vMerge w:val="continue"/>
            <w:vAlign w:val="top"/>
          </w:tcPr>
          <w:p>
            <w:pPr>
              <w:rPr>
                <w:rFonts w:ascii="Arial"/>
                <w:sz w:val="21"/>
              </w:rPr>
            </w:pPr>
          </w:p>
        </w:tc>
        <w:tc>
          <w:tcPr>
            <w:tcW w:w="1503" w:type="dxa"/>
            <w:vAlign w:val="top"/>
          </w:tcPr>
          <w:p>
            <w:pPr>
              <w:spacing w:line="246" w:lineRule="auto"/>
              <w:rPr>
                <w:rFonts w:ascii="Arial"/>
                <w:sz w:val="21"/>
              </w:rPr>
            </w:pPr>
          </w:p>
          <w:p>
            <w:pPr>
              <w:spacing w:line="247" w:lineRule="auto"/>
              <w:rPr>
                <w:rFonts w:ascii="Arial"/>
                <w:sz w:val="21"/>
              </w:rPr>
            </w:pPr>
          </w:p>
          <w:p>
            <w:pPr>
              <w:pStyle w:val="112"/>
              <w:spacing w:before="65" w:line="229" w:lineRule="auto"/>
              <w:ind w:left="135"/>
              <w:rPr>
                <w:sz w:val="20"/>
                <w:szCs w:val="20"/>
              </w:rPr>
            </w:pPr>
            <w:r>
              <w:rPr>
                <w:spacing w:val="9"/>
                <w:sz w:val="20"/>
                <w:szCs w:val="20"/>
              </w:rPr>
              <w:t>安全生产保</w:t>
            </w:r>
          </w:p>
          <w:p>
            <w:pPr>
              <w:pStyle w:val="112"/>
              <w:spacing w:before="71" w:line="279" w:lineRule="auto"/>
              <w:ind w:left="456" w:right="178" w:hanging="269"/>
              <w:rPr>
                <w:spacing w:val="8"/>
                <w:sz w:val="20"/>
                <w:szCs w:val="20"/>
              </w:rPr>
            </w:pPr>
            <w:r>
              <w:rPr>
                <w:spacing w:val="8"/>
                <w:sz w:val="20"/>
                <w:szCs w:val="20"/>
              </w:rPr>
              <w:t>证措施</w:t>
            </w:r>
          </w:p>
          <w:p>
            <w:pPr>
              <w:pStyle w:val="112"/>
              <w:spacing w:before="71" w:line="279" w:lineRule="auto"/>
              <w:ind w:left="456" w:right="178" w:hanging="269"/>
              <w:rPr>
                <w:sz w:val="20"/>
                <w:szCs w:val="20"/>
              </w:rPr>
            </w:pPr>
            <w:r>
              <w:rPr>
                <w:spacing w:val="8"/>
                <w:sz w:val="20"/>
                <w:szCs w:val="20"/>
              </w:rPr>
              <w:t>（6</w:t>
            </w:r>
            <w:r>
              <w:rPr>
                <w:spacing w:val="-4"/>
                <w:sz w:val="20"/>
                <w:szCs w:val="20"/>
              </w:rPr>
              <w:t>分）</w:t>
            </w:r>
          </w:p>
        </w:tc>
        <w:tc>
          <w:tcPr>
            <w:tcW w:w="5971" w:type="dxa"/>
            <w:vAlign w:val="top"/>
          </w:tcPr>
          <w:p>
            <w:pPr>
              <w:pStyle w:val="112"/>
              <w:spacing w:before="82" w:line="278" w:lineRule="auto"/>
              <w:ind w:left="125" w:right="100" w:hanging="6"/>
              <w:rPr>
                <w:sz w:val="20"/>
                <w:szCs w:val="20"/>
              </w:rPr>
            </w:pPr>
            <w:r>
              <w:rPr>
                <w:spacing w:val="11"/>
                <w:sz w:val="20"/>
                <w:szCs w:val="20"/>
              </w:rPr>
              <w:t>措施完整全面，能够从多方面保证安全生产，且合理性、可行性</w:t>
            </w:r>
            <w:r>
              <w:rPr>
                <w:sz w:val="20"/>
                <w:szCs w:val="20"/>
              </w:rPr>
              <w:t xml:space="preserve"> </w:t>
            </w:r>
            <w:r>
              <w:rPr>
                <w:spacing w:val="1"/>
                <w:sz w:val="20"/>
                <w:szCs w:val="20"/>
              </w:rPr>
              <w:t>强的得</w:t>
            </w:r>
            <w:r>
              <w:rPr>
                <w:spacing w:val="-30"/>
                <w:sz w:val="20"/>
                <w:szCs w:val="20"/>
              </w:rPr>
              <w:t xml:space="preserve"> </w:t>
            </w:r>
            <w:r>
              <w:rPr>
                <w:spacing w:val="1"/>
                <w:sz w:val="20"/>
                <w:szCs w:val="20"/>
              </w:rPr>
              <w:t>5-6</w:t>
            </w:r>
            <w:r>
              <w:rPr>
                <w:spacing w:val="-25"/>
                <w:sz w:val="20"/>
                <w:szCs w:val="20"/>
              </w:rPr>
              <w:t xml:space="preserve"> </w:t>
            </w:r>
            <w:r>
              <w:rPr>
                <w:spacing w:val="1"/>
                <w:sz w:val="20"/>
                <w:szCs w:val="20"/>
              </w:rPr>
              <w:t>分；</w:t>
            </w:r>
          </w:p>
          <w:p>
            <w:pPr>
              <w:pStyle w:val="112"/>
              <w:spacing w:before="34" w:line="280" w:lineRule="auto"/>
              <w:ind w:left="120" w:right="100" w:hanging="1"/>
              <w:rPr>
                <w:sz w:val="20"/>
                <w:szCs w:val="20"/>
              </w:rPr>
            </w:pPr>
            <w:r>
              <w:rPr>
                <w:spacing w:val="11"/>
                <w:sz w:val="20"/>
                <w:szCs w:val="20"/>
              </w:rPr>
              <w:t>措施基本完整全面，能从多个方面确保安全生产，基本合理、可</w:t>
            </w:r>
            <w:r>
              <w:rPr>
                <w:sz w:val="20"/>
                <w:szCs w:val="20"/>
              </w:rPr>
              <w:t xml:space="preserve"> </w:t>
            </w:r>
            <w:r>
              <w:rPr>
                <w:spacing w:val="2"/>
                <w:sz w:val="20"/>
                <w:szCs w:val="20"/>
              </w:rPr>
              <w:t>行的得</w:t>
            </w:r>
            <w:r>
              <w:rPr>
                <w:spacing w:val="-33"/>
                <w:sz w:val="20"/>
                <w:szCs w:val="20"/>
              </w:rPr>
              <w:t xml:space="preserve"> </w:t>
            </w:r>
            <w:r>
              <w:rPr>
                <w:spacing w:val="2"/>
                <w:sz w:val="20"/>
                <w:szCs w:val="20"/>
              </w:rPr>
              <w:t>3-4</w:t>
            </w:r>
            <w:r>
              <w:rPr>
                <w:spacing w:val="-25"/>
                <w:sz w:val="20"/>
                <w:szCs w:val="20"/>
              </w:rPr>
              <w:t xml:space="preserve"> </w:t>
            </w:r>
            <w:r>
              <w:rPr>
                <w:spacing w:val="2"/>
                <w:sz w:val="20"/>
                <w:szCs w:val="20"/>
              </w:rPr>
              <w:t>分；</w:t>
            </w:r>
          </w:p>
          <w:p>
            <w:pPr>
              <w:pStyle w:val="112"/>
              <w:spacing w:before="35" w:line="255" w:lineRule="auto"/>
              <w:ind w:left="120" w:right="1170" w:hanging="1"/>
              <w:rPr>
                <w:sz w:val="20"/>
                <w:szCs w:val="20"/>
              </w:rPr>
            </w:pPr>
            <w:r>
              <w:rPr>
                <w:spacing w:val="7"/>
                <w:sz w:val="20"/>
                <w:szCs w:val="20"/>
              </w:rPr>
              <w:t>措施不完整、全面，但有一定的可行性的得</w:t>
            </w:r>
            <w:r>
              <w:rPr>
                <w:spacing w:val="-5"/>
                <w:sz w:val="20"/>
                <w:szCs w:val="20"/>
              </w:rPr>
              <w:t xml:space="preserve"> </w:t>
            </w:r>
            <w:r>
              <w:rPr>
                <w:spacing w:val="7"/>
                <w:sz w:val="20"/>
                <w:szCs w:val="20"/>
              </w:rPr>
              <w:t>1-2</w:t>
            </w:r>
            <w:r>
              <w:rPr>
                <w:spacing w:val="-25"/>
                <w:sz w:val="20"/>
                <w:szCs w:val="20"/>
              </w:rPr>
              <w:t xml:space="preserve"> </w:t>
            </w:r>
            <w:r>
              <w:rPr>
                <w:spacing w:val="7"/>
                <w:sz w:val="20"/>
                <w:szCs w:val="20"/>
              </w:rPr>
              <w:t>分；</w:t>
            </w:r>
            <w:r>
              <w:rPr>
                <w:sz w:val="20"/>
                <w:szCs w:val="20"/>
              </w:rPr>
              <w:t xml:space="preserve"> </w:t>
            </w:r>
            <w:r>
              <w:rPr>
                <w:spacing w:val="8"/>
                <w:sz w:val="20"/>
                <w:szCs w:val="20"/>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90" w:hRule="atLeast"/>
        </w:trPr>
        <w:tc>
          <w:tcPr>
            <w:tcW w:w="1259" w:type="dxa"/>
            <w:vMerge w:val="continue"/>
            <w:vAlign w:val="top"/>
          </w:tcPr>
          <w:p>
            <w:pPr>
              <w:rPr>
                <w:rFonts w:ascii="Arial"/>
                <w:sz w:val="21"/>
              </w:rPr>
            </w:pPr>
          </w:p>
        </w:tc>
        <w:tc>
          <w:tcPr>
            <w:tcW w:w="770" w:type="dxa"/>
            <w:vMerge w:val="continue"/>
            <w:vAlign w:val="top"/>
          </w:tcPr>
          <w:p>
            <w:pPr>
              <w:rPr>
                <w:rFonts w:ascii="Arial"/>
                <w:sz w:val="21"/>
              </w:rPr>
            </w:pPr>
          </w:p>
        </w:tc>
        <w:tc>
          <w:tcPr>
            <w:tcW w:w="1503" w:type="dxa"/>
            <w:vAlign w:val="top"/>
          </w:tcPr>
          <w:p>
            <w:pPr>
              <w:spacing w:line="326" w:lineRule="auto"/>
              <w:rPr>
                <w:rFonts w:ascii="Arial"/>
                <w:sz w:val="21"/>
              </w:rPr>
            </w:pPr>
          </w:p>
          <w:p>
            <w:pPr>
              <w:spacing w:line="326" w:lineRule="auto"/>
              <w:rPr>
                <w:rFonts w:ascii="Arial"/>
                <w:sz w:val="21"/>
              </w:rPr>
            </w:pPr>
          </w:p>
          <w:p>
            <w:pPr>
              <w:pStyle w:val="112"/>
              <w:spacing w:before="65" w:line="281" w:lineRule="auto"/>
              <w:ind w:right="224"/>
              <w:jc w:val="center"/>
              <w:rPr>
                <w:spacing w:val="8"/>
                <w:sz w:val="20"/>
                <w:szCs w:val="20"/>
              </w:rPr>
            </w:pPr>
            <w:r>
              <w:rPr>
                <w:spacing w:val="8"/>
                <w:sz w:val="20"/>
                <w:szCs w:val="20"/>
              </w:rPr>
              <w:t>应急预案</w:t>
            </w:r>
          </w:p>
          <w:p>
            <w:pPr>
              <w:pStyle w:val="112"/>
              <w:spacing w:before="65" w:line="281" w:lineRule="auto"/>
              <w:ind w:left="219" w:right="224" w:firstLine="21"/>
              <w:rPr>
                <w:sz w:val="20"/>
                <w:szCs w:val="20"/>
              </w:rPr>
            </w:pPr>
            <w:r>
              <w:rPr>
                <w:spacing w:val="-2"/>
                <w:sz w:val="20"/>
                <w:szCs w:val="20"/>
              </w:rPr>
              <w:t>（10</w:t>
            </w:r>
            <w:r>
              <w:rPr>
                <w:spacing w:val="-25"/>
                <w:sz w:val="20"/>
                <w:szCs w:val="20"/>
              </w:rPr>
              <w:t xml:space="preserve"> </w:t>
            </w:r>
            <w:r>
              <w:rPr>
                <w:spacing w:val="-2"/>
                <w:sz w:val="20"/>
                <w:szCs w:val="20"/>
              </w:rPr>
              <w:t>分）</w:t>
            </w:r>
          </w:p>
        </w:tc>
        <w:tc>
          <w:tcPr>
            <w:tcW w:w="5971" w:type="dxa"/>
            <w:vAlign w:val="top"/>
          </w:tcPr>
          <w:p>
            <w:pPr>
              <w:pStyle w:val="112"/>
              <w:spacing w:before="80" w:line="287" w:lineRule="auto"/>
              <w:ind w:left="118" w:right="58"/>
              <w:jc w:val="both"/>
              <w:rPr>
                <w:sz w:val="20"/>
                <w:szCs w:val="20"/>
              </w:rPr>
            </w:pPr>
            <w:r>
              <w:rPr>
                <w:spacing w:val="15"/>
                <w:sz w:val="20"/>
                <w:szCs w:val="20"/>
              </w:rPr>
              <w:t>针对本项目可能出现的问题及重大故障</w:t>
            </w:r>
            <w:r>
              <w:rPr>
                <w:spacing w:val="-41"/>
                <w:sz w:val="20"/>
                <w:szCs w:val="20"/>
              </w:rPr>
              <w:t>，（</w:t>
            </w:r>
            <w:r>
              <w:rPr>
                <w:spacing w:val="15"/>
                <w:sz w:val="20"/>
                <w:szCs w:val="20"/>
              </w:rPr>
              <w:t>包括但不限于因施工</w:t>
            </w:r>
            <w:r>
              <w:rPr>
                <w:spacing w:val="1"/>
                <w:sz w:val="20"/>
                <w:szCs w:val="20"/>
              </w:rPr>
              <w:t xml:space="preserve"> </w:t>
            </w:r>
            <w:r>
              <w:rPr>
                <w:spacing w:val="11"/>
                <w:sz w:val="20"/>
                <w:szCs w:val="20"/>
              </w:rPr>
              <w:t>造成的水、</w:t>
            </w:r>
            <w:r>
              <w:rPr>
                <w:spacing w:val="-51"/>
                <w:sz w:val="20"/>
                <w:szCs w:val="20"/>
              </w:rPr>
              <w:t xml:space="preserve"> </w:t>
            </w:r>
            <w:r>
              <w:rPr>
                <w:spacing w:val="11"/>
                <w:sz w:val="20"/>
                <w:szCs w:val="20"/>
              </w:rPr>
              <w:t>电、通信的中断抢修、恶劣天气、人</w:t>
            </w:r>
            <w:r>
              <w:rPr>
                <w:spacing w:val="10"/>
                <w:sz w:val="20"/>
                <w:szCs w:val="20"/>
              </w:rPr>
              <w:t>为因素等情况）</w:t>
            </w:r>
            <w:r>
              <w:rPr>
                <w:sz w:val="20"/>
                <w:szCs w:val="20"/>
              </w:rPr>
              <w:t xml:space="preserve"> </w:t>
            </w:r>
            <w:r>
              <w:rPr>
                <w:spacing w:val="11"/>
                <w:sz w:val="20"/>
                <w:szCs w:val="20"/>
              </w:rPr>
              <w:t>分析全面，应急措施和解决方案具有全面的分析，应急措施和解</w:t>
            </w:r>
            <w:r>
              <w:rPr>
                <w:spacing w:val="3"/>
                <w:sz w:val="20"/>
                <w:szCs w:val="20"/>
              </w:rPr>
              <w:t xml:space="preserve"> </w:t>
            </w:r>
            <w:r>
              <w:rPr>
                <w:spacing w:val="8"/>
                <w:sz w:val="20"/>
                <w:szCs w:val="20"/>
              </w:rPr>
              <w:t>决方案较强合理性和可行性的得</w:t>
            </w:r>
            <w:r>
              <w:rPr>
                <w:spacing w:val="-18"/>
                <w:sz w:val="20"/>
                <w:szCs w:val="20"/>
              </w:rPr>
              <w:t xml:space="preserve"> </w:t>
            </w:r>
            <w:r>
              <w:rPr>
                <w:spacing w:val="8"/>
                <w:sz w:val="20"/>
                <w:szCs w:val="20"/>
              </w:rPr>
              <w:t>7-10</w:t>
            </w:r>
            <w:r>
              <w:rPr>
                <w:spacing w:val="-27"/>
                <w:sz w:val="20"/>
                <w:szCs w:val="20"/>
              </w:rPr>
              <w:t xml:space="preserve"> </w:t>
            </w:r>
            <w:r>
              <w:rPr>
                <w:spacing w:val="8"/>
                <w:sz w:val="20"/>
                <w:szCs w:val="20"/>
              </w:rPr>
              <w:t>分；</w:t>
            </w:r>
          </w:p>
          <w:p>
            <w:pPr>
              <w:pStyle w:val="112"/>
              <w:spacing w:before="35" w:line="257" w:lineRule="auto"/>
              <w:ind w:left="118" w:right="100"/>
              <w:rPr>
                <w:spacing w:val="11"/>
                <w:sz w:val="20"/>
                <w:szCs w:val="20"/>
              </w:rPr>
            </w:pPr>
            <w:r>
              <w:rPr>
                <w:spacing w:val="11"/>
                <w:sz w:val="20"/>
                <w:szCs w:val="20"/>
              </w:rPr>
              <w:t>针对本项目可能出现的问题及重大故障有基本全面的分析，应急</w:t>
            </w:r>
            <w:r>
              <w:rPr>
                <w:spacing w:val="1"/>
                <w:sz w:val="20"/>
                <w:szCs w:val="20"/>
              </w:rPr>
              <w:t xml:space="preserve"> </w:t>
            </w:r>
            <w:r>
              <w:rPr>
                <w:spacing w:val="9"/>
                <w:sz w:val="20"/>
                <w:szCs w:val="20"/>
              </w:rPr>
              <w:t>措施和解决方案基本合理可行的得</w:t>
            </w:r>
            <w:r>
              <w:rPr>
                <w:spacing w:val="-33"/>
                <w:sz w:val="20"/>
                <w:szCs w:val="20"/>
              </w:rPr>
              <w:t xml:space="preserve"> </w:t>
            </w:r>
            <w:r>
              <w:rPr>
                <w:spacing w:val="9"/>
                <w:sz w:val="20"/>
                <w:szCs w:val="20"/>
              </w:rPr>
              <w:t>4-6</w:t>
            </w:r>
            <w:r>
              <w:rPr>
                <w:spacing w:val="-27"/>
                <w:sz w:val="20"/>
                <w:szCs w:val="20"/>
              </w:rPr>
              <w:t xml:space="preserve"> </w:t>
            </w:r>
            <w:r>
              <w:rPr>
                <w:spacing w:val="9"/>
                <w:sz w:val="20"/>
                <w:szCs w:val="20"/>
              </w:rPr>
              <w:t>分；</w:t>
            </w:r>
          </w:p>
          <w:p>
            <w:pPr>
              <w:pStyle w:val="112"/>
              <w:spacing w:before="81" w:line="278" w:lineRule="auto"/>
              <w:ind w:left="120" w:right="102" w:hanging="2"/>
              <w:rPr>
                <w:sz w:val="20"/>
                <w:szCs w:val="20"/>
              </w:rPr>
            </w:pPr>
            <w:r>
              <w:rPr>
                <w:spacing w:val="11"/>
                <w:sz w:val="20"/>
                <w:szCs w:val="20"/>
              </w:rPr>
              <w:t>针对本项目可能出现的问题及重大故障有一定得分析，但分</w:t>
            </w:r>
            <w:r>
              <w:rPr>
                <w:spacing w:val="10"/>
                <w:sz w:val="20"/>
                <w:szCs w:val="20"/>
              </w:rPr>
              <w:t>析不</w:t>
            </w:r>
            <w:r>
              <w:rPr>
                <w:sz w:val="20"/>
                <w:szCs w:val="20"/>
              </w:rPr>
              <w:t xml:space="preserve"> </w:t>
            </w:r>
            <w:r>
              <w:rPr>
                <w:spacing w:val="9"/>
                <w:sz w:val="20"/>
                <w:szCs w:val="20"/>
              </w:rPr>
              <w:t>太全面，应急措施和解决方案部分合理可行的得</w:t>
            </w:r>
            <w:r>
              <w:rPr>
                <w:spacing w:val="-9"/>
                <w:sz w:val="20"/>
                <w:szCs w:val="20"/>
              </w:rPr>
              <w:t xml:space="preserve"> </w:t>
            </w:r>
            <w:r>
              <w:rPr>
                <w:spacing w:val="9"/>
                <w:sz w:val="20"/>
                <w:szCs w:val="20"/>
              </w:rPr>
              <w:t>1-3</w:t>
            </w:r>
            <w:r>
              <w:rPr>
                <w:spacing w:val="-25"/>
                <w:sz w:val="20"/>
                <w:szCs w:val="20"/>
              </w:rPr>
              <w:t xml:space="preserve"> </w:t>
            </w:r>
            <w:r>
              <w:rPr>
                <w:spacing w:val="9"/>
                <w:sz w:val="20"/>
                <w:szCs w:val="20"/>
              </w:rPr>
              <w:t>分；</w:t>
            </w:r>
          </w:p>
          <w:p>
            <w:pPr>
              <w:pStyle w:val="112"/>
              <w:spacing w:before="36" w:line="228" w:lineRule="auto"/>
              <w:ind w:left="120"/>
              <w:rPr>
                <w:sz w:val="20"/>
                <w:szCs w:val="20"/>
              </w:rPr>
            </w:pPr>
            <w:r>
              <w:rPr>
                <w:spacing w:val="11"/>
                <w:sz w:val="20"/>
                <w:szCs w:val="20"/>
              </w:rPr>
              <w:t>未提供或存在明显不合理的不得分。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74" w:hRule="atLeast"/>
        </w:trPr>
        <w:tc>
          <w:tcPr>
            <w:tcW w:w="1259" w:type="dxa"/>
            <w:vMerge w:val="continue"/>
            <w:vAlign w:val="top"/>
          </w:tcPr>
          <w:p>
            <w:pPr>
              <w:rPr>
                <w:rFonts w:ascii="Arial"/>
                <w:sz w:val="21"/>
              </w:rPr>
            </w:pPr>
          </w:p>
        </w:tc>
        <w:tc>
          <w:tcPr>
            <w:tcW w:w="770" w:type="dxa"/>
            <w:vMerge w:val="continue"/>
            <w:vAlign w:val="top"/>
          </w:tcPr>
          <w:p>
            <w:pPr>
              <w:rPr>
                <w:rFonts w:ascii="Arial"/>
                <w:sz w:val="21"/>
              </w:rPr>
            </w:pPr>
          </w:p>
        </w:tc>
        <w:tc>
          <w:tcPr>
            <w:tcW w:w="1503" w:type="dxa"/>
            <w:vAlign w:val="top"/>
          </w:tcPr>
          <w:p>
            <w:pPr>
              <w:spacing w:line="244" w:lineRule="auto"/>
              <w:rPr>
                <w:rFonts w:ascii="Arial"/>
                <w:sz w:val="21"/>
              </w:rPr>
            </w:pPr>
          </w:p>
          <w:p>
            <w:pPr>
              <w:spacing w:line="244" w:lineRule="auto"/>
              <w:rPr>
                <w:rFonts w:ascii="Arial"/>
                <w:sz w:val="21"/>
              </w:rPr>
            </w:pPr>
          </w:p>
          <w:p>
            <w:pPr>
              <w:pStyle w:val="112"/>
              <w:spacing w:before="65" w:line="288" w:lineRule="auto"/>
              <w:ind w:left="118" w:right="20" w:firstLine="13"/>
              <w:jc w:val="both"/>
              <w:rPr>
                <w:sz w:val="20"/>
                <w:szCs w:val="20"/>
              </w:rPr>
            </w:pPr>
            <w:r>
              <w:rPr>
                <w:spacing w:val="10"/>
                <w:sz w:val="20"/>
                <w:szCs w:val="20"/>
              </w:rPr>
              <w:t>新技术、新</w:t>
            </w:r>
            <w:r>
              <w:rPr>
                <w:sz w:val="20"/>
                <w:szCs w:val="20"/>
              </w:rPr>
              <w:t xml:space="preserve">  </w:t>
            </w:r>
            <w:r>
              <w:rPr>
                <w:spacing w:val="12"/>
                <w:sz w:val="20"/>
                <w:szCs w:val="20"/>
              </w:rPr>
              <w:t>产品、新工</w:t>
            </w:r>
            <w:r>
              <w:rPr>
                <w:spacing w:val="1"/>
                <w:sz w:val="20"/>
                <w:szCs w:val="20"/>
              </w:rPr>
              <w:t xml:space="preserve">  </w:t>
            </w:r>
            <w:r>
              <w:rPr>
                <w:spacing w:val="12"/>
                <w:sz w:val="20"/>
                <w:szCs w:val="20"/>
              </w:rPr>
              <w:t>艺、新材料</w:t>
            </w:r>
            <w:r>
              <w:rPr>
                <w:spacing w:val="1"/>
                <w:sz w:val="20"/>
                <w:szCs w:val="20"/>
              </w:rPr>
              <w:t xml:space="preserve">  </w:t>
            </w:r>
            <w:r>
              <w:rPr>
                <w:sz w:val="20"/>
                <w:szCs w:val="20"/>
              </w:rPr>
              <w:t>应用（6</w:t>
            </w:r>
            <w:r>
              <w:rPr>
                <w:spacing w:val="-30"/>
                <w:sz w:val="20"/>
                <w:szCs w:val="20"/>
              </w:rPr>
              <w:t xml:space="preserve"> </w:t>
            </w:r>
            <w:r>
              <w:rPr>
                <w:sz w:val="20"/>
                <w:szCs w:val="20"/>
              </w:rPr>
              <w:t>分）</w:t>
            </w:r>
          </w:p>
        </w:tc>
        <w:tc>
          <w:tcPr>
            <w:tcW w:w="5971" w:type="dxa"/>
            <w:vAlign w:val="top"/>
          </w:tcPr>
          <w:p>
            <w:pPr>
              <w:pStyle w:val="112"/>
              <w:spacing w:before="77" w:line="278" w:lineRule="auto"/>
              <w:ind w:left="123" w:right="78" w:hanging="5"/>
              <w:rPr>
                <w:sz w:val="20"/>
                <w:szCs w:val="20"/>
              </w:rPr>
            </w:pPr>
            <w:r>
              <w:rPr>
                <w:spacing w:val="12"/>
                <w:sz w:val="20"/>
                <w:szCs w:val="20"/>
              </w:rPr>
              <w:t>新技术、新产品、新工艺、新材料应用方案合理、可</w:t>
            </w:r>
            <w:r>
              <w:rPr>
                <w:spacing w:val="11"/>
                <w:sz w:val="20"/>
                <w:szCs w:val="20"/>
              </w:rPr>
              <w:t>行、科学、</w:t>
            </w:r>
            <w:r>
              <w:rPr>
                <w:sz w:val="20"/>
                <w:szCs w:val="20"/>
              </w:rPr>
              <w:t xml:space="preserve"> </w:t>
            </w:r>
            <w:r>
              <w:rPr>
                <w:spacing w:val="7"/>
                <w:sz w:val="20"/>
                <w:szCs w:val="20"/>
              </w:rPr>
              <w:t>符合项目实施需求合理的得</w:t>
            </w:r>
            <w:r>
              <w:rPr>
                <w:spacing w:val="-17"/>
                <w:sz w:val="20"/>
                <w:szCs w:val="20"/>
              </w:rPr>
              <w:t xml:space="preserve"> </w:t>
            </w:r>
            <w:r>
              <w:rPr>
                <w:spacing w:val="7"/>
                <w:sz w:val="20"/>
                <w:szCs w:val="20"/>
              </w:rPr>
              <w:t>5-6</w:t>
            </w:r>
            <w:r>
              <w:rPr>
                <w:spacing w:val="-28"/>
                <w:sz w:val="20"/>
                <w:szCs w:val="20"/>
              </w:rPr>
              <w:t xml:space="preserve"> </w:t>
            </w:r>
            <w:r>
              <w:rPr>
                <w:spacing w:val="7"/>
                <w:sz w:val="20"/>
                <w:szCs w:val="20"/>
              </w:rPr>
              <w:t>分；</w:t>
            </w:r>
          </w:p>
          <w:p>
            <w:pPr>
              <w:pStyle w:val="112"/>
              <w:spacing w:before="36" w:line="280" w:lineRule="auto"/>
              <w:ind w:left="123" w:right="100" w:hanging="5"/>
              <w:rPr>
                <w:sz w:val="20"/>
                <w:szCs w:val="20"/>
              </w:rPr>
            </w:pPr>
            <w:r>
              <w:rPr>
                <w:spacing w:val="11"/>
                <w:sz w:val="20"/>
                <w:szCs w:val="20"/>
              </w:rPr>
              <w:t>新技术、新产品、新工艺、新材料应用方案较合理、较可行、较</w:t>
            </w:r>
            <w:r>
              <w:rPr>
                <w:spacing w:val="1"/>
                <w:sz w:val="20"/>
                <w:szCs w:val="20"/>
              </w:rPr>
              <w:t xml:space="preserve"> </w:t>
            </w:r>
            <w:r>
              <w:rPr>
                <w:spacing w:val="7"/>
                <w:sz w:val="20"/>
                <w:szCs w:val="20"/>
              </w:rPr>
              <w:t>符合项目实施需求的得</w:t>
            </w:r>
            <w:r>
              <w:rPr>
                <w:spacing w:val="-31"/>
                <w:sz w:val="20"/>
                <w:szCs w:val="20"/>
              </w:rPr>
              <w:t xml:space="preserve"> </w:t>
            </w:r>
            <w:r>
              <w:rPr>
                <w:spacing w:val="7"/>
                <w:sz w:val="20"/>
                <w:szCs w:val="20"/>
              </w:rPr>
              <w:t>3-4</w:t>
            </w:r>
            <w:r>
              <w:rPr>
                <w:spacing w:val="-27"/>
                <w:sz w:val="20"/>
                <w:szCs w:val="20"/>
              </w:rPr>
              <w:t xml:space="preserve"> </w:t>
            </w:r>
            <w:r>
              <w:rPr>
                <w:spacing w:val="7"/>
                <w:sz w:val="20"/>
                <w:szCs w:val="20"/>
              </w:rPr>
              <w:t>分；</w:t>
            </w:r>
          </w:p>
          <w:p>
            <w:pPr>
              <w:pStyle w:val="112"/>
              <w:spacing w:before="35" w:line="277" w:lineRule="auto"/>
              <w:ind w:left="123" w:right="27" w:hanging="5"/>
              <w:rPr>
                <w:sz w:val="20"/>
                <w:szCs w:val="20"/>
              </w:rPr>
            </w:pPr>
            <w:r>
              <w:rPr>
                <w:spacing w:val="6"/>
                <w:sz w:val="20"/>
                <w:szCs w:val="20"/>
              </w:rPr>
              <w:t>新技术、新产品、新工艺、新材料应用方案较差的，表达不明确、</w:t>
            </w:r>
            <w:r>
              <w:rPr>
                <w:spacing w:val="7"/>
                <w:sz w:val="20"/>
                <w:szCs w:val="20"/>
              </w:rPr>
              <w:t xml:space="preserve"> </w:t>
            </w:r>
            <w:r>
              <w:rPr>
                <w:spacing w:val="5"/>
                <w:sz w:val="20"/>
                <w:szCs w:val="20"/>
              </w:rPr>
              <w:t>不清晰、较混乱的得</w:t>
            </w:r>
            <w:r>
              <w:rPr>
                <w:spacing w:val="-9"/>
                <w:sz w:val="20"/>
                <w:szCs w:val="20"/>
              </w:rPr>
              <w:t xml:space="preserve"> </w:t>
            </w:r>
            <w:r>
              <w:rPr>
                <w:spacing w:val="5"/>
                <w:sz w:val="20"/>
                <w:szCs w:val="20"/>
              </w:rPr>
              <w:t>1-2</w:t>
            </w:r>
            <w:r>
              <w:rPr>
                <w:spacing w:val="-25"/>
                <w:sz w:val="20"/>
                <w:szCs w:val="20"/>
              </w:rPr>
              <w:t xml:space="preserve"> </w:t>
            </w:r>
            <w:r>
              <w:rPr>
                <w:spacing w:val="5"/>
                <w:sz w:val="20"/>
                <w:szCs w:val="20"/>
              </w:rPr>
              <w:t>分；</w:t>
            </w:r>
          </w:p>
          <w:p>
            <w:pPr>
              <w:pStyle w:val="112"/>
              <w:spacing w:before="39" w:line="218" w:lineRule="auto"/>
              <w:ind w:left="120"/>
              <w:rPr>
                <w:sz w:val="20"/>
                <w:szCs w:val="20"/>
              </w:rPr>
            </w:pPr>
            <w:r>
              <w:rPr>
                <w:spacing w:val="8"/>
                <w:sz w:val="20"/>
                <w:szCs w:val="20"/>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19" w:hRule="atLeast"/>
        </w:trPr>
        <w:tc>
          <w:tcPr>
            <w:tcW w:w="1259" w:type="dxa"/>
            <w:vMerge w:val="continue"/>
            <w:vAlign w:val="top"/>
          </w:tcPr>
          <w:p>
            <w:pPr>
              <w:rPr>
                <w:rFonts w:ascii="Arial"/>
                <w:sz w:val="21"/>
              </w:rPr>
            </w:pPr>
          </w:p>
        </w:tc>
        <w:tc>
          <w:tcPr>
            <w:tcW w:w="770" w:type="dxa"/>
            <w:vMerge w:val="continue"/>
            <w:vAlign w:val="top"/>
          </w:tcPr>
          <w:p>
            <w:pPr>
              <w:rPr>
                <w:rFonts w:ascii="Arial"/>
                <w:sz w:val="21"/>
              </w:rPr>
            </w:pPr>
          </w:p>
        </w:tc>
        <w:tc>
          <w:tcPr>
            <w:tcW w:w="1503"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112"/>
              <w:spacing w:before="65" w:line="231" w:lineRule="auto"/>
              <w:ind w:left="132"/>
              <w:rPr>
                <w:sz w:val="20"/>
                <w:szCs w:val="20"/>
              </w:rPr>
            </w:pPr>
            <w:r>
              <w:rPr>
                <w:spacing w:val="10"/>
                <w:sz w:val="20"/>
                <w:szCs w:val="20"/>
              </w:rPr>
              <w:t>投入本项目</w:t>
            </w:r>
          </w:p>
          <w:p>
            <w:pPr>
              <w:pStyle w:val="112"/>
              <w:spacing w:before="69" w:line="229" w:lineRule="auto"/>
              <w:ind w:left="133"/>
              <w:rPr>
                <w:sz w:val="20"/>
                <w:szCs w:val="20"/>
              </w:rPr>
            </w:pPr>
            <w:r>
              <w:rPr>
                <w:spacing w:val="9"/>
                <w:sz w:val="20"/>
                <w:szCs w:val="20"/>
              </w:rPr>
              <w:t>机械设备及</w:t>
            </w:r>
          </w:p>
          <w:p>
            <w:pPr>
              <w:pStyle w:val="112"/>
              <w:spacing w:before="70" w:line="231" w:lineRule="auto"/>
              <w:ind w:left="144"/>
              <w:rPr>
                <w:sz w:val="20"/>
                <w:szCs w:val="20"/>
              </w:rPr>
            </w:pPr>
            <w:r>
              <w:rPr>
                <w:spacing w:val="7"/>
                <w:sz w:val="20"/>
                <w:szCs w:val="20"/>
              </w:rPr>
              <w:t>劳动力安排</w:t>
            </w:r>
          </w:p>
          <w:p>
            <w:pPr>
              <w:pStyle w:val="112"/>
              <w:spacing w:before="71" w:line="232" w:lineRule="auto"/>
              <w:ind w:left="272"/>
              <w:rPr>
                <w:sz w:val="20"/>
                <w:szCs w:val="20"/>
              </w:rPr>
            </w:pPr>
            <w:r>
              <w:rPr>
                <w:spacing w:val="-2"/>
                <w:sz w:val="20"/>
                <w:szCs w:val="20"/>
              </w:rPr>
              <w:t>（6</w:t>
            </w:r>
            <w:r>
              <w:rPr>
                <w:spacing w:val="-28"/>
                <w:sz w:val="20"/>
                <w:szCs w:val="20"/>
              </w:rPr>
              <w:t xml:space="preserve"> </w:t>
            </w:r>
            <w:r>
              <w:rPr>
                <w:spacing w:val="-2"/>
                <w:sz w:val="20"/>
                <w:szCs w:val="20"/>
              </w:rPr>
              <w:t>分）</w:t>
            </w:r>
          </w:p>
        </w:tc>
        <w:tc>
          <w:tcPr>
            <w:tcW w:w="5971" w:type="dxa"/>
            <w:vAlign w:val="top"/>
          </w:tcPr>
          <w:p>
            <w:pPr>
              <w:pStyle w:val="112"/>
              <w:spacing w:before="79" w:line="289" w:lineRule="auto"/>
              <w:ind w:left="116" w:right="54" w:firstLine="2"/>
              <w:jc w:val="both"/>
              <w:rPr>
                <w:sz w:val="20"/>
                <w:szCs w:val="20"/>
              </w:rPr>
            </w:pPr>
            <w:r>
              <w:rPr>
                <w:spacing w:val="11"/>
                <w:sz w:val="20"/>
                <w:szCs w:val="20"/>
              </w:rPr>
              <w:t>机械配备投入合理且数量充足、投入计划紧贴项目进度，劳动力</w:t>
            </w:r>
            <w:r>
              <w:rPr>
                <w:sz w:val="20"/>
                <w:szCs w:val="20"/>
              </w:rPr>
              <w:t xml:space="preserve"> </w:t>
            </w:r>
            <w:r>
              <w:rPr>
                <w:spacing w:val="4"/>
                <w:sz w:val="20"/>
                <w:szCs w:val="20"/>
              </w:rPr>
              <w:t>安排合理，可操作性强，能够确保项目如期保质完成的得</w:t>
            </w:r>
            <w:r>
              <w:rPr>
                <w:spacing w:val="-31"/>
                <w:sz w:val="20"/>
                <w:szCs w:val="20"/>
              </w:rPr>
              <w:t xml:space="preserve"> </w:t>
            </w:r>
            <w:r>
              <w:rPr>
                <w:spacing w:val="3"/>
                <w:sz w:val="20"/>
                <w:szCs w:val="20"/>
              </w:rPr>
              <w:t>5-6</w:t>
            </w:r>
            <w:r>
              <w:rPr>
                <w:spacing w:val="-28"/>
                <w:sz w:val="20"/>
                <w:szCs w:val="20"/>
              </w:rPr>
              <w:t xml:space="preserve"> </w:t>
            </w:r>
            <w:r>
              <w:rPr>
                <w:spacing w:val="3"/>
                <w:sz w:val="20"/>
                <w:szCs w:val="20"/>
              </w:rPr>
              <w:t>分；</w:t>
            </w:r>
            <w:r>
              <w:rPr>
                <w:sz w:val="20"/>
                <w:szCs w:val="20"/>
              </w:rPr>
              <w:t xml:space="preserve"> </w:t>
            </w:r>
            <w:r>
              <w:rPr>
                <w:spacing w:val="11"/>
                <w:sz w:val="20"/>
                <w:szCs w:val="20"/>
              </w:rPr>
              <w:t>机械配备投入计划基本合理，基本与项目进度匹配，劳动力数量</w:t>
            </w:r>
            <w:r>
              <w:rPr>
                <w:spacing w:val="5"/>
                <w:sz w:val="20"/>
                <w:szCs w:val="20"/>
              </w:rPr>
              <w:t xml:space="preserve"> </w:t>
            </w:r>
            <w:r>
              <w:rPr>
                <w:spacing w:val="14"/>
                <w:sz w:val="20"/>
                <w:szCs w:val="20"/>
              </w:rPr>
              <w:t>基本合理，计划表基本清晰</w:t>
            </w:r>
            <w:r>
              <w:rPr>
                <w:spacing w:val="-50"/>
                <w:sz w:val="20"/>
                <w:szCs w:val="20"/>
              </w:rPr>
              <w:t xml:space="preserve"> </w:t>
            </w:r>
            <w:r>
              <w:rPr>
                <w:spacing w:val="14"/>
                <w:sz w:val="20"/>
                <w:szCs w:val="20"/>
              </w:rPr>
              <w:t>、可行</w:t>
            </w:r>
            <w:r>
              <w:rPr>
                <w:spacing w:val="-60"/>
                <w:sz w:val="20"/>
                <w:szCs w:val="20"/>
              </w:rPr>
              <w:t xml:space="preserve"> </w:t>
            </w:r>
            <w:r>
              <w:rPr>
                <w:spacing w:val="14"/>
                <w:sz w:val="20"/>
                <w:szCs w:val="20"/>
              </w:rPr>
              <w:t>，</w:t>
            </w:r>
            <w:r>
              <w:rPr>
                <w:spacing w:val="-58"/>
                <w:sz w:val="20"/>
                <w:szCs w:val="20"/>
              </w:rPr>
              <w:t xml:space="preserve"> </w:t>
            </w:r>
            <w:r>
              <w:rPr>
                <w:spacing w:val="14"/>
                <w:sz w:val="20"/>
                <w:szCs w:val="20"/>
              </w:rPr>
              <w:t>能保证项目建设进度的得</w:t>
            </w:r>
            <w:r>
              <w:rPr>
                <w:sz w:val="20"/>
                <w:szCs w:val="20"/>
              </w:rPr>
              <w:t xml:space="preserve"> </w:t>
            </w:r>
            <w:r>
              <w:rPr>
                <w:spacing w:val="-1"/>
                <w:sz w:val="20"/>
                <w:szCs w:val="20"/>
              </w:rPr>
              <w:t>3-4</w:t>
            </w:r>
            <w:r>
              <w:rPr>
                <w:spacing w:val="-27"/>
                <w:sz w:val="20"/>
                <w:szCs w:val="20"/>
              </w:rPr>
              <w:t xml:space="preserve"> </w:t>
            </w:r>
            <w:r>
              <w:rPr>
                <w:spacing w:val="-1"/>
                <w:sz w:val="20"/>
                <w:szCs w:val="20"/>
              </w:rPr>
              <w:t>分；</w:t>
            </w:r>
          </w:p>
          <w:p>
            <w:pPr>
              <w:pStyle w:val="112"/>
              <w:spacing w:before="33" w:line="285" w:lineRule="auto"/>
              <w:ind w:left="119" w:right="97"/>
              <w:jc w:val="both"/>
              <w:rPr>
                <w:sz w:val="20"/>
                <w:szCs w:val="20"/>
              </w:rPr>
            </w:pPr>
            <w:r>
              <w:rPr>
                <w:spacing w:val="17"/>
                <w:sz w:val="20"/>
                <w:szCs w:val="20"/>
              </w:rPr>
              <w:t>机械配备投入数量存在部分不合理</w:t>
            </w:r>
            <w:r>
              <w:rPr>
                <w:spacing w:val="-51"/>
                <w:sz w:val="20"/>
                <w:szCs w:val="20"/>
              </w:rPr>
              <w:t xml:space="preserve"> </w:t>
            </w:r>
            <w:r>
              <w:rPr>
                <w:spacing w:val="17"/>
                <w:sz w:val="20"/>
                <w:szCs w:val="20"/>
              </w:rPr>
              <w:t>，与项目建设进度匹配度较</w:t>
            </w:r>
            <w:r>
              <w:rPr>
                <w:sz w:val="20"/>
                <w:szCs w:val="20"/>
              </w:rPr>
              <w:t xml:space="preserve"> </w:t>
            </w:r>
            <w:r>
              <w:rPr>
                <w:spacing w:val="11"/>
                <w:sz w:val="20"/>
                <w:szCs w:val="20"/>
              </w:rPr>
              <w:t>差，劳动力数量存在部分不合理，计划表不清晰、可行性较差的</w:t>
            </w:r>
            <w:r>
              <w:rPr>
                <w:spacing w:val="2"/>
                <w:sz w:val="20"/>
                <w:szCs w:val="20"/>
              </w:rPr>
              <w:t xml:space="preserve"> </w:t>
            </w:r>
            <w:r>
              <w:rPr>
                <w:spacing w:val="-4"/>
                <w:sz w:val="20"/>
                <w:szCs w:val="20"/>
              </w:rPr>
              <w:t>得</w:t>
            </w:r>
            <w:r>
              <w:rPr>
                <w:spacing w:val="-17"/>
                <w:sz w:val="20"/>
                <w:szCs w:val="20"/>
              </w:rPr>
              <w:t xml:space="preserve"> </w:t>
            </w:r>
            <w:r>
              <w:rPr>
                <w:spacing w:val="-4"/>
                <w:sz w:val="20"/>
                <w:szCs w:val="20"/>
              </w:rPr>
              <w:t>1-2</w:t>
            </w:r>
            <w:r>
              <w:rPr>
                <w:spacing w:val="-28"/>
                <w:sz w:val="20"/>
                <w:szCs w:val="20"/>
              </w:rPr>
              <w:t xml:space="preserve"> </w:t>
            </w:r>
            <w:r>
              <w:rPr>
                <w:spacing w:val="-4"/>
                <w:sz w:val="20"/>
                <w:szCs w:val="20"/>
              </w:rPr>
              <w:t>分；</w:t>
            </w:r>
          </w:p>
          <w:p>
            <w:pPr>
              <w:pStyle w:val="112"/>
              <w:spacing w:before="34" w:line="217" w:lineRule="auto"/>
              <w:ind w:left="120"/>
              <w:rPr>
                <w:sz w:val="20"/>
                <w:szCs w:val="20"/>
              </w:rPr>
            </w:pPr>
            <w:r>
              <w:rPr>
                <w:spacing w:val="8"/>
                <w:sz w:val="20"/>
                <w:szCs w:val="20"/>
              </w:rPr>
              <w:t>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1" w:hRule="atLeast"/>
        </w:trPr>
        <w:tc>
          <w:tcPr>
            <w:tcW w:w="1259" w:type="dxa"/>
            <w:vMerge w:val="continue"/>
            <w:vAlign w:val="top"/>
          </w:tcPr>
          <w:p>
            <w:pPr>
              <w:rPr>
                <w:rFonts w:ascii="Arial"/>
                <w:sz w:val="21"/>
              </w:rPr>
            </w:pPr>
          </w:p>
        </w:tc>
        <w:tc>
          <w:tcPr>
            <w:tcW w:w="770" w:type="dxa"/>
            <w:vMerge w:val="continue"/>
            <w:vAlign w:val="top"/>
          </w:tcPr>
          <w:p>
            <w:pPr>
              <w:rPr>
                <w:rFonts w:ascii="Arial"/>
                <w:sz w:val="21"/>
              </w:rPr>
            </w:pPr>
          </w:p>
        </w:tc>
        <w:tc>
          <w:tcPr>
            <w:tcW w:w="150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12"/>
              <w:spacing w:before="65" w:line="285" w:lineRule="auto"/>
              <w:ind w:left="118" w:right="109" w:firstLine="14"/>
              <w:jc w:val="both"/>
              <w:rPr>
                <w:sz w:val="20"/>
                <w:szCs w:val="20"/>
              </w:rPr>
            </w:pPr>
            <w:r>
              <w:rPr>
                <w:spacing w:val="10"/>
                <w:sz w:val="20"/>
                <w:szCs w:val="20"/>
              </w:rPr>
              <w:t>施工组织和</w:t>
            </w:r>
            <w:r>
              <w:rPr>
                <w:sz w:val="20"/>
                <w:szCs w:val="20"/>
              </w:rPr>
              <w:t xml:space="preserve"> </w:t>
            </w:r>
            <w:r>
              <w:rPr>
                <w:spacing w:val="12"/>
                <w:sz w:val="20"/>
                <w:szCs w:val="20"/>
              </w:rPr>
              <w:t>项目管理机</w:t>
            </w:r>
            <w:r>
              <w:rPr>
                <w:spacing w:val="3"/>
                <w:sz w:val="20"/>
                <w:szCs w:val="20"/>
              </w:rPr>
              <w:t xml:space="preserve"> </w:t>
            </w:r>
            <w:r>
              <w:rPr>
                <w:spacing w:val="1"/>
                <w:sz w:val="20"/>
                <w:szCs w:val="20"/>
              </w:rPr>
              <w:t>构（10</w:t>
            </w:r>
            <w:r>
              <w:rPr>
                <w:spacing w:val="-25"/>
                <w:sz w:val="20"/>
                <w:szCs w:val="20"/>
              </w:rPr>
              <w:t xml:space="preserve"> </w:t>
            </w:r>
            <w:r>
              <w:rPr>
                <w:spacing w:val="1"/>
                <w:sz w:val="20"/>
                <w:szCs w:val="20"/>
              </w:rPr>
              <w:t>分）</w:t>
            </w:r>
          </w:p>
        </w:tc>
        <w:tc>
          <w:tcPr>
            <w:tcW w:w="5971" w:type="dxa"/>
            <w:vAlign w:val="top"/>
          </w:tcPr>
          <w:p>
            <w:pPr>
              <w:pStyle w:val="112"/>
              <w:spacing w:before="80" w:line="284" w:lineRule="auto"/>
              <w:ind w:left="119" w:right="100" w:hanging="1"/>
              <w:jc w:val="both"/>
              <w:rPr>
                <w:sz w:val="20"/>
                <w:szCs w:val="20"/>
              </w:rPr>
            </w:pPr>
            <w:r>
              <w:rPr>
                <w:spacing w:val="11"/>
                <w:sz w:val="20"/>
                <w:szCs w:val="20"/>
              </w:rPr>
              <w:t>施工组织及项目管理设置合理、全面。对工程项目的实施具有有</w:t>
            </w:r>
            <w:r>
              <w:rPr>
                <w:spacing w:val="1"/>
                <w:sz w:val="20"/>
                <w:szCs w:val="20"/>
              </w:rPr>
              <w:t xml:space="preserve"> </w:t>
            </w:r>
            <w:r>
              <w:rPr>
                <w:spacing w:val="11"/>
                <w:sz w:val="20"/>
                <w:szCs w:val="20"/>
              </w:rPr>
              <w:t>效地计划、组织、协调、控制，针对性强、可行性强，能完全确</w:t>
            </w:r>
            <w:r>
              <w:rPr>
                <w:sz w:val="20"/>
                <w:szCs w:val="20"/>
              </w:rPr>
              <w:t xml:space="preserve"> </w:t>
            </w:r>
            <w:r>
              <w:rPr>
                <w:spacing w:val="8"/>
                <w:sz w:val="20"/>
                <w:szCs w:val="20"/>
              </w:rPr>
              <w:t>保实现项目的管理目标的得</w:t>
            </w:r>
            <w:r>
              <w:rPr>
                <w:spacing w:val="-30"/>
                <w:sz w:val="20"/>
                <w:szCs w:val="20"/>
              </w:rPr>
              <w:t xml:space="preserve"> </w:t>
            </w:r>
            <w:r>
              <w:rPr>
                <w:spacing w:val="8"/>
                <w:sz w:val="20"/>
                <w:szCs w:val="20"/>
              </w:rPr>
              <w:t>7-10</w:t>
            </w:r>
            <w:r>
              <w:rPr>
                <w:spacing w:val="-28"/>
                <w:sz w:val="20"/>
                <w:szCs w:val="20"/>
              </w:rPr>
              <w:t xml:space="preserve"> </w:t>
            </w:r>
            <w:r>
              <w:rPr>
                <w:spacing w:val="8"/>
                <w:sz w:val="20"/>
                <w:szCs w:val="20"/>
              </w:rPr>
              <w:t>分；</w:t>
            </w:r>
          </w:p>
          <w:p>
            <w:pPr>
              <w:pStyle w:val="112"/>
              <w:spacing w:before="35" w:line="285" w:lineRule="auto"/>
              <w:ind w:left="119" w:right="100" w:hanging="1"/>
              <w:jc w:val="both"/>
              <w:rPr>
                <w:sz w:val="20"/>
                <w:szCs w:val="20"/>
              </w:rPr>
            </w:pPr>
            <w:r>
              <w:rPr>
                <w:spacing w:val="11"/>
                <w:sz w:val="20"/>
                <w:szCs w:val="20"/>
              </w:rPr>
              <w:t>施工组织及项目管理设置合理、全面。对工程项目的实施具有一</w:t>
            </w:r>
            <w:r>
              <w:rPr>
                <w:spacing w:val="1"/>
                <w:sz w:val="20"/>
                <w:szCs w:val="20"/>
              </w:rPr>
              <w:t xml:space="preserve"> </w:t>
            </w:r>
            <w:r>
              <w:rPr>
                <w:spacing w:val="11"/>
                <w:sz w:val="20"/>
                <w:szCs w:val="20"/>
              </w:rPr>
              <w:t>定的计划、组织、协调、控制效果，有一定的合理性和可行性的</w:t>
            </w:r>
            <w:r>
              <w:rPr>
                <w:sz w:val="20"/>
                <w:szCs w:val="20"/>
              </w:rPr>
              <w:t xml:space="preserve"> </w:t>
            </w:r>
            <w:r>
              <w:rPr>
                <w:spacing w:val="-1"/>
                <w:sz w:val="20"/>
                <w:szCs w:val="20"/>
              </w:rPr>
              <w:t>得</w:t>
            </w:r>
            <w:r>
              <w:rPr>
                <w:spacing w:val="-35"/>
                <w:sz w:val="20"/>
                <w:szCs w:val="20"/>
              </w:rPr>
              <w:t xml:space="preserve"> </w:t>
            </w:r>
            <w:r>
              <w:rPr>
                <w:spacing w:val="-1"/>
                <w:sz w:val="20"/>
                <w:szCs w:val="20"/>
              </w:rPr>
              <w:t>4-6</w:t>
            </w:r>
            <w:r>
              <w:rPr>
                <w:spacing w:val="-28"/>
                <w:sz w:val="20"/>
                <w:szCs w:val="20"/>
              </w:rPr>
              <w:t xml:space="preserve"> </w:t>
            </w:r>
            <w:r>
              <w:rPr>
                <w:spacing w:val="-1"/>
                <w:sz w:val="20"/>
                <w:szCs w:val="20"/>
              </w:rPr>
              <w:t>分；</w:t>
            </w:r>
          </w:p>
          <w:p>
            <w:pPr>
              <w:pStyle w:val="112"/>
              <w:spacing w:before="33" w:line="281" w:lineRule="auto"/>
              <w:ind w:left="130" w:right="100" w:hanging="12"/>
              <w:rPr>
                <w:sz w:val="20"/>
                <w:szCs w:val="20"/>
              </w:rPr>
            </w:pPr>
            <w:r>
              <w:rPr>
                <w:spacing w:val="11"/>
                <w:sz w:val="20"/>
                <w:szCs w:val="20"/>
              </w:rPr>
              <w:t>施工组织及项目管理设置基本全面、合理，基本能确保实现项目</w:t>
            </w:r>
            <w:r>
              <w:rPr>
                <w:spacing w:val="1"/>
                <w:sz w:val="20"/>
                <w:szCs w:val="20"/>
              </w:rPr>
              <w:t xml:space="preserve"> </w:t>
            </w:r>
            <w:r>
              <w:rPr>
                <w:spacing w:val="3"/>
                <w:sz w:val="20"/>
                <w:szCs w:val="20"/>
              </w:rPr>
              <w:t>管理目标的得</w:t>
            </w:r>
            <w:r>
              <w:rPr>
                <w:spacing w:val="-19"/>
                <w:sz w:val="20"/>
                <w:szCs w:val="20"/>
              </w:rPr>
              <w:t xml:space="preserve"> </w:t>
            </w:r>
            <w:r>
              <w:rPr>
                <w:spacing w:val="3"/>
                <w:sz w:val="20"/>
                <w:szCs w:val="20"/>
              </w:rPr>
              <w:t>1-3</w:t>
            </w:r>
            <w:r>
              <w:rPr>
                <w:spacing w:val="-25"/>
                <w:sz w:val="20"/>
                <w:szCs w:val="20"/>
              </w:rPr>
              <w:t xml:space="preserve"> </w:t>
            </w:r>
            <w:r>
              <w:rPr>
                <w:spacing w:val="3"/>
                <w:sz w:val="20"/>
                <w:szCs w:val="20"/>
              </w:rPr>
              <w:t>分；</w:t>
            </w:r>
          </w:p>
          <w:p>
            <w:pPr>
              <w:pStyle w:val="112"/>
              <w:spacing w:before="32" w:line="217" w:lineRule="auto"/>
              <w:ind w:left="120"/>
              <w:rPr>
                <w:sz w:val="20"/>
                <w:szCs w:val="20"/>
              </w:rPr>
            </w:pPr>
            <w:r>
              <w:rPr>
                <w:spacing w:val="12"/>
                <w:sz w:val="20"/>
                <w:szCs w:val="20"/>
              </w:rPr>
              <w:t>未提供或安排不合理，达不到管理目标的不得</w:t>
            </w:r>
            <w:r>
              <w:rPr>
                <w:spacing w:val="1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8" w:hRule="atLeast"/>
        </w:trPr>
        <w:tc>
          <w:tcPr>
            <w:tcW w:w="2029" w:type="dxa"/>
            <w:gridSpan w:val="2"/>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112"/>
              <w:spacing w:before="65" w:line="231" w:lineRule="auto"/>
              <w:ind w:left="440"/>
              <w:rPr>
                <w:rFonts w:hint="eastAsia" w:eastAsia="仿宋"/>
                <w:sz w:val="20"/>
                <w:szCs w:val="20"/>
                <w:lang w:val="en-US" w:eastAsia="zh-CN"/>
              </w:rPr>
            </w:pPr>
            <w:r>
              <w:rPr>
                <w:spacing w:val="7"/>
                <w:sz w:val="20"/>
                <w:szCs w:val="20"/>
              </w:rPr>
              <w:t>商务部分</w:t>
            </w:r>
            <w:r>
              <w:rPr>
                <w:rFonts w:hint="eastAsia"/>
                <w:spacing w:val="7"/>
                <w:sz w:val="20"/>
                <w:szCs w:val="20"/>
                <w:lang w:eastAsia="zh-CN"/>
              </w:rPr>
              <w:t>（</w:t>
            </w:r>
            <w:r>
              <w:rPr>
                <w:rFonts w:hint="eastAsia"/>
                <w:spacing w:val="7"/>
                <w:sz w:val="20"/>
                <w:szCs w:val="20"/>
                <w:lang w:val="en-US" w:eastAsia="zh-CN"/>
              </w:rPr>
              <w:t>15分）</w:t>
            </w:r>
          </w:p>
        </w:tc>
        <w:tc>
          <w:tcPr>
            <w:tcW w:w="1503" w:type="dxa"/>
            <w:vAlign w:val="top"/>
          </w:tcPr>
          <w:p>
            <w:pPr>
              <w:pStyle w:val="112"/>
              <w:spacing w:before="185" w:line="279" w:lineRule="auto"/>
              <w:ind w:left="272" w:right="232" w:hanging="6"/>
              <w:rPr>
                <w:sz w:val="20"/>
                <w:szCs w:val="20"/>
              </w:rPr>
            </w:pPr>
            <w:r>
              <w:rPr>
                <w:spacing w:val="2"/>
                <w:sz w:val="20"/>
                <w:szCs w:val="20"/>
              </w:rPr>
              <w:t xml:space="preserve">同类业绩 </w:t>
            </w:r>
            <w:r>
              <w:rPr>
                <w:spacing w:val="-2"/>
                <w:sz w:val="20"/>
                <w:szCs w:val="20"/>
              </w:rPr>
              <w:t>（5</w:t>
            </w:r>
            <w:r>
              <w:rPr>
                <w:spacing w:val="-28"/>
                <w:sz w:val="20"/>
                <w:szCs w:val="20"/>
              </w:rPr>
              <w:t xml:space="preserve"> </w:t>
            </w:r>
            <w:r>
              <w:rPr>
                <w:spacing w:val="-2"/>
                <w:sz w:val="20"/>
                <w:szCs w:val="20"/>
              </w:rPr>
              <w:t>分）</w:t>
            </w:r>
          </w:p>
        </w:tc>
        <w:tc>
          <w:tcPr>
            <w:tcW w:w="5971" w:type="dxa"/>
            <w:vAlign w:val="top"/>
          </w:tcPr>
          <w:p>
            <w:pPr>
              <w:pStyle w:val="112"/>
              <w:spacing w:before="185" w:line="278" w:lineRule="auto"/>
              <w:ind w:left="120" w:right="94"/>
              <w:rPr>
                <w:sz w:val="20"/>
                <w:szCs w:val="20"/>
              </w:rPr>
            </w:pPr>
            <w:r>
              <w:rPr>
                <w:spacing w:val="3"/>
                <w:sz w:val="20"/>
                <w:szCs w:val="20"/>
              </w:rPr>
              <w:t>提供近三年（202</w:t>
            </w:r>
            <w:r>
              <w:rPr>
                <w:rFonts w:hint="eastAsia"/>
                <w:spacing w:val="3"/>
                <w:sz w:val="20"/>
                <w:szCs w:val="20"/>
                <w:lang w:val="en-US" w:eastAsia="zh-CN"/>
              </w:rPr>
              <w:t>2</w:t>
            </w:r>
            <w:bookmarkStart w:id="309" w:name="_GoBack"/>
            <w:bookmarkEnd w:id="309"/>
            <w:r>
              <w:rPr>
                <w:spacing w:val="3"/>
                <w:sz w:val="20"/>
                <w:szCs w:val="20"/>
              </w:rPr>
              <w:t>年</w:t>
            </w:r>
            <w:r>
              <w:rPr>
                <w:spacing w:val="-18"/>
                <w:sz w:val="20"/>
                <w:szCs w:val="20"/>
              </w:rPr>
              <w:t xml:space="preserve"> </w:t>
            </w:r>
            <w:r>
              <w:rPr>
                <w:spacing w:val="3"/>
                <w:sz w:val="20"/>
                <w:szCs w:val="20"/>
              </w:rPr>
              <w:t>1</w:t>
            </w:r>
            <w:r>
              <w:rPr>
                <w:spacing w:val="-22"/>
                <w:sz w:val="20"/>
                <w:szCs w:val="20"/>
              </w:rPr>
              <w:t xml:space="preserve"> </w:t>
            </w:r>
            <w:r>
              <w:rPr>
                <w:spacing w:val="3"/>
                <w:sz w:val="20"/>
                <w:szCs w:val="20"/>
              </w:rPr>
              <w:t>月</w:t>
            </w:r>
            <w:r>
              <w:rPr>
                <w:spacing w:val="-17"/>
                <w:sz w:val="20"/>
                <w:szCs w:val="20"/>
              </w:rPr>
              <w:t xml:space="preserve"> </w:t>
            </w:r>
            <w:r>
              <w:rPr>
                <w:spacing w:val="3"/>
                <w:sz w:val="20"/>
                <w:szCs w:val="20"/>
              </w:rPr>
              <w:t>1 日及以后）</w:t>
            </w:r>
            <w:r>
              <w:rPr>
                <w:spacing w:val="-46"/>
                <w:sz w:val="20"/>
                <w:szCs w:val="20"/>
              </w:rPr>
              <w:t xml:space="preserve"> </w:t>
            </w:r>
            <w:r>
              <w:rPr>
                <w:spacing w:val="3"/>
                <w:sz w:val="20"/>
                <w:szCs w:val="20"/>
              </w:rPr>
              <w:t>同类项目业绩</w:t>
            </w:r>
            <w:r>
              <w:rPr>
                <w:spacing w:val="2"/>
                <w:sz w:val="20"/>
                <w:szCs w:val="20"/>
              </w:rPr>
              <w:t>，1</w:t>
            </w:r>
            <w:r>
              <w:rPr>
                <w:spacing w:val="-29"/>
                <w:sz w:val="20"/>
                <w:szCs w:val="20"/>
              </w:rPr>
              <w:t xml:space="preserve"> </w:t>
            </w:r>
            <w:r>
              <w:rPr>
                <w:spacing w:val="2"/>
                <w:sz w:val="20"/>
                <w:szCs w:val="20"/>
              </w:rPr>
              <w:t>个计</w:t>
            </w:r>
            <w:r>
              <w:rPr>
                <w:spacing w:val="-18"/>
                <w:sz w:val="20"/>
                <w:szCs w:val="20"/>
              </w:rPr>
              <w:t xml:space="preserve"> </w:t>
            </w:r>
            <w:r>
              <w:rPr>
                <w:spacing w:val="2"/>
                <w:sz w:val="20"/>
                <w:szCs w:val="20"/>
              </w:rPr>
              <w:t>1</w:t>
            </w:r>
            <w:r>
              <w:rPr>
                <w:sz w:val="20"/>
                <w:szCs w:val="20"/>
              </w:rPr>
              <w:t xml:space="preserve"> </w:t>
            </w:r>
            <w:r>
              <w:rPr>
                <w:spacing w:val="9"/>
                <w:sz w:val="20"/>
                <w:szCs w:val="20"/>
              </w:rPr>
              <w:t>分，最高计</w:t>
            </w:r>
            <w:r>
              <w:rPr>
                <w:spacing w:val="-30"/>
                <w:sz w:val="20"/>
                <w:szCs w:val="20"/>
              </w:rPr>
              <w:t xml:space="preserve"> </w:t>
            </w:r>
            <w:r>
              <w:rPr>
                <w:spacing w:val="9"/>
                <w:sz w:val="20"/>
                <w:szCs w:val="20"/>
              </w:rPr>
              <w:t>5</w:t>
            </w:r>
            <w:r>
              <w:rPr>
                <w:spacing w:val="-28"/>
                <w:sz w:val="20"/>
                <w:szCs w:val="20"/>
              </w:rPr>
              <w:t xml:space="preserve"> </w:t>
            </w:r>
            <w:r>
              <w:rPr>
                <w:spacing w:val="9"/>
                <w:sz w:val="20"/>
                <w:szCs w:val="20"/>
              </w:rPr>
              <w:t>分。（需附合同或中标通知书）。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30" w:hRule="atLeast"/>
        </w:trPr>
        <w:tc>
          <w:tcPr>
            <w:tcW w:w="2029" w:type="dxa"/>
            <w:gridSpan w:val="2"/>
            <w:vMerge w:val="continue"/>
            <w:tcBorders>
              <w:top w:val="nil"/>
            </w:tcBorders>
            <w:vAlign w:val="top"/>
          </w:tcPr>
          <w:p>
            <w:pPr>
              <w:rPr>
                <w:rFonts w:ascii="Arial"/>
                <w:sz w:val="21"/>
              </w:rPr>
            </w:pPr>
          </w:p>
        </w:tc>
        <w:tc>
          <w:tcPr>
            <w:tcW w:w="1503"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112"/>
              <w:spacing w:before="65" w:line="279" w:lineRule="auto"/>
              <w:ind w:left="219" w:right="224" w:firstLine="26"/>
              <w:rPr>
                <w:sz w:val="20"/>
                <w:szCs w:val="20"/>
              </w:rPr>
            </w:pPr>
            <w:r>
              <w:rPr>
                <w:spacing w:val="7"/>
                <w:sz w:val="20"/>
                <w:szCs w:val="20"/>
              </w:rPr>
              <w:t>质量承诺</w:t>
            </w:r>
            <w:r>
              <w:rPr>
                <w:spacing w:val="1"/>
                <w:sz w:val="20"/>
                <w:szCs w:val="20"/>
              </w:rPr>
              <w:t xml:space="preserve"> </w:t>
            </w:r>
            <w:r>
              <w:rPr>
                <w:spacing w:val="-2"/>
                <w:sz w:val="20"/>
                <w:szCs w:val="20"/>
              </w:rPr>
              <w:t>（10</w:t>
            </w:r>
            <w:r>
              <w:rPr>
                <w:spacing w:val="-25"/>
                <w:sz w:val="20"/>
                <w:szCs w:val="20"/>
              </w:rPr>
              <w:t xml:space="preserve"> </w:t>
            </w:r>
            <w:r>
              <w:rPr>
                <w:spacing w:val="-2"/>
                <w:sz w:val="20"/>
                <w:szCs w:val="20"/>
              </w:rPr>
              <w:t>分）</w:t>
            </w:r>
          </w:p>
        </w:tc>
        <w:tc>
          <w:tcPr>
            <w:tcW w:w="5971" w:type="dxa"/>
            <w:vAlign w:val="top"/>
          </w:tcPr>
          <w:p>
            <w:pPr>
              <w:pStyle w:val="112"/>
              <w:spacing w:before="79" w:line="280" w:lineRule="auto"/>
              <w:ind w:left="119" w:right="100" w:firstLine="6"/>
              <w:rPr>
                <w:sz w:val="20"/>
                <w:szCs w:val="20"/>
              </w:rPr>
            </w:pPr>
            <w:r>
              <w:rPr>
                <w:spacing w:val="11"/>
                <w:sz w:val="20"/>
                <w:szCs w:val="20"/>
              </w:rPr>
              <w:t>响应供应商对工期时限、工程质量及进度、实施</w:t>
            </w:r>
            <w:r>
              <w:rPr>
                <w:spacing w:val="10"/>
                <w:sz w:val="20"/>
                <w:szCs w:val="20"/>
              </w:rPr>
              <w:t>过程中沟通、协</w:t>
            </w:r>
            <w:r>
              <w:rPr>
                <w:spacing w:val="11"/>
                <w:sz w:val="20"/>
                <w:szCs w:val="20"/>
              </w:rPr>
              <w:t>调及管理方案等内容作出承诺：</w:t>
            </w:r>
          </w:p>
          <w:p>
            <w:pPr>
              <w:pStyle w:val="112"/>
              <w:spacing w:before="36" w:line="278" w:lineRule="auto"/>
              <w:ind w:left="124" w:right="100" w:hanging="5"/>
              <w:rPr>
                <w:sz w:val="20"/>
                <w:szCs w:val="20"/>
              </w:rPr>
            </w:pPr>
            <w:r>
              <w:rPr>
                <w:spacing w:val="11"/>
                <w:sz w:val="20"/>
                <w:szCs w:val="20"/>
              </w:rPr>
              <w:t>承诺全面且从多个角度明确地做出承诺、有可行性且满足项目需</w:t>
            </w:r>
            <w:r>
              <w:rPr>
                <w:spacing w:val="2"/>
                <w:sz w:val="20"/>
                <w:szCs w:val="20"/>
              </w:rPr>
              <w:t>求的得</w:t>
            </w:r>
            <w:r>
              <w:rPr>
                <w:spacing w:val="-32"/>
                <w:sz w:val="20"/>
                <w:szCs w:val="20"/>
              </w:rPr>
              <w:t xml:space="preserve"> </w:t>
            </w:r>
            <w:r>
              <w:rPr>
                <w:spacing w:val="2"/>
                <w:sz w:val="20"/>
                <w:szCs w:val="20"/>
              </w:rPr>
              <w:t>7-10</w:t>
            </w:r>
            <w:r>
              <w:rPr>
                <w:spacing w:val="-27"/>
                <w:sz w:val="20"/>
                <w:szCs w:val="20"/>
              </w:rPr>
              <w:t xml:space="preserve"> </w:t>
            </w:r>
            <w:r>
              <w:rPr>
                <w:spacing w:val="2"/>
                <w:sz w:val="20"/>
                <w:szCs w:val="20"/>
              </w:rPr>
              <w:t>分；</w:t>
            </w:r>
          </w:p>
          <w:p>
            <w:pPr>
              <w:pStyle w:val="112"/>
              <w:spacing w:before="37" w:line="229" w:lineRule="auto"/>
              <w:ind w:left="119"/>
              <w:rPr>
                <w:sz w:val="20"/>
                <w:szCs w:val="20"/>
              </w:rPr>
            </w:pPr>
            <w:r>
              <w:rPr>
                <w:spacing w:val="9"/>
                <w:sz w:val="20"/>
                <w:szCs w:val="20"/>
              </w:rPr>
              <w:t>承诺较不全面但对承诺内容有可行性的</w:t>
            </w:r>
            <w:r>
              <w:rPr>
                <w:spacing w:val="-26"/>
                <w:sz w:val="20"/>
                <w:szCs w:val="20"/>
              </w:rPr>
              <w:t xml:space="preserve"> </w:t>
            </w:r>
            <w:r>
              <w:rPr>
                <w:spacing w:val="9"/>
                <w:sz w:val="20"/>
                <w:szCs w:val="20"/>
              </w:rPr>
              <w:t>4-6</w:t>
            </w:r>
            <w:r>
              <w:rPr>
                <w:spacing w:val="-25"/>
                <w:sz w:val="20"/>
                <w:szCs w:val="20"/>
              </w:rPr>
              <w:t xml:space="preserve"> </w:t>
            </w:r>
            <w:r>
              <w:rPr>
                <w:spacing w:val="9"/>
                <w:sz w:val="20"/>
                <w:szCs w:val="20"/>
              </w:rPr>
              <w:t>分；</w:t>
            </w:r>
          </w:p>
          <w:p>
            <w:pPr>
              <w:pStyle w:val="112"/>
              <w:tabs>
                <w:tab w:val="left" w:pos="6300"/>
                <w:tab w:val="left" w:pos="6920"/>
              </w:tabs>
              <w:spacing w:before="70" w:line="258" w:lineRule="auto"/>
              <w:ind w:left="120" w:right="119" w:rightChars="0" w:hanging="1"/>
              <w:rPr>
                <w:sz w:val="20"/>
                <w:szCs w:val="20"/>
              </w:rPr>
            </w:pPr>
            <w:r>
              <w:rPr>
                <w:spacing w:val="8"/>
                <w:sz w:val="20"/>
                <w:szCs w:val="20"/>
              </w:rPr>
              <w:t>承诺简单、不全面且承诺中存在较大不合理性的得</w:t>
            </w:r>
            <w:r>
              <w:rPr>
                <w:spacing w:val="-12"/>
                <w:sz w:val="20"/>
                <w:szCs w:val="20"/>
              </w:rPr>
              <w:t xml:space="preserve"> </w:t>
            </w:r>
            <w:r>
              <w:rPr>
                <w:spacing w:val="8"/>
                <w:sz w:val="20"/>
                <w:szCs w:val="20"/>
              </w:rPr>
              <w:t>1-3</w:t>
            </w:r>
            <w:r>
              <w:rPr>
                <w:spacing w:val="-25"/>
                <w:sz w:val="20"/>
                <w:szCs w:val="20"/>
              </w:rPr>
              <w:t xml:space="preserve"> </w:t>
            </w:r>
            <w:r>
              <w:rPr>
                <w:spacing w:val="8"/>
                <w:sz w:val="20"/>
                <w:szCs w:val="20"/>
              </w:rPr>
              <w:t>分；</w:t>
            </w:r>
            <w:r>
              <w:rPr>
                <w:sz w:val="20"/>
                <w:szCs w:val="20"/>
              </w:rPr>
              <w:t xml:space="preserve"> </w:t>
            </w:r>
            <w:r>
              <w:rPr>
                <w:spacing w:val="8"/>
                <w:sz w:val="20"/>
                <w:szCs w:val="20"/>
              </w:rPr>
              <w:t>未提供不得分。</w:t>
            </w:r>
          </w:p>
        </w:tc>
      </w:tr>
    </w:tbl>
    <w:p>
      <w:pPr>
        <w:spacing w:line="360" w:lineRule="auto"/>
        <w:jc w:val="center"/>
        <w:rPr>
          <w:rFonts w:ascii="仿宋" w:hAnsi="仿宋" w:eastAsia="仿宋" w:cs="宋体"/>
          <w:b/>
          <w:sz w:val="24"/>
        </w:rPr>
      </w:pP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snapToGrid w:val="0"/>
        <w:spacing w:line="300" w:lineRule="auto"/>
        <w:jc w:val="center"/>
        <w:rPr>
          <w:rFonts w:ascii="仿宋" w:hAnsi="仿宋" w:eastAsia="仿宋" w:cs="Times New Roman"/>
          <w:b/>
          <w:sz w:val="36"/>
          <w:szCs w:val="36"/>
        </w:rPr>
      </w:pPr>
      <w:bookmarkStart w:id="167" w:name="_Toc48834177"/>
      <w:bookmarkStart w:id="168" w:name="_Toc14082138"/>
      <w:bookmarkStart w:id="169" w:name="_Toc48834466"/>
      <w:bookmarkStart w:id="170" w:name="_Toc20365"/>
      <w:bookmarkStart w:id="171" w:name="_Toc48834107"/>
      <w:bookmarkStart w:id="172" w:name="_Toc48834304"/>
      <w:bookmarkStart w:id="173" w:name="_Toc48834545"/>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rPr>
          <w:rFonts w:ascii="仿宋" w:hAnsi="仿宋" w:eastAsia="仿宋" w:cs="Times New Roman"/>
          <w:b/>
          <w:sz w:val="36"/>
          <w:szCs w:val="36"/>
        </w:rPr>
      </w:pPr>
    </w:p>
    <w:p>
      <w:pPr>
        <w:rPr>
          <w:rFonts w:ascii="仿宋" w:hAnsi="仿宋" w:eastAsia="仿宋" w:cs="Times New Roman"/>
          <w:b/>
          <w:sz w:val="36"/>
          <w:szCs w:val="36"/>
        </w:rPr>
      </w:pPr>
    </w:p>
    <w:p>
      <w:pPr>
        <w:pStyle w:val="2"/>
      </w:pPr>
    </w:p>
    <w:p>
      <w:pPr>
        <w:snapToGrid w:val="0"/>
        <w:spacing w:line="300" w:lineRule="auto"/>
        <w:jc w:val="center"/>
        <w:rPr>
          <w:rFonts w:hint="eastAsia" w:ascii="仿宋" w:hAnsi="仿宋" w:eastAsia="仿宋" w:cs="仿宋"/>
          <w:b/>
          <w:sz w:val="36"/>
          <w:szCs w:val="36"/>
        </w:rPr>
      </w:pPr>
      <w:r>
        <w:rPr>
          <w:rFonts w:hint="eastAsia" w:ascii="仿宋" w:hAnsi="仿宋" w:eastAsia="仿宋" w:cs="仿宋"/>
          <w:b/>
          <w:sz w:val="36"/>
          <w:szCs w:val="36"/>
        </w:rPr>
        <w:t>第四章</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lang w:eastAsia="zh-CN"/>
        </w:rPr>
        <w:t>磋商</w:t>
      </w:r>
      <w:r>
        <w:rPr>
          <w:rFonts w:hint="eastAsia" w:ascii="仿宋" w:hAnsi="仿宋" w:eastAsia="仿宋" w:cs="仿宋"/>
          <w:b/>
          <w:sz w:val="36"/>
          <w:szCs w:val="36"/>
        </w:rPr>
        <w:t>内容及采购需求</w:t>
      </w:r>
      <w:bookmarkEnd w:id="167"/>
      <w:bookmarkEnd w:id="168"/>
      <w:bookmarkEnd w:id="169"/>
      <w:bookmarkEnd w:id="170"/>
      <w:bookmarkEnd w:id="171"/>
      <w:bookmarkEnd w:id="172"/>
      <w:bookmarkEnd w:id="173"/>
      <w:bookmarkStart w:id="174" w:name="_Toc48834178"/>
      <w:bookmarkStart w:id="175" w:name="_Toc48834546"/>
      <w:bookmarkStart w:id="176" w:name="_Toc15045"/>
      <w:bookmarkStart w:id="177" w:name="_Toc48834467"/>
      <w:bookmarkStart w:id="178" w:name="_Toc48834108"/>
      <w:bookmarkStart w:id="179" w:name="_Toc48834305"/>
      <w:bookmarkStart w:id="180" w:name="_Toc14082139"/>
    </w:p>
    <w:p>
      <w:pPr>
        <w:rPr>
          <w:rFonts w:hint="eastAsia"/>
          <w:lang w:val="en-US" w:eastAsia="zh-CN"/>
        </w:rPr>
      </w:pPr>
      <w:r>
        <w:rPr>
          <w:rFonts w:hint="eastAsia"/>
          <w:lang w:val="en-US" w:eastAsia="zh-CN"/>
        </w:rPr>
        <w:t>1、工程量清单：</w:t>
      </w:r>
    </w:p>
    <w:tbl>
      <w:tblPr>
        <w:tblStyle w:val="108"/>
        <w:tblW w:w="852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435"/>
        <w:gridCol w:w="2030"/>
        <w:gridCol w:w="205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PrEx>
        <w:trPr>
          <w:trHeight w:val="898" w:hRule="atLeast"/>
        </w:trPr>
        <w:tc>
          <w:tcPr>
            <w:tcW w:w="8520" w:type="dxa"/>
            <w:gridSpan w:val="3"/>
            <w:tcBorders>
              <w:top w:val="nil"/>
              <w:left w:val="nil"/>
              <w:right w:val="single" w:color="FFFFFF" w:sz="2" w:space="0"/>
            </w:tcBorders>
            <w:vAlign w:val="top"/>
          </w:tcPr>
          <w:p>
            <w:pPr>
              <w:spacing w:before="194" w:line="224" w:lineRule="auto"/>
              <w:ind w:left="3220"/>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1177" w:hRule="atLeast"/>
        </w:trPr>
        <w:tc>
          <w:tcPr>
            <w:tcW w:w="4435" w:type="dxa"/>
            <w:tcBorders>
              <w:left w:val="nil"/>
              <w:bottom w:val="single" w:color="FFFFFF" w:sz="2" w:space="0"/>
            </w:tcBorders>
            <w:vAlign w:val="top"/>
          </w:tcPr>
          <w:p>
            <w:pPr>
              <w:pStyle w:val="112"/>
              <w:spacing w:line="343" w:lineRule="auto"/>
            </w:pPr>
          </w:p>
          <w:p>
            <w:pPr>
              <w:spacing w:before="62" w:line="194" w:lineRule="auto"/>
              <w:ind w:left="53" w:right="100" w:hanging="13"/>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附属用房（土建工程）</w:t>
            </w:r>
          </w:p>
        </w:tc>
        <w:tc>
          <w:tcPr>
            <w:tcW w:w="2030" w:type="dxa"/>
            <w:tcBorders>
              <w:bottom w:val="single" w:color="FFFFFF" w:sz="2" w:space="0"/>
            </w:tcBorders>
            <w:vAlign w:val="top"/>
          </w:tcPr>
          <w:p>
            <w:pPr>
              <w:pStyle w:val="112"/>
              <w:spacing w:line="268" w:lineRule="auto"/>
            </w:pPr>
          </w:p>
          <w:p>
            <w:pPr>
              <w:pStyle w:val="112"/>
              <w:spacing w:line="269" w:lineRule="auto"/>
            </w:pPr>
          </w:p>
          <w:p>
            <w:pPr>
              <w:spacing w:before="61" w:line="199" w:lineRule="auto"/>
              <w:ind w:left="32"/>
              <w:rPr>
                <w:rFonts w:ascii="宋体" w:hAnsi="宋体" w:eastAsia="宋体" w:cs="宋体"/>
                <w:sz w:val="19"/>
                <w:szCs w:val="19"/>
              </w:rPr>
            </w:pPr>
            <w:r>
              <w:rPr>
                <w:rFonts w:ascii="宋体" w:hAnsi="宋体" w:eastAsia="宋体" w:cs="宋体"/>
                <w:spacing w:val="3"/>
                <w:sz w:val="19"/>
                <w:szCs w:val="19"/>
              </w:rPr>
              <w:t>专业：土建工程</w:t>
            </w:r>
          </w:p>
        </w:tc>
        <w:tc>
          <w:tcPr>
            <w:tcW w:w="2055"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26"/>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0"/>
                <w:sz w:val="19"/>
                <w:szCs w:val="19"/>
              </w:rPr>
              <w:t xml:space="preserve">  </w:t>
            </w:r>
            <w:r>
              <w:rPr>
                <w:rFonts w:ascii="宋体" w:hAnsi="宋体" w:eastAsia="宋体" w:cs="宋体"/>
                <w:spacing w:val="-4"/>
                <w:sz w:val="19"/>
                <w:szCs w:val="19"/>
              </w:rPr>
              <w:t>共</w:t>
            </w:r>
            <w:r>
              <w:rPr>
                <w:rFonts w:ascii="宋体" w:hAnsi="宋体" w:eastAsia="宋体" w:cs="宋体"/>
                <w:spacing w:val="15"/>
                <w:sz w:val="19"/>
                <w:szCs w:val="19"/>
              </w:rPr>
              <w:t xml:space="preserve"> </w:t>
            </w:r>
            <w:r>
              <w:rPr>
                <w:rFonts w:ascii="宋体" w:hAnsi="宋体" w:eastAsia="宋体" w:cs="宋体"/>
                <w:spacing w:val="-4"/>
                <w:sz w:val="19"/>
                <w:szCs w:val="19"/>
              </w:rPr>
              <w:t>3</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bl>
    <w:p>
      <w:pPr>
        <w:spacing w:line="18" w:lineRule="exact"/>
      </w:pPr>
    </w:p>
    <w:tbl>
      <w:tblPr>
        <w:tblStyle w:val="108"/>
        <w:tblW w:w="8532"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1436"/>
        <w:gridCol w:w="3591"/>
        <w:gridCol w:w="1101"/>
        <w:gridCol w:w="1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5" w:hRule="atLeast"/>
        </w:trPr>
        <w:tc>
          <w:tcPr>
            <w:tcW w:w="812"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36" w:type="dxa"/>
            <w:tcBorders>
              <w:top w:val="single" w:color="000000" w:sz="10" w:space="0"/>
            </w:tcBorders>
            <w:vAlign w:val="top"/>
          </w:tcPr>
          <w:p>
            <w:pPr>
              <w:spacing w:before="79" w:line="229" w:lineRule="auto"/>
              <w:ind w:left="485"/>
              <w:rPr>
                <w:rFonts w:ascii="宋体" w:hAnsi="宋体" w:eastAsia="宋体" w:cs="宋体"/>
                <w:sz w:val="19"/>
                <w:szCs w:val="19"/>
              </w:rPr>
            </w:pPr>
            <w:r>
              <w:rPr>
                <w:rFonts w:ascii="宋体" w:hAnsi="宋体" w:eastAsia="宋体" w:cs="宋体"/>
                <w:spacing w:val="2"/>
                <w:sz w:val="19"/>
                <w:szCs w:val="19"/>
              </w:rPr>
              <w:t>项目编码</w:t>
            </w:r>
          </w:p>
        </w:tc>
        <w:tc>
          <w:tcPr>
            <w:tcW w:w="3591" w:type="dxa"/>
            <w:tcBorders>
              <w:top w:val="single" w:color="000000" w:sz="10" w:space="0"/>
            </w:tcBorders>
            <w:vAlign w:val="top"/>
          </w:tcPr>
          <w:p>
            <w:pPr>
              <w:spacing w:before="79" w:line="230" w:lineRule="auto"/>
              <w:ind w:left="1656"/>
              <w:rPr>
                <w:rFonts w:ascii="宋体" w:hAnsi="宋体" w:eastAsia="宋体" w:cs="宋体"/>
                <w:sz w:val="19"/>
                <w:szCs w:val="19"/>
              </w:rPr>
            </w:pPr>
            <w:r>
              <w:rPr>
                <w:rFonts w:ascii="宋体" w:hAnsi="宋体" w:eastAsia="宋体" w:cs="宋体"/>
                <w:spacing w:val="2"/>
                <w:sz w:val="19"/>
                <w:szCs w:val="19"/>
              </w:rPr>
              <w:t>项目名称</w:t>
            </w:r>
          </w:p>
        </w:tc>
        <w:tc>
          <w:tcPr>
            <w:tcW w:w="1101" w:type="dxa"/>
            <w:tcBorders>
              <w:top w:val="single" w:color="000000" w:sz="10" w:space="0"/>
            </w:tcBorders>
            <w:vAlign w:val="top"/>
          </w:tcPr>
          <w:p>
            <w:pPr>
              <w:spacing w:before="79" w:line="230" w:lineRule="auto"/>
              <w:ind w:left="167"/>
              <w:rPr>
                <w:rFonts w:ascii="宋体" w:hAnsi="宋体" w:eastAsia="宋体" w:cs="宋体"/>
                <w:sz w:val="19"/>
                <w:szCs w:val="19"/>
              </w:rPr>
            </w:pPr>
            <w:r>
              <w:rPr>
                <w:rFonts w:ascii="宋体" w:hAnsi="宋体" w:eastAsia="宋体" w:cs="宋体"/>
                <w:spacing w:val="3"/>
                <w:sz w:val="19"/>
                <w:szCs w:val="19"/>
              </w:rPr>
              <w:t>计量单位</w:t>
            </w:r>
          </w:p>
        </w:tc>
        <w:tc>
          <w:tcPr>
            <w:tcW w:w="1592" w:type="dxa"/>
            <w:tcBorders>
              <w:top w:val="single" w:color="000000" w:sz="10" w:space="0"/>
              <w:right w:val="single" w:color="000000" w:sz="10" w:space="0"/>
            </w:tcBorders>
            <w:vAlign w:val="top"/>
          </w:tcPr>
          <w:p>
            <w:pPr>
              <w:spacing w:before="79" w:line="229" w:lineRule="auto"/>
              <w:ind w:left="74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812" w:type="dxa"/>
            <w:tcBorders>
              <w:left w:val="single" w:color="000000" w:sz="8" w:space="0"/>
            </w:tcBorders>
            <w:vAlign w:val="top"/>
          </w:tcPr>
          <w:p>
            <w:pPr>
              <w:pStyle w:val="112"/>
            </w:pPr>
          </w:p>
        </w:tc>
        <w:tc>
          <w:tcPr>
            <w:tcW w:w="1436" w:type="dxa"/>
            <w:vAlign w:val="top"/>
          </w:tcPr>
          <w:p>
            <w:pPr>
              <w:pStyle w:val="112"/>
            </w:pPr>
          </w:p>
        </w:tc>
        <w:tc>
          <w:tcPr>
            <w:tcW w:w="3591" w:type="dxa"/>
            <w:vAlign w:val="top"/>
          </w:tcPr>
          <w:p>
            <w:pPr>
              <w:spacing w:before="74" w:line="229" w:lineRule="auto"/>
              <w:ind w:left="23"/>
              <w:rPr>
                <w:rFonts w:ascii="宋体" w:hAnsi="宋体" w:eastAsia="宋体" w:cs="宋体"/>
                <w:sz w:val="19"/>
                <w:szCs w:val="19"/>
              </w:rPr>
            </w:pPr>
            <w:r>
              <w:rPr>
                <w:rFonts w:ascii="宋体" w:hAnsi="宋体" w:eastAsia="宋体" w:cs="宋体"/>
                <w:spacing w:val="3"/>
                <w:sz w:val="19"/>
                <w:szCs w:val="19"/>
              </w:rPr>
              <w:t>拆除工程</w:t>
            </w:r>
          </w:p>
        </w:tc>
        <w:tc>
          <w:tcPr>
            <w:tcW w:w="1101" w:type="dxa"/>
            <w:vAlign w:val="top"/>
          </w:tcPr>
          <w:p>
            <w:pPr>
              <w:pStyle w:val="112"/>
            </w:pPr>
          </w:p>
        </w:tc>
        <w:tc>
          <w:tcPr>
            <w:tcW w:w="1592"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38" w:hRule="atLeast"/>
        </w:trPr>
        <w:tc>
          <w:tcPr>
            <w:tcW w:w="812" w:type="dxa"/>
            <w:tcBorders>
              <w:left w:val="single" w:color="000000" w:sz="8" w:space="0"/>
            </w:tcBorders>
            <w:vAlign w:val="top"/>
          </w:tcPr>
          <w:p>
            <w:pPr>
              <w:pStyle w:val="112"/>
              <w:spacing w:line="269" w:lineRule="auto"/>
            </w:pPr>
          </w:p>
          <w:p>
            <w:pPr>
              <w:pStyle w:val="112"/>
              <w:spacing w:line="270" w:lineRule="auto"/>
            </w:pPr>
          </w:p>
          <w:p>
            <w:pPr>
              <w:spacing w:before="61" w:line="188" w:lineRule="auto"/>
              <w:ind w:left="448"/>
              <w:rPr>
                <w:rFonts w:ascii="宋体" w:hAnsi="宋体" w:eastAsia="宋体" w:cs="宋体"/>
                <w:sz w:val="19"/>
                <w:szCs w:val="19"/>
              </w:rPr>
            </w:pPr>
            <w:r>
              <w:rPr>
                <w:rFonts w:ascii="宋体" w:hAnsi="宋体" w:eastAsia="宋体" w:cs="宋体"/>
                <w:sz w:val="19"/>
                <w:szCs w:val="19"/>
              </w:rPr>
              <w:t>1</w:t>
            </w:r>
          </w:p>
        </w:tc>
        <w:tc>
          <w:tcPr>
            <w:tcW w:w="1436" w:type="dxa"/>
            <w:vAlign w:val="top"/>
          </w:tcPr>
          <w:p>
            <w:pPr>
              <w:pStyle w:val="112"/>
              <w:spacing w:line="269" w:lineRule="auto"/>
            </w:pPr>
          </w:p>
          <w:p>
            <w:pPr>
              <w:pStyle w:val="112"/>
              <w:spacing w:line="270"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020102002001</w:t>
            </w:r>
          </w:p>
        </w:tc>
        <w:tc>
          <w:tcPr>
            <w:tcW w:w="3591" w:type="dxa"/>
            <w:vAlign w:val="top"/>
          </w:tcPr>
          <w:p>
            <w:pPr>
              <w:spacing w:before="182" w:line="191" w:lineRule="auto"/>
              <w:ind w:left="23"/>
              <w:rPr>
                <w:rFonts w:ascii="宋体" w:hAnsi="宋体" w:eastAsia="宋体" w:cs="宋体"/>
                <w:sz w:val="19"/>
                <w:szCs w:val="19"/>
              </w:rPr>
            </w:pPr>
            <w:r>
              <w:rPr>
                <w:rFonts w:ascii="宋体" w:hAnsi="宋体" w:eastAsia="宋体" w:cs="宋体"/>
                <w:spacing w:val="3"/>
                <w:sz w:val="19"/>
                <w:szCs w:val="19"/>
              </w:rPr>
              <w:t>拆除地面</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189" w:lineRule="auto"/>
              <w:ind w:left="38"/>
              <w:rPr>
                <w:rFonts w:ascii="宋体" w:hAnsi="宋体" w:eastAsia="宋体" w:cs="宋体"/>
                <w:sz w:val="19"/>
                <w:szCs w:val="19"/>
              </w:rPr>
            </w:pPr>
            <w:r>
              <w:rPr>
                <w:rFonts w:ascii="宋体" w:hAnsi="宋体" w:eastAsia="宋体" w:cs="宋体"/>
                <w:spacing w:val="2"/>
                <w:sz w:val="19"/>
                <w:szCs w:val="19"/>
              </w:rPr>
              <w:t>1、拆除方式：人工拆除</w:t>
            </w:r>
          </w:p>
          <w:p>
            <w:pPr>
              <w:spacing w:line="188" w:lineRule="auto"/>
              <w:ind w:left="25"/>
              <w:rPr>
                <w:rFonts w:ascii="宋体" w:hAnsi="宋体" w:eastAsia="宋体" w:cs="宋体"/>
                <w:sz w:val="19"/>
                <w:szCs w:val="19"/>
              </w:rPr>
            </w:pPr>
            <w:r>
              <w:rPr>
                <w:rFonts w:ascii="宋体" w:hAnsi="宋体" w:eastAsia="宋体" w:cs="宋体"/>
                <w:spacing w:val="3"/>
                <w:sz w:val="19"/>
                <w:szCs w:val="19"/>
              </w:rPr>
              <w:t>2、拆除部位：瓷砖地面及水泥砂浆结合层</w:t>
            </w:r>
          </w:p>
          <w:p>
            <w:pPr>
              <w:spacing w:line="227" w:lineRule="auto"/>
              <w:ind w:left="27"/>
              <w:rPr>
                <w:rFonts w:ascii="宋体" w:hAnsi="宋体" w:eastAsia="宋体" w:cs="宋体"/>
                <w:sz w:val="19"/>
                <w:szCs w:val="19"/>
              </w:rPr>
            </w:pPr>
            <w:r>
              <w:rPr>
                <w:rFonts w:ascii="宋体" w:hAnsi="宋体" w:eastAsia="宋体" w:cs="宋体"/>
                <w:sz w:val="19"/>
                <w:szCs w:val="19"/>
              </w:rPr>
              <w:t>3、垃圾外运：</w:t>
            </w:r>
            <w:r>
              <w:rPr>
                <w:rFonts w:ascii="宋体" w:hAnsi="宋体" w:eastAsia="宋体" w:cs="宋体"/>
                <w:spacing w:val="-39"/>
                <w:sz w:val="19"/>
                <w:szCs w:val="19"/>
              </w:rPr>
              <w:t xml:space="preserve"> </w:t>
            </w:r>
            <w:r>
              <w:rPr>
                <w:rFonts w:ascii="宋体" w:hAnsi="宋体" w:eastAsia="宋体" w:cs="宋体"/>
                <w:sz w:val="19"/>
                <w:szCs w:val="19"/>
              </w:rPr>
              <w:t>15km</w:t>
            </w:r>
          </w:p>
        </w:tc>
        <w:tc>
          <w:tcPr>
            <w:tcW w:w="1101" w:type="dxa"/>
            <w:vAlign w:val="top"/>
          </w:tcPr>
          <w:p>
            <w:pPr>
              <w:pStyle w:val="112"/>
              <w:spacing w:line="269" w:lineRule="auto"/>
            </w:pPr>
          </w:p>
          <w:p>
            <w:pPr>
              <w:pStyle w:val="112"/>
              <w:spacing w:line="270"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592" w:type="dxa"/>
            <w:tcBorders>
              <w:right w:val="single" w:color="000000" w:sz="10" w:space="0"/>
            </w:tcBorders>
            <w:vAlign w:val="top"/>
          </w:tcPr>
          <w:p>
            <w:pPr>
              <w:pStyle w:val="112"/>
              <w:spacing w:line="269" w:lineRule="auto"/>
            </w:pPr>
          </w:p>
          <w:p>
            <w:pPr>
              <w:pStyle w:val="112"/>
              <w:spacing w:line="270" w:lineRule="auto"/>
            </w:pPr>
          </w:p>
          <w:p>
            <w:pPr>
              <w:spacing w:before="62" w:line="188" w:lineRule="auto"/>
              <w:ind w:left="876"/>
              <w:rPr>
                <w:rFonts w:ascii="宋体" w:hAnsi="宋体" w:eastAsia="宋体" w:cs="宋体"/>
                <w:sz w:val="19"/>
                <w:szCs w:val="19"/>
              </w:rPr>
            </w:pPr>
            <w:r>
              <w:rPr>
                <w:rFonts w:ascii="宋体" w:hAnsi="宋体" w:eastAsia="宋体" w:cs="宋体"/>
                <w:spacing w:val="6"/>
                <w:sz w:val="19"/>
                <w:szCs w:val="19"/>
              </w:rPr>
              <w:t>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56" w:hRule="atLeast"/>
        </w:trPr>
        <w:tc>
          <w:tcPr>
            <w:tcW w:w="812" w:type="dxa"/>
            <w:tcBorders>
              <w:left w:val="single" w:color="000000" w:sz="8" w:space="0"/>
            </w:tcBorders>
            <w:vAlign w:val="top"/>
          </w:tcPr>
          <w:p>
            <w:pPr>
              <w:pStyle w:val="112"/>
              <w:spacing w:line="270" w:lineRule="auto"/>
            </w:pPr>
          </w:p>
          <w:p>
            <w:pPr>
              <w:pStyle w:val="112"/>
              <w:spacing w:line="271" w:lineRule="auto"/>
            </w:pPr>
          </w:p>
          <w:p>
            <w:pPr>
              <w:spacing w:before="61" w:line="188" w:lineRule="auto"/>
              <w:ind w:left="436"/>
              <w:rPr>
                <w:rFonts w:ascii="宋体" w:hAnsi="宋体" w:eastAsia="宋体" w:cs="宋体"/>
                <w:sz w:val="19"/>
                <w:szCs w:val="19"/>
              </w:rPr>
            </w:pPr>
            <w:r>
              <w:rPr>
                <w:rFonts w:ascii="宋体" w:hAnsi="宋体" w:eastAsia="宋体" w:cs="宋体"/>
                <w:sz w:val="19"/>
                <w:szCs w:val="19"/>
              </w:rPr>
              <w:t>2</w:t>
            </w:r>
          </w:p>
        </w:tc>
        <w:tc>
          <w:tcPr>
            <w:tcW w:w="1436" w:type="dxa"/>
            <w:vAlign w:val="top"/>
          </w:tcPr>
          <w:p>
            <w:pPr>
              <w:pStyle w:val="112"/>
              <w:spacing w:line="270" w:lineRule="auto"/>
            </w:pPr>
          </w:p>
          <w:p>
            <w:pPr>
              <w:pStyle w:val="112"/>
              <w:spacing w:line="271"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020204003001</w:t>
            </w:r>
          </w:p>
        </w:tc>
        <w:tc>
          <w:tcPr>
            <w:tcW w:w="3591" w:type="dxa"/>
            <w:vAlign w:val="top"/>
          </w:tcPr>
          <w:p>
            <w:pPr>
              <w:spacing w:before="183" w:line="192" w:lineRule="auto"/>
              <w:ind w:left="23"/>
              <w:rPr>
                <w:rFonts w:ascii="宋体" w:hAnsi="宋体" w:eastAsia="宋体" w:cs="宋体"/>
                <w:sz w:val="19"/>
                <w:szCs w:val="19"/>
              </w:rPr>
            </w:pPr>
            <w:r>
              <w:rPr>
                <w:rFonts w:ascii="宋体" w:hAnsi="宋体" w:eastAsia="宋体" w:cs="宋体"/>
                <w:spacing w:val="3"/>
                <w:sz w:val="19"/>
                <w:szCs w:val="19"/>
              </w:rPr>
              <w:t>拆除墙面</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188" w:lineRule="auto"/>
              <w:ind w:left="38"/>
              <w:rPr>
                <w:rFonts w:ascii="宋体" w:hAnsi="宋体" w:eastAsia="宋体" w:cs="宋体"/>
                <w:sz w:val="19"/>
                <w:szCs w:val="19"/>
              </w:rPr>
            </w:pPr>
            <w:r>
              <w:rPr>
                <w:rFonts w:ascii="宋体" w:hAnsi="宋体" w:eastAsia="宋体" w:cs="宋体"/>
                <w:spacing w:val="2"/>
                <w:sz w:val="19"/>
                <w:szCs w:val="19"/>
              </w:rPr>
              <w:t>1、拆除方式：人工拆除</w:t>
            </w:r>
          </w:p>
          <w:p>
            <w:pPr>
              <w:spacing w:line="189" w:lineRule="auto"/>
              <w:ind w:left="25"/>
              <w:rPr>
                <w:rFonts w:ascii="宋体" w:hAnsi="宋体" w:eastAsia="宋体" w:cs="宋体"/>
                <w:sz w:val="19"/>
                <w:szCs w:val="19"/>
              </w:rPr>
            </w:pPr>
            <w:r>
              <w:rPr>
                <w:rFonts w:ascii="宋体" w:hAnsi="宋体" w:eastAsia="宋体" w:cs="宋体"/>
                <w:spacing w:val="3"/>
                <w:sz w:val="19"/>
                <w:szCs w:val="19"/>
              </w:rPr>
              <w:t>2、拆除部位：瓷砖墙面及水泥砂浆结合层</w:t>
            </w:r>
          </w:p>
          <w:p>
            <w:pPr>
              <w:spacing w:line="227" w:lineRule="auto"/>
              <w:ind w:left="27"/>
              <w:rPr>
                <w:rFonts w:ascii="宋体" w:hAnsi="宋体" w:eastAsia="宋体" w:cs="宋体"/>
                <w:sz w:val="19"/>
                <w:szCs w:val="19"/>
              </w:rPr>
            </w:pPr>
            <w:r>
              <w:rPr>
                <w:rFonts w:ascii="宋体" w:hAnsi="宋体" w:eastAsia="宋体" w:cs="宋体"/>
                <w:sz w:val="19"/>
                <w:szCs w:val="19"/>
              </w:rPr>
              <w:t>3、垃圾外运：</w:t>
            </w:r>
            <w:r>
              <w:rPr>
                <w:rFonts w:ascii="宋体" w:hAnsi="宋体" w:eastAsia="宋体" w:cs="宋体"/>
                <w:spacing w:val="-39"/>
                <w:sz w:val="19"/>
                <w:szCs w:val="19"/>
              </w:rPr>
              <w:t xml:space="preserve"> </w:t>
            </w:r>
            <w:r>
              <w:rPr>
                <w:rFonts w:ascii="宋体" w:hAnsi="宋体" w:eastAsia="宋体" w:cs="宋体"/>
                <w:sz w:val="19"/>
                <w:szCs w:val="19"/>
              </w:rPr>
              <w:t>15km</w:t>
            </w:r>
          </w:p>
        </w:tc>
        <w:tc>
          <w:tcPr>
            <w:tcW w:w="1101" w:type="dxa"/>
            <w:vAlign w:val="top"/>
          </w:tcPr>
          <w:p>
            <w:pPr>
              <w:pStyle w:val="112"/>
              <w:spacing w:line="270" w:lineRule="auto"/>
            </w:pPr>
          </w:p>
          <w:p>
            <w:pPr>
              <w:pStyle w:val="112"/>
              <w:spacing w:line="271"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592" w:type="dxa"/>
            <w:tcBorders>
              <w:right w:val="single" w:color="000000" w:sz="10" w:space="0"/>
            </w:tcBorders>
            <w:vAlign w:val="top"/>
          </w:tcPr>
          <w:p>
            <w:pPr>
              <w:pStyle w:val="112"/>
              <w:spacing w:line="270" w:lineRule="auto"/>
            </w:pPr>
          </w:p>
          <w:p>
            <w:pPr>
              <w:pStyle w:val="112"/>
              <w:spacing w:line="271" w:lineRule="auto"/>
            </w:pPr>
          </w:p>
          <w:p>
            <w:pPr>
              <w:spacing w:before="62" w:line="188" w:lineRule="auto"/>
              <w:ind w:left="817"/>
              <w:rPr>
                <w:rFonts w:ascii="宋体" w:hAnsi="宋体" w:eastAsia="宋体" w:cs="宋体"/>
                <w:sz w:val="19"/>
                <w:szCs w:val="19"/>
              </w:rPr>
            </w:pPr>
            <w:r>
              <w:rPr>
                <w:rFonts w:ascii="宋体" w:hAnsi="宋体" w:eastAsia="宋体" w:cs="宋体"/>
                <w:spacing w:val="7"/>
                <w:sz w:val="19"/>
                <w:szCs w:val="19"/>
              </w:rPr>
              <w:t>250.38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9" w:hRule="atLeast"/>
        </w:trPr>
        <w:tc>
          <w:tcPr>
            <w:tcW w:w="812" w:type="dxa"/>
            <w:tcBorders>
              <w:left w:val="single" w:color="000000" w:sz="8" w:space="0"/>
            </w:tcBorders>
            <w:vAlign w:val="top"/>
          </w:tcPr>
          <w:p>
            <w:pPr>
              <w:pStyle w:val="112"/>
              <w:spacing w:line="408" w:lineRule="auto"/>
            </w:pPr>
          </w:p>
          <w:p>
            <w:pPr>
              <w:spacing w:before="62" w:line="188" w:lineRule="auto"/>
              <w:ind w:left="437"/>
              <w:rPr>
                <w:rFonts w:ascii="宋体" w:hAnsi="宋体" w:eastAsia="宋体" w:cs="宋体"/>
                <w:sz w:val="19"/>
                <w:szCs w:val="19"/>
              </w:rPr>
            </w:pPr>
            <w:r>
              <w:rPr>
                <w:rFonts w:ascii="宋体" w:hAnsi="宋体" w:eastAsia="宋体" w:cs="宋体"/>
                <w:sz w:val="19"/>
                <w:szCs w:val="19"/>
              </w:rPr>
              <w:t>3</w:t>
            </w:r>
          </w:p>
        </w:tc>
        <w:tc>
          <w:tcPr>
            <w:tcW w:w="1436" w:type="dxa"/>
            <w:vAlign w:val="top"/>
          </w:tcPr>
          <w:p>
            <w:pPr>
              <w:pStyle w:val="112"/>
              <w:spacing w:line="408"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020209001001</w:t>
            </w:r>
          </w:p>
        </w:tc>
        <w:tc>
          <w:tcPr>
            <w:tcW w:w="3591" w:type="dxa"/>
            <w:vAlign w:val="top"/>
          </w:tcPr>
          <w:p>
            <w:pPr>
              <w:spacing w:before="154" w:line="192" w:lineRule="auto"/>
              <w:ind w:left="23"/>
              <w:rPr>
                <w:rFonts w:ascii="宋体" w:hAnsi="宋体" w:eastAsia="宋体" w:cs="宋体"/>
                <w:sz w:val="19"/>
                <w:szCs w:val="19"/>
              </w:rPr>
            </w:pPr>
            <w:r>
              <w:rPr>
                <w:rFonts w:ascii="宋体" w:hAnsi="宋体" w:eastAsia="宋体" w:cs="宋体"/>
                <w:spacing w:val="3"/>
                <w:sz w:val="19"/>
                <w:szCs w:val="19"/>
              </w:rPr>
              <w:t>拆除隔断</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189" w:lineRule="auto"/>
              <w:ind w:left="38"/>
              <w:rPr>
                <w:rFonts w:ascii="宋体" w:hAnsi="宋体" w:eastAsia="宋体" w:cs="宋体"/>
                <w:sz w:val="19"/>
                <w:szCs w:val="19"/>
              </w:rPr>
            </w:pPr>
            <w:r>
              <w:rPr>
                <w:rFonts w:ascii="宋体" w:hAnsi="宋体" w:eastAsia="宋体" w:cs="宋体"/>
                <w:spacing w:val="2"/>
                <w:sz w:val="19"/>
                <w:szCs w:val="19"/>
              </w:rPr>
              <w:t>1、拆除方式：人工拆除</w:t>
            </w:r>
          </w:p>
          <w:p>
            <w:pPr>
              <w:spacing w:line="227" w:lineRule="auto"/>
              <w:ind w:left="25"/>
              <w:rPr>
                <w:rFonts w:ascii="宋体" w:hAnsi="宋体" w:eastAsia="宋体" w:cs="宋体"/>
                <w:sz w:val="19"/>
                <w:szCs w:val="19"/>
              </w:rPr>
            </w:pPr>
            <w:r>
              <w:rPr>
                <w:rFonts w:ascii="宋体" w:hAnsi="宋体" w:eastAsia="宋体" w:cs="宋体"/>
                <w:sz w:val="19"/>
                <w:szCs w:val="19"/>
              </w:rPr>
              <w:t>2、垃圾外运：</w:t>
            </w:r>
            <w:r>
              <w:rPr>
                <w:rFonts w:ascii="宋体" w:hAnsi="宋体" w:eastAsia="宋体" w:cs="宋体"/>
                <w:spacing w:val="-38"/>
                <w:sz w:val="19"/>
                <w:szCs w:val="19"/>
              </w:rPr>
              <w:t xml:space="preserve"> </w:t>
            </w:r>
            <w:r>
              <w:rPr>
                <w:rFonts w:ascii="宋体" w:hAnsi="宋体" w:eastAsia="宋体" w:cs="宋体"/>
                <w:sz w:val="19"/>
                <w:szCs w:val="19"/>
              </w:rPr>
              <w:t>15km</w:t>
            </w:r>
          </w:p>
        </w:tc>
        <w:tc>
          <w:tcPr>
            <w:tcW w:w="1101" w:type="dxa"/>
            <w:vAlign w:val="top"/>
          </w:tcPr>
          <w:p>
            <w:pPr>
              <w:pStyle w:val="112"/>
              <w:spacing w:line="408"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592" w:type="dxa"/>
            <w:tcBorders>
              <w:right w:val="single" w:color="000000" w:sz="10" w:space="0"/>
            </w:tcBorders>
            <w:vAlign w:val="top"/>
          </w:tcPr>
          <w:p>
            <w:pPr>
              <w:pStyle w:val="112"/>
              <w:spacing w:line="408" w:lineRule="auto"/>
            </w:pPr>
          </w:p>
          <w:p>
            <w:pPr>
              <w:spacing w:before="62" w:line="188" w:lineRule="auto"/>
              <w:ind w:left="878"/>
              <w:rPr>
                <w:rFonts w:ascii="宋体" w:hAnsi="宋体" w:eastAsia="宋体" w:cs="宋体"/>
                <w:sz w:val="19"/>
                <w:szCs w:val="19"/>
              </w:rPr>
            </w:pPr>
            <w:r>
              <w:rPr>
                <w:rFonts w:ascii="宋体" w:hAnsi="宋体" w:eastAsia="宋体" w:cs="宋体"/>
                <w:spacing w:val="6"/>
                <w:sz w:val="19"/>
                <w:szCs w:val="19"/>
              </w:rPr>
              <w:t>38.46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4" w:hRule="atLeast"/>
        </w:trPr>
        <w:tc>
          <w:tcPr>
            <w:tcW w:w="812" w:type="dxa"/>
            <w:tcBorders>
              <w:left w:val="single" w:color="000000" w:sz="8" w:space="0"/>
            </w:tcBorders>
            <w:vAlign w:val="top"/>
          </w:tcPr>
          <w:p>
            <w:pPr>
              <w:pStyle w:val="112"/>
              <w:spacing w:line="272" w:lineRule="auto"/>
            </w:pPr>
          </w:p>
          <w:p>
            <w:pPr>
              <w:pStyle w:val="112"/>
              <w:spacing w:line="272" w:lineRule="auto"/>
            </w:pPr>
          </w:p>
          <w:p>
            <w:pPr>
              <w:spacing w:before="61" w:line="188" w:lineRule="auto"/>
              <w:ind w:left="432"/>
              <w:rPr>
                <w:rFonts w:ascii="宋体" w:hAnsi="宋体" w:eastAsia="宋体" w:cs="宋体"/>
                <w:sz w:val="19"/>
                <w:szCs w:val="19"/>
              </w:rPr>
            </w:pPr>
            <w:r>
              <w:rPr>
                <w:rFonts w:ascii="宋体" w:hAnsi="宋体" w:eastAsia="宋体" w:cs="宋体"/>
                <w:sz w:val="19"/>
                <w:szCs w:val="19"/>
              </w:rPr>
              <w:t>4</w:t>
            </w:r>
          </w:p>
        </w:tc>
        <w:tc>
          <w:tcPr>
            <w:tcW w:w="1436" w:type="dxa"/>
            <w:vAlign w:val="top"/>
          </w:tcPr>
          <w:p>
            <w:pPr>
              <w:pStyle w:val="112"/>
              <w:spacing w:line="272" w:lineRule="auto"/>
            </w:pPr>
          </w:p>
          <w:p>
            <w:pPr>
              <w:pStyle w:val="112"/>
              <w:spacing w:line="272" w:lineRule="auto"/>
            </w:pPr>
          </w:p>
          <w:p>
            <w:pPr>
              <w:spacing w:before="61" w:line="188" w:lineRule="auto"/>
              <w:ind w:left="20"/>
              <w:rPr>
                <w:rFonts w:ascii="宋体" w:hAnsi="宋体" w:eastAsia="宋体" w:cs="宋体"/>
                <w:sz w:val="19"/>
                <w:szCs w:val="19"/>
              </w:rPr>
            </w:pPr>
            <w:r>
              <w:rPr>
                <w:rFonts w:ascii="宋体" w:hAnsi="宋体" w:eastAsia="宋体" w:cs="宋体"/>
                <w:spacing w:val="8"/>
                <w:sz w:val="19"/>
                <w:szCs w:val="19"/>
              </w:rPr>
              <w:t>020302001001</w:t>
            </w:r>
          </w:p>
        </w:tc>
        <w:tc>
          <w:tcPr>
            <w:tcW w:w="3591" w:type="dxa"/>
            <w:vAlign w:val="top"/>
          </w:tcPr>
          <w:p>
            <w:pPr>
              <w:spacing w:before="186" w:line="192" w:lineRule="auto"/>
              <w:ind w:left="23"/>
              <w:rPr>
                <w:rFonts w:ascii="宋体" w:hAnsi="宋体" w:eastAsia="宋体" w:cs="宋体"/>
                <w:sz w:val="19"/>
                <w:szCs w:val="19"/>
              </w:rPr>
            </w:pPr>
            <w:r>
              <w:rPr>
                <w:rFonts w:ascii="宋体" w:hAnsi="宋体" w:eastAsia="宋体" w:cs="宋体"/>
                <w:spacing w:val="3"/>
                <w:sz w:val="19"/>
                <w:szCs w:val="19"/>
              </w:rPr>
              <w:t>拆除吊顶</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188" w:lineRule="auto"/>
              <w:ind w:left="38"/>
              <w:rPr>
                <w:rFonts w:ascii="宋体" w:hAnsi="宋体" w:eastAsia="宋体" w:cs="宋体"/>
                <w:sz w:val="19"/>
                <w:szCs w:val="19"/>
              </w:rPr>
            </w:pPr>
            <w:r>
              <w:rPr>
                <w:rFonts w:ascii="宋体" w:hAnsi="宋体" w:eastAsia="宋体" w:cs="宋体"/>
                <w:spacing w:val="2"/>
                <w:sz w:val="19"/>
                <w:szCs w:val="19"/>
              </w:rPr>
              <w:t>1、拆除方式：人工拆除</w:t>
            </w:r>
          </w:p>
          <w:p>
            <w:pPr>
              <w:spacing w:line="189" w:lineRule="auto"/>
              <w:ind w:left="25"/>
              <w:rPr>
                <w:rFonts w:ascii="宋体" w:hAnsi="宋体" w:eastAsia="宋体" w:cs="宋体"/>
                <w:sz w:val="19"/>
                <w:szCs w:val="19"/>
              </w:rPr>
            </w:pPr>
            <w:r>
              <w:rPr>
                <w:rFonts w:ascii="宋体" w:hAnsi="宋体" w:eastAsia="宋体" w:cs="宋体"/>
                <w:spacing w:val="3"/>
                <w:sz w:val="19"/>
                <w:szCs w:val="19"/>
              </w:rPr>
              <w:t>2、拆除部位：吊顶面层及龙骨</w:t>
            </w:r>
          </w:p>
          <w:p>
            <w:pPr>
              <w:spacing w:line="227" w:lineRule="auto"/>
              <w:ind w:left="25"/>
              <w:rPr>
                <w:rFonts w:ascii="宋体" w:hAnsi="宋体" w:eastAsia="宋体" w:cs="宋体"/>
                <w:sz w:val="19"/>
                <w:szCs w:val="19"/>
              </w:rPr>
            </w:pPr>
            <w:r>
              <w:rPr>
                <w:rFonts w:ascii="宋体" w:hAnsi="宋体" w:eastAsia="宋体" w:cs="宋体"/>
                <w:sz w:val="19"/>
                <w:szCs w:val="19"/>
              </w:rPr>
              <w:t>2、垃圾外运：</w:t>
            </w:r>
            <w:r>
              <w:rPr>
                <w:rFonts w:ascii="宋体" w:hAnsi="宋体" w:eastAsia="宋体" w:cs="宋体"/>
                <w:spacing w:val="-38"/>
                <w:sz w:val="19"/>
                <w:szCs w:val="19"/>
              </w:rPr>
              <w:t xml:space="preserve"> </w:t>
            </w:r>
            <w:r>
              <w:rPr>
                <w:rFonts w:ascii="宋体" w:hAnsi="宋体" w:eastAsia="宋体" w:cs="宋体"/>
                <w:sz w:val="19"/>
                <w:szCs w:val="19"/>
              </w:rPr>
              <w:t>15km</w:t>
            </w:r>
          </w:p>
        </w:tc>
        <w:tc>
          <w:tcPr>
            <w:tcW w:w="1101" w:type="dxa"/>
            <w:vAlign w:val="top"/>
          </w:tcPr>
          <w:p>
            <w:pPr>
              <w:pStyle w:val="112"/>
              <w:spacing w:line="272" w:lineRule="auto"/>
            </w:pPr>
          </w:p>
          <w:p>
            <w:pPr>
              <w:pStyle w:val="112"/>
              <w:spacing w:line="272"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592" w:type="dxa"/>
            <w:tcBorders>
              <w:right w:val="single" w:color="000000" w:sz="10" w:space="0"/>
            </w:tcBorders>
            <w:vAlign w:val="top"/>
          </w:tcPr>
          <w:p>
            <w:pPr>
              <w:pStyle w:val="112"/>
              <w:spacing w:line="272" w:lineRule="auto"/>
            </w:pPr>
          </w:p>
          <w:p>
            <w:pPr>
              <w:pStyle w:val="112"/>
              <w:spacing w:line="272" w:lineRule="auto"/>
            </w:pPr>
          </w:p>
          <w:p>
            <w:pPr>
              <w:spacing w:before="61" w:line="188" w:lineRule="auto"/>
              <w:ind w:left="876"/>
              <w:rPr>
                <w:rFonts w:ascii="宋体" w:hAnsi="宋体" w:eastAsia="宋体" w:cs="宋体"/>
                <w:sz w:val="19"/>
                <w:szCs w:val="19"/>
              </w:rPr>
            </w:pPr>
            <w:r>
              <w:rPr>
                <w:rFonts w:ascii="宋体" w:hAnsi="宋体" w:eastAsia="宋体" w:cs="宋体"/>
                <w:spacing w:val="6"/>
                <w:sz w:val="19"/>
                <w:szCs w:val="19"/>
              </w:rPr>
              <w:t>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1" w:hRule="atLeast"/>
        </w:trPr>
        <w:tc>
          <w:tcPr>
            <w:tcW w:w="812" w:type="dxa"/>
            <w:tcBorders>
              <w:left w:val="single" w:color="000000" w:sz="8" w:space="0"/>
            </w:tcBorders>
            <w:vAlign w:val="top"/>
          </w:tcPr>
          <w:p>
            <w:pPr>
              <w:pStyle w:val="112"/>
              <w:spacing w:line="294" w:lineRule="auto"/>
            </w:pPr>
          </w:p>
          <w:p>
            <w:pPr>
              <w:spacing w:before="62" w:line="186" w:lineRule="auto"/>
              <w:ind w:left="437"/>
              <w:rPr>
                <w:rFonts w:ascii="宋体" w:hAnsi="宋体" w:eastAsia="宋体" w:cs="宋体"/>
                <w:sz w:val="19"/>
                <w:szCs w:val="19"/>
              </w:rPr>
            </w:pPr>
            <w:r>
              <w:rPr>
                <w:rFonts w:ascii="宋体" w:hAnsi="宋体" w:eastAsia="宋体" w:cs="宋体"/>
                <w:sz w:val="19"/>
                <w:szCs w:val="19"/>
              </w:rPr>
              <w:t>5</w:t>
            </w:r>
          </w:p>
        </w:tc>
        <w:tc>
          <w:tcPr>
            <w:tcW w:w="1436" w:type="dxa"/>
            <w:vAlign w:val="top"/>
          </w:tcPr>
          <w:p>
            <w:pPr>
              <w:pStyle w:val="112"/>
              <w:spacing w:line="291"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001</w:t>
            </w:r>
          </w:p>
        </w:tc>
        <w:tc>
          <w:tcPr>
            <w:tcW w:w="3591" w:type="dxa"/>
            <w:vAlign w:val="center"/>
          </w:tcPr>
          <w:p>
            <w:pPr>
              <w:spacing w:before="128" w:line="190" w:lineRule="auto"/>
              <w:ind w:left="18" w:right="2877" w:firstLine="4"/>
              <w:jc w:val="both"/>
              <w:rPr>
                <w:rFonts w:ascii="宋体" w:hAnsi="宋体" w:eastAsia="宋体" w:cs="宋体"/>
                <w:sz w:val="19"/>
                <w:szCs w:val="19"/>
              </w:rPr>
            </w:pPr>
            <w:r>
              <w:rPr>
                <w:rFonts w:ascii="宋体" w:hAnsi="宋体" w:eastAsia="宋体" w:cs="宋体"/>
                <w:spacing w:val="3"/>
                <w:sz w:val="19"/>
                <w:szCs w:val="19"/>
              </w:rPr>
              <w:t>拆除坐便器</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jc w:val="both"/>
              <w:rPr>
                <w:rFonts w:ascii="宋体" w:hAnsi="宋体" w:eastAsia="宋体" w:cs="宋体"/>
                <w:sz w:val="19"/>
                <w:szCs w:val="19"/>
              </w:rPr>
            </w:pPr>
            <w:r>
              <w:rPr>
                <w:rFonts w:ascii="宋体" w:hAnsi="宋体" w:eastAsia="宋体" w:cs="宋体"/>
                <w:spacing w:val="3"/>
                <w:sz w:val="19"/>
                <w:szCs w:val="19"/>
              </w:rPr>
              <w:t>1.拆除原有坐便器</w:t>
            </w:r>
          </w:p>
        </w:tc>
        <w:tc>
          <w:tcPr>
            <w:tcW w:w="1101" w:type="dxa"/>
            <w:vAlign w:val="top"/>
          </w:tcPr>
          <w:p>
            <w:pPr>
              <w:pStyle w:val="112"/>
              <w:spacing w:line="259" w:lineRule="auto"/>
            </w:pPr>
          </w:p>
          <w:p>
            <w:pPr>
              <w:spacing w:before="62"/>
              <w:ind w:left="469"/>
              <w:rPr>
                <w:rFonts w:ascii="宋体" w:hAnsi="宋体" w:eastAsia="宋体" w:cs="宋体"/>
                <w:sz w:val="19"/>
                <w:szCs w:val="19"/>
              </w:rPr>
            </w:pPr>
            <w:r>
              <w:rPr>
                <w:rFonts w:ascii="宋体" w:hAnsi="宋体" w:eastAsia="宋体" w:cs="宋体"/>
                <w:sz w:val="19"/>
                <w:szCs w:val="19"/>
              </w:rPr>
              <w:t>组</w:t>
            </w:r>
          </w:p>
        </w:tc>
        <w:tc>
          <w:tcPr>
            <w:tcW w:w="1592" w:type="dxa"/>
            <w:tcBorders>
              <w:right w:val="single" w:color="000000" w:sz="10" w:space="0"/>
            </w:tcBorders>
            <w:vAlign w:val="top"/>
          </w:tcPr>
          <w:p>
            <w:pPr>
              <w:pStyle w:val="112"/>
              <w:spacing w:line="292" w:lineRule="auto"/>
            </w:pPr>
          </w:p>
          <w:p>
            <w:pPr>
              <w:spacing w:before="62" w:line="188" w:lineRule="auto"/>
              <w:ind w:left="1086"/>
              <w:rPr>
                <w:rFonts w:ascii="宋体" w:hAnsi="宋体" w:eastAsia="宋体" w:cs="宋体"/>
                <w:sz w:val="19"/>
                <w:szCs w:val="19"/>
              </w:rPr>
            </w:pPr>
            <w:r>
              <w:rPr>
                <w:rFonts w:ascii="宋体" w:hAnsi="宋体" w:eastAsia="宋体" w:cs="宋体"/>
                <w:sz w:val="19"/>
                <w:szCs w:val="19"/>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74" w:hRule="atLeast"/>
        </w:trPr>
        <w:tc>
          <w:tcPr>
            <w:tcW w:w="812" w:type="dxa"/>
            <w:tcBorders>
              <w:left w:val="single" w:color="000000" w:sz="8" w:space="0"/>
            </w:tcBorders>
            <w:vAlign w:val="top"/>
          </w:tcPr>
          <w:p>
            <w:pPr>
              <w:pStyle w:val="112"/>
              <w:spacing w:line="294" w:lineRule="auto"/>
            </w:pPr>
          </w:p>
          <w:p>
            <w:pPr>
              <w:spacing w:before="62" w:line="188" w:lineRule="auto"/>
              <w:ind w:left="435"/>
              <w:rPr>
                <w:rFonts w:ascii="宋体" w:hAnsi="宋体" w:eastAsia="宋体" w:cs="宋体"/>
                <w:sz w:val="19"/>
                <w:szCs w:val="19"/>
              </w:rPr>
            </w:pPr>
            <w:r>
              <w:rPr>
                <w:rFonts w:ascii="宋体" w:hAnsi="宋体" w:eastAsia="宋体" w:cs="宋体"/>
                <w:sz w:val="19"/>
                <w:szCs w:val="19"/>
              </w:rPr>
              <w:t>6</w:t>
            </w:r>
          </w:p>
        </w:tc>
        <w:tc>
          <w:tcPr>
            <w:tcW w:w="1436" w:type="dxa"/>
            <w:vAlign w:val="top"/>
          </w:tcPr>
          <w:p>
            <w:pPr>
              <w:pStyle w:val="112"/>
              <w:spacing w:line="293"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002</w:t>
            </w:r>
          </w:p>
        </w:tc>
        <w:tc>
          <w:tcPr>
            <w:tcW w:w="3591" w:type="dxa"/>
            <w:vAlign w:val="top"/>
          </w:tcPr>
          <w:p>
            <w:pPr>
              <w:spacing w:before="131" w:line="190" w:lineRule="auto"/>
              <w:ind w:left="18" w:right="2877" w:firstLine="4"/>
              <w:rPr>
                <w:rFonts w:ascii="宋体" w:hAnsi="宋体" w:eastAsia="宋体" w:cs="宋体"/>
                <w:sz w:val="19"/>
                <w:szCs w:val="19"/>
              </w:rPr>
            </w:pPr>
            <w:r>
              <w:rPr>
                <w:rFonts w:ascii="宋体" w:hAnsi="宋体" w:eastAsia="宋体" w:cs="宋体"/>
                <w:spacing w:val="3"/>
                <w:sz w:val="19"/>
                <w:szCs w:val="19"/>
              </w:rPr>
              <w:t>拆除蹲便器</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3"/>
                <w:sz w:val="19"/>
                <w:szCs w:val="19"/>
              </w:rPr>
              <w:t>1.拆除原有蹲便器</w:t>
            </w:r>
          </w:p>
        </w:tc>
        <w:tc>
          <w:tcPr>
            <w:tcW w:w="1101" w:type="dxa"/>
            <w:vAlign w:val="top"/>
          </w:tcPr>
          <w:p>
            <w:pPr>
              <w:pStyle w:val="112"/>
              <w:spacing w:line="261" w:lineRule="auto"/>
            </w:pPr>
          </w:p>
          <w:p>
            <w:pPr>
              <w:spacing w:before="62"/>
              <w:ind w:left="469"/>
              <w:rPr>
                <w:rFonts w:ascii="宋体" w:hAnsi="宋体" w:eastAsia="宋体" w:cs="宋体"/>
                <w:sz w:val="19"/>
                <w:szCs w:val="19"/>
              </w:rPr>
            </w:pPr>
            <w:r>
              <w:rPr>
                <w:rFonts w:ascii="宋体" w:hAnsi="宋体" w:eastAsia="宋体" w:cs="宋体"/>
                <w:sz w:val="19"/>
                <w:szCs w:val="19"/>
              </w:rPr>
              <w:t>组</w:t>
            </w:r>
          </w:p>
        </w:tc>
        <w:tc>
          <w:tcPr>
            <w:tcW w:w="1592" w:type="dxa"/>
            <w:tcBorders>
              <w:right w:val="single" w:color="000000" w:sz="10" w:space="0"/>
            </w:tcBorders>
            <w:vAlign w:val="top"/>
          </w:tcPr>
          <w:p>
            <w:pPr>
              <w:pStyle w:val="112"/>
              <w:spacing w:line="294" w:lineRule="auto"/>
            </w:pPr>
          </w:p>
          <w:p>
            <w:pPr>
              <w:spacing w:before="62" w:line="188" w:lineRule="auto"/>
              <w:ind w:left="1083"/>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05" w:hRule="atLeast"/>
        </w:trPr>
        <w:tc>
          <w:tcPr>
            <w:tcW w:w="812" w:type="dxa"/>
            <w:tcBorders>
              <w:left w:val="single" w:color="000000" w:sz="8" w:space="0"/>
            </w:tcBorders>
            <w:vAlign w:val="top"/>
          </w:tcPr>
          <w:p>
            <w:pPr>
              <w:pStyle w:val="112"/>
              <w:spacing w:line="299" w:lineRule="auto"/>
            </w:pPr>
          </w:p>
          <w:p>
            <w:pPr>
              <w:spacing w:before="61" w:line="186" w:lineRule="auto"/>
              <w:ind w:left="438"/>
              <w:rPr>
                <w:rFonts w:ascii="宋体" w:hAnsi="宋体" w:eastAsia="宋体" w:cs="宋体"/>
                <w:sz w:val="19"/>
                <w:szCs w:val="19"/>
              </w:rPr>
            </w:pPr>
            <w:r>
              <w:rPr>
                <w:rFonts w:ascii="宋体" w:hAnsi="宋体" w:eastAsia="宋体" w:cs="宋体"/>
                <w:sz w:val="19"/>
                <w:szCs w:val="19"/>
              </w:rPr>
              <w:t>7</w:t>
            </w:r>
          </w:p>
        </w:tc>
        <w:tc>
          <w:tcPr>
            <w:tcW w:w="1436" w:type="dxa"/>
            <w:vAlign w:val="top"/>
          </w:tcPr>
          <w:p>
            <w:pPr>
              <w:pStyle w:val="112"/>
              <w:spacing w:line="295"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003</w:t>
            </w:r>
          </w:p>
        </w:tc>
        <w:tc>
          <w:tcPr>
            <w:tcW w:w="3591" w:type="dxa"/>
            <w:vAlign w:val="top"/>
          </w:tcPr>
          <w:p>
            <w:pPr>
              <w:spacing w:before="133" w:line="190" w:lineRule="auto"/>
              <w:ind w:left="18" w:right="2877" w:firstLine="4"/>
              <w:rPr>
                <w:rFonts w:ascii="宋体" w:hAnsi="宋体" w:eastAsia="宋体" w:cs="宋体"/>
                <w:sz w:val="19"/>
                <w:szCs w:val="19"/>
              </w:rPr>
            </w:pPr>
            <w:r>
              <w:rPr>
                <w:rFonts w:ascii="宋体" w:hAnsi="宋体" w:eastAsia="宋体" w:cs="宋体"/>
                <w:spacing w:val="3"/>
                <w:sz w:val="19"/>
                <w:szCs w:val="19"/>
              </w:rPr>
              <w:t>拆除小便器</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3"/>
                <w:sz w:val="19"/>
                <w:szCs w:val="19"/>
              </w:rPr>
              <w:t>1.拆除原有小便器</w:t>
            </w:r>
          </w:p>
        </w:tc>
        <w:tc>
          <w:tcPr>
            <w:tcW w:w="1101" w:type="dxa"/>
            <w:vAlign w:val="top"/>
          </w:tcPr>
          <w:p>
            <w:pPr>
              <w:pStyle w:val="112"/>
              <w:spacing w:line="263" w:lineRule="auto"/>
            </w:pPr>
          </w:p>
          <w:p>
            <w:pPr>
              <w:spacing w:before="62"/>
              <w:ind w:left="469"/>
              <w:rPr>
                <w:rFonts w:ascii="宋体" w:hAnsi="宋体" w:eastAsia="宋体" w:cs="宋体"/>
                <w:sz w:val="19"/>
                <w:szCs w:val="19"/>
              </w:rPr>
            </w:pPr>
            <w:r>
              <w:rPr>
                <w:rFonts w:ascii="宋体" w:hAnsi="宋体" w:eastAsia="宋体" w:cs="宋体"/>
                <w:sz w:val="19"/>
                <w:szCs w:val="19"/>
              </w:rPr>
              <w:t>组</w:t>
            </w:r>
          </w:p>
        </w:tc>
        <w:tc>
          <w:tcPr>
            <w:tcW w:w="1592" w:type="dxa"/>
            <w:tcBorders>
              <w:right w:val="single" w:color="000000" w:sz="10" w:space="0"/>
            </w:tcBorders>
            <w:vAlign w:val="top"/>
          </w:tcPr>
          <w:p>
            <w:pPr>
              <w:pStyle w:val="112"/>
              <w:spacing w:line="296" w:lineRule="auto"/>
            </w:pPr>
          </w:p>
          <w:p>
            <w:pPr>
              <w:spacing w:before="62" w:line="188" w:lineRule="auto"/>
              <w:ind w:left="1088"/>
              <w:rPr>
                <w:rFonts w:ascii="宋体" w:hAnsi="宋体" w:eastAsia="宋体" w:cs="宋体"/>
                <w:sz w:val="19"/>
                <w:szCs w:val="19"/>
              </w:rPr>
            </w:pPr>
            <w:r>
              <w:rPr>
                <w:rFonts w:ascii="宋体" w:hAnsi="宋体" w:eastAsia="宋体" w:cs="宋体"/>
                <w:sz w:val="19"/>
                <w:szCs w:val="19"/>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21" w:hRule="atLeast"/>
        </w:trPr>
        <w:tc>
          <w:tcPr>
            <w:tcW w:w="812" w:type="dxa"/>
            <w:tcBorders>
              <w:left w:val="single" w:color="000000" w:sz="8" w:space="0"/>
            </w:tcBorders>
            <w:vAlign w:val="top"/>
          </w:tcPr>
          <w:p>
            <w:pPr>
              <w:pStyle w:val="112"/>
              <w:spacing w:line="299" w:lineRule="auto"/>
            </w:pPr>
          </w:p>
          <w:p>
            <w:pPr>
              <w:spacing w:before="61" w:line="188" w:lineRule="auto"/>
              <w:ind w:left="434"/>
              <w:rPr>
                <w:rFonts w:ascii="宋体" w:hAnsi="宋体" w:eastAsia="宋体" w:cs="宋体"/>
                <w:sz w:val="19"/>
                <w:szCs w:val="19"/>
              </w:rPr>
            </w:pPr>
            <w:r>
              <w:rPr>
                <w:rFonts w:ascii="宋体" w:hAnsi="宋体" w:eastAsia="宋体" w:cs="宋体"/>
                <w:sz w:val="19"/>
                <w:szCs w:val="19"/>
              </w:rPr>
              <w:t>8</w:t>
            </w:r>
          </w:p>
        </w:tc>
        <w:tc>
          <w:tcPr>
            <w:tcW w:w="1436" w:type="dxa"/>
            <w:vAlign w:val="top"/>
          </w:tcPr>
          <w:p>
            <w:pPr>
              <w:pStyle w:val="112"/>
              <w:spacing w:line="298" w:lineRule="auto"/>
            </w:pPr>
          </w:p>
          <w:p>
            <w:pPr>
              <w:spacing w:before="61"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004</w:t>
            </w:r>
          </w:p>
        </w:tc>
        <w:tc>
          <w:tcPr>
            <w:tcW w:w="3591" w:type="dxa"/>
            <w:vAlign w:val="top"/>
          </w:tcPr>
          <w:p>
            <w:pPr>
              <w:spacing w:before="135" w:line="190" w:lineRule="auto"/>
              <w:ind w:left="18" w:right="2877" w:firstLine="4"/>
              <w:rPr>
                <w:rFonts w:ascii="宋体" w:hAnsi="宋体" w:eastAsia="宋体" w:cs="宋体"/>
                <w:sz w:val="19"/>
                <w:szCs w:val="19"/>
              </w:rPr>
            </w:pPr>
            <w:r>
              <w:rPr>
                <w:rFonts w:ascii="宋体" w:hAnsi="宋体" w:eastAsia="宋体" w:cs="宋体"/>
                <w:spacing w:val="3"/>
                <w:sz w:val="19"/>
                <w:szCs w:val="19"/>
              </w:rPr>
              <w:t>拆除洗脸盆</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3"/>
                <w:sz w:val="19"/>
                <w:szCs w:val="19"/>
              </w:rPr>
              <w:t>1.拆除原有洗脸盆</w:t>
            </w:r>
          </w:p>
        </w:tc>
        <w:tc>
          <w:tcPr>
            <w:tcW w:w="1101" w:type="dxa"/>
            <w:vAlign w:val="top"/>
          </w:tcPr>
          <w:p>
            <w:pPr>
              <w:pStyle w:val="112"/>
              <w:spacing w:line="265" w:lineRule="auto"/>
            </w:pPr>
          </w:p>
          <w:p>
            <w:pPr>
              <w:spacing w:before="62"/>
              <w:ind w:left="469"/>
              <w:rPr>
                <w:rFonts w:ascii="宋体" w:hAnsi="宋体" w:eastAsia="宋体" w:cs="宋体"/>
                <w:sz w:val="19"/>
                <w:szCs w:val="19"/>
              </w:rPr>
            </w:pPr>
            <w:r>
              <w:rPr>
                <w:rFonts w:ascii="宋体" w:hAnsi="宋体" w:eastAsia="宋体" w:cs="宋体"/>
                <w:sz w:val="19"/>
                <w:szCs w:val="19"/>
              </w:rPr>
              <w:t>组</w:t>
            </w:r>
          </w:p>
        </w:tc>
        <w:tc>
          <w:tcPr>
            <w:tcW w:w="1592" w:type="dxa"/>
            <w:tcBorders>
              <w:right w:val="single" w:color="000000" w:sz="10" w:space="0"/>
            </w:tcBorders>
            <w:vAlign w:val="top"/>
          </w:tcPr>
          <w:p>
            <w:pPr>
              <w:pStyle w:val="112"/>
              <w:spacing w:line="299" w:lineRule="auto"/>
            </w:pPr>
          </w:p>
          <w:p>
            <w:pPr>
              <w:spacing w:before="61" w:line="188" w:lineRule="auto"/>
              <w:ind w:left="1083"/>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91" w:hRule="atLeast"/>
        </w:trPr>
        <w:tc>
          <w:tcPr>
            <w:tcW w:w="812" w:type="dxa"/>
            <w:tcBorders>
              <w:left w:val="single" w:color="000000" w:sz="8" w:space="0"/>
            </w:tcBorders>
            <w:vAlign w:val="top"/>
          </w:tcPr>
          <w:p>
            <w:pPr>
              <w:pStyle w:val="112"/>
              <w:spacing w:line="298" w:lineRule="auto"/>
            </w:pPr>
          </w:p>
          <w:p>
            <w:pPr>
              <w:spacing w:before="62" w:line="188" w:lineRule="auto"/>
              <w:ind w:left="434"/>
              <w:rPr>
                <w:rFonts w:ascii="宋体" w:hAnsi="宋体" w:eastAsia="宋体" w:cs="宋体"/>
                <w:sz w:val="19"/>
                <w:szCs w:val="19"/>
              </w:rPr>
            </w:pPr>
            <w:r>
              <w:rPr>
                <w:rFonts w:ascii="宋体" w:hAnsi="宋体" w:eastAsia="宋体" w:cs="宋体"/>
                <w:sz w:val="19"/>
                <w:szCs w:val="19"/>
              </w:rPr>
              <w:t>9</w:t>
            </w:r>
          </w:p>
        </w:tc>
        <w:tc>
          <w:tcPr>
            <w:tcW w:w="1436" w:type="dxa"/>
            <w:vAlign w:val="top"/>
          </w:tcPr>
          <w:p>
            <w:pPr>
              <w:pStyle w:val="112"/>
              <w:spacing w:line="297"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005</w:t>
            </w:r>
          </w:p>
        </w:tc>
        <w:tc>
          <w:tcPr>
            <w:tcW w:w="3591" w:type="dxa"/>
            <w:vAlign w:val="top"/>
          </w:tcPr>
          <w:p>
            <w:pPr>
              <w:spacing w:before="134" w:line="190" w:lineRule="auto"/>
              <w:ind w:left="18" w:right="2877" w:firstLine="4"/>
              <w:rPr>
                <w:rFonts w:ascii="宋体" w:hAnsi="宋体" w:eastAsia="宋体" w:cs="宋体"/>
                <w:sz w:val="19"/>
                <w:szCs w:val="19"/>
              </w:rPr>
            </w:pPr>
            <w:r>
              <w:rPr>
                <w:rFonts w:ascii="宋体" w:hAnsi="宋体" w:eastAsia="宋体" w:cs="宋体"/>
                <w:spacing w:val="3"/>
                <w:sz w:val="19"/>
                <w:szCs w:val="19"/>
              </w:rPr>
              <w:t>拆除盥洗台</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3"/>
                <w:sz w:val="19"/>
                <w:szCs w:val="19"/>
              </w:rPr>
              <w:t>1.拆除原有盥洗台</w:t>
            </w:r>
          </w:p>
        </w:tc>
        <w:tc>
          <w:tcPr>
            <w:tcW w:w="1101" w:type="dxa"/>
            <w:vAlign w:val="top"/>
          </w:tcPr>
          <w:p>
            <w:pPr>
              <w:pStyle w:val="112"/>
              <w:spacing w:line="298"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592" w:type="dxa"/>
            <w:tcBorders>
              <w:right w:val="single" w:color="000000" w:sz="10" w:space="0"/>
            </w:tcBorders>
            <w:vAlign w:val="top"/>
          </w:tcPr>
          <w:p>
            <w:pPr>
              <w:pStyle w:val="112"/>
              <w:spacing w:line="298" w:lineRule="auto"/>
            </w:pPr>
          </w:p>
          <w:p>
            <w:pPr>
              <w:spacing w:before="62" w:line="188" w:lineRule="auto"/>
              <w:ind w:left="923"/>
              <w:rPr>
                <w:rFonts w:ascii="宋体" w:hAnsi="宋体" w:eastAsia="宋体" w:cs="宋体"/>
                <w:sz w:val="19"/>
                <w:szCs w:val="19"/>
              </w:rPr>
            </w:pPr>
            <w:r>
              <w:rPr>
                <w:rFonts w:ascii="宋体" w:hAnsi="宋体" w:eastAsia="宋体" w:cs="宋体"/>
                <w:spacing w:val="5"/>
                <w:sz w:val="19"/>
                <w:szCs w:val="19"/>
              </w:rP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4" w:hRule="atLeast"/>
        </w:trPr>
        <w:tc>
          <w:tcPr>
            <w:tcW w:w="812" w:type="dxa"/>
            <w:tcBorders>
              <w:left w:val="single" w:color="000000" w:sz="8" w:space="0"/>
            </w:tcBorders>
            <w:vAlign w:val="top"/>
          </w:tcPr>
          <w:p>
            <w:pPr>
              <w:pStyle w:val="112"/>
              <w:spacing w:line="300"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10</w:t>
            </w:r>
          </w:p>
        </w:tc>
        <w:tc>
          <w:tcPr>
            <w:tcW w:w="1436" w:type="dxa"/>
            <w:vAlign w:val="top"/>
          </w:tcPr>
          <w:p>
            <w:pPr>
              <w:pStyle w:val="112"/>
              <w:spacing w:line="299"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006</w:t>
            </w:r>
          </w:p>
        </w:tc>
        <w:tc>
          <w:tcPr>
            <w:tcW w:w="3591" w:type="dxa"/>
            <w:vAlign w:val="top"/>
          </w:tcPr>
          <w:p>
            <w:pPr>
              <w:spacing w:before="135" w:line="192" w:lineRule="auto"/>
              <w:ind w:left="23"/>
              <w:rPr>
                <w:rFonts w:ascii="宋体" w:hAnsi="宋体" w:eastAsia="宋体" w:cs="宋体"/>
                <w:sz w:val="19"/>
                <w:szCs w:val="19"/>
              </w:rPr>
            </w:pPr>
            <w:r>
              <w:rPr>
                <w:rFonts w:ascii="宋体" w:hAnsi="宋体" w:eastAsia="宋体" w:cs="宋体"/>
                <w:spacing w:val="3"/>
                <w:sz w:val="19"/>
                <w:szCs w:val="19"/>
              </w:rPr>
              <w:t>拆除吊顶灯</w:t>
            </w:r>
          </w:p>
          <w:p>
            <w:pPr>
              <w:spacing w:before="1" w:line="207" w:lineRule="auto"/>
              <w:ind w:left="37" w:right="2855" w:hanging="19"/>
              <w:rPr>
                <w:rFonts w:ascii="宋体" w:hAnsi="宋体" w:eastAsia="宋体" w:cs="宋体"/>
                <w:sz w:val="19"/>
                <w:szCs w:val="19"/>
              </w:rPr>
            </w:pPr>
            <w:r>
              <w:rPr>
                <w:rFonts w:ascii="宋体" w:hAnsi="宋体" w:eastAsia="宋体" w:cs="宋体"/>
                <w:spacing w:val="3"/>
                <w:sz w:val="19"/>
                <w:szCs w:val="19"/>
              </w:rPr>
              <w:t>【项目特征】 1.拆除吊顶灯</w:t>
            </w:r>
          </w:p>
        </w:tc>
        <w:tc>
          <w:tcPr>
            <w:tcW w:w="1101" w:type="dxa"/>
            <w:vAlign w:val="top"/>
          </w:tcPr>
          <w:p>
            <w:pPr>
              <w:pStyle w:val="112"/>
              <w:spacing w:line="267" w:lineRule="auto"/>
            </w:pPr>
          </w:p>
          <w:p>
            <w:pPr>
              <w:spacing w:before="62" w:line="230" w:lineRule="auto"/>
              <w:ind w:left="467"/>
              <w:rPr>
                <w:rFonts w:ascii="宋体" w:hAnsi="宋体" w:eastAsia="宋体" w:cs="宋体"/>
                <w:sz w:val="19"/>
                <w:szCs w:val="19"/>
              </w:rPr>
            </w:pPr>
            <w:r>
              <w:rPr>
                <w:rFonts w:ascii="宋体" w:hAnsi="宋体" w:eastAsia="宋体" w:cs="宋体"/>
                <w:sz w:val="19"/>
                <w:szCs w:val="19"/>
              </w:rPr>
              <w:t>套</w:t>
            </w:r>
          </w:p>
        </w:tc>
        <w:tc>
          <w:tcPr>
            <w:tcW w:w="1592" w:type="dxa"/>
            <w:tcBorders>
              <w:right w:val="single" w:color="000000" w:sz="10" w:space="0"/>
            </w:tcBorders>
            <w:vAlign w:val="top"/>
          </w:tcPr>
          <w:p>
            <w:pPr>
              <w:pStyle w:val="112"/>
              <w:spacing w:line="300" w:lineRule="auto"/>
            </w:pPr>
          </w:p>
          <w:p>
            <w:pPr>
              <w:spacing w:before="62" w:line="188" w:lineRule="auto"/>
              <w:ind w:left="1085"/>
              <w:rPr>
                <w:rFonts w:ascii="宋体" w:hAnsi="宋体" w:eastAsia="宋体" w:cs="宋体"/>
                <w:sz w:val="19"/>
                <w:szCs w:val="19"/>
              </w:rPr>
            </w:pPr>
            <w:r>
              <w:rPr>
                <w:rFonts w:ascii="宋体" w:hAnsi="宋体" w:eastAsia="宋体" w:cs="宋体"/>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6" w:hRule="atLeast"/>
        </w:trPr>
        <w:tc>
          <w:tcPr>
            <w:tcW w:w="812" w:type="dxa"/>
            <w:tcBorders>
              <w:left w:val="single" w:color="000000" w:sz="8" w:space="0"/>
            </w:tcBorders>
            <w:vAlign w:val="top"/>
          </w:tcPr>
          <w:p>
            <w:pPr>
              <w:pStyle w:val="112"/>
              <w:spacing w:line="421"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11</w:t>
            </w:r>
          </w:p>
        </w:tc>
        <w:tc>
          <w:tcPr>
            <w:tcW w:w="1436" w:type="dxa"/>
            <w:vAlign w:val="top"/>
          </w:tcPr>
          <w:p>
            <w:pPr>
              <w:pStyle w:val="112"/>
              <w:spacing w:line="420"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007</w:t>
            </w:r>
          </w:p>
        </w:tc>
        <w:tc>
          <w:tcPr>
            <w:tcW w:w="3591" w:type="dxa"/>
            <w:vAlign w:val="top"/>
          </w:tcPr>
          <w:p>
            <w:pPr>
              <w:spacing w:before="169" w:line="190" w:lineRule="auto"/>
              <w:ind w:left="18" w:right="2870" w:firstLine="6"/>
              <w:rPr>
                <w:rFonts w:ascii="宋体" w:hAnsi="宋体" w:eastAsia="宋体" w:cs="宋体"/>
                <w:sz w:val="19"/>
                <w:szCs w:val="19"/>
              </w:rPr>
            </w:pPr>
            <w:r>
              <w:rPr>
                <w:rFonts w:ascii="宋体" w:hAnsi="宋体" w:eastAsia="宋体" w:cs="宋体"/>
                <w:spacing w:val="3"/>
                <w:sz w:val="19"/>
                <w:szCs w:val="19"/>
              </w:rPr>
              <w:t>垃圾清扫外运 【项目特征】</w:t>
            </w:r>
          </w:p>
          <w:p>
            <w:pPr>
              <w:spacing w:line="209" w:lineRule="auto"/>
              <w:ind w:left="25" w:right="522" w:firstLine="12"/>
              <w:rPr>
                <w:rFonts w:ascii="宋体" w:hAnsi="宋体" w:eastAsia="宋体" w:cs="宋体"/>
                <w:sz w:val="19"/>
                <w:szCs w:val="19"/>
              </w:rPr>
            </w:pPr>
            <w:r>
              <w:rPr>
                <w:rFonts w:ascii="宋体" w:hAnsi="宋体" w:eastAsia="宋体" w:cs="宋体"/>
                <w:spacing w:val="4"/>
                <w:sz w:val="19"/>
                <w:szCs w:val="19"/>
              </w:rPr>
              <w:t>1.垃圾人工清扫装运下楼，卡车拉走外运</w:t>
            </w:r>
            <w:r>
              <w:rPr>
                <w:rFonts w:ascii="宋体" w:hAnsi="宋体" w:eastAsia="宋体" w:cs="宋体"/>
                <w:sz w:val="19"/>
                <w:szCs w:val="19"/>
              </w:rPr>
              <w:t xml:space="preserve"> </w:t>
            </w:r>
            <w:r>
              <w:rPr>
                <w:rFonts w:ascii="宋体" w:hAnsi="宋体" w:eastAsia="宋体" w:cs="宋体"/>
                <w:spacing w:val="6"/>
                <w:sz w:val="19"/>
                <w:szCs w:val="19"/>
              </w:rPr>
              <w:t>2.运距15公里</w:t>
            </w:r>
          </w:p>
        </w:tc>
        <w:tc>
          <w:tcPr>
            <w:tcW w:w="1101" w:type="dxa"/>
            <w:vAlign w:val="top"/>
          </w:tcPr>
          <w:p>
            <w:pPr>
              <w:pStyle w:val="112"/>
              <w:spacing w:line="388" w:lineRule="auto"/>
            </w:pPr>
          </w:p>
          <w:p>
            <w:pPr>
              <w:spacing w:before="62" w:line="230" w:lineRule="auto"/>
              <w:ind w:left="470"/>
              <w:rPr>
                <w:rFonts w:ascii="宋体" w:hAnsi="宋体" w:eastAsia="宋体" w:cs="宋体"/>
                <w:sz w:val="19"/>
                <w:szCs w:val="19"/>
              </w:rPr>
            </w:pPr>
            <w:r>
              <w:rPr>
                <w:rFonts w:ascii="宋体" w:hAnsi="宋体" w:eastAsia="宋体" w:cs="宋体"/>
                <w:sz w:val="19"/>
                <w:szCs w:val="19"/>
              </w:rPr>
              <w:t>项</w:t>
            </w:r>
          </w:p>
        </w:tc>
        <w:tc>
          <w:tcPr>
            <w:tcW w:w="1592" w:type="dxa"/>
            <w:tcBorders>
              <w:right w:val="single" w:color="000000" w:sz="10" w:space="0"/>
            </w:tcBorders>
            <w:vAlign w:val="top"/>
          </w:tcPr>
          <w:p>
            <w:pPr>
              <w:pStyle w:val="112"/>
              <w:spacing w:line="421" w:lineRule="auto"/>
            </w:pPr>
          </w:p>
          <w:p>
            <w:pPr>
              <w:spacing w:before="62" w:line="188" w:lineRule="auto"/>
              <w:ind w:left="1098"/>
              <w:rPr>
                <w:rFonts w:ascii="宋体" w:hAnsi="宋体" w:eastAsia="宋体" w:cs="宋体"/>
                <w:sz w:val="19"/>
                <w:szCs w:val="19"/>
              </w:rPr>
            </w:pPr>
            <w:r>
              <w:rPr>
                <w:rFonts w:ascii="宋体" w:hAnsi="宋体" w:eastAsia="宋体" w:cs="宋体"/>
                <w:sz w:val="19"/>
                <w:szCs w:val="19"/>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trPr>
        <w:tc>
          <w:tcPr>
            <w:tcW w:w="812" w:type="dxa"/>
            <w:tcBorders>
              <w:left w:val="single" w:color="000000" w:sz="8" w:space="0"/>
            </w:tcBorders>
            <w:vAlign w:val="top"/>
          </w:tcPr>
          <w:p>
            <w:pPr>
              <w:pStyle w:val="112"/>
            </w:pPr>
          </w:p>
        </w:tc>
        <w:tc>
          <w:tcPr>
            <w:tcW w:w="1436" w:type="dxa"/>
            <w:vAlign w:val="top"/>
          </w:tcPr>
          <w:p>
            <w:pPr>
              <w:pStyle w:val="112"/>
            </w:pPr>
          </w:p>
        </w:tc>
        <w:tc>
          <w:tcPr>
            <w:tcW w:w="3591" w:type="dxa"/>
            <w:vAlign w:val="top"/>
          </w:tcPr>
          <w:p>
            <w:pPr>
              <w:spacing w:before="95" w:line="230" w:lineRule="auto"/>
              <w:ind w:left="24"/>
              <w:rPr>
                <w:rFonts w:ascii="宋体" w:hAnsi="宋体" w:eastAsia="宋体" w:cs="宋体"/>
                <w:sz w:val="19"/>
                <w:szCs w:val="19"/>
              </w:rPr>
            </w:pPr>
            <w:r>
              <w:rPr>
                <w:rFonts w:ascii="宋体" w:hAnsi="宋体" w:eastAsia="宋体" w:cs="宋体"/>
                <w:spacing w:val="3"/>
                <w:sz w:val="19"/>
                <w:szCs w:val="19"/>
              </w:rPr>
              <w:t>新建工程</w:t>
            </w:r>
          </w:p>
        </w:tc>
        <w:tc>
          <w:tcPr>
            <w:tcW w:w="1101" w:type="dxa"/>
            <w:vAlign w:val="top"/>
          </w:tcPr>
          <w:p>
            <w:pPr>
              <w:pStyle w:val="112"/>
            </w:pPr>
          </w:p>
        </w:tc>
        <w:tc>
          <w:tcPr>
            <w:tcW w:w="1592"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51" w:hRule="atLeast"/>
        </w:trPr>
        <w:tc>
          <w:tcPr>
            <w:tcW w:w="812" w:type="dxa"/>
            <w:tcBorders>
              <w:left w:val="single" w:color="000000" w:sz="8" w:space="0"/>
              <w:bottom w:val="single" w:color="000000" w:sz="10" w:space="0"/>
            </w:tcBorders>
            <w:vAlign w:val="top"/>
          </w:tcPr>
          <w:p>
            <w:pPr>
              <w:pStyle w:val="112"/>
              <w:spacing w:line="291"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12</w:t>
            </w:r>
          </w:p>
        </w:tc>
        <w:tc>
          <w:tcPr>
            <w:tcW w:w="1436" w:type="dxa"/>
            <w:tcBorders>
              <w:bottom w:val="single" w:color="000000" w:sz="10" w:space="0"/>
            </w:tcBorders>
            <w:vAlign w:val="top"/>
          </w:tcPr>
          <w:p>
            <w:pPr>
              <w:pStyle w:val="112"/>
              <w:spacing w:line="291"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010302006001</w:t>
            </w:r>
          </w:p>
        </w:tc>
        <w:tc>
          <w:tcPr>
            <w:tcW w:w="3591" w:type="dxa"/>
            <w:tcBorders>
              <w:bottom w:val="single" w:color="000000" w:sz="10" w:space="0"/>
            </w:tcBorders>
            <w:vAlign w:val="top"/>
          </w:tcPr>
          <w:p>
            <w:pPr>
              <w:spacing w:before="128" w:line="191" w:lineRule="auto"/>
              <w:ind w:left="24"/>
              <w:rPr>
                <w:rFonts w:ascii="宋体" w:hAnsi="宋体" w:eastAsia="宋体" w:cs="宋体"/>
                <w:sz w:val="19"/>
                <w:szCs w:val="19"/>
              </w:rPr>
            </w:pPr>
            <w:r>
              <w:rPr>
                <w:rFonts w:ascii="宋体" w:hAnsi="宋体" w:eastAsia="宋体" w:cs="宋体"/>
                <w:spacing w:val="3"/>
                <w:sz w:val="19"/>
                <w:szCs w:val="19"/>
              </w:rPr>
              <w:t>零星砌砖</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8"/>
              <w:rPr>
                <w:rFonts w:ascii="宋体" w:hAnsi="宋体" w:eastAsia="宋体" w:cs="宋体"/>
                <w:sz w:val="19"/>
                <w:szCs w:val="19"/>
              </w:rPr>
            </w:pPr>
            <w:r>
              <w:rPr>
                <w:rFonts w:ascii="宋体" w:hAnsi="宋体" w:eastAsia="宋体" w:cs="宋体"/>
                <w:spacing w:val="5"/>
                <w:sz w:val="19"/>
                <w:szCs w:val="19"/>
              </w:rPr>
              <w:t>1.200厚砖砌隔墙</w:t>
            </w:r>
          </w:p>
        </w:tc>
        <w:tc>
          <w:tcPr>
            <w:tcW w:w="1101" w:type="dxa"/>
            <w:tcBorders>
              <w:bottom w:val="single" w:color="000000" w:sz="10" w:space="0"/>
            </w:tcBorders>
            <w:vAlign w:val="top"/>
          </w:tcPr>
          <w:p>
            <w:pPr>
              <w:pStyle w:val="112"/>
              <w:spacing w:line="291"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m3</w:t>
            </w:r>
          </w:p>
        </w:tc>
        <w:tc>
          <w:tcPr>
            <w:tcW w:w="1592" w:type="dxa"/>
            <w:tcBorders>
              <w:bottom w:val="single" w:color="000000" w:sz="10" w:space="0"/>
              <w:right w:val="single" w:color="000000" w:sz="10" w:space="0"/>
            </w:tcBorders>
            <w:vAlign w:val="top"/>
          </w:tcPr>
          <w:p>
            <w:pPr>
              <w:pStyle w:val="112"/>
              <w:spacing w:line="291" w:lineRule="auto"/>
            </w:pPr>
          </w:p>
          <w:p>
            <w:pPr>
              <w:spacing w:before="62" w:line="188" w:lineRule="auto"/>
              <w:ind w:left="1098"/>
              <w:rPr>
                <w:rFonts w:ascii="宋体" w:hAnsi="宋体" w:eastAsia="宋体" w:cs="宋体"/>
                <w:sz w:val="19"/>
                <w:szCs w:val="19"/>
              </w:rPr>
            </w:pPr>
            <w:r>
              <w:rPr>
                <w:rFonts w:ascii="宋体" w:hAnsi="宋体" w:eastAsia="宋体" w:cs="宋体"/>
                <w:sz w:val="19"/>
                <w:szCs w:val="19"/>
              </w:rPr>
              <w:t>1</w:t>
            </w:r>
          </w:p>
        </w:tc>
      </w:tr>
    </w:tbl>
    <w:p>
      <w:pPr>
        <w:rPr>
          <w:rFonts w:ascii="Arial"/>
          <w:sz w:val="21"/>
        </w:rPr>
      </w:pPr>
    </w:p>
    <w:p>
      <w:pPr>
        <w:rPr>
          <w:rFonts w:ascii="Arial" w:hAnsi="Arial" w:eastAsia="Arial" w:cs="Arial"/>
          <w:sz w:val="21"/>
          <w:szCs w:val="21"/>
        </w:rPr>
        <w:sectPr>
          <w:footerReference r:id="rId4" w:type="default"/>
          <w:pgSz w:w="11960" w:h="16880"/>
          <w:pgMar w:top="1440" w:right="1800" w:bottom="1440" w:left="1800" w:header="0" w:footer="0" w:gutter="0"/>
          <w:pgNumType w:fmt="decimal" w:start="1"/>
        </w:sectPr>
      </w:pPr>
    </w:p>
    <w:p>
      <w:pPr>
        <w:spacing w:before="207"/>
      </w:pPr>
    </w:p>
    <w:tbl>
      <w:tblPr>
        <w:tblStyle w:val="108"/>
        <w:tblW w:w="832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331"/>
        <w:gridCol w:w="1983"/>
        <w:gridCol w:w="200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51" w:hRule="atLeast"/>
        </w:trPr>
        <w:tc>
          <w:tcPr>
            <w:tcW w:w="8320" w:type="dxa"/>
            <w:gridSpan w:val="3"/>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904" w:hRule="atLeast"/>
        </w:trPr>
        <w:tc>
          <w:tcPr>
            <w:tcW w:w="4331" w:type="dxa"/>
            <w:tcBorders>
              <w:left w:val="nil"/>
              <w:bottom w:val="single" w:color="FFFFFF" w:sz="2" w:space="0"/>
            </w:tcBorders>
            <w:vAlign w:val="top"/>
          </w:tcPr>
          <w:p>
            <w:pPr>
              <w:pStyle w:val="112"/>
              <w:spacing w:line="343" w:lineRule="auto"/>
            </w:pPr>
          </w:p>
          <w:p>
            <w:pPr>
              <w:spacing w:before="62" w:line="194" w:lineRule="auto"/>
              <w:ind w:left="53" w:right="100" w:hanging="13"/>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附属用房（土建工程）</w:t>
            </w:r>
          </w:p>
        </w:tc>
        <w:tc>
          <w:tcPr>
            <w:tcW w:w="1983" w:type="dxa"/>
            <w:tcBorders>
              <w:bottom w:val="single" w:color="FFFFFF" w:sz="2" w:space="0"/>
            </w:tcBorders>
            <w:vAlign w:val="top"/>
          </w:tcPr>
          <w:p>
            <w:pPr>
              <w:pStyle w:val="112"/>
              <w:spacing w:line="268" w:lineRule="auto"/>
            </w:pPr>
          </w:p>
          <w:p>
            <w:pPr>
              <w:pStyle w:val="112"/>
              <w:spacing w:line="269" w:lineRule="auto"/>
            </w:pPr>
          </w:p>
          <w:p>
            <w:pPr>
              <w:spacing w:before="61" w:line="199" w:lineRule="auto"/>
              <w:ind w:left="32"/>
              <w:rPr>
                <w:rFonts w:ascii="宋体" w:hAnsi="宋体" w:eastAsia="宋体" w:cs="宋体"/>
                <w:sz w:val="19"/>
                <w:szCs w:val="19"/>
              </w:rPr>
            </w:pPr>
            <w:r>
              <w:rPr>
                <w:rFonts w:ascii="宋体" w:hAnsi="宋体" w:eastAsia="宋体" w:cs="宋体"/>
                <w:spacing w:val="3"/>
                <w:sz w:val="19"/>
                <w:szCs w:val="19"/>
              </w:rPr>
              <w:t>专业：土建工程</w:t>
            </w:r>
          </w:p>
        </w:tc>
        <w:tc>
          <w:tcPr>
            <w:tcW w:w="2006"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3"/>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0"/>
                <w:sz w:val="19"/>
                <w:szCs w:val="19"/>
              </w:rPr>
              <w:t xml:space="preserve">  </w:t>
            </w:r>
            <w:r>
              <w:rPr>
                <w:rFonts w:ascii="宋体" w:hAnsi="宋体" w:eastAsia="宋体" w:cs="宋体"/>
                <w:spacing w:val="-2"/>
                <w:sz w:val="19"/>
                <w:szCs w:val="19"/>
              </w:rPr>
              <w:t>共</w:t>
            </w:r>
            <w:r>
              <w:rPr>
                <w:rFonts w:ascii="宋体" w:hAnsi="宋体" w:eastAsia="宋体" w:cs="宋体"/>
                <w:spacing w:val="16"/>
                <w:sz w:val="19"/>
                <w:szCs w:val="19"/>
              </w:rPr>
              <w:t xml:space="preserve"> </w:t>
            </w:r>
            <w:r>
              <w:rPr>
                <w:rFonts w:ascii="宋体" w:hAnsi="宋体" w:eastAsia="宋体" w:cs="宋体"/>
                <w:spacing w:val="-2"/>
                <w:sz w:val="19"/>
                <w:szCs w:val="19"/>
              </w:rPr>
              <w:t>3</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pPr>
        <w:spacing w:line="18" w:lineRule="exact"/>
      </w:pPr>
    </w:p>
    <w:tbl>
      <w:tblPr>
        <w:tblStyle w:val="108"/>
        <w:tblW w:w="865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
        <w:gridCol w:w="807"/>
        <w:gridCol w:w="1425"/>
        <w:gridCol w:w="2090"/>
        <w:gridCol w:w="1498"/>
        <w:gridCol w:w="486"/>
        <w:gridCol w:w="653"/>
        <w:gridCol w:w="1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wBefore w:w="12" w:type="dxa"/>
          <w:trHeight w:val="468" w:hRule="atLeast"/>
        </w:trPr>
        <w:tc>
          <w:tcPr>
            <w:tcW w:w="807"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25" w:type="dxa"/>
            <w:tcBorders>
              <w:top w:val="single" w:color="000000" w:sz="10" w:space="0"/>
            </w:tcBorders>
            <w:vAlign w:val="top"/>
          </w:tcPr>
          <w:p>
            <w:pPr>
              <w:spacing w:before="79" w:line="229" w:lineRule="auto"/>
              <w:ind w:left="484"/>
              <w:rPr>
                <w:rFonts w:ascii="宋体" w:hAnsi="宋体" w:eastAsia="宋体" w:cs="宋体"/>
                <w:sz w:val="19"/>
                <w:szCs w:val="19"/>
              </w:rPr>
            </w:pPr>
            <w:r>
              <w:rPr>
                <w:rFonts w:ascii="宋体" w:hAnsi="宋体" w:eastAsia="宋体" w:cs="宋体"/>
                <w:spacing w:val="2"/>
                <w:sz w:val="19"/>
                <w:szCs w:val="19"/>
              </w:rPr>
              <w:t>项目编码</w:t>
            </w:r>
          </w:p>
        </w:tc>
        <w:tc>
          <w:tcPr>
            <w:tcW w:w="3588" w:type="dxa"/>
            <w:gridSpan w:val="2"/>
            <w:tcBorders>
              <w:top w:val="single" w:color="000000" w:sz="10" w:space="0"/>
            </w:tcBorders>
            <w:vAlign w:val="top"/>
          </w:tcPr>
          <w:p>
            <w:pPr>
              <w:spacing w:before="79" w:line="230" w:lineRule="auto"/>
              <w:ind w:left="1656"/>
              <w:rPr>
                <w:rFonts w:ascii="宋体" w:hAnsi="宋体" w:eastAsia="宋体" w:cs="宋体"/>
                <w:sz w:val="19"/>
                <w:szCs w:val="19"/>
              </w:rPr>
            </w:pPr>
            <w:r>
              <w:rPr>
                <w:rFonts w:ascii="宋体" w:hAnsi="宋体" w:eastAsia="宋体" w:cs="宋体"/>
                <w:spacing w:val="2"/>
                <w:sz w:val="19"/>
                <w:szCs w:val="19"/>
              </w:rPr>
              <w:t>项目名称</w:t>
            </w:r>
          </w:p>
        </w:tc>
        <w:tc>
          <w:tcPr>
            <w:tcW w:w="1139" w:type="dxa"/>
            <w:gridSpan w:val="2"/>
            <w:tcBorders>
              <w:top w:val="single" w:color="000000" w:sz="10" w:space="0"/>
            </w:tcBorders>
            <w:vAlign w:val="top"/>
          </w:tcPr>
          <w:p>
            <w:pPr>
              <w:spacing w:before="79" w:line="230" w:lineRule="auto"/>
              <w:ind w:left="167"/>
              <w:rPr>
                <w:rFonts w:ascii="宋体" w:hAnsi="宋体" w:eastAsia="宋体" w:cs="宋体"/>
                <w:sz w:val="19"/>
                <w:szCs w:val="19"/>
              </w:rPr>
            </w:pPr>
            <w:r>
              <w:rPr>
                <w:rFonts w:ascii="宋体" w:hAnsi="宋体" w:eastAsia="宋体" w:cs="宋体"/>
                <w:spacing w:val="3"/>
                <w:sz w:val="19"/>
                <w:szCs w:val="19"/>
              </w:rPr>
              <w:t>计量单位</w:t>
            </w:r>
          </w:p>
        </w:tc>
        <w:tc>
          <w:tcPr>
            <w:tcW w:w="1686" w:type="dxa"/>
            <w:tcBorders>
              <w:top w:val="single" w:color="000000" w:sz="10" w:space="0"/>
              <w:right w:val="single" w:color="000000" w:sz="10" w:space="0"/>
            </w:tcBorders>
            <w:vAlign w:val="top"/>
          </w:tcPr>
          <w:p>
            <w:pPr>
              <w:spacing w:before="79" w:line="229" w:lineRule="auto"/>
              <w:ind w:left="74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wBefore w:w="12" w:type="dxa"/>
          <w:trHeight w:val="3710" w:hRule="atLeast"/>
        </w:trPr>
        <w:tc>
          <w:tcPr>
            <w:tcW w:w="807" w:type="dxa"/>
            <w:tcBorders>
              <w:left w:val="single" w:color="000000" w:sz="8" w:space="0"/>
            </w:tcBorders>
            <w:vAlign w:val="top"/>
          </w:tcPr>
          <w:p>
            <w:pPr>
              <w:pStyle w:val="112"/>
              <w:spacing w:line="282" w:lineRule="auto"/>
            </w:pPr>
          </w:p>
          <w:p>
            <w:pPr>
              <w:pStyle w:val="112"/>
              <w:spacing w:line="283" w:lineRule="auto"/>
            </w:pPr>
          </w:p>
          <w:p>
            <w:pPr>
              <w:pStyle w:val="112"/>
              <w:spacing w:line="283" w:lineRule="auto"/>
            </w:pPr>
          </w:p>
          <w:p>
            <w:pPr>
              <w:pStyle w:val="112"/>
              <w:spacing w:line="283" w:lineRule="auto"/>
            </w:pPr>
          </w:p>
          <w:p>
            <w:pPr>
              <w:pStyle w:val="112"/>
              <w:spacing w:line="283"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13</w:t>
            </w:r>
          </w:p>
        </w:tc>
        <w:tc>
          <w:tcPr>
            <w:tcW w:w="1425" w:type="dxa"/>
            <w:vAlign w:val="top"/>
          </w:tcPr>
          <w:p>
            <w:pPr>
              <w:pStyle w:val="112"/>
              <w:spacing w:line="282" w:lineRule="auto"/>
            </w:pPr>
          </w:p>
          <w:p>
            <w:pPr>
              <w:pStyle w:val="112"/>
              <w:spacing w:line="283" w:lineRule="auto"/>
            </w:pPr>
          </w:p>
          <w:p>
            <w:pPr>
              <w:pStyle w:val="112"/>
              <w:spacing w:line="283" w:lineRule="auto"/>
            </w:pPr>
          </w:p>
          <w:p>
            <w:pPr>
              <w:pStyle w:val="112"/>
              <w:spacing w:line="283" w:lineRule="auto"/>
            </w:pPr>
          </w:p>
          <w:p>
            <w:pPr>
              <w:pStyle w:val="112"/>
              <w:spacing w:line="283"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020102002002</w:t>
            </w:r>
          </w:p>
        </w:tc>
        <w:tc>
          <w:tcPr>
            <w:tcW w:w="3588" w:type="dxa"/>
            <w:gridSpan w:val="2"/>
            <w:vAlign w:val="top"/>
          </w:tcPr>
          <w:p>
            <w:pPr>
              <w:pStyle w:val="112"/>
              <w:spacing w:line="326" w:lineRule="auto"/>
            </w:pPr>
          </w:p>
          <w:p>
            <w:pPr>
              <w:spacing w:before="61" w:line="190" w:lineRule="auto"/>
              <w:ind w:left="18" w:right="2110" w:firstLine="3"/>
              <w:rPr>
                <w:rFonts w:ascii="宋体" w:hAnsi="宋体" w:eastAsia="宋体" w:cs="宋体"/>
                <w:sz w:val="19"/>
                <w:szCs w:val="19"/>
              </w:rPr>
            </w:pPr>
            <w:r>
              <w:rPr>
                <w:rFonts w:ascii="宋体" w:hAnsi="宋体" w:eastAsia="宋体" w:cs="宋体"/>
                <w:spacing w:val="2"/>
                <w:sz w:val="19"/>
                <w:szCs w:val="19"/>
              </w:rPr>
              <w:t>铺地砖地面（有防水）</w:t>
            </w:r>
            <w:r>
              <w:rPr>
                <w:rFonts w:ascii="宋体" w:hAnsi="宋体" w:eastAsia="宋体" w:cs="宋体"/>
                <w:spacing w:val="3"/>
                <w:sz w:val="19"/>
                <w:szCs w:val="19"/>
              </w:rPr>
              <w:t xml:space="preserve"> 【项目特征】</w:t>
            </w:r>
          </w:p>
          <w:p>
            <w:pPr>
              <w:spacing w:line="189" w:lineRule="auto"/>
              <w:ind w:left="25"/>
              <w:rPr>
                <w:rFonts w:ascii="宋体" w:hAnsi="宋体" w:eastAsia="宋体" w:cs="宋体"/>
                <w:sz w:val="19"/>
                <w:szCs w:val="19"/>
              </w:rPr>
            </w:pPr>
            <w:r>
              <w:rPr>
                <w:rFonts w:ascii="宋体" w:hAnsi="宋体" w:eastAsia="宋体" w:cs="宋体"/>
                <w:spacing w:val="5"/>
                <w:sz w:val="19"/>
                <w:szCs w:val="19"/>
              </w:rPr>
              <w:t>参标准图集陕09J01</w:t>
            </w:r>
            <w:r>
              <w:rPr>
                <w:rFonts w:ascii="宋体" w:hAnsi="宋体" w:eastAsia="宋体" w:cs="宋体"/>
                <w:spacing w:val="22"/>
                <w:sz w:val="19"/>
                <w:szCs w:val="19"/>
              </w:rPr>
              <w:t xml:space="preserve"> </w:t>
            </w:r>
            <w:r>
              <w:rPr>
                <w:rFonts w:ascii="宋体" w:hAnsi="宋体" w:eastAsia="宋体" w:cs="宋体"/>
                <w:spacing w:val="5"/>
                <w:sz w:val="19"/>
                <w:szCs w:val="19"/>
              </w:rPr>
              <w:t>地29</w:t>
            </w:r>
          </w:p>
          <w:p>
            <w:pPr>
              <w:spacing w:line="189" w:lineRule="auto"/>
              <w:ind w:left="38"/>
              <w:rPr>
                <w:rFonts w:ascii="宋体" w:hAnsi="宋体" w:eastAsia="宋体" w:cs="宋体"/>
                <w:sz w:val="19"/>
                <w:szCs w:val="19"/>
              </w:rPr>
            </w:pPr>
            <w:r>
              <w:rPr>
                <w:rFonts w:ascii="宋体" w:hAnsi="宋体" w:eastAsia="宋体" w:cs="宋体"/>
                <w:spacing w:val="6"/>
                <w:sz w:val="19"/>
                <w:szCs w:val="19"/>
              </w:rPr>
              <w:t>1、600*600</w:t>
            </w:r>
            <w:r>
              <w:rPr>
                <w:rFonts w:ascii="宋体" w:hAnsi="宋体" w:eastAsia="宋体" w:cs="宋体"/>
                <w:sz w:val="19"/>
                <w:szCs w:val="19"/>
              </w:rPr>
              <w:t>mm</w:t>
            </w:r>
            <w:r>
              <w:rPr>
                <w:rFonts w:ascii="宋体" w:hAnsi="宋体" w:eastAsia="宋体" w:cs="宋体"/>
                <w:spacing w:val="6"/>
                <w:sz w:val="19"/>
                <w:szCs w:val="19"/>
              </w:rPr>
              <w:t>防滑地砖地面，干水泥擦缝</w:t>
            </w:r>
          </w:p>
          <w:p>
            <w:pPr>
              <w:spacing w:line="189" w:lineRule="auto"/>
              <w:ind w:left="25"/>
              <w:rPr>
                <w:rFonts w:ascii="宋体" w:hAnsi="宋体" w:eastAsia="宋体" w:cs="宋体"/>
                <w:sz w:val="19"/>
                <w:szCs w:val="19"/>
              </w:rPr>
            </w:pPr>
            <w:r>
              <w:rPr>
                <w:rFonts w:ascii="宋体" w:hAnsi="宋体" w:eastAsia="宋体" w:cs="宋体"/>
                <w:spacing w:val="3"/>
                <w:sz w:val="19"/>
                <w:szCs w:val="19"/>
              </w:rPr>
              <w:t>2、撒素水泥面（洒适量清水）</w:t>
            </w:r>
          </w:p>
          <w:p>
            <w:pPr>
              <w:spacing w:line="189" w:lineRule="auto"/>
              <w:ind w:left="22" w:right="20" w:firstLine="4"/>
              <w:rPr>
                <w:rFonts w:ascii="宋体" w:hAnsi="宋体" w:eastAsia="宋体" w:cs="宋体"/>
                <w:sz w:val="19"/>
                <w:szCs w:val="19"/>
              </w:rPr>
            </w:pPr>
            <w:r>
              <w:rPr>
                <w:rFonts w:ascii="宋体" w:hAnsi="宋体" w:eastAsia="宋体" w:cs="宋体"/>
                <w:spacing w:val="5"/>
                <w:sz w:val="19"/>
                <w:szCs w:val="19"/>
              </w:rPr>
              <w:t>3、30厚1：3干硬性水泥砂浆结合层（内掺建筑</w:t>
            </w:r>
            <w:r>
              <w:rPr>
                <w:rFonts w:ascii="宋体" w:hAnsi="宋体" w:eastAsia="宋体" w:cs="宋体"/>
                <w:sz w:val="19"/>
                <w:szCs w:val="19"/>
              </w:rPr>
              <w:t xml:space="preserve"> </w:t>
            </w:r>
            <w:r>
              <w:rPr>
                <w:rFonts w:ascii="宋体" w:hAnsi="宋体" w:eastAsia="宋体" w:cs="宋体"/>
                <w:spacing w:val="-3"/>
                <w:sz w:val="19"/>
                <w:szCs w:val="19"/>
              </w:rPr>
              <w:t>胶）</w:t>
            </w:r>
          </w:p>
          <w:p>
            <w:pPr>
              <w:spacing w:line="189" w:lineRule="auto"/>
              <w:ind w:left="26" w:right="106" w:hanging="4"/>
              <w:jc w:val="both"/>
              <w:rPr>
                <w:rFonts w:ascii="宋体" w:hAnsi="宋体" w:eastAsia="宋体" w:cs="宋体"/>
                <w:sz w:val="19"/>
                <w:szCs w:val="19"/>
              </w:rPr>
            </w:pPr>
            <w:r>
              <w:rPr>
                <w:rFonts w:ascii="宋体" w:hAnsi="宋体" w:eastAsia="宋体" w:cs="宋体"/>
                <w:spacing w:val="6"/>
                <w:sz w:val="19"/>
                <w:szCs w:val="19"/>
              </w:rPr>
              <w:t>4、300q/每平方土工布两层，四周提起150高</w:t>
            </w:r>
            <w:r>
              <w:rPr>
                <w:rFonts w:ascii="宋体" w:hAnsi="宋体" w:eastAsia="宋体" w:cs="宋体"/>
                <w:sz w:val="19"/>
                <w:szCs w:val="19"/>
              </w:rPr>
              <w:t xml:space="preserve">  </w:t>
            </w:r>
            <w:r>
              <w:rPr>
                <w:rFonts w:ascii="宋体" w:hAnsi="宋体" w:eastAsia="宋体" w:cs="宋体"/>
                <w:spacing w:val="5"/>
                <w:sz w:val="19"/>
                <w:szCs w:val="19"/>
              </w:rPr>
              <w:t>5、1:3水泥砂浆找坡层最薄处20厚，坡向地漏</w:t>
            </w:r>
            <w:r>
              <w:rPr>
                <w:rFonts w:ascii="宋体" w:hAnsi="宋体" w:eastAsia="宋体" w:cs="宋体"/>
                <w:spacing w:val="7"/>
                <w:sz w:val="19"/>
                <w:szCs w:val="19"/>
              </w:rPr>
              <w:t xml:space="preserve"> </w:t>
            </w:r>
            <w:r>
              <w:rPr>
                <w:rFonts w:ascii="宋体" w:hAnsi="宋体" w:eastAsia="宋体" w:cs="宋体"/>
                <w:spacing w:val="-8"/>
                <w:sz w:val="19"/>
                <w:szCs w:val="19"/>
              </w:rPr>
              <w:t>,</w:t>
            </w:r>
            <w:r>
              <w:rPr>
                <w:rFonts w:ascii="宋体" w:hAnsi="宋体" w:eastAsia="宋体" w:cs="宋体"/>
                <w:spacing w:val="55"/>
                <w:sz w:val="19"/>
                <w:szCs w:val="19"/>
              </w:rPr>
              <w:t xml:space="preserve"> </w:t>
            </w:r>
            <w:r>
              <w:rPr>
                <w:rFonts w:ascii="宋体" w:hAnsi="宋体" w:eastAsia="宋体" w:cs="宋体"/>
                <w:spacing w:val="-8"/>
                <w:sz w:val="19"/>
                <w:szCs w:val="19"/>
              </w:rPr>
              <w:t>一次抹平</w:t>
            </w:r>
          </w:p>
          <w:p>
            <w:pPr>
              <w:spacing w:line="189" w:lineRule="auto"/>
              <w:ind w:left="25"/>
              <w:rPr>
                <w:rFonts w:ascii="宋体" w:hAnsi="宋体" w:eastAsia="宋体" w:cs="宋体"/>
                <w:sz w:val="19"/>
                <w:szCs w:val="19"/>
              </w:rPr>
            </w:pPr>
            <w:r>
              <w:rPr>
                <w:rFonts w:ascii="宋体" w:hAnsi="宋体" w:eastAsia="宋体" w:cs="宋体"/>
                <w:spacing w:val="6"/>
                <w:sz w:val="19"/>
                <w:szCs w:val="19"/>
              </w:rPr>
              <w:t>6、60厚C15商品混凝土</w:t>
            </w:r>
          </w:p>
          <w:p>
            <w:pPr>
              <w:spacing w:line="226" w:lineRule="auto"/>
              <w:ind w:left="28"/>
              <w:rPr>
                <w:rFonts w:ascii="宋体" w:hAnsi="宋体" w:eastAsia="宋体" w:cs="宋体"/>
                <w:sz w:val="19"/>
                <w:szCs w:val="19"/>
              </w:rPr>
            </w:pPr>
            <w:r>
              <w:rPr>
                <w:rFonts w:ascii="宋体" w:hAnsi="宋体" w:eastAsia="宋体" w:cs="宋体"/>
                <w:spacing w:val="2"/>
                <w:sz w:val="19"/>
                <w:szCs w:val="19"/>
              </w:rPr>
              <w:t>7、素土夯实</w:t>
            </w:r>
          </w:p>
        </w:tc>
        <w:tc>
          <w:tcPr>
            <w:tcW w:w="1139" w:type="dxa"/>
            <w:gridSpan w:val="2"/>
            <w:vAlign w:val="top"/>
          </w:tcPr>
          <w:p>
            <w:pPr>
              <w:pStyle w:val="112"/>
              <w:spacing w:line="282" w:lineRule="auto"/>
            </w:pPr>
          </w:p>
          <w:p>
            <w:pPr>
              <w:pStyle w:val="112"/>
              <w:spacing w:line="283" w:lineRule="auto"/>
            </w:pPr>
          </w:p>
          <w:p>
            <w:pPr>
              <w:pStyle w:val="112"/>
              <w:spacing w:line="283" w:lineRule="auto"/>
            </w:pPr>
          </w:p>
          <w:p>
            <w:pPr>
              <w:pStyle w:val="112"/>
              <w:spacing w:line="283" w:lineRule="auto"/>
            </w:pPr>
          </w:p>
          <w:p>
            <w:pPr>
              <w:pStyle w:val="112"/>
              <w:spacing w:line="283"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686" w:type="dxa"/>
            <w:tcBorders>
              <w:right w:val="single" w:color="000000" w:sz="10" w:space="0"/>
            </w:tcBorders>
            <w:vAlign w:val="top"/>
          </w:tcPr>
          <w:p>
            <w:pPr>
              <w:pStyle w:val="112"/>
              <w:spacing w:line="282" w:lineRule="auto"/>
            </w:pPr>
          </w:p>
          <w:p>
            <w:pPr>
              <w:pStyle w:val="112"/>
              <w:spacing w:line="283" w:lineRule="auto"/>
            </w:pPr>
          </w:p>
          <w:p>
            <w:pPr>
              <w:pStyle w:val="112"/>
              <w:spacing w:line="283" w:lineRule="auto"/>
            </w:pPr>
          </w:p>
          <w:p>
            <w:pPr>
              <w:pStyle w:val="112"/>
              <w:spacing w:line="283" w:lineRule="auto"/>
            </w:pPr>
          </w:p>
          <w:p>
            <w:pPr>
              <w:pStyle w:val="112"/>
              <w:spacing w:line="283" w:lineRule="auto"/>
            </w:pPr>
          </w:p>
          <w:p>
            <w:pPr>
              <w:spacing w:before="62" w:line="188" w:lineRule="auto"/>
              <w:ind w:left="876"/>
              <w:rPr>
                <w:rFonts w:ascii="宋体" w:hAnsi="宋体" w:eastAsia="宋体" w:cs="宋体"/>
                <w:sz w:val="19"/>
                <w:szCs w:val="19"/>
              </w:rPr>
            </w:pPr>
            <w:r>
              <w:rPr>
                <w:rFonts w:ascii="宋体" w:hAnsi="宋体" w:eastAsia="宋体" w:cs="宋体"/>
                <w:spacing w:val="6"/>
                <w:sz w:val="19"/>
                <w:szCs w:val="19"/>
              </w:rPr>
              <w:t>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wBefore w:w="12" w:type="dxa"/>
          <w:trHeight w:val="1605" w:hRule="atLeast"/>
        </w:trPr>
        <w:tc>
          <w:tcPr>
            <w:tcW w:w="807" w:type="dxa"/>
            <w:tcBorders>
              <w:left w:val="single" w:color="000000" w:sz="8" w:space="0"/>
            </w:tcBorders>
            <w:vAlign w:val="top"/>
          </w:tcPr>
          <w:p>
            <w:pPr>
              <w:pStyle w:val="112"/>
              <w:spacing w:line="261" w:lineRule="auto"/>
            </w:pPr>
          </w:p>
          <w:p>
            <w:pPr>
              <w:pStyle w:val="112"/>
              <w:spacing w:line="261" w:lineRule="auto"/>
            </w:pPr>
          </w:p>
          <w:p>
            <w:pPr>
              <w:pStyle w:val="112"/>
              <w:spacing w:line="262" w:lineRule="auto"/>
            </w:pPr>
          </w:p>
          <w:p>
            <w:pPr>
              <w:pStyle w:val="112"/>
              <w:spacing w:line="262" w:lineRule="auto"/>
            </w:pPr>
          </w:p>
          <w:p>
            <w:pPr>
              <w:spacing w:before="61" w:line="188" w:lineRule="auto"/>
              <w:ind w:left="403"/>
              <w:rPr>
                <w:rFonts w:ascii="宋体" w:hAnsi="宋体" w:eastAsia="宋体" w:cs="宋体"/>
                <w:sz w:val="19"/>
                <w:szCs w:val="19"/>
              </w:rPr>
            </w:pPr>
            <w:r>
              <w:rPr>
                <w:rFonts w:ascii="宋体" w:hAnsi="宋体" w:eastAsia="宋体" w:cs="宋体"/>
                <w:spacing w:val="-3"/>
                <w:sz w:val="19"/>
                <w:szCs w:val="19"/>
              </w:rPr>
              <w:t>14</w:t>
            </w:r>
          </w:p>
        </w:tc>
        <w:tc>
          <w:tcPr>
            <w:tcW w:w="1425" w:type="dxa"/>
            <w:vAlign w:val="top"/>
          </w:tcPr>
          <w:p>
            <w:pPr>
              <w:pStyle w:val="112"/>
              <w:spacing w:line="261" w:lineRule="auto"/>
            </w:pPr>
          </w:p>
          <w:p>
            <w:pPr>
              <w:pStyle w:val="112"/>
              <w:spacing w:line="261" w:lineRule="auto"/>
            </w:pPr>
          </w:p>
          <w:p>
            <w:pPr>
              <w:pStyle w:val="112"/>
              <w:spacing w:line="262" w:lineRule="auto"/>
            </w:pPr>
          </w:p>
          <w:p>
            <w:pPr>
              <w:pStyle w:val="112"/>
              <w:spacing w:line="262"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020204003002</w:t>
            </w:r>
          </w:p>
        </w:tc>
        <w:tc>
          <w:tcPr>
            <w:tcW w:w="3588" w:type="dxa"/>
            <w:gridSpan w:val="2"/>
            <w:vAlign w:val="top"/>
          </w:tcPr>
          <w:p>
            <w:pPr>
              <w:pStyle w:val="112"/>
            </w:pPr>
          </w:p>
          <w:p>
            <w:pPr>
              <w:spacing w:before="62" w:line="190" w:lineRule="auto"/>
              <w:ind w:left="18" w:right="2676" w:firstLine="6"/>
              <w:rPr>
                <w:rFonts w:ascii="宋体" w:hAnsi="宋体" w:eastAsia="宋体" w:cs="宋体"/>
                <w:sz w:val="19"/>
                <w:szCs w:val="19"/>
              </w:rPr>
            </w:pPr>
            <w:r>
              <w:rPr>
                <w:rFonts w:ascii="宋体" w:hAnsi="宋体" w:eastAsia="宋体" w:cs="宋体"/>
                <w:spacing w:val="3"/>
                <w:sz w:val="19"/>
                <w:szCs w:val="19"/>
              </w:rPr>
              <w:t>釉面砖防水墙面</w:t>
            </w:r>
            <w:r>
              <w:rPr>
                <w:rFonts w:ascii="宋体" w:hAnsi="宋体" w:eastAsia="宋体" w:cs="宋体"/>
                <w:spacing w:val="4"/>
                <w:sz w:val="19"/>
                <w:szCs w:val="19"/>
              </w:rPr>
              <w:t xml:space="preserve"> </w:t>
            </w:r>
            <w:r>
              <w:rPr>
                <w:rFonts w:ascii="宋体" w:hAnsi="宋体" w:eastAsia="宋体" w:cs="宋体"/>
                <w:spacing w:val="3"/>
                <w:sz w:val="19"/>
                <w:szCs w:val="19"/>
              </w:rPr>
              <w:t>【项目特征】</w:t>
            </w:r>
          </w:p>
          <w:p>
            <w:pPr>
              <w:spacing w:line="189" w:lineRule="auto"/>
              <w:ind w:left="25"/>
              <w:rPr>
                <w:rFonts w:ascii="宋体" w:hAnsi="宋体" w:eastAsia="宋体" w:cs="宋体"/>
                <w:sz w:val="19"/>
                <w:szCs w:val="19"/>
              </w:rPr>
            </w:pPr>
            <w:r>
              <w:rPr>
                <w:rFonts w:ascii="宋体" w:hAnsi="宋体" w:eastAsia="宋体" w:cs="宋体"/>
                <w:spacing w:val="3"/>
                <w:sz w:val="19"/>
                <w:szCs w:val="19"/>
              </w:rPr>
              <w:t>参标准图集陕09J01</w:t>
            </w:r>
            <w:r>
              <w:rPr>
                <w:rFonts w:ascii="宋体" w:hAnsi="宋体" w:eastAsia="宋体" w:cs="宋体"/>
                <w:spacing w:val="56"/>
                <w:sz w:val="19"/>
                <w:szCs w:val="19"/>
              </w:rPr>
              <w:t xml:space="preserve"> </w:t>
            </w:r>
            <w:r>
              <w:rPr>
                <w:rFonts w:ascii="宋体" w:hAnsi="宋体" w:eastAsia="宋体" w:cs="宋体"/>
                <w:spacing w:val="3"/>
                <w:sz w:val="19"/>
                <w:szCs w:val="19"/>
              </w:rPr>
              <w:t>内112</w:t>
            </w:r>
          </w:p>
          <w:p>
            <w:pPr>
              <w:spacing w:line="189" w:lineRule="auto"/>
              <w:ind w:left="21" w:right="71" w:firstLine="17"/>
              <w:rPr>
                <w:rFonts w:ascii="宋体" w:hAnsi="宋体" w:eastAsia="宋体" w:cs="宋体"/>
                <w:sz w:val="19"/>
                <w:szCs w:val="19"/>
              </w:rPr>
            </w:pPr>
            <w:r>
              <w:rPr>
                <w:rFonts w:ascii="宋体" w:hAnsi="宋体" w:eastAsia="宋体" w:cs="宋体"/>
                <w:spacing w:val="3"/>
                <w:sz w:val="19"/>
                <w:szCs w:val="19"/>
              </w:rPr>
              <w:t>1、白水泥擦缝（或1:1彩色水泥细砂浆勾缝）</w:t>
            </w:r>
            <w:r>
              <w:rPr>
                <w:rFonts w:ascii="宋体" w:hAnsi="宋体" w:eastAsia="宋体" w:cs="宋体"/>
                <w:spacing w:val="14"/>
                <w:sz w:val="19"/>
                <w:szCs w:val="19"/>
              </w:rPr>
              <w:t xml:space="preserve"> </w:t>
            </w:r>
            <w:r>
              <w:rPr>
                <w:rFonts w:ascii="宋体" w:hAnsi="宋体" w:eastAsia="宋体" w:cs="宋体"/>
                <w:spacing w:val="7"/>
                <w:sz w:val="19"/>
                <w:szCs w:val="19"/>
              </w:rPr>
              <w:t>2、600*1200</w:t>
            </w:r>
            <w:r>
              <w:rPr>
                <w:rFonts w:ascii="宋体" w:hAnsi="宋体" w:eastAsia="宋体" w:cs="宋体"/>
                <w:sz w:val="19"/>
                <w:szCs w:val="19"/>
              </w:rPr>
              <w:t>mm</w:t>
            </w:r>
            <w:r>
              <w:rPr>
                <w:rFonts w:ascii="宋体" w:hAnsi="宋体" w:eastAsia="宋体" w:cs="宋体"/>
                <w:spacing w:val="7"/>
                <w:sz w:val="19"/>
                <w:szCs w:val="19"/>
              </w:rPr>
              <w:t>墙面砖（粘贴前先将锦</w:t>
            </w:r>
            <w:r>
              <w:rPr>
                <w:rFonts w:ascii="宋体" w:hAnsi="宋体" w:eastAsia="宋体" w:cs="宋体"/>
                <w:spacing w:val="6"/>
                <w:sz w:val="19"/>
                <w:szCs w:val="19"/>
              </w:rPr>
              <w:t>砖浸水2</w:t>
            </w:r>
            <w:r>
              <w:rPr>
                <w:rFonts w:ascii="宋体" w:hAnsi="宋体" w:eastAsia="宋体" w:cs="宋体"/>
                <w:sz w:val="19"/>
                <w:szCs w:val="19"/>
              </w:rPr>
              <w:t xml:space="preserve"> h以上）</w:t>
            </w:r>
          </w:p>
          <w:p>
            <w:pPr>
              <w:spacing w:line="189" w:lineRule="auto"/>
              <w:ind w:left="27"/>
              <w:rPr>
                <w:rFonts w:ascii="宋体" w:hAnsi="宋体" w:eastAsia="宋体" w:cs="宋体"/>
                <w:sz w:val="19"/>
                <w:szCs w:val="19"/>
              </w:rPr>
            </w:pPr>
            <w:r>
              <w:rPr>
                <w:rFonts w:ascii="宋体" w:hAnsi="宋体" w:eastAsia="宋体" w:cs="宋体"/>
                <w:spacing w:val="4"/>
                <w:sz w:val="19"/>
                <w:szCs w:val="19"/>
              </w:rPr>
              <w:t>3、4厚强力胶水泥粘结层，挤揉压实</w:t>
            </w:r>
          </w:p>
          <w:p>
            <w:pPr>
              <w:spacing w:line="189" w:lineRule="auto"/>
              <w:ind w:left="22"/>
              <w:rPr>
                <w:rFonts w:ascii="宋体" w:hAnsi="宋体" w:eastAsia="宋体" w:cs="宋体"/>
                <w:sz w:val="19"/>
                <w:szCs w:val="19"/>
              </w:rPr>
            </w:pPr>
            <w:r>
              <w:rPr>
                <w:rFonts w:ascii="宋体" w:hAnsi="宋体" w:eastAsia="宋体" w:cs="宋体"/>
                <w:spacing w:val="5"/>
                <w:sz w:val="19"/>
                <w:szCs w:val="19"/>
              </w:rPr>
              <w:t>4、1.5厚非焦油聚氨酯涂膜防水层</w:t>
            </w:r>
          </w:p>
          <w:p>
            <w:pPr>
              <w:spacing w:line="226" w:lineRule="auto"/>
              <w:ind w:left="27"/>
              <w:rPr>
                <w:rFonts w:ascii="宋体" w:hAnsi="宋体" w:eastAsia="宋体" w:cs="宋体"/>
                <w:sz w:val="19"/>
                <w:szCs w:val="19"/>
              </w:rPr>
            </w:pPr>
            <w:r>
              <w:rPr>
                <w:rFonts w:ascii="宋体" w:hAnsi="宋体" w:eastAsia="宋体" w:cs="宋体"/>
                <w:spacing w:val="5"/>
                <w:sz w:val="19"/>
                <w:szCs w:val="19"/>
              </w:rPr>
              <w:t>5、9厚1:3水泥砂浆打底压实抹平</w:t>
            </w:r>
          </w:p>
        </w:tc>
        <w:tc>
          <w:tcPr>
            <w:tcW w:w="1139" w:type="dxa"/>
            <w:gridSpan w:val="2"/>
            <w:vAlign w:val="top"/>
          </w:tcPr>
          <w:p>
            <w:pPr>
              <w:pStyle w:val="112"/>
              <w:spacing w:line="261" w:lineRule="auto"/>
            </w:pPr>
          </w:p>
          <w:p>
            <w:pPr>
              <w:pStyle w:val="112"/>
              <w:spacing w:line="261" w:lineRule="auto"/>
            </w:pPr>
          </w:p>
          <w:p>
            <w:pPr>
              <w:pStyle w:val="112"/>
              <w:spacing w:line="262" w:lineRule="auto"/>
            </w:pPr>
          </w:p>
          <w:p>
            <w:pPr>
              <w:pStyle w:val="112"/>
              <w:spacing w:line="262"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686" w:type="dxa"/>
            <w:tcBorders>
              <w:right w:val="single" w:color="000000" w:sz="10" w:space="0"/>
            </w:tcBorders>
            <w:vAlign w:val="top"/>
          </w:tcPr>
          <w:p>
            <w:pPr>
              <w:pStyle w:val="112"/>
              <w:spacing w:line="261" w:lineRule="auto"/>
            </w:pPr>
          </w:p>
          <w:p>
            <w:pPr>
              <w:pStyle w:val="112"/>
              <w:spacing w:line="261" w:lineRule="auto"/>
            </w:pPr>
          </w:p>
          <w:p>
            <w:pPr>
              <w:pStyle w:val="112"/>
              <w:spacing w:line="262" w:lineRule="auto"/>
            </w:pPr>
          </w:p>
          <w:p>
            <w:pPr>
              <w:pStyle w:val="112"/>
              <w:spacing w:line="262" w:lineRule="auto"/>
            </w:pPr>
          </w:p>
          <w:p>
            <w:pPr>
              <w:spacing w:before="62" w:line="188" w:lineRule="auto"/>
              <w:ind w:left="817"/>
              <w:rPr>
                <w:rFonts w:ascii="宋体" w:hAnsi="宋体" w:eastAsia="宋体" w:cs="宋体"/>
                <w:sz w:val="19"/>
                <w:szCs w:val="19"/>
              </w:rPr>
            </w:pPr>
            <w:r>
              <w:rPr>
                <w:rFonts w:ascii="宋体" w:hAnsi="宋体" w:eastAsia="宋体" w:cs="宋体"/>
                <w:spacing w:val="7"/>
                <w:sz w:val="19"/>
                <w:szCs w:val="19"/>
              </w:rPr>
              <w:t>259.38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wBefore w:w="12" w:type="dxa"/>
          <w:trHeight w:val="1302" w:hRule="atLeast"/>
        </w:trPr>
        <w:tc>
          <w:tcPr>
            <w:tcW w:w="807" w:type="dxa"/>
            <w:tcBorders>
              <w:left w:val="single" w:color="000000" w:sz="8" w:space="0"/>
            </w:tcBorders>
            <w:vAlign w:val="top"/>
          </w:tcPr>
          <w:p>
            <w:pPr>
              <w:pStyle w:val="112"/>
              <w:spacing w:line="410"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15</w:t>
            </w:r>
          </w:p>
        </w:tc>
        <w:tc>
          <w:tcPr>
            <w:tcW w:w="1425" w:type="dxa"/>
            <w:vAlign w:val="top"/>
          </w:tcPr>
          <w:p>
            <w:pPr>
              <w:pStyle w:val="112"/>
              <w:spacing w:line="410"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020209001002</w:t>
            </w:r>
          </w:p>
        </w:tc>
        <w:tc>
          <w:tcPr>
            <w:tcW w:w="3588" w:type="dxa"/>
            <w:gridSpan w:val="2"/>
            <w:vAlign w:val="top"/>
          </w:tcPr>
          <w:p>
            <w:pPr>
              <w:spacing w:before="156" w:line="192" w:lineRule="auto"/>
              <w:ind w:left="25"/>
              <w:rPr>
                <w:rFonts w:ascii="宋体" w:hAnsi="宋体" w:eastAsia="宋体" w:cs="宋体"/>
                <w:sz w:val="19"/>
                <w:szCs w:val="19"/>
              </w:rPr>
            </w:pPr>
            <w:r>
              <w:rPr>
                <w:rFonts w:ascii="宋体" w:hAnsi="宋体" w:eastAsia="宋体" w:cs="宋体"/>
                <w:spacing w:val="3"/>
                <w:sz w:val="19"/>
                <w:szCs w:val="19"/>
              </w:rPr>
              <w:t>浴室隔断</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03" w:lineRule="auto"/>
              <w:ind w:left="25" w:right="1689" w:firstLine="12"/>
              <w:rPr>
                <w:rFonts w:ascii="宋体" w:hAnsi="宋体" w:eastAsia="宋体" w:cs="宋体"/>
                <w:sz w:val="19"/>
                <w:szCs w:val="19"/>
              </w:rPr>
            </w:pPr>
            <w:r>
              <w:rPr>
                <w:rFonts w:ascii="宋体" w:hAnsi="宋体" w:eastAsia="宋体" w:cs="宋体"/>
                <w:spacing w:val="3"/>
                <w:sz w:val="19"/>
                <w:szCs w:val="19"/>
              </w:rPr>
              <w:t>1.浴室成品不锈钢玻璃隔断</w:t>
            </w:r>
            <w:r>
              <w:rPr>
                <w:rFonts w:ascii="宋体" w:hAnsi="宋体" w:eastAsia="宋体" w:cs="宋体"/>
                <w:spacing w:val="10"/>
                <w:sz w:val="19"/>
                <w:szCs w:val="19"/>
              </w:rPr>
              <w:t xml:space="preserve"> 2.H=2000</w:t>
            </w:r>
            <w:r>
              <w:rPr>
                <w:rFonts w:ascii="宋体" w:hAnsi="宋体" w:eastAsia="宋体" w:cs="宋体"/>
                <w:sz w:val="19"/>
                <w:szCs w:val="19"/>
              </w:rPr>
              <w:t>mm</w:t>
            </w:r>
          </w:p>
        </w:tc>
        <w:tc>
          <w:tcPr>
            <w:tcW w:w="1139" w:type="dxa"/>
            <w:gridSpan w:val="2"/>
            <w:vAlign w:val="top"/>
          </w:tcPr>
          <w:p>
            <w:pPr>
              <w:pStyle w:val="112"/>
              <w:spacing w:line="410"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686" w:type="dxa"/>
            <w:tcBorders>
              <w:right w:val="single" w:color="000000" w:sz="10" w:space="0"/>
            </w:tcBorders>
            <w:vAlign w:val="top"/>
          </w:tcPr>
          <w:p>
            <w:pPr>
              <w:pStyle w:val="112"/>
              <w:spacing w:line="410" w:lineRule="auto"/>
            </w:pPr>
          </w:p>
          <w:p>
            <w:pPr>
              <w:spacing w:before="62" w:line="188" w:lineRule="auto"/>
              <w:ind w:left="934"/>
              <w:rPr>
                <w:rFonts w:ascii="宋体" w:hAnsi="宋体" w:eastAsia="宋体" w:cs="宋体"/>
                <w:sz w:val="19"/>
                <w:szCs w:val="19"/>
              </w:rPr>
            </w:pPr>
            <w:r>
              <w:rPr>
                <w:rFonts w:ascii="宋体" w:hAnsi="宋体" w:eastAsia="宋体" w:cs="宋体"/>
                <w:spacing w:val="2"/>
                <w:sz w:val="19"/>
                <w:szCs w:val="19"/>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wBefore w:w="12" w:type="dxa"/>
          <w:trHeight w:val="1904" w:hRule="atLeast"/>
        </w:trPr>
        <w:tc>
          <w:tcPr>
            <w:tcW w:w="807" w:type="dxa"/>
            <w:tcBorders>
              <w:left w:val="single" w:color="000000" w:sz="8" w:space="0"/>
            </w:tcBorders>
            <w:vAlign w:val="top"/>
          </w:tcPr>
          <w:p>
            <w:pPr>
              <w:pStyle w:val="112"/>
              <w:spacing w:line="333" w:lineRule="auto"/>
            </w:pPr>
          </w:p>
          <w:p>
            <w:pPr>
              <w:pStyle w:val="112"/>
              <w:spacing w:line="334" w:lineRule="auto"/>
            </w:pPr>
          </w:p>
          <w:p>
            <w:pPr>
              <w:spacing w:before="61" w:line="188" w:lineRule="auto"/>
              <w:ind w:left="403"/>
              <w:rPr>
                <w:rFonts w:ascii="宋体" w:hAnsi="宋体" w:eastAsia="宋体" w:cs="宋体"/>
                <w:sz w:val="19"/>
                <w:szCs w:val="19"/>
              </w:rPr>
            </w:pPr>
            <w:r>
              <w:rPr>
                <w:rFonts w:ascii="宋体" w:hAnsi="宋体" w:eastAsia="宋体" w:cs="宋体"/>
                <w:spacing w:val="-3"/>
                <w:sz w:val="19"/>
                <w:szCs w:val="19"/>
              </w:rPr>
              <w:t>16</w:t>
            </w:r>
          </w:p>
        </w:tc>
        <w:tc>
          <w:tcPr>
            <w:tcW w:w="1425" w:type="dxa"/>
            <w:vAlign w:val="top"/>
          </w:tcPr>
          <w:p>
            <w:pPr>
              <w:pStyle w:val="112"/>
              <w:spacing w:line="333" w:lineRule="auto"/>
            </w:pPr>
          </w:p>
          <w:p>
            <w:pPr>
              <w:pStyle w:val="112"/>
              <w:spacing w:line="334" w:lineRule="auto"/>
            </w:pPr>
          </w:p>
          <w:p>
            <w:pPr>
              <w:spacing w:before="61" w:line="188" w:lineRule="auto"/>
              <w:ind w:left="19"/>
              <w:rPr>
                <w:rFonts w:ascii="宋体" w:hAnsi="宋体" w:eastAsia="宋体" w:cs="宋体"/>
                <w:sz w:val="19"/>
                <w:szCs w:val="19"/>
              </w:rPr>
            </w:pPr>
            <w:r>
              <w:rPr>
                <w:rFonts w:ascii="宋体" w:hAnsi="宋体" w:eastAsia="宋体" w:cs="宋体"/>
                <w:spacing w:val="8"/>
                <w:sz w:val="19"/>
                <w:szCs w:val="19"/>
              </w:rPr>
              <w:t>020209001003</w:t>
            </w:r>
          </w:p>
        </w:tc>
        <w:tc>
          <w:tcPr>
            <w:tcW w:w="3588" w:type="dxa"/>
            <w:gridSpan w:val="2"/>
            <w:vAlign w:val="top"/>
          </w:tcPr>
          <w:p>
            <w:pPr>
              <w:spacing w:before="221" w:line="190" w:lineRule="auto"/>
              <w:ind w:left="18" w:right="2877" w:firstLine="6"/>
              <w:rPr>
                <w:rFonts w:ascii="宋体" w:hAnsi="宋体" w:eastAsia="宋体" w:cs="宋体"/>
                <w:sz w:val="19"/>
                <w:szCs w:val="19"/>
              </w:rPr>
            </w:pPr>
            <w:r>
              <w:rPr>
                <w:rFonts w:ascii="宋体" w:hAnsi="宋体" w:eastAsia="宋体" w:cs="宋体"/>
                <w:spacing w:val="3"/>
                <w:sz w:val="19"/>
                <w:szCs w:val="19"/>
              </w:rPr>
              <w:t>卫生间隔断</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189" w:lineRule="auto"/>
              <w:ind w:left="25"/>
              <w:rPr>
                <w:rFonts w:ascii="宋体" w:hAnsi="宋体" w:eastAsia="宋体" w:cs="宋体"/>
                <w:sz w:val="19"/>
                <w:szCs w:val="19"/>
              </w:rPr>
            </w:pPr>
            <w:r>
              <w:rPr>
                <w:rFonts w:ascii="宋体" w:hAnsi="宋体" w:eastAsia="宋体" w:cs="宋体"/>
                <w:spacing w:val="4"/>
                <w:sz w:val="19"/>
                <w:szCs w:val="19"/>
              </w:rPr>
              <w:t>参标准图集陕09J05</w:t>
            </w:r>
            <w:r>
              <w:rPr>
                <w:rFonts w:ascii="宋体" w:hAnsi="宋体" w:eastAsia="宋体" w:cs="宋体"/>
                <w:spacing w:val="48"/>
                <w:sz w:val="19"/>
                <w:szCs w:val="19"/>
              </w:rPr>
              <w:t xml:space="preserve"> </w:t>
            </w:r>
            <w:r>
              <w:rPr>
                <w:rFonts w:ascii="宋体" w:hAnsi="宋体" w:eastAsia="宋体" w:cs="宋体"/>
                <w:spacing w:val="4"/>
                <w:sz w:val="19"/>
                <w:szCs w:val="19"/>
              </w:rPr>
              <w:t>1/32</w:t>
            </w:r>
          </w:p>
          <w:p>
            <w:pPr>
              <w:spacing w:before="1" w:line="187" w:lineRule="auto"/>
              <w:ind w:left="25" w:right="1105" w:firstLine="12"/>
              <w:rPr>
                <w:rFonts w:ascii="宋体" w:hAnsi="宋体" w:eastAsia="宋体" w:cs="宋体"/>
                <w:sz w:val="19"/>
                <w:szCs w:val="19"/>
              </w:rPr>
            </w:pPr>
            <w:r>
              <w:rPr>
                <w:rFonts w:ascii="宋体" w:hAnsi="宋体" w:eastAsia="宋体" w:cs="宋体"/>
                <w:spacing w:val="3"/>
                <w:sz w:val="19"/>
                <w:szCs w:val="19"/>
              </w:rPr>
              <w:t>1.成品卫生间塑料贴面胶合板隔断</w:t>
            </w:r>
            <w:r>
              <w:rPr>
                <w:rFonts w:ascii="宋体" w:hAnsi="宋体" w:eastAsia="宋体" w:cs="宋体"/>
                <w:spacing w:val="14"/>
                <w:sz w:val="19"/>
                <w:szCs w:val="19"/>
              </w:rPr>
              <w:t xml:space="preserve"> </w:t>
            </w:r>
            <w:r>
              <w:rPr>
                <w:rFonts w:ascii="宋体" w:hAnsi="宋体" w:eastAsia="宋体" w:cs="宋体"/>
                <w:spacing w:val="10"/>
                <w:sz w:val="19"/>
                <w:szCs w:val="19"/>
              </w:rPr>
              <w:t>2.H=1800</w:t>
            </w:r>
            <w:r>
              <w:rPr>
                <w:rFonts w:ascii="宋体" w:hAnsi="宋体" w:eastAsia="宋体" w:cs="宋体"/>
                <w:sz w:val="19"/>
                <w:szCs w:val="19"/>
              </w:rPr>
              <w:t>mm</w:t>
            </w:r>
          </w:p>
          <w:p>
            <w:pPr>
              <w:spacing w:line="228" w:lineRule="auto"/>
              <w:ind w:left="27"/>
              <w:rPr>
                <w:rFonts w:ascii="宋体" w:hAnsi="宋体" w:eastAsia="宋体" w:cs="宋体"/>
                <w:sz w:val="19"/>
                <w:szCs w:val="19"/>
              </w:rPr>
            </w:pPr>
            <w:r>
              <w:rPr>
                <w:rFonts w:ascii="宋体" w:hAnsi="宋体" w:eastAsia="宋体" w:cs="宋体"/>
                <w:spacing w:val="4"/>
                <w:sz w:val="19"/>
                <w:szCs w:val="19"/>
              </w:rPr>
              <w:t>3.部位：蹲便隔断</w:t>
            </w:r>
          </w:p>
        </w:tc>
        <w:tc>
          <w:tcPr>
            <w:tcW w:w="1139" w:type="dxa"/>
            <w:gridSpan w:val="2"/>
            <w:vAlign w:val="top"/>
          </w:tcPr>
          <w:p>
            <w:pPr>
              <w:pStyle w:val="112"/>
              <w:spacing w:line="333" w:lineRule="auto"/>
            </w:pPr>
          </w:p>
          <w:p>
            <w:pPr>
              <w:pStyle w:val="112"/>
              <w:spacing w:line="334"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686" w:type="dxa"/>
            <w:tcBorders>
              <w:right w:val="single" w:color="000000" w:sz="10" w:space="0"/>
            </w:tcBorders>
            <w:vAlign w:val="top"/>
          </w:tcPr>
          <w:p>
            <w:pPr>
              <w:pStyle w:val="112"/>
              <w:spacing w:line="333" w:lineRule="auto"/>
            </w:pPr>
          </w:p>
          <w:p>
            <w:pPr>
              <w:pStyle w:val="112"/>
              <w:spacing w:line="334" w:lineRule="auto"/>
            </w:pPr>
          </w:p>
          <w:p>
            <w:pPr>
              <w:spacing w:before="61" w:line="188" w:lineRule="auto"/>
              <w:ind w:left="889"/>
              <w:rPr>
                <w:rFonts w:ascii="宋体" w:hAnsi="宋体" w:eastAsia="宋体" w:cs="宋体"/>
                <w:sz w:val="19"/>
                <w:szCs w:val="19"/>
              </w:rPr>
            </w:pPr>
            <w:r>
              <w:rPr>
                <w:rFonts w:ascii="宋体" w:hAnsi="宋体" w:eastAsia="宋体" w:cs="宋体"/>
                <w:spacing w:val="4"/>
                <w:sz w:val="19"/>
                <w:szCs w:val="19"/>
              </w:rP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wBefore w:w="12" w:type="dxa"/>
          <w:trHeight w:val="3408" w:hRule="atLeast"/>
        </w:trPr>
        <w:tc>
          <w:tcPr>
            <w:tcW w:w="807" w:type="dxa"/>
            <w:tcBorders>
              <w:left w:val="single" w:color="000000" w:sz="8" w:space="0"/>
            </w:tcBorders>
            <w:vAlign w:val="top"/>
          </w:tcPr>
          <w:p>
            <w:pPr>
              <w:pStyle w:val="112"/>
              <w:spacing w:line="262" w:lineRule="auto"/>
            </w:pPr>
          </w:p>
          <w:p>
            <w:pPr>
              <w:pStyle w:val="112"/>
              <w:spacing w:line="262" w:lineRule="auto"/>
            </w:pPr>
          </w:p>
          <w:p>
            <w:pPr>
              <w:pStyle w:val="112"/>
              <w:spacing w:line="262" w:lineRule="auto"/>
            </w:pPr>
          </w:p>
          <w:p>
            <w:pPr>
              <w:pStyle w:val="112"/>
              <w:spacing w:line="262" w:lineRule="auto"/>
            </w:pPr>
          </w:p>
          <w:p>
            <w:pPr>
              <w:pStyle w:val="112"/>
              <w:spacing w:line="262"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17</w:t>
            </w:r>
          </w:p>
        </w:tc>
        <w:tc>
          <w:tcPr>
            <w:tcW w:w="1425" w:type="dxa"/>
            <w:vAlign w:val="top"/>
          </w:tcPr>
          <w:p>
            <w:pPr>
              <w:pStyle w:val="112"/>
              <w:spacing w:line="262" w:lineRule="auto"/>
            </w:pPr>
          </w:p>
          <w:p>
            <w:pPr>
              <w:pStyle w:val="112"/>
              <w:spacing w:line="262" w:lineRule="auto"/>
            </w:pPr>
          </w:p>
          <w:p>
            <w:pPr>
              <w:pStyle w:val="112"/>
              <w:spacing w:line="262" w:lineRule="auto"/>
            </w:pPr>
          </w:p>
          <w:p>
            <w:pPr>
              <w:pStyle w:val="112"/>
              <w:spacing w:line="262" w:lineRule="auto"/>
            </w:pPr>
          </w:p>
          <w:p>
            <w:pPr>
              <w:pStyle w:val="112"/>
              <w:spacing w:line="262"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020302001002</w:t>
            </w:r>
          </w:p>
        </w:tc>
        <w:tc>
          <w:tcPr>
            <w:tcW w:w="3588" w:type="dxa"/>
            <w:gridSpan w:val="2"/>
            <w:vAlign w:val="top"/>
          </w:tcPr>
          <w:p>
            <w:pPr>
              <w:pStyle w:val="112"/>
              <w:spacing w:line="311" w:lineRule="auto"/>
            </w:pPr>
          </w:p>
          <w:p>
            <w:pPr>
              <w:spacing w:before="61" w:line="190" w:lineRule="auto"/>
              <w:ind w:left="18" w:right="2676" w:firstLine="5"/>
              <w:rPr>
                <w:rFonts w:ascii="宋体" w:hAnsi="宋体" w:eastAsia="宋体" w:cs="宋体"/>
                <w:sz w:val="19"/>
                <w:szCs w:val="19"/>
              </w:rPr>
            </w:pPr>
            <w:r>
              <w:rPr>
                <w:rFonts w:ascii="宋体" w:hAnsi="宋体" w:eastAsia="宋体" w:cs="宋体"/>
                <w:spacing w:val="3"/>
                <w:sz w:val="19"/>
                <w:szCs w:val="19"/>
              </w:rPr>
              <w:t>铝合金方板吊顶</w:t>
            </w:r>
            <w:r>
              <w:rPr>
                <w:rFonts w:ascii="宋体" w:hAnsi="宋体" w:eastAsia="宋体" w:cs="宋体"/>
                <w:spacing w:val="5"/>
                <w:sz w:val="19"/>
                <w:szCs w:val="19"/>
              </w:rPr>
              <w:t xml:space="preserve"> </w:t>
            </w:r>
            <w:r>
              <w:rPr>
                <w:rFonts w:ascii="宋体" w:hAnsi="宋体" w:eastAsia="宋体" w:cs="宋体"/>
                <w:spacing w:val="3"/>
                <w:sz w:val="19"/>
                <w:szCs w:val="19"/>
              </w:rPr>
              <w:t>【项目特征】</w:t>
            </w:r>
          </w:p>
          <w:p>
            <w:pPr>
              <w:spacing w:line="189" w:lineRule="auto"/>
              <w:ind w:left="25" w:right="75" w:firstLine="12"/>
              <w:rPr>
                <w:rFonts w:ascii="宋体" w:hAnsi="宋体" w:eastAsia="宋体" w:cs="宋体"/>
                <w:sz w:val="19"/>
                <w:szCs w:val="19"/>
              </w:rPr>
            </w:pPr>
            <w:r>
              <w:rPr>
                <w:rFonts w:ascii="宋体" w:hAnsi="宋体" w:eastAsia="宋体" w:cs="宋体"/>
                <w:spacing w:val="6"/>
                <w:sz w:val="19"/>
                <w:szCs w:val="19"/>
              </w:rPr>
              <w:t>1、铝合金方板300*300</w:t>
            </w:r>
            <w:r>
              <w:rPr>
                <w:rFonts w:ascii="宋体" w:hAnsi="宋体" w:eastAsia="宋体" w:cs="宋体"/>
                <w:sz w:val="19"/>
                <w:szCs w:val="19"/>
              </w:rPr>
              <w:t>mm</w:t>
            </w:r>
            <w:r>
              <w:rPr>
                <w:rFonts w:ascii="宋体" w:hAnsi="宋体" w:eastAsia="宋体" w:cs="宋体"/>
                <w:spacing w:val="6"/>
                <w:sz w:val="19"/>
                <w:szCs w:val="19"/>
              </w:rPr>
              <w:t>与配套专用龙骨固定</w:t>
            </w:r>
            <w:r>
              <w:rPr>
                <w:rFonts w:ascii="宋体" w:hAnsi="宋体" w:eastAsia="宋体" w:cs="宋体"/>
                <w:spacing w:val="4"/>
                <w:sz w:val="19"/>
                <w:szCs w:val="19"/>
              </w:rPr>
              <w:t xml:space="preserve"> </w:t>
            </w:r>
            <w:r>
              <w:rPr>
                <w:rFonts w:ascii="宋体" w:hAnsi="宋体" w:eastAsia="宋体" w:cs="宋体"/>
                <w:spacing w:val="2"/>
                <w:sz w:val="19"/>
                <w:szCs w:val="19"/>
              </w:rPr>
              <w:t>2、与铝合金方板配套的专用下层副龙骨联结，</w:t>
            </w:r>
            <w:r>
              <w:rPr>
                <w:rFonts w:ascii="宋体" w:hAnsi="宋体" w:eastAsia="宋体" w:cs="宋体"/>
                <w:sz w:val="19"/>
                <w:szCs w:val="19"/>
              </w:rPr>
              <w:t xml:space="preserve"> </w:t>
            </w:r>
            <w:r>
              <w:rPr>
                <w:rFonts w:ascii="宋体" w:hAnsi="宋体" w:eastAsia="宋体" w:cs="宋体"/>
                <w:spacing w:val="5"/>
                <w:sz w:val="19"/>
                <w:szCs w:val="19"/>
              </w:rPr>
              <w:t>间距≦600（750）</w:t>
            </w:r>
          </w:p>
          <w:p>
            <w:pPr>
              <w:spacing w:line="189" w:lineRule="auto"/>
              <w:ind w:left="37" w:right="83" w:hanging="10"/>
              <w:rPr>
                <w:rFonts w:ascii="宋体" w:hAnsi="宋体" w:eastAsia="宋体" w:cs="宋体"/>
                <w:sz w:val="19"/>
                <w:szCs w:val="19"/>
              </w:rPr>
            </w:pPr>
            <w:r>
              <w:rPr>
                <w:rFonts w:ascii="宋体" w:hAnsi="宋体" w:eastAsia="宋体" w:cs="宋体"/>
                <w:spacing w:val="2"/>
                <w:sz w:val="19"/>
                <w:szCs w:val="19"/>
              </w:rPr>
              <w:t>3、与安装型式配套的专用上层主龙骨，间距≦</w:t>
            </w:r>
            <w:r>
              <w:rPr>
                <w:rFonts w:ascii="宋体" w:hAnsi="宋体" w:eastAsia="宋体" w:cs="宋体"/>
                <w:spacing w:val="8"/>
                <w:sz w:val="19"/>
                <w:szCs w:val="19"/>
              </w:rPr>
              <w:t xml:space="preserve"> </w:t>
            </w:r>
            <w:r>
              <w:rPr>
                <w:rFonts w:ascii="宋体" w:hAnsi="宋体" w:eastAsia="宋体" w:cs="宋体"/>
                <w:spacing w:val="5"/>
                <w:sz w:val="19"/>
                <w:szCs w:val="19"/>
              </w:rPr>
              <w:t>1200（1500）用吊件与钢筋吊杆联结后找平</w:t>
            </w:r>
          </w:p>
          <w:p>
            <w:pPr>
              <w:spacing w:before="2" w:line="198" w:lineRule="auto"/>
              <w:ind w:left="22" w:right="95"/>
              <w:rPr>
                <w:rFonts w:ascii="宋体" w:hAnsi="宋体" w:eastAsia="宋体" w:cs="宋体"/>
                <w:sz w:val="19"/>
                <w:szCs w:val="19"/>
              </w:rPr>
            </w:pPr>
            <w:r>
              <w:rPr>
                <w:rFonts w:ascii="宋体" w:hAnsi="宋体" w:eastAsia="宋体" w:cs="宋体"/>
                <w:spacing w:val="5"/>
                <w:sz w:val="19"/>
                <w:szCs w:val="19"/>
              </w:rPr>
              <w:t>4、10号镀锌低碳钢丝（或φ8钢筋）吊杆，双 向中距≦1200（15000，吊杆上部与板底膨胀</w:t>
            </w:r>
            <w:r>
              <w:rPr>
                <w:rFonts w:ascii="宋体" w:hAnsi="宋体" w:eastAsia="宋体" w:cs="宋体"/>
                <w:spacing w:val="8"/>
                <w:sz w:val="19"/>
                <w:szCs w:val="19"/>
              </w:rPr>
              <w:t xml:space="preserve">  </w:t>
            </w:r>
            <w:r>
              <w:rPr>
                <w:rFonts w:ascii="宋体" w:hAnsi="宋体" w:eastAsia="宋体" w:cs="宋体"/>
                <w:spacing w:val="2"/>
                <w:sz w:val="19"/>
                <w:szCs w:val="19"/>
              </w:rPr>
              <w:t>栓固定5、预制混凝土板可在板缝内预埋吊环，</w:t>
            </w:r>
            <w:r>
              <w:rPr>
                <w:rFonts w:ascii="宋体" w:hAnsi="宋体" w:eastAsia="宋体" w:cs="宋体"/>
                <w:spacing w:val="1"/>
                <w:sz w:val="19"/>
                <w:szCs w:val="19"/>
              </w:rPr>
              <w:t xml:space="preserve"> </w:t>
            </w:r>
            <w:r>
              <w:rPr>
                <w:rFonts w:ascii="宋体" w:hAnsi="宋体" w:eastAsia="宋体" w:cs="宋体"/>
                <w:spacing w:val="5"/>
                <w:sz w:val="19"/>
                <w:szCs w:val="19"/>
              </w:rPr>
              <w:t>双向中距≦1200（1500）</w:t>
            </w:r>
          </w:p>
        </w:tc>
        <w:tc>
          <w:tcPr>
            <w:tcW w:w="1139" w:type="dxa"/>
            <w:gridSpan w:val="2"/>
            <w:vAlign w:val="top"/>
          </w:tcPr>
          <w:p>
            <w:pPr>
              <w:pStyle w:val="112"/>
              <w:spacing w:line="262" w:lineRule="auto"/>
            </w:pPr>
          </w:p>
          <w:p>
            <w:pPr>
              <w:pStyle w:val="112"/>
              <w:spacing w:line="262" w:lineRule="auto"/>
            </w:pPr>
          </w:p>
          <w:p>
            <w:pPr>
              <w:pStyle w:val="112"/>
              <w:spacing w:line="262" w:lineRule="auto"/>
            </w:pPr>
          </w:p>
          <w:p>
            <w:pPr>
              <w:pStyle w:val="112"/>
              <w:spacing w:line="262" w:lineRule="auto"/>
            </w:pPr>
          </w:p>
          <w:p>
            <w:pPr>
              <w:pStyle w:val="112"/>
              <w:spacing w:line="262"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686" w:type="dxa"/>
            <w:tcBorders>
              <w:right w:val="single" w:color="000000" w:sz="10" w:space="0"/>
            </w:tcBorders>
            <w:vAlign w:val="top"/>
          </w:tcPr>
          <w:p>
            <w:pPr>
              <w:pStyle w:val="112"/>
              <w:spacing w:line="262" w:lineRule="auto"/>
            </w:pPr>
          </w:p>
          <w:p>
            <w:pPr>
              <w:pStyle w:val="112"/>
              <w:spacing w:line="262" w:lineRule="auto"/>
            </w:pPr>
          </w:p>
          <w:p>
            <w:pPr>
              <w:pStyle w:val="112"/>
              <w:spacing w:line="262" w:lineRule="auto"/>
            </w:pPr>
          </w:p>
          <w:p>
            <w:pPr>
              <w:pStyle w:val="112"/>
              <w:spacing w:line="262" w:lineRule="auto"/>
            </w:pPr>
          </w:p>
          <w:p>
            <w:pPr>
              <w:pStyle w:val="112"/>
              <w:spacing w:line="262" w:lineRule="auto"/>
            </w:pPr>
          </w:p>
          <w:p>
            <w:pPr>
              <w:spacing w:before="62" w:line="188" w:lineRule="auto"/>
              <w:ind w:left="876"/>
              <w:rPr>
                <w:rFonts w:ascii="宋体" w:hAnsi="宋体" w:eastAsia="宋体" w:cs="宋体"/>
                <w:sz w:val="19"/>
                <w:szCs w:val="19"/>
              </w:rPr>
            </w:pPr>
            <w:r>
              <w:rPr>
                <w:rFonts w:ascii="宋体" w:hAnsi="宋体" w:eastAsia="宋体" w:cs="宋体"/>
                <w:spacing w:val="6"/>
                <w:sz w:val="19"/>
                <w:szCs w:val="19"/>
              </w:rPr>
              <w:t>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wBefore w:w="12" w:type="dxa"/>
          <w:trHeight w:val="1302" w:hRule="atLeast"/>
        </w:trPr>
        <w:tc>
          <w:tcPr>
            <w:tcW w:w="807" w:type="dxa"/>
            <w:tcBorders>
              <w:left w:val="single" w:color="000000" w:sz="8" w:space="0"/>
            </w:tcBorders>
            <w:vAlign w:val="top"/>
          </w:tcPr>
          <w:p>
            <w:pPr>
              <w:pStyle w:val="112"/>
              <w:spacing w:line="421"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18</w:t>
            </w:r>
          </w:p>
        </w:tc>
        <w:tc>
          <w:tcPr>
            <w:tcW w:w="1425" w:type="dxa"/>
            <w:vAlign w:val="top"/>
          </w:tcPr>
          <w:p>
            <w:pPr>
              <w:pStyle w:val="112"/>
              <w:spacing w:line="420" w:lineRule="auto"/>
            </w:pPr>
          </w:p>
          <w:p>
            <w:pPr>
              <w:spacing w:before="62" w:line="189" w:lineRule="auto"/>
              <w:ind w:left="11"/>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008</w:t>
            </w:r>
          </w:p>
        </w:tc>
        <w:tc>
          <w:tcPr>
            <w:tcW w:w="3588" w:type="dxa"/>
            <w:gridSpan w:val="2"/>
            <w:vAlign w:val="top"/>
          </w:tcPr>
          <w:p>
            <w:pPr>
              <w:spacing w:before="169" w:line="191" w:lineRule="auto"/>
              <w:ind w:left="25"/>
              <w:rPr>
                <w:rFonts w:ascii="宋体" w:hAnsi="宋体" w:eastAsia="宋体" w:cs="宋体"/>
                <w:sz w:val="19"/>
                <w:szCs w:val="19"/>
              </w:rPr>
            </w:pPr>
            <w:r>
              <w:rPr>
                <w:rFonts w:ascii="宋体" w:hAnsi="宋体" w:eastAsia="宋体" w:cs="宋体"/>
                <w:spacing w:val="3"/>
                <w:sz w:val="19"/>
                <w:szCs w:val="19"/>
              </w:rPr>
              <w:t>更衣室座椅</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189" w:lineRule="auto"/>
              <w:ind w:left="38"/>
              <w:rPr>
                <w:rFonts w:ascii="宋体" w:hAnsi="宋体" w:eastAsia="宋体" w:cs="宋体"/>
                <w:sz w:val="19"/>
                <w:szCs w:val="19"/>
              </w:rPr>
            </w:pPr>
            <w:r>
              <w:rPr>
                <w:rFonts w:ascii="宋体" w:hAnsi="宋体" w:eastAsia="宋体" w:cs="宋体"/>
                <w:spacing w:val="4"/>
                <w:sz w:val="19"/>
                <w:szCs w:val="19"/>
              </w:rPr>
              <w:t>1、高度：0.5m</w:t>
            </w:r>
          </w:p>
          <w:p>
            <w:pPr>
              <w:spacing w:line="227" w:lineRule="auto"/>
              <w:ind w:left="25"/>
              <w:rPr>
                <w:rFonts w:ascii="宋体" w:hAnsi="宋体" w:eastAsia="宋体" w:cs="宋体"/>
                <w:sz w:val="19"/>
                <w:szCs w:val="19"/>
              </w:rPr>
            </w:pPr>
            <w:r>
              <w:rPr>
                <w:rFonts w:ascii="宋体" w:hAnsi="宋体" w:eastAsia="宋体" w:cs="宋体"/>
                <w:spacing w:val="3"/>
                <w:sz w:val="19"/>
                <w:szCs w:val="19"/>
              </w:rPr>
              <w:t>2、成品专用更衣室座椅</w:t>
            </w:r>
          </w:p>
        </w:tc>
        <w:tc>
          <w:tcPr>
            <w:tcW w:w="1139" w:type="dxa"/>
            <w:gridSpan w:val="2"/>
            <w:vAlign w:val="top"/>
          </w:tcPr>
          <w:p>
            <w:pPr>
              <w:pStyle w:val="112"/>
              <w:spacing w:line="388" w:lineRule="auto"/>
            </w:pPr>
          </w:p>
          <w:p>
            <w:pPr>
              <w:spacing w:before="62" w:line="229" w:lineRule="auto"/>
              <w:ind w:left="467"/>
              <w:rPr>
                <w:rFonts w:ascii="宋体" w:hAnsi="宋体" w:eastAsia="宋体" w:cs="宋体"/>
                <w:sz w:val="19"/>
                <w:szCs w:val="19"/>
              </w:rPr>
            </w:pPr>
            <w:r>
              <w:rPr>
                <w:rFonts w:ascii="宋体" w:hAnsi="宋体" w:eastAsia="宋体" w:cs="宋体"/>
                <w:spacing w:val="1"/>
                <w:sz w:val="19"/>
                <w:szCs w:val="19"/>
              </w:rPr>
              <w:t>个</w:t>
            </w:r>
          </w:p>
        </w:tc>
        <w:tc>
          <w:tcPr>
            <w:tcW w:w="1686" w:type="dxa"/>
            <w:tcBorders>
              <w:right w:val="single" w:color="000000" w:sz="10" w:space="0"/>
            </w:tcBorders>
            <w:vAlign w:val="top"/>
          </w:tcPr>
          <w:p>
            <w:pPr>
              <w:pStyle w:val="112"/>
              <w:spacing w:line="421" w:lineRule="auto"/>
            </w:pPr>
          </w:p>
          <w:p>
            <w:pPr>
              <w:spacing w:before="62" w:line="188" w:lineRule="auto"/>
              <w:ind w:left="1086"/>
              <w:rPr>
                <w:rFonts w:ascii="宋体" w:hAnsi="宋体" w:eastAsia="宋体" w:cs="宋体"/>
                <w:sz w:val="19"/>
                <w:szCs w:val="19"/>
              </w:rPr>
            </w:pPr>
            <w:r>
              <w:rPr>
                <w:rFonts w:ascii="宋体" w:hAnsi="宋体" w:eastAsia="宋体" w:cs="宋体"/>
                <w:sz w:val="19"/>
                <w:szCs w:val="19"/>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gridBefore w:val="1"/>
          <w:wBefore w:w="12" w:type="dxa"/>
          <w:trHeight w:val="1071" w:hRule="atLeast"/>
        </w:trPr>
        <w:tc>
          <w:tcPr>
            <w:tcW w:w="807" w:type="dxa"/>
            <w:tcBorders>
              <w:left w:val="single" w:color="000000" w:sz="8" w:space="0"/>
              <w:bottom w:val="single" w:color="000000" w:sz="10" w:space="0"/>
            </w:tcBorders>
            <w:vAlign w:val="top"/>
          </w:tcPr>
          <w:p>
            <w:pPr>
              <w:pStyle w:val="112"/>
              <w:spacing w:line="291"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19</w:t>
            </w:r>
          </w:p>
        </w:tc>
        <w:tc>
          <w:tcPr>
            <w:tcW w:w="1425" w:type="dxa"/>
            <w:tcBorders>
              <w:bottom w:val="single" w:color="000000" w:sz="10" w:space="0"/>
            </w:tcBorders>
            <w:vAlign w:val="top"/>
          </w:tcPr>
          <w:p>
            <w:pPr>
              <w:pStyle w:val="112"/>
              <w:spacing w:line="290" w:lineRule="auto"/>
            </w:pPr>
          </w:p>
          <w:p>
            <w:pPr>
              <w:spacing w:before="62" w:line="189" w:lineRule="auto"/>
              <w:ind w:left="11"/>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009</w:t>
            </w:r>
          </w:p>
        </w:tc>
        <w:tc>
          <w:tcPr>
            <w:tcW w:w="3588" w:type="dxa"/>
            <w:gridSpan w:val="2"/>
            <w:tcBorders>
              <w:bottom w:val="single" w:color="000000" w:sz="10" w:space="0"/>
            </w:tcBorders>
            <w:vAlign w:val="top"/>
          </w:tcPr>
          <w:p>
            <w:pPr>
              <w:spacing w:before="127" w:line="190" w:lineRule="auto"/>
              <w:ind w:left="18" w:right="2870" w:firstLine="9"/>
              <w:rPr>
                <w:rFonts w:ascii="宋体" w:hAnsi="宋体" w:eastAsia="宋体" w:cs="宋体"/>
                <w:sz w:val="19"/>
                <w:szCs w:val="19"/>
              </w:rPr>
            </w:pPr>
            <w:r>
              <w:rPr>
                <w:rFonts w:ascii="宋体" w:hAnsi="宋体" w:eastAsia="宋体" w:cs="宋体"/>
                <w:spacing w:val="3"/>
                <w:sz w:val="19"/>
                <w:szCs w:val="19"/>
              </w:rPr>
              <w:t>定制木制衣柜</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227" w:lineRule="auto"/>
              <w:ind w:left="38"/>
              <w:rPr>
                <w:rFonts w:ascii="宋体" w:hAnsi="宋体" w:eastAsia="宋体" w:cs="宋体"/>
                <w:sz w:val="19"/>
                <w:szCs w:val="19"/>
              </w:rPr>
            </w:pPr>
            <w:r>
              <w:rPr>
                <w:rFonts w:ascii="宋体" w:hAnsi="宋体" w:eastAsia="宋体" w:cs="宋体"/>
                <w:spacing w:val="3"/>
                <w:sz w:val="19"/>
                <w:szCs w:val="19"/>
              </w:rPr>
              <w:t>1.定制成品木制衣柜</w:t>
            </w:r>
          </w:p>
        </w:tc>
        <w:tc>
          <w:tcPr>
            <w:tcW w:w="1139" w:type="dxa"/>
            <w:gridSpan w:val="2"/>
            <w:tcBorders>
              <w:bottom w:val="single" w:color="000000" w:sz="10" w:space="0"/>
            </w:tcBorders>
            <w:vAlign w:val="top"/>
          </w:tcPr>
          <w:p>
            <w:pPr>
              <w:pStyle w:val="112"/>
              <w:spacing w:line="258" w:lineRule="auto"/>
            </w:pPr>
          </w:p>
          <w:p>
            <w:pPr>
              <w:spacing w:before="61"/>
              <w:ind w:left="469"/>
              <w:rPr>
                <w:rFonts w:ascii="宋体" w:hAnsi="宋体" w:eastAsia="宋体" w:cs="宋体"/>
                <w:sz w:val="19"/>
                <w:szCs w:val="19"/>
              </w:rPr>
            </w:pPr>
            <w:r>
              <w:rPr>
                <w:rFonts w:ascii="宋体" w:hAnsi="宋体" w:eastAsia="宋体" w:cs="宋体"/>
                <w:sz w:val="19"/>
                <w:szCs w:val="19"/>
              </w:rPr>
              <w:t>组</w:t>
            </w:r>
          </w:p>
        </w:tc>
        <w:tc>
          <w:tcPr>
            <w:tcW w:w="1686" w:type="dxa"/>
            <w:tcBorders>
              <w:bottom w:val="single" w:color="000000" w:sz="10" w:space="0"/>
              <w:right w:val="single" w:color="000000" w:sz="10" w:space="0"/>
            </w:tcBorders>
            <w:vAlign w:val="top"/>
          </w:tcPr>
          <w:p>
            <w:pPr>
              <w:pStyle w:val="112"/>
              <w:spacing w:line="291" w:lineRule="auto"/>
            </w:pPr>
          </w:p>
          <w:p>
            <w:pPr>
              <w:spacing w:before="62" w:line="188" w:lineRule="auto"/>
              <w:ind w:left="1085"/>
              <w:rPr>
                <w:rFonts w:ascii="宋体" w:hAnsi="宋体" w:eastAsia="宋体" w:cs="宋体"/>
                <w:sz w:val="19"/>
                <w:szCs w:val="19"/>
              </w:rPr>
            </w:pPr>
            <w:r>
              <w:rPr>
                <w:rFonts w:ascii="宋体" w:hAnsi="宋体" w:eastAsia="宋体" w:cs="宋体"/>
                <w:sz w:val="19"/>
                <w:szCs w:val="19"/>
              </w:rPr>
              <w:t>6</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42" w:hRule="atLeast"/>
        </w:trPr>
        <w:tc>
          <w:tcPr>
            <w:tcW w:w="8657" w:type="dxa"/>
            <w:gridSpan w:val="8"/>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75" w:hRule="atLeast"/>
        </w:trPr>
        <w:tc>
          <w:tcPr>
            <w:tcW w:w="4334" w:type="dxa"/>
            <w:gridSpan w:val="4"/>
            <w:tcBorders>
              <w:left w:val="nil"/>
              <w:bottom w:val="single" w:color="FFFFFF" w:sz="2" w:space="0"/>
            </w:tcBorders>
            <w:vAlign w:val="top"/>
          </w:tcPr>
          <w:p>
            <w:pPr>
              <w:pStyle w:val="112"/>
              <w:spacing w:line="343" w:lineRule="auto"/>
            </w:pPr>
          </w:p>
          <w:p>
            <w:pPr>
              <w:spacing w:before="62" w:line="194" w:lineRule="auto"/>
              <w:ind w:left="53" w:right="100" w:hanging="13"/>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附属用房（土建工程）</w:t>
            </w:r>
          </w:p>
        </w:tc>
        <w:tc>
          <w:tcPr>
            <w:tcW w:w="1984" w:type="dxa"/>
            <w:gridSpan w:val="2"/>
            <w:tcBorders>
              <w:bottom w:val="single" w:color="FFFFFF" w:sz="2" w:space="0"/>
            </w:tcBorders>
            <w:vAlign w:val="top"/>
          </w:tcPr>
          <w:p>
            <w:pPr>
              <w:pStyle w:val="112"/>
              <w:spacing w:line="268" w:lineRule="auto"/>
            </w:pPr>
          </w:p>
          <w:p>
            <w:pPr>
              <w:pStyle w:val="112"/>
              <w:spacing w:line="269" w:lineRule="auto"/>
            </w:pPr>
          </w:p>
          <w:p>
            <w:pPr>
              <w:spacing w:before="61" w:line="199" w:lineRule="auto"/>
              <w:ind w:left="32"/>
              <w:rPr>
                <w:rFonts w:ascii="宋体" w:hAnsi="宋体" w:eastAsia="宋体" w:cs="宋体"/>
                <w:sz w:val="19"/>
                <w:szCs w:val="19"/>
              </w:rPr>
            </w:pPr>
            <w:r>
              <w:rPr>
                <w:rFonts w:ascii="宋体" w:hAnsi="宋体" w:eastAsia="宋体" w:cs="宋体"/>
                <w:spacing w:val="3"/>
                <w:sz w:val="19"/>
                <w:szCs w:val="19"/>
              </w:rPr>
              <w:t>专业：土建工程</w:t>
            </w:r>
          </w:p>
        </w:tc>
        <w:tc>
          <w:tcPr>
            <w:tcW w:w="2339" w:type="dxa"/>
            <w:gridSpan w:val="2"/>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3"/>
                <w:sz w:val="19"/>
                <w:szCs w:val="19"/>
              </w:rPr>
              <w:t>第</w:t>
            </w:r>
            <w:r>
              <w:rPr>
                <w:rFonts w:ascii="宋体" w:hAnsi="宋体" w:eastAsia="宋体" w:cs="宋体"/>
                <w:spacing w:val="19"/>
                <w:sz w:val="19"/>
                <w:szCs w:val="19"/>
              </w:rPr>
              <w:t xml:space="preserve"> </w:t>
            </w:r>
            <w:r>
              <w:rPr>
                <w:rFonts w:ascii="宋体" w:hAnsi="宋体" w:eastAsia="宋体" w:cs="宋体"/>
                <w:spacing w:val="-3"/>
                <w:sz w:val="19"/>
                <w:szCs w:val="19"/>
              </w:rPr>
              <w:t>3</w:t>
            </w:r>
            <w:r>
              <w:rPr>
                <w:rFonts w:ascii="宋体" w:hAnsi="宋体" w:eastAsia="宋体" w:cs="宋体"/>
                <w:spacing w:val="26"/>
                <w:sz w:val="19"/>
                <w:szCs w:val="19"/>
              </w:rPr>
              <w:t xml:space="preserve"> </w:t>
            </w:r>
            <w:r>
              <w:rPr>
                <w:rFonts w:ascii="宋体" w:hAnsi="宋体" w:eastAsia="宋体" w:cs="宋体"/>
                <w:spacing w:val="-3"/>
                <w:sz w:val="19"/>
                <w:szCs w:val="19"/>
              </w:rPr>
              <w:t>页</w:t>
            </w:r>
            <w:r>
              <w:rPr>
                <w:rFonts w:ascii="宋体" w:hAnsi="宋体" w:eastAsia="宋体" w:cs="宋体"/>
                <w:spacing w:val="10"/>
                <w:sz w:val="19"/>
                <w:szCs w:val="19"/>
              </w:rPr>
              <w:t xml:space="preserve">  </w:t>
            </w:r>
            <w:r>
              <w:rPr>
                <w:rFonts w:ascii="宋体" w:hAnsi="宋体" w:eastAsia="宋体" w:cs="宋体"/>
                <w:spacing w:val="-3"/>
                <w:sz w:val="19"/>
                <w:szCs w:val="19"/>
              </w:rPr>
              <w:t>共</w:t>
            </w:r>
            <w:r>
              <w:rPr>
                <w:rFonts w:ascii="宋体" w:hAnsi="宋体" w:eastAsia="宋体" w:cs="宋体"/>
                <w:spacing w:val="16"/>
                <w:sz w:val="19"/>
                <w:szCs w:val="19"/>
              </w:rPr>
              <w:t xml:space="preserve"> </w:t>
            </w:r>
            <w:r>
              <w:rPr>
                <w:rFonts w:ascii="宋体" w:hAnsi="宋体" w:eastAsia="宋体" w:cs="宋体"/>
                <w:spacing w:val="-3"/>
                <w:sz w:val="19"/>
                <w:szCs w:val="19"/>
              </w:rPr>
              <w:t>3</w:t>
            </w:r>
            <w:r>
              <w:rPr>
                <w:rFonts w:ascii="宋体" w:hAnsi="宋体" w:eastAsia="宋体" w:cs="宋体"/>
                <w:spacing w:val="26"/>
                <w:sz w:val="19"/>
                <w:szCs w:val="19"/>
              </w:rPr>
              <w:t xml:space="preserve"> </w:t>
            </w:r>
            <w:r>
              <w:rPr>
                <w:rFonts w:ascii="宋体" w:hAnsi="宋体" w:eastAsia="宋体" w:cs="宋体"/>
                <w:spacing w:val="-3"/>
                <w:sz w:val="19"/>
                <w:szCs w:val="19"/>
              </w:rPr>
              <w:t>页</w:t>
            </w:r>
          </w:p>
        </w:tc>
      </w:tr>
    </w:tbl>
    <w:p>
      <w:pPr>
        <w:spacing w:line="18" w:lineRule="exact"/>
      </w:pPr>
    </w:p>
    <w:tbl>
      <w:tblPr>
        <w:tblStyle w:val="108"/>
        <w:tblW w:w="8643"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1430"/>
        <w:gridCol w:w="3594"/>
        <w:gridCol w:w="1082"/>
        <w:gridCol w:w="1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2" w:hRule="atLeast"/>
        </w:trPr>
        <w:tc>
          <w:tcPr>
            <w:tcW w:w="807"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30" w:type="dxa"/>
            <w:tcBorders>
              <w:top w:val="single" w:color="000000" w:sz="10" w:space="0"/>
            </w:tcBorders>
            <w:vAlign w:val="top"/>
          </w:tcPr>
          <w:p>
            <w:pPr>
              <w:spacing w:before="79" w:line="229" w:lineRule="auto"/>
              <w:ind w:left="486"/>
              <w:rPr>
                <w:rFonts w:ascii="宋体" w:hAnsi="宋体" w:eastAsia="宋体" w:cs="宋体"/>
                <w:sz w:val="19"/>
                <w:szCs w:val="19"/>
              </w:rPr>
            </w:pPr>
            <w:r>
              <w:rPr>
                <w:rFonts w:ascii="宋体" w:hAnsi="宋体" w:eastAsia="宋体" w:cs="宋体"/>
                <w:spacing w:val="2"/>
                <w:sz w:val="19"/>
                <w:szCs w:val="19"/>
              </w:rPr>
              <w:t>项目编码</w:t>
            </w:r>
          </w:p>
        </w:tc>
        <w:tc>
          <w:tcPr>
            <w:tcW w:w="3594" w:type="dxa"/>
            <w:tcBorders>
              <w:top w:val="single" w:color="000000" w:sz="10" w:space="0"/>
            </w:tcBorders>
            <w:vAlign w:val="top"/>
          </w:tcPr>
          <w:p>
            <w:pPr>
              <w:spacing w:before="79" w:line="230" w:lineRule="auto"/>
              <w:ind w:left="1657"/>
              <w:rPr>
                <w:rFonts w:ascii="宋体" w:hAnsi="宋体" w:eastAsia="宋体" w:cs="宋体"/>
                <w:sz w:val="19"/>
                <w:szCs w:val="19"/>
              </w:rPr>
            </w:pPr>
            <w:r>
              <w:rPr>
                <w:rFonts w:ascii="宋体" w:hAnsi="宋体" w:eastAsia="宋体" w:cs="宋体"/>
                <w:spacing w:val="2"/>
                <w:sz w:val="19"/>
                <w:szCs w:val="19"/>
              </w:rPr>
              <w:t>项目名称</w:t>
            </w:r>
          </w:p>
        </w:tc>
        <w:tc>
          <w:tcPr>
            <w:tcW w:w="1082" w:type="dxa"/>
            <w:tcBorders>
              <w:top w:val="single" w:color="000000" w:sz="10" w:space="0"/>
            </w:tcBorders>
            <w:vAlign w:val="top"/>
          </w:tcPr>
          <w:p>
            <w:pPr>
              <w:spacing w:before="79" w:line="230" w:lineRule="auto"/>
              <w:ind w:left="168"/>
              <w:rPr>
                <w:rFonts w:ascii="宋体" w:hAnsi="宋体" w:eastAsia="宋体" w:cs="宋体"/>
                <w:sz w:val="19"/>
                <w:szCs w:val="19"/>
              </w:rPr>
            </w:pPr>
            <w:r>
              <w:rPr>
                <w:rFonts w:ascii="宋体" w:hAnsi="宋体" w:eastAsia="宋体" w:cs="宋体"/>
                <w:spacing w:val="3"/>
                <w:sz w:val="19"/>
                <w:szCs w:val="19"/>
              </w:rPr>
              <w:t>计量单位</w:t>
            </w:r>
          </w:p>
        </w:tc>
        <w:tc>
          <w:tcPr>
            <w:tcW w:w="1730" w:type="dxa"/>
            <w:tcBorders>
              <w:top w:val="single" w:color="000000" w:sz="10" w:space="0"/>
              <w:right w:val="single" w:color="000000" w:sz="10" w:space="0"/>
            </w:tcBorders>
            <w:vAlign w:val="top"/>
          </w:tcPr>
          <w:p>
            <w:pPr>
              <w:spacing w:before="79" w:line="229" w:lineRule="auto"/>
              <w:ind w:left="743"/>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3" w:hRule="atLeast"/>
        </w:trPr>
        <w:tc>
          <w:tcPr>
            <w:tcW w:w="807" w:type="dxa"/>
            <w:tcBorders>
              <w:left w:val="single" w:color="000000" w:sz="8" w:space="0"/>
            </w:tcBorders>
            <w:vAlign w:val="top"/>
          </w:tcPr>
          <w:p>
            <w:pPr>
              <w:pStyle w:val="112"/>
              <w:spacing w:line="283"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20</w:t>
            </w:r>
          </w:p>
        </w:tc>
        <w:tc>
          <w:tcPr>
            <w:tcW w:w="1430" w:type="dxa"/>
            <w:vAlign w:val="top"/>
          </w:tcPr>
          <w:p>
            <w:pPr>
              <w:pStyle w:val="112"/>
              <w:spacing w:line="282" w:lineRule="auto"/>
            </w:pPr>
          </w:p>
          <w:p>
            <w:pPr>
              <w:spacing w:before="61"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011</w:t>
            </w:r>
          </w:p>
        </w:tc>
        <w:tc>
          <w:tcPr>
            <w:tcW w:w="3594" w:type="dxa"/>
            <w:vAlign w:val="top"/>
          </w:tcPr>
          <w:p>
            <w:pPr>
              <w:spacing w:before="119" w:line="191" w:lineRule="auto"/>
              <w:ind w:left="22"/>
              <w:rPr>
                <w:rFonts w:ascii="宋体" w:hAnsi="宋体" w:eastAsia="宋体" w:cs="宋体"/>
                <w:sz w:val="19"/>
                <w:szCs w:val="19"/>
              </w:rPr>
            </w:pPr>
            <w:r>
              <w:rPr>
                <w:rFonts w:ascii="宋体" w:hAnsi="宋体" w:eastAsia="宋体" w:cs="宋体"/>
                <w:spacing w:val="4"/>
                <w:sz w:val="19"/>
                <w:szCs w:val="19"/>
              </w:rPr>
              <w:t>置物架</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z w:val="19"/>
                <w:szCs w:val="19"/>
              </w:rPr>
              <w:t>SUS</w:t>
            </w:r>
            <w:r>
              <w:rPr>
                <w:rFonts w:ascii="宋体" w:hAnsi="宋体" w:eastAsia="宋体" w:cs="宋体"/>
                <w:spacing w:val="7"/>
                <w:sz w:val="19"/>
                <w:szCs w:val="19"/>
              </w:rPr>
              <w:t>304不锈钢置物架</w:t>
            </w:r>
          </w:p>
        </w:tc>
        <w:tc>
          <w:tcPr>
            <w:tcW w:w="1082" w:type="dxa"/>
            <w:vAlign w:val="top"/>
          </w:tcPr>
          <w:p>
            <w:pPr>
              <w:pStyle w:val="112"/>
              <w:spacing w:line="250" w:lineRule="auto"/>
            </w:pPr>
          </w:p>
          <w:p>
            <w:pPr>
              <w:spacing w:before="61" w:line="229" w:lineRule="auto"/>
              <w:ind w:left="468"/>
              <w:rPr>
                <w:rFonts w:ascii="宋体" w:hAnsi="宋体" w:eastAsia="宋体" w:cs="宋体"/>
                <w:sz w:val="19"/>
                <w:szCs w:val="19"/>
              </w:rPr>
            </w:pPr>
            <w:r>
              <w:rPr>
                <w:rFonts w:ascii="宋体" w:hAnsi="宋体" w:eastAsia="宋体" w:cs="宋体"/>
                <w:spacing w:val="1"/>
                <w:sz w:val="19"/>
                <w:szCs w:val="19"/>
              </w:rPr>
              <w:t>个</w:t>
            </w:r>
          </w:p>
        </w:tc>
        <w:tc>
          <w:tcPr>
            <w:tcW w:w="1730" w:type="dxa"/>
            <w:tcBorders>
              <w:right w:val="single" w:color="000000" w:sz="10" w:space="0"/>
            </w:tcBorders>
            <w:vAlign w:val="top"/>
          </w:tcPr>
          <w:p>
            <w:pPr>
              <w:pStyle w:val="112"/>
              <w:spacing w:line="282" w:lineRule="auto"/>
            </w:pPr>
          </w:p>
          <w:p>
            <w:pPr>
              <w:spacing w:before="62" w:line="188" w:lineRule="auto"/>
              <w:ind w:left="1084"/>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3" w:hRule="atLeast"/>
        </w:trPr>
        <w:tc>
          <w:tcPr>
            <w:tcW w:w="807" w:type="dxa"/>
            <w:tcBorders>
              <w:left w:val="single" w:color="000000" w:sz="8" w:space="0"/>
            </w:tcBorders>
            <w:vAlign w:val="top"/>
          </w:tcPr>
          <w:p>
            <w:pPr>
              <w:pStyle w:val="112"/>
              <w:spacing w:line="283"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21</w:t>
            </w:r>
          </w:p>
        </w:tc>
        <w:tc>
          <w:tcPr>
            <w:tcW w:w="1430" w:type="dxa"/>
            <w:vAlign w:val="top"/>
          </w:tcPr>
          <w:p>
            <w:pPr>
              <w:pStyle w:val="112"/>
              <w:spacing w:line="282" w:lineRule="auto"/>
            </w:pPr>
          </w:p>
          <w:p>
            <w:pPr>
              <w:spacing w:before="61"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012</w:t>
            </w:r>
          </w:p>
        </w:tc>
        <w:tc>
          <w:tcPr>
            <w:tcW w:w="3594" w:type="dxa"/>
            <w:vAlign w:val="top"/>
          </w:tcPr>
          <w:p>
            <w:pPr>
              <w:spacing w:before="119" w:line="191" w:lineRule="auto"/>
              <w:ind w:left="23"/>
              <w:rPr>
                <w:rFonts w:ascii="宋体" w:hAnsi="宋体" w:eastAsia="宋体" w:cs="宋体"/>
                <w:sz w:val="19"/>
                <w:szCs w:val="19"/>
              </w:rPr>
            </w:pPr>
            <w:r>
              <w:rPr>
                <w:rFonts w:ascii="宋体" w:hAnsi="宋体" w:eastAsia="宋体" w:cs="宋体"/>
                <w:spacing w:val="3"/>
                <w:sz w:val="19"/>
                <w:szCs w:val="19"/>
              </w:rPr>
              <w:t>抽纸架</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9"/>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z w:val="19"/>
                <w:szCs w:val="19"/>
              </w:rPr>
              <w:t>SUS</w:t>
            </w:r>
            <w:r>
              <w:rPr>
                <w:rFonts w:ascii="宋体" w:hAnsi="宋体" w:eastAsia="宋体" w:cs="宋体"/>
                <w:spacing w:val="7"/>
                <w:sz w:val="19"/>
                <w:szCs w:val="19"/>
              </w:rPr>
              <w:t>304不锈钢抽纸架</w:t>
            </w:r>
          </w:p>
        </w:tc>
        <w:tc>
          <w:tcPr>
            <w:tcW w:w="1082" w:type="dxa"/>
            <w:vAlign w:val="top"/>
          </w:tcPr>
          <w:p>
            <w:pPr>
              <w:pStyle w:val="112"/>
              <w:spacing w:line="250" w:lineRule="auto"/>
            </w:pPr>
          </w:p>
          <w:p>
            <w:pPr>
              <w:spacing w:before="61" w:line="229" w:lineRule="auto"/>
              <w:ind w:left="468"/>
              <w:rPr>
                <w:rFonts w:ascii="宋体" w:hAnsi="宋体" w:eastAsia="宋体" w:cs="宋体"/>
                <w:sz w:val="19"/>
                <w:szCs w:val="19"/>
              </w:rPr>
            </w:pPr>
            <w:r>
              <w:rPr>
                <w:rFonts w:ascii="宋体" w:hAnsi="宋体" w:eastAsia="宋体" w:cs="宋体"/>
                <w:spacing w:val="1"/>
                <w:sz w:val="19"/>
                <w:szCs w:val="19"/>
              </w:rPr>
              <w:t>个</w:t>
            </w:r>
          </w:p>
        </w:tc>
        <w:tc>
          <w:tcPr>
            <w:tcW w:w="1730" w:type="dxa"/>
            <w:tcBorders>
              <w:right w:val="single" w:color="000000" w:sz="10" w:space="0"/>
            </w:tcBorders>
            <w:vAlign w:val="top"/>
          </w:tcPr>
          <w:p>
            <w:pPr>
              <w:pStyle w:val="112"/>
              <w:spacing w:line="283" w:lineRule="auto"/>
            </w:pPr>
          </w:p>
          <w:p>
            <w:pPr>
              <w:spacing w:before="61" w:line="188" w:lineRule="auto"/>
              <w:ind w:left="1084"/>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3" w:hRule="atLeast"/>
        </w:trPr>
        <w:tc>
          <w:tcPr>
            <w:tcW w:w="807" w:type="dxa"/>
            <w:tcBorders>
              <w:left w:val="single" w:color="000000" w:sz="8" w:space="0"/>
            </w:tcBorders>
            <w:vAlign w:val="top"/>
          </w:tcPr>
          <w:p>
            <w:pPr>
              <w:pStyle w:val="112"/>
              <w:spacing w:line="283"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22</w:t>
            </w:r>
          </w:p>
        </w:tc>
        <w:tc>
          <w:tcPr>
            <w:tcW w:w="1430" w:type="dxa"/>
            <w:vAlign w:val="top"/>
          </w:tcPr>
          <w:p>
            <w:pPr>
              <w:pStyle w:val="112"/>
              <w:spacing w:line="282" w:lineRule="auto"/>
            </w:pPr>
          </w:p>
          <w:p>
            <w:pPr>
              <w:spacing w:before="62"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013</w:t>
            </w:r>
          </w:p>
        </w:tc>
        <w:tc>
          <w:tcPr>
            <w:tcW w:w="3594" w:type="dxa"/>
            <w:vAlign w:val="top"/>
          </w:tcPr>
          <w:p>
            <w:pPr>
              <w:spacing w:before="119" w:line="191" w:lineRule="auto"/>
              <w:ind w:left="27"/>
              <w:rPr>
                <w:rFonts w:ascii="宋体" w:hAnsi="宋体" w:eastAsia="宋体" w:cs="宋体"/>
                <w:sz w:val="19"/>
                <w:szCs w:val="19"/>
              </w:rPr>
            </w:pPr>
            <w:r>
              <w:rPr>
                <w:rFonts w:ascii="宋体" w:hAnsi="宋体" w:eastAsia="宋体" w:cs="宋体"/>
                <w:spacing w:val="3"/>
                <w:sz w:val="19"/>
                <w:szCs w:val="19"/>
              </w:rPr>
              <w:t>不锈钢垃圾桶</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6" w:lineRule="auto"/>
              <w:ind w:left="39"/>
              <w:rPr>
                <w:rFonts w:ascii="宋体" w:hAnsi="宋体" w:eastAsia="宋体" w:cs="宋体"/>
                <w:sz w:val="19"/>
                <w:szCs w:val="19"/>
              </w:rPr>
            </w:pPr>
            <w:r>
              <w:rPr>
                <w:rFonts w:ascii="宋体" w:hAnsi="宋体" w:eastAsia="宋体" w:cs="宋体"/>
                <w:spacing w:val="3"/>
                <w:sz w:val="19"/>
                <w:szCs w:val="19"/>
              </w:rPr>
              <w:t>1.不锈钢垃圾桶</w:t>
            </w:r>
          </w:p>
        </w:tc>
        <w:tc>
          <w:tcPr>
            <w:tcW w:w="1082" w:type="dxa"/>
            <w:vAlign w:val="top"/>
          </w:tcPr>
          <w:p>
            <w:pPr>
              <w:pStyle w:val="112"/>
              <w:spacing w:line="250" w:lineRule="auto"/>
            </w:pPr>
          </w:p>
          <w:p>
            <w:pPr>
              <w:spacing w:before="62" w:line="229" w:lineRule="auto"/>
              <w:ind w:left="468"/>
              <w:rPr>
                <w:rFonts w:ascii="宋体" w:hAnsi="宋体" w:eastAsia="宋体" w:cs="宋体"/>
                <w:sz w:val="19"/>
                <w:szCs w:val="19"/>
              </w:rPr>
            </w:pPr>
            <w:r>
              <w:rPr>
                <w:rFonts w:ascii="宋体" w:hAnsi="宋体" w:eastAsia="宋体" w:cs="宋体"/>
                <w:spacing w:val="1"/>
                <w:sz w:val="19"/>
                <w:szCs w:val="19"/>
              </w:rPr>
              <w:t>个</w:t>
            </w:r>
          </w:p>
        </w:tc>
        <w:tc>
          <w:tcPr>
            <w:tcW w:w="1730" w:type="dxa"/>
            <w:tcBorders>
              <w:right w:val="single" w:color="000000" w:sz="10" w:space="0"/>
            </w:tcBorders>
            <w:vAlign w:val="top"/>
          </w:tcPr>
          <w:p>
            <w:pPr>
              <w:pStyle w:val="112"/>
              <w:spacing w:line="283" w:lineRule="auto"/>
            </w:pPr>
          </w:p>
          <w:p>
            <w:pPr>
              <w:spacing w:before="62" w:line="188" w:lineRule="auto"/>
              <w:ind w:left="1040"/>
              <w:rPr>
                <w:rFonts w:ascii="宋体" w:hAnsi="宋体" w:eastAsia="宋体" w:cs="宋体"/>
                <w:sz w:val="19"/>
                <w:szCs w:val="19"/>
              </w:rPr>
            </w:pPr>
            <w:r>
              <w:rPr>
                <w:rFonts w:ascii="宋体" w:hAnsi="宋体" w:eastAsia="宋体" w:cs="宋体"/>
                <w:spacing w:val="-3"/>
                <w:sz w:val="19"/>
                <w:szCs w:val="19"/>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6" w:hRule="atLeast"/>
        </w:trPr>
        <w:tc>
          <w:tcPr>
            <w:tcW w:w="807" w:type="dxa"/>
            <w:tcBorders>
              <w:left w:val="single" w:color="000000" w:sz="8" w:space="0"/>
            </w:tcBorders>
            <w:vAlign w:val="top"/>
          </w:tcPr>
          <w:p>
            <w:pPr>
              <w:pStyle w:val="112"/>
              <w:spacing w:line="283"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23</w:t>
            </w:r>
          </w:p>
        </w:tc>
        <w:tc>
          <w:tcPr>
            <w:tcW w:w="1430" w:type="dxa"/>
            <w:vAlign w:val="top"/>
          </w:tcPr>
          <w:p>
            <w:pPr>
              <w:pStyle w:val="112"/>
              <w:spacing w:line="282" w:lineRule="auto"/>
            </w:pPr>
          </w:p>
          <w:p>
            <w:pPr>
              <w:spacing w:before="62"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014</w:t>
            </w:r>
          </w:p>
        </w:tc>
        <w:tc>
          <w:tcPr>
            <w:tcW w:w="3594" w:type="dxa"/>
            <w:vAlign w:val="top"/>
          </w:tcPr>
          <w:p>
            <w:pPr>
              <w:spacing w:before="120" w:line="191" w:lineRule="auto"/>
              <w:ind w:left="29"/>
              <w:rPr>
                <w:rFonts w:ascii="宋体" w:hAnsi="宋体" w:eastAsia="宋体" w:cs="宋体"/>
                <w:sz w:val="19"/>
                <w:szCs w:val="19"/>
              </w:rPr>
            </w:pPr>
            <w:r>
              <w:rPr>
                <w:rFonts w:ascii="宋体" w:hAnsi="宋体" w:eastAsia="宋体" w:cs="宋体"/>
                <w:spacing w:val="2"/>
                <w:sz w:val="19"/>
                <w:szCs w:val="19"/>
              </w:rPr>
              <w:t>智能镜子</w:t>
            </w:r>
          </w:p>
          <w:p>
            <w:pPr>
              <w:spacing w:line="188"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9"/>
              <w:rPr>
                <w:rFonts w:ascii="宋体" w:hAnsi="宋体" w:eastAsia="宋体" w:cs="宋体"/>
                <w:sz w:val="19"/>
                <w:szCs w:val="19"/>
              </w:rPr>
            </w:pPr>
            <w:r>
              <w:rPr>
                <w:rFonts w:ascii="宋体" w:hAnsi="宋体" w:eastAsia="宋体" w:cs="宋体"/>
                <w:spacing w:val="7"/>
                <w:sz w:val="19"/>
                <w:szCs w:val="19"/>
              </w:rPr>
              <w:t>1.智能镜子2100*850</w:t>
            </w:r>
            <w:r>
              <w:rPr>
                <w:rFonts w:ascii="宋体" w:hAnsi="宋体" w:eastAsia="宋体" w:cs="宋体"/>
                <w:sz w:val="19"/>
                <w:szCs w:val="19"/>
              </w:rPr>
              <w:t>mm</w:t>
            </w:r>
          </w:p>
        </w:tc>
        <w:tc>
          <w:tcPr>
            <w:tcW w:w="1082" w:type="dxa"/>
            <w:vAlign w:val="top"/>
          </w:tcPr>
          <w:p>
            <w:pPr>
              <w:pStyle w:val="112"/>
              <w:spacing w:line="283" w:lineRule="auto"/>
            </w:pPr>
          </w:p>
          <w:p>
            <w:pPr>
              <w:spacing w:before="62" w:line="188" w:lineRule="auto"/>
              <w:ind w:left="447"/>
              <w:rPr>
                <w:rFonts w:ascii="宋体" w:hAnsi="宋体" w:eastAsia="宋体" w:cs="宋体"/>
                <w:sz w:val="19"/>
                <w:szCs w:val="19"/>
              </w:rPr>
            </w:pPr>
            <w:r>
              <w:rPr>
                <w:rFonts w:ascii="宋体" w:hAnsi="宋体" w:eastAsia="宋体" w:cs="宋体"/>
                <w:spacing w:val="6"/>
                <w:sz w:val="19"/>
                <w:szCs w:val="19"/>
              </w:rPr>
              <w:t>m2</w:t>
            </w:r>
          </w:p>
        </w:tc>
        <w:tc>
          <w:tcPr>
            <w:tcW w:w="1730" w:type="dxa"/>
            <w:tcBorders>
              <w:right w:val="single" w:color="000000" w:sz="10" w:space="0"/>
            </w:tcBorders>
            <w:vAlign w:val="top"/>
          </w:tcPr>
          <w:p>
            <w:pPr>
              <w:pStyle w:val="112"/>
              <w:spacing w:line="283" w:lineRule="auto"/>
            </w:pPr>
          </w:p>
          <w:p>
            <w:pPr>
              <w:spacing w:before="62" w:line="188" w:lineRule="auto"/>
              <w:ind w:left="924"/>
              <w:rPr>
                <w:rFonts w:ascii="宋体" w:hAnsi="宋体" w:eastAsia="宋体" w:cs="宋体"/>
                <w:sz w:val="19"/>
                <w:szCs w:val="19"/>
              </w:rPr>
            </w:pPr>
            <w:r>
              <w:rPr>
                <w:rFonts w:ascii="宋体" w:hAnsi="宋体" w:eastAsia="宋体" w:cs="宋体"/>
                <w:spacing w:val="5"/>
                <w:sz w:val="19"/>
                <w:szCs w:val="19"/>
              </w:rP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33" w:hRule="atLeast"/>
        </w:trPr>
        <w:tc>
          <w:tcPr>
            <w:tcW w:w="807" w:type="dxa"/>
            <w:tcBorders>
              <w:left w:val="single" w:color="000000" w:sz="8" w:space="0"/>
            </w:tcBorders>
            <w:vAlign w:val="top"/>
          </w:tcPr>
          <w:p>
            <w:pPr>
              <w:pStyle w:val="112"/>
              <w:spacing w:line="400"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24</w:t>
            </w:r>
          </w:p>
        </w:tc>
        <w:tc>
          <w:tcPr>
            <w:tcW w:w="1430" w:type="dxa"/>
            <w:vAlign w:val="top"/>
          </w:tcPr>
          <w:p>
            <w:pPr>
              <w:pStyle w:val="112"/>
              <w:spacing w:line="399" w:lineRule="auto"/>
            </w:pPr>
          </w:p>
          <w:p>
            <w:pPr>
              <w:spacing w:before="61"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015</w:t>
            </w:r>
          </w:p>
        </w:tc>
        <w:tc>
          <w:tcPr>
            <w:tcW w:w="3594" w:type="dxa"/>
            <w:vAlign w:val="top"/>
          </w:tcPr>
          <w:p>
            <w:pPr>
              <w:spacing w:before="147" w:line="190" w:lineRule="auto"/>
              <w:ind w:left="19" w:right="2876" w:firstLine="3"/>
              <w:rPr>
                <w:rFonts w:ascii="宋体" w:hAnsi="宋体" w:eastAsia="宋体" w:cs="宋体"/>
                <w:sz w:val="19"/>
                <w:szCs w:val="19"/>
              </w:rPr>
            </w:pPr>
            <w:r>
              <w:rPr>
                <w:rFonts w:ascii="宋体" w:hAnsi="宋体" w:eastAsia="宋体" w:cs="宋体"/>
                <w:spacing w:val="4"/>
                <w:sz w:val="19"/>
                <w:szCs w:val="19"/>
              </w:rPr>
              <w:t>洗手台柜子</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208" w:lineRule="auto"/>
              <w:ind w:left="26" w:right="1030" w:firstLine="12"/>
              <w:rPr>
                <w:rFonts w:ascii="宋体" w:hAnsi="宋体" w:eastAsia="宋体" w:cs="宋体"/>
                <w:sz w:val="19"/>
                <w:szCs w:val="19"/>
              </w:rPr>
            </w:pPr>
            <w:r>
              <w:rPr>
                <w:rFonts w:ascii="宋体" w:hAnsi="宋体" w:eastAsia="宋体" w:cs="宋体"/>
                <w:spacing w:val="7"/>
                <w:sz w:val="19"/>
                <w:szCs w:val="19"/>
              </w:rPr>
              <w:t>1.2100*870</w:t>
            </w:r>
            <w:r>
              <w:rPr>
                <w:rFonts w:ascii="宋体" w:hAnsi="宋体" w:eastAsia="宋体" w:cs="宋体"/>
                <w:sz w:val="19"/>
                <w:szCs w:val="19"/>
              </w:rPr>
              <w:t>mm</w:t>
            </w:r>
            <w:r>
              <w:rPr>
                <w:rFonts w:ascii="宋体" w:hAnsi="宋体" w:eastAsia="宋体" w:cs="宋体"/>
                <w:spacing w:val="7"/>
                <w:sz w:val="19"/>
                <w:szCs w:val="19"/>
              </w:rPr>
              <w:t>定制成品洗手台柜子</w:t>
            </w:r>
            <w:r>
              <w:rPr>
                <w:rFonts w:ascii="宋体" w:hAnsi="宋体" w:eastAsia="宋体" w:cs="宋体"/>
                <w:spacing w:val="4"/>
                <w:sz w:val="19"/>
                <w:szCs w:val="19"/>
              </w:rPr>
              <w:t xml:space="preserve"> </w:t>
            </w:r>
            <w:r>
              <w:rPr>
                <w:rFonts w:ascii="宋体" w:hAnsi="宋体" w:eastAsia="宋体" w:cs="宋体"/>
                <w:spacing w:val="5"/>
                <w:sz w:val="19"/>
                <w:szCs w:val="19"/>
              </w:rPr>
              <w:t>2.大理石台面</w:t>
            </w:r>
          </w:p>
        </w:tc>
        <w:tc>
          <w:tcPr>
            <w:tcW w:w="1082" w:type="dxa"/>
            <w:vAlign w:val="top"/>
          </w:tcPr>
          <w:p>
            <w:pPr>
              <w:pStyle w:val="112"/>
              <w:spacing w:line="367" w:lineRule="auto"/>
            </w:pPr>
          </w:p>
          <w:p>
            <w:pPr>
              <w:spacing w:before="61" w:line="229" w:lineRule="auto"/>
              <w:ind w:left="468"/>
              <w:rPr>
                <w:rFonts w:ascii="宋体" w:hAnsi="宋体" w:eastAsia="宋体" w:cs="宋体"/>
                <w:sz w:val="19"/>
                <w:szCs w:val="19"/>
              </w:rPr>
            </w:pPr>
            <w:r>
              <w:rPr>
                <w:rFonts w:ascii="宋体" w:hAnsi="宋体" w:eastAsia="宋体" w:cs="宋体"/>
                <w:spacing w:val="1"/>
                <w:sz w:val="19"/>
                <w:szCs w:val="19"/>
              </w:rPr>
              <w:t>个</w:t>
            </w:r>
          </w:p>
        </w:tc>
        <w:tc>
          <w:tcPr>
            <w:tcW w:w="1730" w:type="dxa"/>
            <w:tcBorders>
              <w:right w:val="single" w:color="000000" w:sz="10" w:space="0"/>
            </w:tcBorders>
            <w:vAlign w:val="top"/>
          </w:tcPr>
          <w:p>
            <w:pPr>
              <w:pStyle w:val="112"/>
              <w:spacing w:line="400" w:lineRule="auto"/>
            </w:pPr>
          </w:p>
          <w:p>
            <w:pPr>
              <w:spacing w:before="61" w:line="188" w:lineRule="auto"/>
              <w:ind w:left="1087"/>
              <w:rPr>
                <w:rFonts w:ascii="宋体" w:hAnsi="宋体" w:eastAsia="宋体" w:cs="宋体"/>
                <w:sz w:val="19"/>
                <w:szCs w:val="19"/>
              </w:rPr>
            </w:pPr>
            <w:r>
              <w:rPr>
                <w:rFonts w:ascii="宋体" w:hAnsi="宋体" w:eastAsia="宋体" w:cs="宋体"/>
                <w:sz w:val="19"/>
                <w:szCs w:val="19"/>
              </w:rPr>
              <w:t>2</w:t>
            </w:r>
          </w:p>
        </w:tc>
      </w:tr>
    </w:tbl>
    <w:p>
      <w:pPr>
        <w:pStyle w:val="2"/>
        <w:rPr>
          <w:rFonts w:hint="eastAsia"/>
          <w:lang w:val="en-US" w:eastAsia="zh-CN"/>
        </w:rPr>
      </w:pPr>
    </w:p>
    <w:tbl>
      <w:tblPr>
        <w:tblStyle w:val="108"/>
        <w:tblW w:w="864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499"/>
        <w:gridCol w:w="2057"/>
        <w:gridCol w:w="208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67" w:hRule="atLeast"/>
        </w:trPr>
        <w:tc>
          <w:tcPr>
            <w:tcW w:w="8640" w:type="dxa"/>
            <w:gridSpan w:val="3"/>
            <w:tcBorders>
              <w:top w:val="nil"/>
              <w:left w:val="nil"/>
              <w:right w:val="single" w:color="FFFFFF" w:sz="2" w:space="0"/>
            </w:tcBorders>
            <w:vAlign w:val="top"/>
          </w:tcPr>
          <w:p>
            <w:pPr>
              <w:spacing w:before="194" w:line="224" w:lineRule="auto"/>
              <w:ind w:left="3220"/>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1233" w:hRule="atLeast"/>
        </w:trPr>
        <w:tc>
          <w:tcPr>
            <w:tcW w:w="4499" w:type="dxa"/>
            <w:tcBorders>
              <w:left w:val="nil"/>
              <w:bottom w:val="single" w:color="FFFFFF" w:sz="2" w:space="0"/>
            </w:tcBorders>
            <w:vAlign w:val="top"/>
          </w:tcPr>
          <w:p>
            <w:pPr>
              <w:pStyle w:val="112"/>
              <w:spacing w:line="343" w:lineRule="auto"/>
            </w:pPr>
          </w:p>
          <w:p>
            <w:pPr>
              <w:spacing w:before="62" w:line="194" w:lineRule="auto"/>
              <w:ind w:left="53" w:right="100" w:hanging="13"/>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附属用房（安装工程）</w:t>
            </w:r>
          </w:p>
        </w:tc>
        <w:tc>
          <w:tcPr>
            <w:tcW w:w="2057" w:type="dxa"/>
            <w:tcBorders>
              <w:bottom w:val="single" w:color="FFFFFF" w:sz="2" w:space="0"/>
            </w:tcBorders>
            <w:vAlign w:val="top"/>
          </w:tcPr>
          <w:p>
            <w:pPr>
              <w:pStyle w:val="112"/>
              <w:spacing w:line="343" w:lineRule="auto"/>
            </w:pPr>
          </w:p>
          <w:p>
            <w:pPr>
              <w:spacing w:before="62" w:line="194" w:lineRule="auto"/>
              <w:ind w:left="30" w:right="32" w:firstLine="1"/>
              <w:rPr>
                <w:rFonts w:ascii="宋体" w:hAnsi="宋体" w:eastAsia="宋体" w:cs="宋体"/>
                <w:sz w:val="19"/>
                <w:szCs w:val="19"/>
              </w:rPr>
            </w:pPr>
            <w:r>
              <w:rPr>
                <w:rFonts w:ascii="宋体" w:hAnsi="宋体" w:eastAsia="宋体" w:cs="宋体"/>
                <w:spacing w:val="4"/>
                <w:sz w:val="19"/>
                <w:szCs w:val="19"/>
              </w:rPr>
              <w:t>专业：给排水 采暖 燃气工</w:t>
            </w:r>
            <w:r>
              <w:rPr>
                <w:rFonts w:ascii="宋体" w:hAnsi="宋体" w:eastAsia="宋体" w:cs="宋体"/>
                <w:spacing w:val="9"/>
                <w:sz w:val="19"/>
                <w:szCs w:val="19"/>
              </w:rPr>
              <w:t xml:space="preserve"> </w:t>
            </w:r>
            <w:r>
              <w:rPr>
                <w:rFonts w:ascii="宋体" w:hAnsi="宋体" w:eastAsia="宋体" w:cs="宋体"/>
                <w:spacing w:val="2"/>
                <w:sz w:val="19"/>
                <w:szCs w:val="19"/>
              </w:rPr>
              <w:t>程</w:t>
            </w:r>
          </w:p>
        </w:tc>
        <w:tc>
          <w:tcPr>
            <w:tcW w:w="2084"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30"/>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0"/>
                <w:sz w:val="19"/>
                <w:szCs w:val="19"/>
              </w:rPr>
              <w:t xml:space="preserve">  </w:t>
            </w:r>
            <w:r>
              <w:rPr>
                <w:rFonts w:ascii="宋体" w:hAnsi="宋体" w:eastAsia="宋体" w:cs="宋体"/>
                <w:spacing w:val="-4"/>
                <w:sz w:val="19"/>
                <w:szCs w:val="19"/>
              </w:rPr>
              <w:t>共</w:t>
            </w:r>
            <w:r>
              <w:rPr>
                <w:rFonts w:ascii="宋体" w:hAnsi="宋体" w:eastAsia="宋体" w:cs="宋体"/>
                <w:spacing w:val="11"/>
                <w:sz w:val="19"/>
                <w:szCs w:val="19"/>
              </w:rPr>
              <w:t xml:space="preserve"> </w:t>
            </w:r>
            <w:r>
              <w:rPr>
                <w:rFonts w:ascii="宋体" w:hAnsi="宋体" w:eastAsia="宋体" w:cs="宋体"/>
                <w:spacing w:val="-4"/>
                <w:sz w:val="19"/>
                <w:szCs w:val="19"/>
              </w:rPr>
              <w:t>4</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bl>
    <w:p>
      <w:pPr>
        <w:spacing w:line="18" w:lineRule="exact"/>
      </w:pPr>
    </w:p>
    <w:tbl>
      <w:tblPr>
        <w:tblStyle w:val="108"/>
        <w:tblW w:w="8647"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6"/>
        <w:gridCol w:w="1421"/>
        <w:gridCol w:w="3321"/>
        <w:gridCol w:w="900"/>
        <w:gridCol w:w="21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8" w:hRule="atLeast"/>
        </w:trPr>
        <w:tc>
          <w:tcPr>
            <w:tcW w:w="806"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21" w:type="dxa"/>
            <w:tcBorders>
              <w:top w:val="single" w:color="000000" w:sz="10" w:space="0"/>
            </w:tcBorders>
            <w:vAlign w:val="top"/>
          </w:tcPr>
          <w:p>
            <w:pPr>
              <w:spacing w:before="79" w:line="229" w:lineRule="auto"/>
              <w:ind w:left="484"/>
              <w:rPr>
                <w:rFonts w:ascii="宋体" w:hAnsi="宋体" w:eastAsia="宋体" w:cs="宋体"/>
                <w:sz w:val="19"/>
                <w:szCs w:val="19"/>
              </w:rPr>
            </w:pPr>
            <w:r>
              <w:rPr>
                <w:rFonts w:ascii="宋体" w:hAnsi="宋体" w:eastAsia="宋体" w:cs="宋体"/>
                <w:spacing w:val="2"/>
                <w:sz w:val="19"/>
                <w:szCs w:val="19"/>
              </w:rPr>
              <w:t>项目编码</w:t>
            </w:r>
          </w:p>
        </w:tc>
        <w:tc>
          <w:tcPr>
            <w:tcW w:w="3321" w:type="dxa"/>
            <w:tcBorders>
              <w:top w:val="single" w:color="000000" w:sz="10" w:space="0"/>
            </w:tcBorders>
            <w:vAlign w:val="top"/>
          </w:tcPr>
          <w:p>
            <w:pPr>
              <w:spacing w:before="79" w:line="230" w:lineRule="auto"/>
              <w:ind w:left="1656"/>
              <w:rPr>
                <w:rFonts w:ascii="宋体" w:hAnsi="宋体" w:eastAsia="宋体" w:cs="宋体"/>
                <w:sz w:val="19"/>
                <w:szCs w:val="19"/>
              </w:rPr>
            </w:pPr>
            <w:r>
              <w:rPr>
                <w:rFonts w:ascii="宋体" w:hAnsi="宋体" w:eastAsia="宋体" w:cs="宋体"/>
                <w:spacing w:val="2"/>
                <w:sz w:val="19"/>
                <w:szCs w:val="19"/>
              </w:rPr>
              <w:t>项目名称</w:t>
            </w:r>
          </w:p>
        </w:tc>
        <w:tc>
          <w:tcPr>
            <w:tcW w:w="900" w:type="dxa"/>
            <w:tcBorders>
              <w:top w:val="single" w:color="000000" w:sz="10" w:space="0"/>
            </w:tcBorders>
            <w:vAlign w:val="top"/>
          </w:tcPr>
          <w:p>
            <w:pPr>
              <w:spacing w:before="79" w:line="230" w:lineRule="auto"/>
              <w:ind w:left="167"/>
              <w:rPr>
                <w:rFonts w:ascii="宋体" w:hAnsi="宋体" w:eastAsia="宋体" w:cs="宋体"/>
                <w:sz w:val="19"/>
                <w:szCs w:val="19"/>
              </w:rPr>
            </w:pPr>
            <w:r>
              <w:rPr>
                <w:rFonts w:ascii="宋体" w:hAnsi="宋体" w:eastAsia="宋体" w:cs="宋体"/>
                <w:spacing w:val="3"/>
                <w:sz w:val="19"/>
                <w:szCs w:val="19"/>
              </w:rPr>
              <w:t>计量单位</w:t>
            </w:r>
          </w:p>
        </w:tc>
        <w:tc>
          <w:tcPr>
            <w:tcW w:w="2199" w:type="dxa"/>
            <w:tcBorders>
              <w:top w:val="single" w:color="000000" w:sz="10" w:space="0"/>
              <w:right w:val="single" w:color="000000" w:sz="10" w:space="0"/>
            </w:tcBorders>
            <w:vAlign w:val="top"/>
          </w:tcPr>
          <w:p>
            <w:pPr>
              <w:spacing w:before="79" w:line="229" w:lineRule="auto"/>
              <w:ind w:left="74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3" w:hRule="atLeast"/>
        </w:trPr>
        <w:tc>
          <w:tcPr>
            <w:tcW w:w="806" w:type="dxa"/>
            <w:tcBorders>
              <w:left w:val="single" w:color="000000" w:sz="8" w:space="0"/>
            </w:tcBorders>
            <w:vAlign w:val="top"/>
          </w:tcPr>
          <w:p>
            <w:pPr>
              <w:pStyle w:val="112"/>
            </w:pPr>
          </w:p>
        </w:tc>
        <w:tc>
          <w:tcPr>
            <w:tcW w:w="1421" w:type="dxa"/>
            <w:vAlign w:val="top"/>
          </w:tcPr>
          <w:p>
            <w:pPr>
              <w:pStyle w:val="112"/>
            </w:pPr>
          </w:p>
        </w:tc>
        <w:tc>
          <w:tcPr>
            <w:tcW w:w="3321" w:type="dxa"/>
            <w:vAlign w:val="top"/>
          </w:tcPr>
          <w:p>
            <w:pPr>
              <w:spacing w:before="74" w:line="229" w:lineRule="auto"/>
              <w:ind w:left="24"/>
              <w:rPr>
                <w:rFonts w:ascii="宋体" w:hAnsi="宋体" w:eastAsia="宋体" w:cs="宋体"/>
                <w:sz w:val="19"/>
                <w:szCs w:val="19"/>
              </w:rPr>
            </w:pPr>
            <w:r>
              <w:rPr>
                <w:rFonts w:ascii="宋体" w:hAnsi="宋体" w:eastAsia="宋体" w:cs="宋体"/>
                <w:spacing w:val="2"/>
                <w:sz w:val="19"/>
                <w:szCs w:val="19"/>
              </w:rPr>
              <w:t>给水</w:t>
            </w:r>
          </w:p>
        </w:tc>
        <w:tc>
          <w:tcPr>
            <w:tcW w:w="900" w:type="dxa"/>
            <w:vAlign w:val="top"/>
          </w:tcPr>
          <w:p>
            <w:pPr>
              <w:pStyle w:val="112"/>
            </w:pPr>
          </w:p>
        </w:tc>
        <w:tc>
          <w:tcPr>
            <w:tcW w:w="2199"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47" w:hRule="atLeast"/>
        </w:trPr>
        <w:tc>
          <w:tcPr>
            <w:tcW w:w="806" w:type="dxa"/>
            <w:tcBorders>
              <w:left w:val="single" w:color="000000" w:sz="8" w:space="0"/>
            </w:tcBorders>
            <w:vAlign w:val="top"/>
          </w:tcPr>
          <w:p>
            <w:pPr>
              <w:pStyle w:val="112"/>
              <w:spacing w:line="304" w:lineRule="auto"/>
            </w:pPr>
          </w:p>
          <w:p>
            <w:pPr>
              <w:pStyle w:val="112"/>
              <w:spacing w:line="304" w:lineRule="auto"/>
            </w:pPr>
          </w:p>
          <w:p>
            <w:pPr>
              <w:pStyle w:val="112"/>
              <w:spacing w:line="304" w:lineRule="auto"/>
            </w:pPr>
          </w:p>
          <w:p>
            <w:pPr>
              <w:spacing w:before="61" w:line="188" w:lineRule="auto"/>
              <w:ind w:left="448"/>
              <w:rPr>
                <w:rFonts w:ascii="宋体" w:hAnsi="宋体" w:eastAsia="宋体" w:cs="宋体"/>
                <w:sz w:val="19"/>
                <w:szCs w:val="19"/>
              </w:rPr>
            </w:pPr>
            <w:r>
              <w:rPr>
                <w:rFonts w:ascii="宋体" w:hAnsi="宋体" w:eastAsia="宋体" w:cs="宋体"/>
                <w:sz w:val="19"/>
                <w:szCs w:val="19"/>
              </w:rPr>
              <w:t>1</w:t>
            </w:r>
          </w:p>
        </w:tc>
        <w:tc>
          <w:tcPr>
            <w:tcW w:w="1421" w:type="dxa"/>
            <w:vAlign w:val="top"/>
          </w:tcPr>
          <w:p>
            <w:pPr>
              <w:pStyle w:val="112"/>
              <w:spacing w:line="304" w:lineRule="auto"/>
            </w:pPr>
          </w:p>
          <w:p>
            <w:pPr>
              <w:pStyle w:val="112"/>
              <w:spacing w:line="304" w:lineRule="auto"/>
            </w:pPr>
          </w:p>
          <w:p>
            <w:pPr>
              <w:pStyle w:val="112"/>
              <w:spacing w:line="304" w:lineRule="auto"/>
            </w:pPr>
          </w:p>
          <w:p>
            <w:pPr>
              <w:spacing w:before="61" w:line="188" w:lineRule="auto"/>
              <w:ind w:left="19"/>
              <w:rPr>
                <w:rFonts w:ascii="宋体" w:hAnsi="宋体" w:eastAsia="宋体" w:cs="宋体"/>
                <w:sz w:val="19"/>
                <w:szCs w:val="19"/>
              </w:rPr>
            </w:pPr>
            <w:r>
              <w:rPr>
                <w:rFonts w:ascii="宋体" w:hAnsi="宋体" w:eastAsia="宋体" w:cs="宋体"/>
                <w:spacing w:val="8"/>
                <w:sz w:val="19"/>
                <w:szCs w:val="19"/>
              </w:rPr>
              <w:t>030801005001</w:t>
            </w:r>
          </w:p>
        </w:tc>
        <w:tc>
          <w:tcPr>
            <w:tcW w:w="3321" w:type="dxa"/>
            <w:vAlign w:val="top"/>
          </w:tcPr>
          <w:p>
            <w:pPr>
              <w:spacing w:before="273"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641" w:firstLine="4"/>
              <w:rPr>
                <w:rFonts w:ascii="宋体" w:hAnsi="宋体" w:eastAsia="宋体" w:cs="宋体"/>
                <w:sz w:val="19"/>
                <w:szCs w:val="19"/>
              </w:rPr>
            </w:pPr>
            <w:r>
              <w:rPr>
                <w:rFonts w:ascii="宋体" w:hAnsi="宋体" w:eastAsia="宋体" w:cs="宋体"/>
                <w:spacing w:val="7"/>
                <w:sz w:val="19"/>
                <w:szCs w:val="19"/>
              </w:rPr>
              <w:t>3.材质:</w:t>
            </w:r>
            <w:r>
              <w:rPr>
                <w:rFonts w:ascii="宋体" w:hAnsi="宋体" w:eastAsia="宋体" w:cs="宋体"/>
                <w:sz w:val="19"/>
                <w:szCs w:val="19"/>
              </w:rPr>
              <w:t>PP</w:t>
            </w:r>
            <w:r>
              <w:rPr>
                <w:rFonts w:ascii="宋体" w:hAnsi="宋体" w:eastAsia="宋体" w:cs="宋体"/>
                <w:spacing w:val="7"/>
                <w:sz w:val="19"/>
                <w:szCs w:val="19"/>
              </w:rPr>
              <w:t>-R塑料给水管 S5</w:t>
            </w:r>
            <w:r>
              <w:rPr>
                <w:rFonts w:ascii="宋体" w:hAnsi="宋体" w:eastAsia="宋体" w:cs="宋体"/>
                <w:spacing w:val="3"/>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15</w:t>
            </w:r>
          </w:p>
          <w:p>
            <w:pPr>
              <w:spacing w:before="1" w:line="207" w:lineRule="auto"/>
              <w:ind w:left="25" w:right="2168" w:firstLine="2"/>
              <w:rPr>
                <w:rFonts w:ascii="宋体" w:hAnsi="宋体" w:eastAsia="宋体" w:cs="宋体"/>
                <w:sz w:val="19"/>
                <w:szCs w:val="19"/>
              </w:rPr>
            </w:pPr>
            <w:r>
              <w:rPr>
                <w:rFonts w:ascii="宋体" w:hAnsi="宋体" w:eastAsia="宋体" w:cs="宋体"/>
                <w:spacing w:val="5"/>
                <w:sz w:val="19"/>
                <w:szCs w:val="19"/>
              </w:rPr>
              <w:t>5.连接形式:热熔连接</w:t>
            </w:r>
            <w:r>
              <w:rPr>
                <w:rFonts w:ascii="宋体" w:hAnsi="宋体" w:eastAsia="宋体" w:cs="宋体"/>
                <w:sz w:val="19"/>
                <w:szCs w:val="19"/>
              </w:rPr>
              <w:t xml:space="preserve"> </w:t>
            </w:r>
            <w:r>
              <w:rPr>
                <w:rFonts w:ascii="宋体" w:hAnsi="宋体" w:eastAsia="宋体" w:cs="宋体"/>
                <w:spacing w:val="5"/>
                <w:sz w:val="19"/>
                <w:szCs w:val="19"/>
              </w:rPr>
              <w:t>6.管道消毒冲洗</w:t>
            </w:r>
          </w:p>
        </w:tc>
        <w:tc>
          <w:tcPr>
            <w:tcW w:w="900" w:type="dxa"/>
            <w:vAlign w:val="top"/>
          </w:tcPr>
          <w:p>
            <w:pPr>
              <w:pStyle w:val="112"/>
              <w:spacing w:line="293" w:lineRule="auto"/>
            </w:pPr>
          </w:p>
          <w:p>
            <w:pPr>
              <w:pStyle w:val="112"/>
              <w:spacing w:line="293" w:lineRule="auto"/>
            </w:pPr>
          </w:p>
          <w:p>
            <w:pPr>
              <w:pStyle w:val="112"/>
              <w:spacing w:line="293" w:lineRule="auto"/>
            </w:pPr>
          </w:p>
          <w:p>
            <w:pPr>
              <w:spacing w:before="61"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2199" w:type="dxa"/>
            <w:tcBorders>
              <w:right w:val="single" w:color="000000" w:sz="10" w:space="0"/>
            </w:tcBorders>
            <w:vAlign w:val="top"/>
          </w:tcPr>
          <w:p>
            <w:pPr>
              <w:pStyle w:val="112"/>
              <w:spacing w:line="304" w:lineRule="auto"/>
            </w:pPr>
          </w:p>
          <w:p>
            <w:pPr>
              <w:pStyle w:val="112"/>
              <w:spacing w:line="304" w:lineRule="auto"/>
            </w:pPr>
          </w:p>
          <w:p>
            <w:pPr>
              <w:pStyle w:val="112"/>
              <w:spacing w:line="304" w:lineRule="auto"/>
            </w:pPr>
          </w:p>
          <w:p>
            <w:pPr>
              <w:spacing w:before="61" w:line="188" w:lineRule="auto"/>
              <w:ind w:left="889"/>
              <w:rPr>
                <w:rFonts w:ascii="宋体" w:hAnsi="宋体" w:eastAsia="宋体" w:cs="宋体"/>
                <w:sz w:val="19"/>
                <w:szCs w:val="19"/>
              </w:rPr>
            </w:pPr>
            <w:r>
              <w:rPr>
                <w:rFonts w:ascii="宋体" w:hAnsi="宋体" w:eastAsia="宋体" w:cs="宋体"/>
                <w:spacing w:val="4"/>
                <w:sz w:val="19"/>
                <w:szCs w:val="19"/>
              </w:rPr>
              <w:t>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47" w:hRule="atLeast"/>
        </w:trPr>
        <w:tc>
          <w:tcPr>
            <w:tcW w:w="806" w:type="dxa"/>
            <w:tcBorders>
              <w:left w:val="single" w:color="000000" w:sz="8" w:space="0"/>
            </w:tcBorders>
            <w:vAlign w:val="top"/>
          </w:tcPr>
          <w:p>
            <w:pPr>
              <w:pStyle w:val="112"/>
              <w:spacing w:line="305" w:lineRule="auto"/>
            </w:pPr>
          </w:p>
          <w:p>
            <w:pPr>
              <w:pStyle w:val="112"/>
              <w:spacing w:line="305" w:lineRule="auto"/>
            </w:pPr>
          </w:p>
          <w:p>
            <w:pPr>
              <w:pStyle w:val="112"/>
              <w:spacing w:line="305" w:lineRule="auto"/>
            </w:pPr>
          </w:p>
          <w:p>
            <w:pPr>
              <w:spacing w:before="62" w:line="188" w:lineRule="auto"/>
              <w:ind w:left="436"/>
              <w:rPr>
                <w:rFonts w:ascii="宋体" w:hAnsi="宋体" w:eastAsia="宋体" w:cs="宋体"/>
                <w:sz w:val="19"/>
                <w:szCs w:val="19"/>
              </w:rPr>
            </w:pPr>
            <w:r>
              <w:rPr>
                <w:rFonts w:ascii="宋体" w:hAnsi="宋体" w:eastAsia="宋体" w:cs="宋体"/>
                <w:sz w:val="19"/>
                <w:szCs w:val="19"/>
              </w:rPr>
              <w:t>2</w:t>
            </w:r>
          </w:p>
        </w:tc>
        <w:tc>
          <w:tcPr>
            <w:tcW w:w="1421" w:type="dxa"/>
            <w:vAlign w:val="top"/>
          </w:tcPr>
          <w:p>
            <w:pPr>
              <w:pStyle w:val="112"/>
              <w:spacing w:line="305" w:lineRule="auto"/>
            </w:pPr>
          </w:p>
          <w:p>
            <w:pPr>
              <w:pStyle w:val="112"/>
              <w:spacing w:line="305" w:lineRule="auto"/>
            </w:pPr>
          </w:p>
          <w:p>
            <w:pPr>
              <w:pStyle w:val="112"/>
              <w:spacing w:line="305"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030801005002</w:t>
            </w:r>
          </w:p>
        </w:tc>
        <w:tc>
          <w:tcPr>
            <w:tcW w:w="3321" w:type="dxa"/>
            <w:vAlign w:val="top"/>
          </w:tcPr>
          <w:p>
            <w:pPr>
              <w:spacing w:before="276"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641" w:firstLine="4"/>
              <w:rPr>
                <w:rFonts w:ascii="宋体" w:hAnsi="宋体" w:eastAsia="宋体" w:cs="宋体"/>
                <w:sz w:val="19"/>
                <w:szCs w:val="19"/>
              </w:rPr>
            </w:pPr>
            <w:r>
              <w:rPr>
                <w:rFonts w:ascii="宋体" w:hAnsi="宋体" w:eastAsia="宋体" w:cs="宋体"/>
                <w:spacing w:val="7"/>
                <w:sz w:val="19"/>
                <w:szCs w:val="19"/>
              </w:rPr>
              <w:t>3.材质:</w:t>
            </w:r>
            <w:r>
              <w:rPr>
                <w:rFonts w:ascii="宋体" w:hAnsi="宋体" w:eastAsia="宋体" w:cs="宋体"/>
                <w:sz w:val="19"/>
                <w:szCs w:val="19"/>
              </w:rPr>
              <w:t>PP</w:t>
            </w:r>
            <w:r>
              <w:rPr>
                <w:rFonts w:ascii="宋体" w:hAnsi="宋体" w:eastAsia="宋体" w:cs="宋体"/>
                <w:spacing w:val="7"/>
                <w:sz w:val="19"/>
                <w:szCs w:val="19"/>
              </w:rPr>
              <w:t>-R塑料给水管 S5</w:t>
            </w:r>
            <w:r>
              <w:rPr>
                <w:rFonts w:ascii="宋体" w:hAnsi="宋体" w:eastAsia="宋体" w:cs="宋体"/>
                <w:spacing w:val="3"/>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25</w:t>
            </w:r>
          </w:p>
          <w:p>
            <w:pPr>
              <w:spacing w:before="1" w:line="207" w:lineRule="auto"/>
              <w:ind w:left="25" w:right="2168" w:firstLine="2"/>
              <w:rPr>
                <w:rFonts w:ascii="宋体" w:hAnsi="宋体" w:eastAsia="宋体" w:cs="宋体"/>
                <w:sz w:val="19"/>
                <w:szCs w:val="19"/>
              </w:rPr>
            </w:pPr>
            <w:r>
              <w:rPr>
                <w:rFonts w:ascii="宋体" w:hAnsi="宋体" w:eastAsia="宋体" w:cs="宋体"/>
                <w:spacing w:val="5"/>
                <w:sz w:val="19"/>
                <w:szCs w:val="19"/>
              </w:rPr>
              <w:t>5.连接形式:热熔连接</w:t>
            </w:r>
            <w:r>
              <w:rPr>
                <w:rFonts w:ascii="宋体" w:hAnsi="宋体" w:eastAsia="宋体" w:cs="宋体"/>
                <w:sz w:val="19"/>
                <w:szCs w:val="19"/>
              </w:rPr>
              <w:t xml:space="preserve"> </w:t>
            </w:r>
            <w:r>
              <w:rPr>
                <w:rFonts w:ascii="宋体" w:hAnsi="宋体" w:eastAsia="宋体" w:cs="宋体"/>
                <w:spacing w:val="5"/>
                <w:sz w:val="19"/>
                <w:szCs w:val="19"/>
              </w:rPr>
              <w:t>6.管道消毒冲洗</w:t>
            </w:r>
          </w:p>
        </w:tc>
        <w:tc>
          <w:tcPr>
            <w:tcW w:w="900" w:type="dxa"/>
            <w:vAlign w:val="top"/>
          </w:tcPr>
          <w:p>
            <w:pPr>
              <w:pStyle w:val="112"/>
              <w:spacing w:line="294" w:lineRule="auto"/>
            </w:pPr>
          </w:p>
          <w:p>
            <w:pPr>
              <w:pStyle w:val="112"/>
              <w:spacing w:line="294" w:lineRule="auto"/>
            </w:pPr>
          </w:p>
          <w:p>
            <w:pPr>
              <w:pStyle w:val="112"/>
              <w:spacing w:line="294"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2199" w:type="dxa"/>
            <w:tcBorders>
              <w:right w:val="single" w:color="000000" w:sz="10" w:space="0"/>
            </w:tcBorders>
            <w:vAlign w:val="top"/>
          </w:tcPr>
          <w:p>
            <w:pPr>
              <w:pStyle w:val="112"/>
              <w:spacing w:line="305" w:lineRule="auto"/>
            </w:pPr>
          </w:p>
          <w:p>
            <w:pPr>
              <w:pStyle w:val="112"/>
              <w:spacing w:line="305" w:lineRule="auto"/>
            </w:pPr>
          </w:p>
          <w:p>
            <w:pPr>
              <w:pStyle w:val="112"/>
              <w:spacing w:line="305" w:lineRule="auto"/>
            </w:pPr>
          </w:p>
          <w:p>
            <w:pPr>
              <w:spacing w:before="62" w:line="188" w:lineRule="auto"/>
              <w:ind w:left="921"/>
              <w:rPr>
                <w:rFonts w:ascii="宋体" w:hAnsi="宋体" w:eastAsia="宋体" w:cs="宋体"/>
                <w:sz w:val="19"/>
                <w:szCs w:val="19"/>
              </w:rPr>
            </w:pPr>
            <w:r>
              <w:rPr>
                <w:rFonts w:ascii="宋体" w:hAnsi="宋体" w:eastAsia="宋体" w:cs="宋体"/>
                <w:spacing w:val="5"/>
                <w:sz w:val="19"/>
                <w:szCs w:val="19"/>
              </w:rP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19" w:hRule="atLeast"/>
        </w:trPr>
        <w:tc>
          <w:tcPr>
            <w:tcW w:w="806" w:type="dxa"/>
            <w:tcBorders>
              <w:left w:val="single" w:color="000000" w:sz="8" w:space="0"/>
            </w:tcBorders>
            <w:vAlign w:val="top"/>
          </w:tcPr>
          <w:p>
            <w:pPr>
              <w:pStyle w:val="112"/>
              <w:spacing w:line="293" w:lineRule="auto"/>
            </w:pPr>
          </w:p>
          <w:p>
            <w:pPr>
              <w:pStyle w:val="112"/>
              <w:spacing w:line="293" w:lineRule="auto"/>
            </w:pPr>
          </w:p>
          <w:p>
            <w:pPr>
              <w:pStyle w:val="112"/>
              <w:spacing w:line="293" w:lineRule="auto"/>
            </w:pPr>
          </w:p>
          <w:p>
            <w:pPr>
              <w:pStyle w:val="112"/>
              <w:spacing w:line="293" w:lineRule="auto"/>
            </w:pPr>
          </w:p>
          <w:p>
            <w:pPr>
              <w:spacing w:before="61" w:line="188" w:lineRule="auto"/>
              <w:ind w:left="437"/>
              <w:rPr>
                <w:rFonts w:ascii="宋体" w:hAnsi="宋体" w:eastAsia="宋体" w:cs="宋体"/>
                <w:sz w:val="19"/>
                <w:szCs w:val="19"/>
              </w:rPr>
            </w:pPr>
            <w:r>
              <w:rPr>
                <w:rFonts w:ascii="宋体" w:hAnsi="宋体" w:eastAsia="宋体" w:cs="宋体"/>
                <w:sz w:val="19"/>
                <w:szCs w:val="19"/>
              </w:rPr>
              <w:t>3</w:t>
            </w:r>
          </w:p>
        </w:tc>
        <w:tc>
          <w:tcPr>
            <w:tcW w:w="1421" w:type="dxa"/>
            <w:vAlign w:val="top"/>
          </w:tcPr>
          <w:p>
            <w:pPr>
              <w:pStyle w:val="112"/>
              <w:spacing w:line="293" w:lineRule="auto"/>
            </w:pPr>
          </w:p>
          <w:p>
            <w:pPr>
              <w:pStyle w:val="112"/>
              <w:spacing w:line="293" w:lineRule="auto"/>
            </w:pPr>
          </w:p>
          <w:p>
            <w:pPr>
              <w:pStyle w:val="112"/>
              <w:spacing w:line="293" w:lineRule="auto"/>
            </w:pPr>
          </w:p>
          <w:p>
            <w:pPr>
              <w:pStyle w:val="112"/>
              <w:spacing w:line="293" w:lineRule="auto"/>
            </w:pPr>
          </w:p>
          <w:p>
            <w:pPr>
              <w:spacing w:before="61" w:line="188" w:lineRule="auto"/>
              <w:ind w:left="19"/>
              <w:rPr>
                <w:rFonts w:ascii="宋体" w:hAnsi="宋体" w:eastAsia="宋体" w:cs="宋体"/>
                <w:sz w:val="19"/>
                <w:szCs w:val="19"/>
              </w:rPr>
            </w:pPr>
            <w:r>
              <w:rPr>
                <w:rFonts w:ascii="宋体" w:hAnsi="宋体" w:eastAsia="宋体" w:cs="宋体"/>
                <w:spacing w:val="8"/>
                <w:sz w:val="19"/>
                <w:szCs w:val="19"/>
              </w:rPr>
              <w:t>030801008001</w:t>
            </w:r>
          </w:p>
        </w:tc>
        <w:tc>
          <w:tcPr>
            <w:tcW w:w="3321" w:type="dxa"/>
            <w:vAlign w:val="top"/>
          </w:tcPr>
          <w:p>
            <w:pPr>
              <w:pStyle w:val="112"/>
              <w:spacing w:line="276" w:lineRule="auto"/>
            </w:pPr>
          </w:p>
          <w:p>
            <w:pPr>
              <w:spacing w:before="62" w:line="190" w:lineRule="auto"/>
              <w:ind w:left="18" w:right="2877" w:firstLine="3"/>
              <w:rPr>
                <w:rFonts w:ascii="宋体" w:hAnsi="宋体" w:eastAsia="宋体" w:cs="宋体"/>
                <w:sz w:val="19"/>
                <w:szCs w:val="19"/>
              </w:rPr>
            </w:pPr>
            <w:r>
              <w:rPr>
                <w:rFonts w:ascii="宋体" w:hAnsi="宋体" w:eastAsia="宋体" w:cs="宋体"/>
                <w:spacing w:val="4"/>
                <w:sz w:val="19"/>
                <w:szCs w:val="19"/>
              </w:rPr>
              <w:t>钢塑复合管</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974" w:firstLine="4"/>
              <w:rPr>
                <w:rFonts w:ascii="宋体" w:hAnsi="宋体" w:eastAsia="宋体" w:cs="宋体"/>
                <w:sz w:val="19"/>
                <w:szCs w:val="19"/>
              </w:rPr>
            </w:pPr>
            <w:r>
              <w:rPr>
                <w:rFonts w:ascii="宋体" w:hAnsi="宋体" w:eastAsia="宋体" w:cs="宋体"/>
                <w:spacing w:val="5"/>
                <w:sz w:val="19"/>
                <w:szCs w:val="19"/>
              </w:rPr>
              <w:t>3.材质:内涂塑复合钢管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40</w:t>
            </w:r>
          </w:p>
          <w:p>
            <w:pPr>
              <w:spacing w:line="188" w:lineRule="auto"/>
              <w:ind w:left="27"/>
              <w:rPr>
                <w:rFonts w:ascii="宋体" w:hAnsi="宋体" w:eastAsia="宋体" w:cs="宋体"/>
                <w:sz w:val="19"/>
                <w:szCs w:val="19"/>
              </w:rPr>
            </w:pPr>
            <w:r>
              <w:rPr>
                <w:rFonts w:ascii="宋体" w:hAnsi="宋体" w:eastAsia="宋体" w:cs="宋体"/>
                <w:spacing w:val="5"/>
                <w:sz w:val="19"/>
                <w:szCs w:val="19"/>
              </w:rPr>
              <w:t>5.连接形式:螺纹连接</w:t>
            </w:r>
          </w:p>
          <w:p>
            <w:pPr>
              <w:spacing w:line="189" w:lineRule="auto"/>
              <w:ind w:left="22" w:right="39" w:firstLine="2"/>
              <w:rPr>
                <w:rFonts w:ascii="宋体" w:hAnsi="宋体" w:eastAsia="宋体" w:cs="宋体"/>
                <w:sz w:val="19"/>
                <w:szCs w:val="19"/>
              </w:rPr>
            </w:pPr>
            <w:r>
              <w:rPr>
                <w:rFonts w:ascii="宋体" w:hAnsi="宋体" w:eastAsia="宋体" w:cs="宋体"/>
                <w:spacing w:val="4"/>
                <w:sz w:val="19"/>
                <w:szCs w:val="19"/>
              </w:rPr>
              <w:t>6.除锈、刷油、防腐、绝热及保护层设计要求:</w:t>
            </w:r>
            <w:r>
              <w:rPr>
                <w:rFonts w:ascii="宋体" w:hAnsi="宋体" w:eastAsia="宋体" w:cs="宋体"/>
                <w:spacing w:val="8"/>
                <w:sz w:val="19"/>
                <w:szCs w:val="19"/>
              </w:rPr>
              <w:t xml:space="preserve"> </w:t>
            </w:r>
            <w:r>
              <w:rPr>
                <w:rFonts w:ascii="宋体" w:hAnsi="宋体" w:eastAsia="宋体" w:cs="宋体"/>
                <w:spacing w:val="6"/>
                <w:sz w:val="19"/>
                <w:szCs w:val="19"/>
              </w:rPr>
              <w:t>采用20</w:t>
            </w:r>
            <w:r>
              <w:rPr>
                <w:rFonts w:ascii="宋体" w:hAnsi="宋体" w:eastAsia="宋体" w:cs="宋体"/>
                <w:sz w:val="19"/>
                <w:szCs w:val="19"/>
              </w:rPr>
              <w:t>mm</w:t>
            </w:r>
            <w:r>
              <w:rPr>
                <w:rFonts w:ascii="宋体" w:hAnsi="宋体" w:eastAsia="宋体" w:cs="宋体"/>
                <w:spacing w:val="6"/>
                <w:sz w:val="19"/>
                <w:szCs w:val="19"/>
              </w:rPr>
              <w:t>厚橡塑管壳保温</w:t>
            </w:r>
          </w:p>
          <w:p>
            <w:pPr>
              <w:spacing w:line="226" w:lineRule="auto"/>
              <w:ind w:left="28"/>
              <w:rPr>
                <w:rFonts w:ascii="宋体" w:hAnsi="宋体" w:eastAsia="宋体" w:cs="宋体"/>
                <w:sz w:val="19"/>
                <w:szCs w:val="19"/>
              </w:rPr>
            </w:pPr>
            <w:r>
              <w:rPr>
                <w:rFonts w:ascii="宋体" w:hAnsi="宋体" w:eastAsia="宋体" w:cs="宋体"/>
                <w:spacing w:val="4"/>
                <w:sz w:val="19"/>
                <w:szCs w:val="19"/>
              </w:rPr>
              <w:t>7.管道消毒冲洗</w:t>
            </w:r>
          </w:p>
        </w:tc>
        <w:tc>
          <w:tcPr>
            <w:tcW w:w="900" w:type="dxa"/>
            <w:vAlign w:val="top"/>
          </w:tcPr>
          <w:p>
            <w:pPr>
              <w:pStyle w:val="112"/>
              <w:spacing w:line="284" w:lineRule="auto"/>
            </w:pPr>
          </w:p>
          <w:p>
            <w:pPr>
              <w:pStyle w:val="112"/>
              <w:spacing w:line="285" w:lineRule="auto"/>
            </w:pPr>
          </w:p>
          <w:p>
            <w:pPr>
              <w:pStyle w:val="112"/>
              <w:spacing w:line="285" w:lineRule="auto"/>
            </w:pPr>
          </w:p>
          <w:p>
            <w:pPr>
              <w:pStyle w:val="112"/>
              <w:spacing w:line="285" w:lineRule="auto"/>
            </w:pPr>
          </w:p>
          <w:p>
            <w:pPr>
              <w:spacing w:before="61"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2199" w:type="dxa"/>
            <w:tcBorders>
              <w:right w:val="single" w:color="000000" w:sz="10" w:space="0"/>
            </w:tcBorders>
            <w:vAlign w:val="top"/>
          </w:tcPr>
          <w:p>
            <w:pPr>
              <w:pStyle w:val="112"/>
              <w:spacing w:line="293" w:lineRule="auto"/>
            </w:pPr>
          </w:p>
          <w:p>
            <w:pPr>
              <w:pStyle w:val="112"/>
              <w:spacing w:line="293" w:lineRule="auto"/>
            </w:pPr>
          </w:p>
          <w:p>
            <w:pPr>
              <w:pStyle w:val="112"/>
              <w:spacing w:line="293" w:lineRule="auto"/>
            </w:pPr>
          </w:p>
          <w:p>
            <w:pPr>
              <w:pStyle w:val="112"/>
              <w:spacing w:line="293" w:lineRule="auto"/>
            </w:pPr>
          </w:p>
          <w:p>
            <w:pPr>
              <w:spacing w:before="61" w:line="188" w:lineRule="auto"/>
              <w:ind w:left="1098"/>
              <w:rPr>
                <w:rFonts w:ascii="宋体" w:hAnsi="宋体" w:eastAsia="宋体" w:cs="宋体"/>
                <w:sz w:val="19"/>
                <w:szCs w:val="19"/>
              </w:rPr>
            </w:pPr>
            <w:r>
              <w:rPr>
                <w:rFonts w:ascii="宋体" w:hAnsi="宋体" w:eastAsia="宋体" w:cs="宋体"/>
                <w:sz w:val="19"/>
                <w:szCs w:val="19"/>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5" w:hRule="atLeast"/>
        </w:trPr>
        <w:tc>
          <w:tcPr>
            <w:tcW w:w="806" w:type="dxa"/>
            <w:tcBorders>
              <w:left w:val="single" w:color="000000" w:sz="8" w:space="0"/>
            </w:tcBorders>
            <w:vAlign w:val="top"/>
          </w:tcPr>
          <w:p>
            <w:pPr>
              <w:pStyle w:val="112"/>
              <w:spacing w:line="294" w:lineRule="auto"/>
            </w:pPr>
          </w:p>
          <w:p>
            <w:pPr>
              <w:pStyle w:val="112"/>
              <w:spacing w:line="294" w:lineRule="auto"/>
            </w:pPr>
          </w:p>
          <w:p>
            <w:pPr>
              <w:pStyle w:val="112"/>
              <w:spacing w:line="294" w:lineRule="auto"/>
            </w:pPr>
          </w:p>
          <w:p>
            <w:pPr>
              <w:pStyle w:val="112"/>
              <w:spacing w:line="294" w:lineRule="auto"/>
            </w:pPr>
          </w:p>
          <w:p>
            <w:pPr>
              <w:spacing w:before="62" w:line="188" w:lineRule="auto"/>
              <w:ind w:left="432"/>
              <w:rPr>
                <w:rFonts w:ascii="宋体" w:hAnsi="宋体" w:eastAsia="宋体" w:cs="宋体"/>
                <w:sz w:val="19"/>
                <w:szCs w:val="19"/>
              </w:rPr>
            </w:pPr>
            <w:r>
              <w:rPr>
                <w:rFonts w:ascii="宋体" w:hAnsi="宋体" w:eastAsia="宋体" w:cs="宋体"/>
                <w:sz w:val="19"/>
                <w:szCs w:val="19"/>
              </w:rPr>
              <w:t>4</w:t>
            </w:r>
          </w:p>
        </w:tc>
        <w:tc>
          <w:tcPr>
            <w:tcW w:w="1421" w:type="dxa"/>
            <w:vAlign w:val="top"/>
          </w:tcPr>
          <w:p>
            <w:pPr>
              <w:pStyle w:val="112"/>
              <w:spacing w:line="294" w:lineRule="auto"/>
            </w:pPr>
          </w:p>
          <w:p>
            <w:pPr>
              <w:pStyle w:val="112"/>
              <w:spacing w:line="294" w:lineRule="auto"/>
            </w:pPr>
          </w:p>
          <w:p>
            <w:pPr>
              <w:pStyle w:val="112"/>
              <w:spacing w:line="294" w:lineRule="auto"/>
            </w:pPr>
          </w:p>
          <w:p>
            <w:pPr>
              <w:pStyle w:val="112"/>
              <w:spacing w:line="294"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030801008002</w:t>
            </w:r>
          </w:p>
        </w:tc>
        <w:tc>
          <w:tcPr>
            <w:tcW w:w="3321" w:type="dxa"/>
            <w:vAlign w:val="top"/>
          </w:tcPr>
          <w:p>
            <w:pPr>
              <w:pStyle w:val="112"/>
              <w:spacing w:line="281" w:lineRule="auto"/>
            </w:pPr>
          </w:p>
          <w:p>
            <w:pPr>
              <w:spacing w:before="62" w:line="190" w:lineRule="auto"/>
              <w:ind w:left="18" w:right="2877" w:firstLine="3"/>
              <w:rPr>
                <w:rFonts w:ascii="宋体" w:hAnsi="宋体" w:eastAsia="宋体" w:cs="宋体"/>
                <w:sz w:val="19"/>
                <w:szCs w:val="19"/>
              </w:rPr>
            </w:pPr>
            <w:r>
              <w:rPr>
                <w:rFonts w:ascii="宋体" w:hAnsi="宋体" w:eastAsia="宋体" w:cs="宋体"/>
                <w:spacing w:val="4"/>
                <w:sz w:val="19"/>
                <w:szCs w:val="19"/>
              </w:rPr>
              <w:t>钢塑复合管</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974" w:firstLine="4"/>
              <w:rPr>
                <w:rFonts w:ascii="宋体" w:hAnsi="宋体" w:eastAsia="宋体" w:cs="宋体"/>
                <w:sz w:val="19"/>
                <w:szCs w:val="19"/>
              </w:rPr>
            </w:pPr>
            <w:r>
              <w:rPr>
                <w:rFonts w:ascii="宋体" w:hAnsi="宋体" w:eastAsia="宋体" w:cs="宋体"/>
                <w:spacing w:val="5"/>
                <w:sz w:val="19"/>
                <w:szCs w:val="19"/>
              </w:rPr>
              <w:t>3.材质:内涂塑复合钢管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32</w:t>
            </w:r>
          </w:p>
          <w:p>
            <w:pPr>
              <w:spacing w:line="189" w:lineRule="auto"/>
              <w:ind w:left="27"/>
              <w:rPr>
                <w:rFonts w:ascii="宋体" w:hAnsi="宋体" w:eastAsia="宋体" w:cs="宋体"/>
                <w:sz w:val="19"/>
                <w:szCs w:val="19"/>
              </w:rPr>
            </w:pPr>
            <w:r>
              <w:rPr>
                <w:rFonts w:ascii="宋体" w:hAnsi="宋体" w:eastAsia="宋体" w:cs="宋体"/>
                <w:spacing w:val="5"/>
                <w:sz w:val="19"/>
                <w:szCs w:val="19"/>
              </w:rPr>
              <w:t>5.连接形式:螺纹连接</w:t>
            </w:r>
          </w:p>
          <w:p>
            <w:pPr>
              <w:spacing w:line="189" w:lineRule="auto"/>
              <w:ind w:left="22" w:right="39" w:firstLine="2"/>
              <w:rPr>
                <w:rFonts w:ascii="宋体" w:hAnsi="宋体" w:eastAsia="宋体" w:cs="宋体"/>
                <w:sz w:val="19"/>
                <w:szCs w:val="19"/>
              </w:rPr>
            </w:pPr>
            <w:r>
              <w:rPr>
                <w:rFonts w:ascii="宋体" w:hAnsi="宋体" w:eastAsia="宋体" w:cs="宋体"/>
                <w:spacing w:val="4"/>
                <w:sz w:val="19"/>
                <w:szCs w:val="19"/>
              </w:rPr>
              <w:t>6.除锈、刷油、防腐、绝热及保护层设计要求:</w:t>
            </w:r>
            <w:r>
              <w:rPr>
                <w:rFonts w:ascii="宋体" w:hAnsi="宋体" w:eastAsia="宋体" w:cs="宋体"/>
                <w:spacing w:val="8"/>
                <w:sz w:val="19"/>
                <w:szCs w:val="19"/>
              </w:rPr>
              <w:t xml:space="preserve"> </w:t>
            </w:r>
            <w:r>
              <w:rPr>
                <w:rFonts w:ascii="宋体" w:hAnsi="宋体" w:eastAsia="宋体" w:cs="宋体"/>
                <w:spacing w:val="6"/>
                <w:sz w:val="19"/>
                <w:szCs w:val="19"/>
              </w:rPr>
              <w:t>采用20</w:t>
            </w:r>
            <w:r>
              <w:rPr>
                <w:rFonts w:ascii="宋体" w:hAnsi="宋体" w:eastAsia="宋体" w:cs="宋体"/>
                <w:sz w:val="19"/>
                <w:szCs w:val="19"/>
              </w:rPr>
              <w:t>mm</w:t>
            </w:r>
            <w:r>
              <w:rPr>
                <w:rFonts w:ascii="宋体" w:hAnsi="宋体" w:eastAsia="宋体" w:cs="宋体"/>
                <w:spacing w:val="6"/>
                <w:sz w:val="19"/>
                <w:szCs w:val="19"/>
              </w:rPr>
              <w:t>厚橡塑管壳保温</w:t>
            </w:r>
          </w:p>
          <w:p>
            <w:pPr>
              <w:spacing w:line="226" w:lineRule="auto"/>
              <w:ind w:left="28"/>
              <w:rPr>
                <w:rFonts w:ascii="宋体" w:hAnsi="宋体" w:eastAsia="宋体" w:cs="宋体"/>
                <w:sz w:val="19"/>
                <w:szCs w:val="19"/>
              </w:rPr>
            </w:pPr>
            <w:r>
              <w:rPr>
                <w:rFonts w:ascii="宋体" w:hAnsi="宋体" w:eastAsia="宋体" w:cs="宋体"/>
                <w:spacing w:val="4"/>
                <w:sz w:val="19"/>
                <w:szCs w:val="19"/>
              </w:rPr>
              <w:t>7.管道消毒冲洗</w:t>
            </w:r>
          </w:p>
        </w:tc>
        <w:tc>
          <w:tcPr>
            <w:tcW w:w="900" w:type="dxa"/>
            <w:vAlign w:val="top"/>
          </w:tcPr>
          <w:p>
            <w:pPr>
              <w:pStyle w:val="112"/>
              <w:spacing w:line="285" w:lineRule="auto"/>
            </w:pPr>
          </w:p>
          <w:p>
            <w:pPr>
              <w:pStyle w:val="112"/>
              <w:spacing w:line="286" w:lineRule="auto"/>
            </w:pPr>
          </w:p>
          <w:p>
            <w:pPr>
              <w:pStyle w:val="112"/>
              <w:spacing w:line="286" w:lineRule="auto"/>
            </w:pPr>
          </w:p>
          <w:p>
            <w:pPr>
              <w:pStyle w:val="112"/>
              <w:spacing w:line="286"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2199" w:type="dxa"/>
            <w:tcBorders>
              <w:right w:val="single" w:color="000000" w:sz="10" w:space="0"/>
            </w:tcBorders>
            <w:vAlign w:val="top"/>
          </w:tcPr>
          <w:p>
            <w:pPr>
              <w:pStyle w:val="112"/>
              <w:spacing w:line="294" w:lineRule="auto"/>
            </w:pPr>
          </w:p>
          <w:p>
            <w:pPr>
              <w:pStyle w:val="112"/>
              <w:spacing w:line="294" w:lineRule="auto"/>
            </w:pPr>
          </w:p>
          <w:p>
            <w:pPr>
              <w:pStyle w:val="112"/>
              <w:spacing w:line="294" w:lineRule="auto"/>
            </w:pPr>
          </w:p>
          <w:p>
            <w:pPr>
              <w:pStyle w:val="112"/>
              <w:spacing w:line="294" w:lineRule="auto"/>
            </w:pPr>
          </w:p>
          <w:p>
            <w:pPr>
              <w:spacing w:before="62" w:line="188" w:lineRule="auto"/>
              <w:ind w:left="921"/>
              <w:rPr>
                <w:rFonts w:ascii="宋体" w:hAnsi="宋体" w:eastAsia="宋体" w:cs="宋体"/>
                <w:sz w:val="19"/>
                <w:szCs w:val="19"/>
              </w:rPr>
            </w:pPr>
            <w:r>
              <w:rPr>
                <w:rFonts w:ascii="宋体" w:hAnsi="宋体" w:eastAsia="宋体" w:cs="宋体"/>
                <w:spacing w:val="5"/>
                <w:sz w:val="19"/>
                <w:szCs w:val="19"/>
              </w:rP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9" w:hRule="atLeast"/>
        </w:trPr>
        <w:tc>
          <w:tcPr>
            <w:tcW w:w="806" w:type="dxa"/>
            <w:tcBorders>
              <w:left w:val="single" w:color="000000" w:sz="8" w:space="0"/>
            </w:tcBorders>
            <w:vAlign w:val="top"/>
          </w:tcPr>
          <w:p>
            <w:pPr>
              <w:pStyle w:val="112"/>
              <w:spacing w:line="295" w:lineRule="auto"/>
            </w:pPr>
          </w:p>
          <w:p>
            <w:pPr>
              <w:pStyle w:val="112"/>
              <w:spacing w:line="295" w:lineRule="auto"/>
            </w:pPr>
          </w:p>
          <w:p>
            <w:pPr>
              <w:pStyle w:val="112"/>
              <w:spacing w:line="295" w:lineRule="auto"/>
            </w:pPr>
          </w:p>
          <w:p>
            <w:pPr>
              <w:pStyle w:val="112"/>
              <w:spacing w:line="296" w:lineRule="auto"/>
            </w:pPr>
          </w:p>
          <w:p>
            <w:pPr>
              <w:spacing w:before="62" w:line="186" w:lineRule="auto"/>
              <w:ind w:left="437"/>
              <w:rPr>
                <w:rFonts w:ascii="宋体" w:hAnsi="宋体" w:eastAsia="宋体" w:cs="宋体"/>
                <w:sz w:val="19"/>
                <w:szCs w:val="19"/>
              </w:rPr>
            </w:pPr>
            <w:r>
              <w:rPr>
                <w:rFonts w:ascii="宋体" w:hAnsi="宋体" w:eastAsia="宋体" w:cs="宋体"/>
                <w:sz w:val="19"/>
                <w:szCs w:val="19"/>
              </w:rPr>
              <w:t>5</w:t>
            </w:r>
          </w:p>
        </w:tc>
        <w:tc>
          <w:tcPr>
            <w:tcW w:w="1421" w:type="dxa"/>
            <w:vAlign w:val="top"/>
          </w:tcPr>
          <w:p>
            <w:pPr>
              <w:pStyle w:val="112"/>
              <w:spacing w:line="294" w:lineRule="auto"/>
            </w:pPr>
          </w:p>
          <w:p>
            <w:pPr>
              <w:pStyle w:val="112"/>
              <w:spacing w:line="295" w:lineRule="auto"/>
            </w:pPr>
          </w:p>
          <w:p>
            <w:pPr>
              <w:pStyle w:val="112"/>
              <w:spacing w:line="295" w:lineRule="auto"/>
            </w:pPr>
          </w:p>
          <w:p>
            <w:pPr>
              <w:pStyle w:val="112"/>
              <w:spacing w:line="295"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030801008003</w:t>
            </w:r>
          </w:p>
        </w:tc>
        <w:tc>
          <w:tcPr>
            <w:tcW w:w="3321" w:type="dxa"/>
            <w:vAlign w:val="top"/>
          </w:tcPr>
          <w:p>
            <w:pPr>
              <w:pStyle w:val="112"/>
              <w:spacing w:line="284" w:lineRule="auto"/>
            </w:pPr>
          </w:p>
          <w:p>
            <w:pPr>
              <w:spacing w:before="62" w:line="190" w:lineRule="auto"/>
              <w:ind w:left="18" w:right="2877" w:firstLine="3"/>
              <w:rPr>
                <w:rFonts w:ascii="宋体" w:hAnsi="宋体" w:eastAsia="宋体" w:cs="宋体"/>
                <w:sz w:val="19"/>
                <w:szCs w:val="19"/>
              </w:rPr>
            </w:pPr>
            <w:r>
              <w:rPr>
                <w:rFonts w:ascii="宋体" w:hAnsi="宋体" w:eastAsia="宋体" w:cs="宋体"/>
                <w:spacing w:val="4"/>
                <w:sz w:val="19"/>
                <w:szCs w:val="19"/>
              </w:rPr>
              <w:t>钢塑复合管</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974" w:firstLine="4"/>
              <w:rPr>
                <w:rFonts w:ascii="宋体" w:hAnsi="宋体" w:eastAsia="宋体" w:cs="宋体"/>
                <w:sz w:val="19"/>
                <w:szCs w:val="19"/>
              </w:rPr>
            </w:pPr>
            <w:r>
              <w:rPr>
                <w:rFonts w:ascii="宋体" w:hAnsi="宋体" w:eastAsia="宋体" w:cs="宋体"/>
                <w:spacing w:val="5"/>
                <w:sz w:val="19"/>
                <w:szCs w:val="19"/>
              </w:rPr>
              <w:t>3.材质:内涂塑复合钢管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25</w:t>
            </w:r>
          </w:p>
          <w:p>
            <w:pPr>
              <w:spacing w:line="189" w:lineRule="auto"/>
              <w:ind w:left="27"/>
              <w:rPr>
                <w:rFonts w:ascii="宋体" w:hAnsi="宋体" w:eastAsia="宋体" w:cs="宋体"/>
                <w:sz w:val="19"/>
                <w:szCs w:val="19"/>
              </w:rPr>
            </w:pPr>
            <w:r>
              <w:rPr>
                <w:rFonts w:ascii="宋体" w:hAnsi="宋体" w:eastAsia="宋体" w:cs="宋体"/>
                <w:spacing w:val="5"/>
                <w:sz w:val="19"/>
                <w:szCs w:val="19"/>
              </w:rPr>
              <w:t>5.连接形式:螺纹连接</w:t>
            </w:r>
          </w:p>
          <w:p>
            <w:pPr>
              <w:spacing w:line="189" w:lineRule="auto"/>
              <w:ind w:left="22" w:right="39" w:firstLine="2"/>
              <w:rPr>
                <w:rFonts w:ascii="宋体" w:hAnsi="宋体" w:eastAsia="宋体" w:cs="宋体"/>
                <w:sz w:val="19"/>
                <w:szCs w:val="19"/>
              </w:rPr>
            </w:pPr>
            <w:r>
              <w:rPr>
                <w:rFonts w:ascii="宋体" w:hAnsi="宋体" w:eastAsia="宋体" w:cs="宋体"/>
                <w:spacing w:val="4"/>
                <w:sz w:val="19"/>
                <w:szCs w:val="19"/>
              </w:rPr>
              <w:t>6.除锈、刷油、防腐、绝热及保护层设计要求:</w:t>
            </w:r>
            <w:r>
              <w:rPr>
                <w:rFonts w:ascii="宋体" w:hAnsi="宋体" w:eastAsia="宋体" w:cs="宋体"/>
                <w:spacing w:val="8"/>
                <w:sz w:val="19"/>
                <w:szCs w:val="19"/>
              </w:rPr>
              <w:t xml:space="preserve"> </w:t>
            </w:r>
            <w:r>
              <w:rPr>
                <w:rFonts w:ascii="宋体" w:hAnsi="宋体" w:eastAsia="宋体" w:cs="宋体"/>
                <w:spacing w:val="6"/>
                <w:sz w:val="19"/>
                <w:szCs w:val="19"/>
              </w:rPr>
              <w:t>采用20</w:t>
            </w:r>
            <w:r>
              <w:rPr>
                <w:rFonts w:ascii="宋体" w:hAnsi="宋体" w:eastAsia="宋体" w:cs="宋体"/>
                <w:sz w:val="19"/>
                <w:szCs w:val="19"/>
              </w:rPr>
              <w:t>mm</w:t>
            </w:r>
            <w:r>
              <w:rPr>
                <w:rFonts w:ascii="宋体" w:hAnsi="宋体" w:eastAsia="宋体" w:cs="宋体"/>
                <w:spacing w:val="6"/>
                <w:sz w:val="19"/>
                <w:szCs w:val="19"/>
              </w:rPr>
              <w:t>厚橡塑管壳保温</w:t>
            </w:r>
          </w:p>
          <w:p>
            <w:pPr>
              <w:spacing w:line="226" w:lineRule="auto"/>
              <w:ind w:left="28"/>
              <w:rPr>
                <w:rFonts w:ascii="宋体" w:hAnsi="宋体" w:eastAsia="宋体" w:cs="宋体"/>
                <w:sz w:val="19"/>
                <w:szCs w:val="19"/>
              </w:rPr>
            </w:pPr>
            <w:r>
              <w:rPr>
                <w:rFonts w:ascii="宋体" w:hAnsi="宋体" w:eastAsia="宋体" w:cs="宋体"/>
                <w:spacing w:val="4"/>
                <w:sz w:val="19"/>
                <w:szCs w:val="19"/>
              </w:rPr>
              <w:t>7.管道消毒冲洗</w:t>
            </w:r>
          </w:p>
        </w:tc>
        <w:tc>
          <w:tcPr>
            <w:tcW w:w="900" w:type="dxa"/>
            <w:vAlign w:val="top"/>
          </w:tcPr>
          <w:p>
            <w:pPr>
              <w:pStyle w:val="112"/>
              <w:spacing w:line="286" w:lineRule="auto"/>
            </w:pPr>
          </w:p>
          <w:p>
            <w:pPr>
              <w:pStyle w:val="112"/>
              <w:spacing w:line="286" w:lineRule="auto"/>
            </w:pPr>
          </w:p>
          <w:p>
            <w:pPr>
              <w:pStyle w:val="112"/>
              <w:spacing w:line="287" w:lineRule="auto"/>
            </w:pPr>
          </w:p>
          <w:p>
            <w:pPr>
              <w:pStyle w:val="112"/>
              <w:spacing w:line="287"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2199" w:type="dxa"/>
            <w:tcBorders>
              <w:right w:val="single" w:color="000000" w:sz="10" w:space="0"/>
            </w:tcBorders>
            <w:vAlign w:val="top"/>
          </w:tcPr>
          <w:p>
            <w:pPr>
              <w:pStyle w:val="112"/>
              <w:spacing w:line="294" w:lineRule="auto"/>
            </w:pPr>
          </w:p>
          <w:p>
            <w:pPr>
              <w:pStyle w:val="112"/>
              <w:spacing w:line="295" w:lineRule="auto"/>
            </w:pPr>
          </w:p>
          <w:p>
            <w:pPr>
              <w:pStyle w:val="112"/>
              <w:spacing w:line="295" w:lineRule="auto"/>
            </w:pPr>
          </w:p>
          <w:p>
            <w:pPr>
              <w:pStyle w:val="112"/>
              <w:spacing w:line="295" w:lineRule="auto"/>
            </w:pPr>
          </w:p>
          <w:p>
            <w:pPr>
              <w:spacing w:before="62" w:line="188" w:lineRule="auto"/>
              <w:ind w:left="918"/>
              <w:rPr>
                <w:rFonts w:ascii="宋体" w:hAnsi="宋体" w:eastAsia="宋体" w:cs="宋体"/>
                <w:sz w:val="19"/>
                <w:szCs w:val="19"/>
              </w:rPr>
            </w:pPr>
            <w:r>
              <w:rPr>
                <w:rFonts w:ascii="宋体" w:hAnsi="宋体" w:eastAsia="宋体" w:cs="宋体"/>
                <w:spacing w:val="6"/>
                <w:sz w:val="19"/>
                <w:szCs w:val="19"/>
              </w:rPr>
              <w:t>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90" w:hRule="atLeast"/>
        </w:trPr>
        <w:tc>
          <w:tcPr>
            <w:tcW w:w="806" w:type="dxa"/>
            <w:tcBorders>
              <w:left w:val="single" w:color="000000" w:sz="8" w:space="0"/>
              <w:bottom w:val="single" w:color="000000" w:sz="10" w:space="0"/>
            </w:tcBorders>
            <w:vAlign w:val="top"/>
          </w:tcPr>
          <w:p>
            <w:pPr>
              <w:spacing w:before="249" w:line="188" w:lineRule="auto"/>
              <w:ind w:left="435"/>
              <w:rPr>
                <w:rFonts w:ascii="宋体" w:hAnsi="宋体" w:eastAsia="宋体" w:cs="宋体"/>
                <w:sz w:val="19"/>
                <w:szCs w:val="19"/>
              </w:rPr>
            </w:pPr>
            <w:r>
              <w:rPr>
                <w:rFonts w:ascii="宋体" w:hAnsi="宋体" w:eastAsia="宋体" w:cs="宋体"/>
                <w:sz w:val="19"/>
                <w:szCs w:val="19"/>
              </w:rPr>
              <w:t>6</w:t>
            </w:r>
          </w:p>
        </w:tc>
        <w:tc>
          <w:tcPr>
            <w:tcW w:w="1421" w:type="dxa"/>
            <w:tcBorders>
              <w:bottom w:val="single" w:color="000000" w:sz="10" w:space="0"/>
            </w:tcBorders>
            <w:vAlign w:val="top"/>
          </w:tcPr>
          <w:p>
            <w:pPr>
              <w:spacing w:before="249" w:line="188" w:lineRule="auto"/>
              <w:ind w:left="19"/>
              <w:rPr>
                <w:rFonts w:ascii="宋体" w:hAnsi="宋体" w:eastAsia="宋体" w:cs="宋体"/>
                <w:sz w:val="19"/>
                <w:szCs w:val="19"/>
              </w:rPr>
            </w:pPr>
            <w:r>
              <w:rPr>
                <w:rFonts w:ascii="宋体" w:hAnsi="宋体" w:eastAsia="宋体" w:cs="宋体"/>
                <w:spacing w:val="8"/>
                <w:sz w:val="19"/>
                <w:szCs w:val="19"/>
              </w:rPr>
              <w:t>030801008004</w:t>
            </w:r>
          </w:p>
        </w:tc>
        <w:tc>
          <w:tcPr>
            <w:tcW w:w="3321" w:type="dxa"/>
            <w:tcBorders>
              <w:bottom w:val="single" w:color="000000" w:sz="10" w:space="0"/>
            </w:tcBorders>
            <w:vAlign w:val="top"/>
          </w:tcPr>
          <w:p>
            <w:pPr>
              <w:spacing w:before="126" w:line="209" w:lineRule="auto"/>
              <w:ind w:left="18" w:right="2877" w:firstLine="3"/>
              <w:rPr>
                <w:rFonts w:ascii="宋体" w:hAnsi="宋体" w:eastAsia="宋体" w:cs="宋体"/>
                <w:sz w:val="19"/>
                <w:szCs w:val="19"/>
              </w:rPr>
            </w:pPr>
            <w:r>
              <w:rPr>
                <w:rFonts w:ascii="宋体" w:hAnsi="宋体" w:eastAsia="宋体" w:cs="宋体"/>
                <w:spacing w:val="4"/>
                <w:sz w:val="19"/>
                <w:szCs w:val="19"/>
              </w:rPr>
              <w:t>钢塑复合管</w:t>
            </w:r>
            <w:r>
              <w:rPr>
                <w:rFonts w:ascii="宋体" w:hAnsi="宋体" w:eastAsia="宋体" w:cs="宋体"/>
                <w:sz w:val="19"/>
                <w:szCs w:val="19"/>
              </w:rPr>
              <w:t xml:space="preserve">   </w:t>
            </w:r>
            <w:r>
              <w:rPr>
                <w:rFonts w:ascii="宋体" w:hAnsi="宋体" w:eastAsia="宋体" w:cs="宋体"/>
                <w:spacing w:val="3"/>
                <w:sz w:val="19"/>
                <w:szCs w:val="19"/>
              </w:rPr>
              <w:t>【项目特征】</w:t>
            </w:r>
          </w:p>
        </w:tc>
        <w:tc>
          <w:tcPr>
            <w:tcW w:w="900" w:type="dxa"/>
            <w:tcBorders>
              <w:bottom w:val="single" w:color="000000" w:sz="10" w:space="0"/>
            </w:tcBorders>
            <w:vAlign w:val="top"/>
          </w:tcPr>
          <w:p>
            <w:pPr>
              <w:spacing w:before="216"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2199" w:type="dxa"/>
            <w:tcBorders>
              <w:bottom w:val="single" w:color="000000" w:sz="10" w:space="0"/>
              <w:right w:val="single" w:color="000000" w:sz="10" w:space="0"/>
            </w:tcBorders>
            <w:vAlign w:val="top"/>
          </w:tcPr>
          <w:p>
            <w:pPr>
              <w:spacing w:before="249" w:line="188" w:lineRule="auto"/>
              <w:ind w:left="918"/>
              <w:rPr>
                <w:rFonts w:ascii="宋体" w:hAnsi="宋体" w:eastAsia="宋体" w:cs="宋体"/>
                <w:sz w:val="19"/>
                <w:szCs w:val="19"/>
              </w:rPr>
            </w:pPr>
            <w:r>
              <w:rPr>
                <w:rFonts w:ascii="宋体" w:hAnsi="宋体" w:eastAsia="宋体" w:cs="宋体"/>
                <w:spacing w:val="6"/>
                <w:sz w:val="19"/>
                <w:szCs w:val="19"/>
              </w:rPr>
              <w:t>4.95</w:t>
            </w:r>
          </w:p>
        </w:tc>
      </w:tr>
    </w:tbl>
    <w:p>
      <w:pPr>
        <w:rPr>
          <w:sz w:val="21"/>
          <w:szCs w:val="21"/>
        </w:rPr>
        <w:sectPr>
          <w:pgSz w:w="11960" w:h="16880"/>
          <w:pgMar w:top="1440" w:right="1800" w:bottom="1440" w:left="1800" w:header="0" w:footer="0" w:gutter="0"/>
          <w:pgNumType w:fmt="decimal"/>
        </w:sectPr>
      </w:pPr>
    </w:p>
    <w:p>
      <w:pPr>
        <w:spacing w:before="207"/>
      </w:pPr>
    </w:p>
    <w:tbl>
      <w:tblPr>
        <w:tblStyle w:val="108"/>
        <w:tblW w:w="876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561"/>
        <w:gridCol w:w="2086"/>
        <w:gridCol w:w="2113"/>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23" w:hRule="atLeast"/>
        </w:trPr>
        <w:tc>
          <w:tcPr>
            <w:tcW w:w="8760" w:type="dxa"/>
            <w:gridSpan w:val="3"/>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56" w:hRule="atLeast"/>
        </w:trPr>
        <w:tc>
          <w:tcPr>
            <w:tcW w:w="4561" w:type="dxa"/>
            <w:tcBorders>
              <w:left w:val="nil"/>
              <w:bottom w:val="single" w:color="FFFFFF" w:sz="2" w:space="0"/>
            </w:tcBorders>
            <w:vAlign w:val="top"/>
          </w:tcPr>
          <w:p>
            <w:pPr>
              <w:pStyle w:val="112"/>
              <w:spacing w:line="343" w:lineRule="auto"/>
            </w:pPr>
          </w:p>
          <w:p>
            <w:pPr>
              <w:spacing w:before="62" w:line="194" w:lineRule="auto"/>
              <w:ind w:left="53" w:right="100" w:hanging="13"/>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附属用房（安装工程）</w:t>
            </w:r>
          </w:p>
        </w:tc>
        <w:tc>
          <w:tcPr>
            <w:tcW w:w="2086" w:type="dxa"/>
            <w:tcBorders>
              <w:bottom w:val="single" w:color="FFFFFF" w:sz="2" w:space="0"/>
            </w:tcBorders>
            <w:vAlign w:val="top"/>
          </w:tcPr>
          <w:p>
            <w:pPr>
              <w:pStyle w:val="112"/>
              <w:spacing w:line="343" w:lineRule="auto"/>
            </w:pPr>
          </w:p>
          <w:p>
            <w:pPr>
              <w:spacing w:before="62" w:line="194" w:lineRule="auto"/>
              <w:ind w:left="30" w:right="32" w:firstLine="1"/>
              <w:rPr>
                <w:rFonts w:ascii="宋体" w:hAnsi="宋体" w:eastAsia="宋体" w:cs="宋体"/>
                <w:sz w:val="19"/>
                <w:szCs w:val="19"/>
              </w:rPr>
            </w:pPr>
            <w:r>
              <w:rPr>
                <w:rFonts w:ascii="宋体" w:hAnsi="宋体" w:eastAsia="宋体" w:cs="宋体"/>
                <w:spacing w:val="4"/>
                <w:sz w:val="19"/>
                <w:szCs w:val="19"/>
              </w:rPr>
              <w:t>专业：给排水 采暖 燃气工</w:t>
            </w:r>
            <w:r>
              <w:rPr>
                <w:rFonts w:ascii="宋体" w:hAnsi="宋体" w:eastAsia="宋体" w:cs="宋体"/>
                <w:spacing w:val="9"/>
                <w:sz w:val="19"/>
                <w:szCs w:val="19"/>
              </w:rPr>
              <w:t xml:space="preserve"> </w:t>
            </w:r>
            <w:r>
              <w:rPr>
                <w:rFonts w:ascii="宋体" w:hAnsi="宋体" w:eastAsia="宋体" w:cs="宋体"/>
                <w:spacing w:val="2"/>
                <w:sz w:val="19"/>
                <w:szCs w:val="19"/>
              </w:rPr>
              <w:t>程</w:t>
            </w:r>
          </w:p>
        </w:tc>
        <w:tc>
          <w:tcPr>
            <w:tcW w:w="2113"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8"/>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0"/>
                <w:sz w:val="19"/>
                <w:szCs w:val="19"/>
              </w:rPr>
              <w:t xml:space="preserve">  </w:t>
            </w:r>
            <w:r>
              <w:rPr>
                <w:rFonts w:ascii="宋体" w:hAnsi="宋体" w:eastAsia="宋体" w:cs="宋体"/>
                <w:spacing w:val="-2"/>
                <w:sz w:val="19"/>
                <w:szCs w:val="19"/>
              </w:rPr>
              <w:t>共</w:t>
            </w:r>
            <w:r>
              <w:rPr>
                <w:rFonts w:ascii="宋体" w:hAnsi="宋体" w:eastAsia="宋体" w:cs="宋体"/>
                <w:spacing w:val="11"/>
                <w:sz w:val="19"/>
                <w:szCs w:val="19"/>
              </w:rPr>
              <w:t xml:space="preserve"> </w:t>
            </w:r>
            <w:r>
              <w:rPr>
                <w:rFonts w:ascii="宋体" w:hAnsi="宋体" w:eastAsia="宋体" w:cs="宋体"/>
                <w:spacing w:val="-2"/>
                <w:sz w:val="19"/>
                <w:szCs w:val="19"/>
              </w:rPr>
              <w:t>4</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pPr>
        <w:spacing w:line="18" w:lineRule="exact"/>
      </w:pPr>
    </w:p>
    <w:tbl>
      <w:tblPr>
        <w:tblStyle w:val="108"/>
        <w:tblW w:w="876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1502"/>
        <w:gridCol w:w="3505"/>
        <w:gridCol w:w="949"/>
        <w:gridCol w:w="1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5" w:hRule="atLeast"/>
        </w:trPr>
        <w:tc>
          <w:tcPr>
            <w:tcW w:w="849"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502" w:type="dxa"/>
            <w:tcBorders>
              <w:top w:val="single" w:color="000000" w:sz="10" w:space="0"/>
            </w:tcBorders>
            <w:vAlign w:val="top"/>
          </w:tcPr>
          <w:p>
            <w:pPr>
              <w:spacing w:before="79" w:line="229" w:lineRule="auto"/>
              <w:ind w:left="484"/>
              <w:rPr>
                <w:rFonts w:ascii="宋体" w:hAnsi="宋体" w:eastAsia="宋体" w:cs="宋体"/>
                <w:sz w:val="19"/>
                <w:szCs w:val="19"/>
              </w:rPr>
            </w:pPr>
            <w:r>
              <w:rPr>
                <w:rFonts w:ascii="宋体" w:hAnsi="宋体" w:eastAsia="宋体" w:cs="宋体"/>
                <w:spacing w:val="2"/>
                <w:sz w:val="19"/>
                <w:szCs w:val="19"/>
              </w:rPr>
              <w:t>项目编码</w:t>
            </w:r>
          </w:p>
        </w:tc>
        <w:tc>
          <w:tcPr>
            <w:tcW w:w="3505" w:type="dxa"/>
            <w:tcBorders>
              <w:top w:val="single" w:color="000000" w:sz="10" w:space="0"/>
            </w:tcBorders>
            <w:vAlign w:val="top"/>
          </w:tcPr>
          <w:p>
            <w:pPr>
              <w:spacing w:before="79" w:line="230" w:lineRule="auto"/>
              <w:ind w:left="1656"/>
              <w:rPr>
                <w:rFonts w:ascii="宋体" w:hAnsi="宋体" w:eastAsia="宋体" w:cs="宋体"/>
                <w:sz w:val="19"/>
                <w:szCs w:val="19"/>
              </w:rPr>
            </w:pPr>
            <w:r>
              <w:rPr>
                <w:rFonts w:ascii="宋体" w:hAnsi="宋体" w:eastAsia="宋体" w:cs="宋体"/>
                <w:spacing w:val="2"/>
                <w:sz w:val="19"/>
                <w:szCs w:val="19"/>
              </w:rPr>
              <w:t>项目名称</w:t>
            </w:r>
          </w:p>
        </w:tc>
        <w:tc>
          <w:tcPr>
            <w:tcW w:w="949" w:type="dxa"/>
            <w:tcBorders>
              <w:top w:val="single" w:color="000000" w:sz="10" w:space="0"/>
            </w:tcBorders>
            <w:vAlign w:val="top"/>
          </w:tcPr>
          <w:p>
            <w:pPr>
              <w:spacing w:before="79" w:line="230" w:lineRule="auto"/>
              <w:ind w:left="167"/>
              <w:rPr>
                <w:rFonts w:ascii="宋体" w:hAnsi="宋体" w:eastAsia="宋体" w:cs="宋体"/>
                <w:sz w:val="19"/>
                <w:szCs w:val="19"/>
              </w:rPr>
            </w:pPr>
            <w:r>
              <w:rPr>
                <w:rFonts w:ascii="宋体" w:hAnsi="宋体" w:eastAsia="宋体" w:cs="宋体"/>
                <w:spacing w:val="3"/>
                <w:sz w:val="19"/>
                <w:szCs w:val="19"/>
              </w:rPr>
              <w:t>计量单位</w:t>
            </w:r>
          </w:p>
        </w:tc>
        <w:tc>
          <w:tcPr>
            <w:tcW w:w="1955" w:type="dxa"/>
            <w:tcBorders>
              <w:top w:val="single" w:color="000000" w:sz="10" w:space="0"/>
              <w:right w:val="single" w:color="000000" w:sz="10" w:space="0"/>
            </w:tcBorders>
            <w:vAlign w:val="top"/>
          </w:tcPr>
          <w:p>
            <w:pPr>
              <w:spacing w:before="79" w:line="229" w:lineRule="auto"/>
              <w:ind w:left="74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2" w:hRule="atLeast"/>
        </w:trPr>
        <w:tc>
          <w:tcPr>
            <w:tcW w:w="849" w:type="dxa"/>
            <w:tcBorders>
              <w:left w:val="single" w:color="000000" w:sz="8" w:space="0"/>
            </w:tcBorders>
            <w:vAlign w:val="top"/>
          </w:tcPr>
          <w:p>
            <w:pPr>
              <w:pStyle w:val="112"/>
            </w:pPr>
          </w:p>
        </w:tc>
        <w:tc>
          <w:tcPr>
            <w:tcW w:w="1502" w:type="dxa"/>
            <w:vAlign w:val="top"/>
          </w:tcPr>
          <w:p>
            <w:pPr>
              <w:pStyle w:val="112"/>
            </w:pPr>
          </w:p>
        </w:tc>
        <w:tc>
          <w:tcPr>
            <w:tcW w:w="3505" w:type="dxa"/>
            <w:vAlign w:val="top"/>
          </w:tcPr>
          <w:p>
            <w:pPr>
              <w:spacing w:before="300" w:line="190"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974" w:firstLine="4"/>
              <w:rPr>
                <w:rFonts w:ascii="宋体" w:hAnsi="宋体" w:eastAsia="宋体" w:cs="宋体"/>
                <w:sz w:val="19"/>
                <w:szCs w:val="19"/>
              </w:rPr>
            </w:pPr>
            <w:r>
              <w:rPr>
                <w:rFonts w:ascii="宋体" w:hAnsi="宋体" w:eastAsia="宋体" w:cs="宋体"/>
                <w:spacing w:val="5"/>
                <w:sz w:val="19"/>
                <w:szCs w:val="19"/>
              </w:rPr>
              <w:t>3.材质:内涂塑复合钢管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20</w:t>
            </w:r>
          </w:p>
          <w:p>
            <w:pPr>
              <w:spacing w:line="189" w:lineRule="auto"/>
              <w:ind w:left="27"/>
              <w:rPr>
                <w:rFonts w:ascii="宋体" w:hAnsi="宋体" w:eastAsia="宋体" w:cs="宋体"/>
                <w:sz w:val="19"/>
                <w:szCs w:val="19"/>
              </w:rPr>
            </w:pPr>
            <w:r>
              <w:rPr>
                <w:rFonts w:ascii="宋体" w:hAnsi="宋体" w:eastAsia="宋体" w:cs="宋体"/>
                <w:spacing w:val="5"/>
                <w:sz w:val="19"/>
                <w:szCs w:val="19"/>
              </w:rPr>
              <w:t>5.连接形式:螺纹连接</w:t>
            </w:r>
          </w:p>
          <w:p>
            <w:pPr>
              <w:spacing w:line="189" w:lineRule="auto"/>
              <w:ind w:left="22" w:right="39" w:firstLine="2"/>
              <w:rPr>
                <w:rFonts w:ascii="宋体" w:hAnsi="宋体" w:eastAsia="宋体" w:cs="宋体"/>
                <w:sz w:val="19"/>
                <w:szCs w:val="19"/>
              </w:rPr>
            </w:pPr>
            <w:r>
              <w:rPr>
                <w:rFonts w:ascii="宋体" w:hAnsi="宋体" w:eastAsia="宋体" w:cs="宋体"/>
                <w:spacing w:val="4"/>
                <w:sz w:val="19"/>
                <w:szCs w:val="19"/>
              </w:rPr>
              <w:t>6.除锈、刷油、防腐、绝热及保护层设计要求:</w:t>
            </w:r>
            <w:r>
              <w:rPr>
                <w:rFonts w:ascii="宋体" w:hAnsi="宋体" w:eastAsia="宋体" w:cs="宋体"/>
                <w:spacing w:val="8"/>
                <w:sz w:val="19"/>
                <w:szCs w:val="19"/>
              </w:rPr>
              <w:t xml:space="preserve"> </w:t>
            </w:r>
            <w:r>
              <w:rPr>
                <w:rFonts w:ascii="宋体" w:hAnsi="宋体" w:eastAsia="宋体" w:cs="宋体"/>
                <w:spacing w:val="6"/>
                <w:sz w:val="19"/>
                <w:szCs w:val="19"/>
              </w:rPr>
              <w:t>采用20</w:t>
            </w:r>
            <w:r>
              <w:rPr>
                <w:rFonts w:ascii="宋体" w:hAnsi="宋体" w:eastAsia="宋体" w:cs="宋体"/>
                <w:sz w:val="19"/>
                <w:szCs w:val="19"/>
              </w:rPr>
              <w:t>mm</w:t>
            </w:r>
            <w:r>
              <w:rPr>
                <w:rFonts w:ascii="宋体" w:hAnsi="宋体" w:eastAsia="宋体" w:cs="宋体"/>
                <w:spacing w:val="6"/>
                <w:sz w:val="19"/>
                <w:szCs w:val="19"/>
              </w:rPr>
              <w:t>厚橡塑管壳保温</w:t>
            </w:r>
          </w:p>
          <w:p>
            <w:pPr>
              <w:spacing w:line="226" w:lineRule="auto"/>
              <w:ind w:left="28"/>
              <w:rPr>
                <w:rFonts w:ascii="宋体" w:hAnsi="宋体" w:eastAsia="宋体" w:cs="宋体"/>
                <w:sz w:val="19"/>
                <w:szCs w:val="19"/>
              </w:rPr>
            </w:pPr>
            <w:r>
              <w:rPr>
                <w:rFonts w:ascii="宋体" w:hAnsi="宋体" w:eastAsia="宋体" w:cs="宋体"/>
                <w:spacing w:val="4"/>
                <w:sz w:val="19"/>
                <w:szCs w:val="19"/>
              </w:rPr>
              <w:t>7.管道消毒冲洗</w:t>
            </w:r>
          </w:p>
        </w:tc>
        <w:tc>
          <w:tcPr>
            <w:tcW w:w="949" w:type="dxa"/>
            <w:vAlign w:val="top"/>
          </w:tcPr>
          <w:p>
            <w:pPr>
              <w:pStyle w:val="112"/>
            </w:pPr>
          </w:p>
        </w:tc>
        <w:tc>
          <w:tcPr>
            <w:tcW w:w="1955"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4" w:hRule="atLeast"/>
        </w:trPr>
        <w:tc>
          <w:tcPr>
            <w:tcW w:w="849" w:type="dxa"/>
            <w:tcBorders>
              <w:left w:val="single" w:color="000000" w:sz="8" w:space="0"/>
            </w:tcBorders>
            <w:vAlign w:val="top"/>
          </w:tcPr>
          <w:p>
            <w:pPr>
              <w:pStyle w:val="112"/>
            </w:pPr>
          </w:p>
        </w:tc>
        <w:tc>
          <w:tcPr>
            <w:tcW w:w="1502" w:type="dxa"/>
            <w:vAlign w:val="top"/>
          </w:tcPr>
          <w:p>
            <w:pPr>
              <w:pStyle w:val="112"/>
            </w:pPr>
          </w:p>
        </w:tc>
        <w:tc>
          <w:tcPr>
            <w:tcW w:w="3505" w:type="dxa"/>
            <w:vAlign w:val="top"/>
          </w:tcPr>
          <w:p>
            <w:pPr>
              <w:spacing w:before="77" w:line="229" w:lineRule="auto"/>
              <w:ind w:left="27"/>
              <w:rPr>
                <w:rFonts w:ascii="宋体" w:hAnsi="宋体" w:eastAsia="宋体" w:cs="宋体"/>
                <w:sz w:val="19"/>
                <w:szCs w:val="19"/>
              </w:rPr>
            </w:pPr>
            <w:r>
              <w:rPr>
                <w:rFonts w:ascii="宋体" w:hAnsi="宋体" w:eastAsia="宋体" w:cs="宋体"/>
                <w:spacing w:val="1"/>
                <w:sz w:val="19"/>
                <w:szCs w:val="19"/>
              </w:rPr>
              <w:t>热水</w:t>
            </w:r>
          </w:p>
        </w:tc>
        <w:tc>
          <w:tcPr>
            <w:tcW w:w="949" w:type="dxa"/>
            <w:vAlign w:val="top"/>
          </w:tcPr>
          <w:p>
            <w:pPr>
              <w:pStyle w:val="112"/>
            </w:pPr>
          </w:p>
        </w:tc>
        <w:tc>
          <w:tcPr>
            <w:tcW w:w="1955"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65" w:hRule="atLeast"/>
        </w:trPr>
        <w:tc>
          <w:tcPr>
            <w:tcW w:w="849" w:type="dxa"/>
            <w:tcBorders>
              <w:left w:val="single" w:color="000000" w:sz="8" w:space="0"/>
            </w:tcBorders>
            <w:vAlign w:val="top"/>
          </w:tcPr>
          <w:p>
            <w:pPr>
              <w:pStyle w:val="112"/>
              <w:spacing w:line="305" w:lineRule="auto"/>
            </w:pPr>
          </w:p>
          <w:p>
            <w:pPr>
              <w:pStyle w:val="112"/>
              <w:spacing w:line="305" w:lineRule="auto"/>
            </w:pPr>
          </w:p>
          <w:p>
            <w:pPr>
              <w:pStyle w:val="112"/>
              <w:spacing w:line="306" w:lineRule="auto"/>
            </w:pPr>
          </w:p>
          <w:p>
            <w:pPr>
              <w:spacing w:before="62" w:line="186" w:lineRule="auto"/>
              <w:ind w:left="438"/>
              <w:rPr>
                <w:rFonts w:ascii="宋体" w:hAnsi="宋体" w:eastAsia="宋体" w:cs="宋体"/>
                <w:sz w:val="19"/>
                <w:szCs w:val="19"/>
              </w:rPr>
            </w:pPr>
            <w:r>
              <w:rPr>
                <w:rFonts w:ascii="宋体" w:hAnsi="宋体" w:eastAsia="宋体" w:cs="宋体"/>
                <w:sz w:val="19"/>
                <w:szCs w:val="19"/>
              </w:rPr>
              <w:t>7</w:t>
            </w:r>
          </w:p>
        </w:tc>
        <w:tc>
          <w:tcPr>
            <w:tcW w:w="1502" w:type="dxa"/>
            <w:vAlign w:val="top"/>
          </w:tcPr>
          <w:p>
            <w:pPr>
              <w:pStyle w:val="112"/>
              <w:spacing w:line="304" w:lineRule="auto"/>
            </w:pPr>
          </w:p>
          <w:p>
            <w:pPr>
              <w:pStyle w:val="112"/>
              <w:spacing w:line="305" w:lineRule="auto"/>
            </w:pPr>
          </w:p>
          <w:p>
            <w:pPr>
              <w:pStyle w:val="112"/>
              <w:spacing w:line="305"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030801005003</w:t>
            </w:r>
          </w:p>
        </w:tc>
        <w:tc>
          <w:tcPr>
            <w:tcW w:w="3505" w:type="dxa"/>
            <w:vAlign w:val="top"/>
          </w:tcPr>
          <w:p>
            <w:pPr>
              <w:spacing w:before="275"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2.输送介质:热水</w:t>
            </w:r>
          </w:p>
          <w:p>
            <w:pPr>
              <w:spacing w:line="189" w:lineRule="auto"/>
              <w:ind w:left="27"/>
              <w:rPr>
                <w:rFonts w:ascii="宋体" w:hAnsi="宋体" w:eastAsia="宋体" w:cs="宋体"/>
                <w:sz w:val="19"/>
                <w:szCs w:val="19"/>
              </w:rPr>
            </w:pPr>
            <w:r>
              <w:rPr>
                <w:rFonts w:ascii="宋体" w:hAnsi="宋体" w:eastAsia="宋体" w:cs="宋体"/>
                <w:spacing w:val="7"/>
                <w:sz w:val="19"/>
                <w:szCs w:val="19"/>
              </w:rPr>
              <w:t>3.材质:</w:t>
            </w:r>
            <w:r>
              <w:rPr>
                <w:rFonts w:ascii="宋体" w:hAnsi="宋体" w:eastAsia="宋体" w:cs="宋体"/>
                <w:sz w:val="19"/>
                <w:szCs w:val="19"/>
              </w:rPr>
              <w:t>PP</w:t>
            </w:r>
            <w:r>
              <w:rPr>
                <w:rFonts w:ascii="宋体" w:hAnsi="宋体" w:eastAsia="宋体" w:cs="宋体"/>
                <w:spacing w:val="7"/>
                <w:sz w:val="19"/>
                <w:szCs w:val="19"/>
              </w:rPr>
              <w:t>-R塑料给水管  S3.2</w:t>
            </w:r>
          </w:p>
          <w:p>
            <w:pPr>
              <w:spacing w:line="188" w:lineRule="auto"/>
              <w:ind w:left="22"/>
              <w:rPr>
                <w:rFonts w:ascii="宋体" w:hAnsi="宋体" w:eastAsia="宋体" w:cs="宋体"/>
                <w:sz w:val="19"/>
                <w:szCs w:val="19"/>
              </w:rPr>
            </w:pP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25</w:t>
            </w:r>
          </w:p>
          <w:p>
            <w:pPr>
              <w:spacing w:before="1" w:line="207" w:lineRule="auto"/>
              <w:ind w:left="25" w:right="2168" w:firstLine="2"/>
              <w:rPr>
                <w:rFonts w:ascii="宋体" w:hAnsi="宋体" w:eastAsia="宋体" w:cs="宋体"/>
                <w:sz w:val="19"/>
                <w:szCs w:val="19"/>
              </w:rPr>
            </w:pPr>
            <w:r>
              <w:rPr>
                <w:rFonts w:ascii="宋体" w:hAnsi="宋体" w:eastAsia="宋体" w:cs="宋体"/>
                <w:spacing w:val="5"/>
                <w:sz w:val="19"/>
                <w:szCs w:val="19"/>
              </w:rPr>
              <w:t>5.连接形式:热熔连接</w:t>
            </w:r>
            <w:r>
              <w:rPr>
                <w:rFonts w:ascii="宋体" w:hAnsi="宋体" w:eastAsia="宋体" w:cs="宋体"/>
                <w:sz w:val="19"/>
                <w:szCs w:val="19"/>
              </w:rPr>
              <w:t xml:space="preserve"> </w:t>
            </w:r>
            <w:r>
              <w:rPr>
                <w:rFonts w:ascii="宋体" w:hAnsi="宋体" w:eastAsia="宋体" w:cs="宋体"/>
                <w:spacing w:val="5"/>
                <w:sz w:val="19"/>
                <w:szCs w:val="19"/>
              </w:rPr>
              <w:t>6.管道消毒冲洗</w:t>
            </w:r>
          </w:p>
        </w:tc>
        <w:tc>
          <w:tcPr>
            <w:tcW w:w="949" w:type="dxa"/>
            <w:vAlign w:val="top"/>
          </w:tcPr>
          <w:p>
            <w:pPr>
              <w:pStyle w:val="112"/>
              <w:spacing w:line="293" w:lineRule="auto"/>
            </w:pPr>
          </w:p>
          <w:p>
            <w:pPr>
              <w:pStyle w:val="112"/>
              <w:spacing w:line="294" w:lineRule="auto"/>
            </w:pPr>
          </w:p>
          <w:p>
            <w:pPr>
              <w:pStyle w:val="112"/>
              <w:spacing w:line="294"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5" w:type="dxa"/>
            <w:tcBorders>
              <w:right w:val="single" w:color="000000" w:sz="10" w:space="0"/>
            </w:tcBorders>
            <w:vAlign w:val="top"/>
          </w:tcPr>
          <w:p>
            <w:pPr>
              <w:pStyle w:val="112"/>
              <w:spacing w:line="304" w:lineRule="auto"/>
            </w:pPr>
          </w:p>
          <w:p>
            <w:pPr>
              <w:pStyle w:val="112"/>
              <w:spacing w:line="305" w:lineRule="auto"/>
            </w:pPr>
          </w:p>
          <w:p>
            <w:pPr>
              <w:pStyle w:val="112"/>
              <w:spacing w:line="305" w:lineRule="auto"/>
            </w:pPr>
          </w:p>
          <w:p>
            <w:pPr>
              <w:spacing w:before="62" w:line="188" w:lineRule="auto"/>
              <w:ind w:left="923"/>
              <w:rPr>
                <w:rFonts w:ascii="宋体" w:hAnsi="宋体" w:eastAsia="宋体" w:cs="宋体"/>
                <w:sz w:val="19"/>
                <w:szCs w:val="19"/>
              </w:rPr>
            </w:pPr>
            <w:r>
              <w:rPr>
                <w:rFonts w:ascii="宋体" w:hAnsi="宋体" w:eastAsia="宋体" w:cs="宋体"/>
                <w:spacing w:val="5"/>
                <w:sz w:val="19"/>
                <w:szCs w:val="19"/>
              </w:rP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67" w:hRule="atLeast"/>
        </w:trPr>
        <w:tc>
          <w:tcPr>
            <w:tcW w:w="849" w:type="dxa"/>
            <w:tcBorders>
              <w:left w:val="single" w:color="000000" w:sz="8" w:space="0"/>
            </w:tcBorders>
            <w:vAlign w:val="top"/>
          </w:tcPr>
          <w:p>
            <w:pPr>
              <w:pStyle w:val="112"/>
              <w:spacing w:line="306" w:lineRule="auto"/>
            </w:pPr>
          </w:p>
          <w:p>
            <w:pPr>
              <w:pStyle w:val="112"/>
              <w:spacing w:line="306" w:lineRule="auto"/>
            </w:pPr>
          </w:p>
          <w:p>
            <w:pPr>
              <w:pStyle w:val="112"/>
              <w:spacing w:line="306" w:lineRule="auto"/>
            </w:pPr>
          </w:p>
          <w:p>
            <w:pPr>
              <w:spacing w:before="61" w:line="188" w:lineRule="auto"/>
              <w:ind w:left="434"/>
              <w:rPr>
                <w:rFonts w:ascii="宋体" w:hAnsi="宋体" w:eastAsia="宋体" w:cs="宋体"/>
                <w:sz w:val="19"/>
                <w:szCs w:val="19"/>
              </w:rPr>
            </w:pPr>
            <w:r>
              <w:rPr>
                <w:rFonts w:ascii="宋体" w:hAnsi="宋体" w:eastAsia="宋体" w:cs="宋体"/>
                <w:sz w:val="19"/>
                <w:szCs w:val="19"/>
              </w:rPr>
              <w:t>8</w:t>
            </w:r>
          </w:p>
        </w:tc>
        <w:tc>
          <w:tcPr>
            <w:tcW w:w="1502" w:type="dxa"/>
            <w:vAlign w:val="top"/>
          </w:tcPr>
          <w:p>
            <w:pPr>
              <w:pStyle w:val="112"/>
              <w:spacing w:line="306" w:lineRule="auto"/>
            </w:pPr>
          </w:p>
          <w:p>
            <w:pPr>
              <w:pStyle w:val="112"/>
              <w:spacing w:line="306" w:lineRule="auto"/>
            </w:pPr>
          </w:p>
          <w:p>
            <w:pPr>
              <w:pStyle w:val="112"/>
              <w:spacing w:line="306" w:lineRule="auto"/>
            </w:pPr>
          </w:p>
          <w:p>
            <w:pPr>
              <w:spacing w:before="61" w:line="188" w:lineRule="auto"/>
              <w:ind w:left="19"/>
              <w:rPr>
                <w:rFonts w:ascii="宋体" w:hAnsi="宋体" w:eastAsia="宋体" w:cs="宋体"/>
                <w:sz w:val="19"/>
                <w:szCs w:val="19"/>
              </w:rPr>
            </w:pPr>
            <w:r>
              <w:rPr>
                <w:rFonts w:ascii="宋体" w:hAnsi="宋体" w:eastAsia="宋体" w:cs="宋体"/>
                <w:spacing w:val="8"/>
                <w:sz w:val="19"/>
                <w:szCs w:val="19"/>
              </w:rPr>
              <w:t>030801005004</w:t>
            </w:r>
          </w:p>
        </w:tc>
        <w:tc>
          <w:tcPr>
            <w:tcW w:w="3505" w:type="dxa"/>
            <w:vAlign w:val="top"/>
          </w:tcPr>
          <w:p>
            <w:pPr>
              <w:spacing w:before="279"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2.输送介质:热水</w:t>
            </w:r>
          </w:p>
          <w:p>
            <w:pPr>
              <w:spacing w:line="189" w:lineRule="auto"/>
              <w:ind w:left="22" w:right="1431" w:firstLine="4"/>
              <w:rPr>
                <w:rFonts w:ascii="宋体" w:hAnsi="宋体" w:eastAsia="宋体" w:cs="宋体"/>
                <w:sz w:val="19"/>
                <w:szCs w:val="19"/>
              </w:rPr>
            </w:pPr>
            <w:r>
              <w:rPr>
                <w:rFonts w:ascii="宋体" w:hAnsi="宋体" w:eastAsia="宋体" w:cs="宋体"/>
                <w:spacing w:val="7"/>
                <w:sz w:val="19"/>
                <w:szCs w:val="19"/>
              </w:rPr>
              <w:t>3.材质:</w:t>
            </w:r>
            <w:r>
              <w:rPr>
                <w:rFonts w:ascii="宋体" w:hAnsi="宋体" w:eastAsia="宋体" w:cs="宋体"/>
                <w:sz w:val="19"/>
                <w:szCs w:val="19"/>
              </w:rPr>
              <w:t>PP</w:t>
            </w:r>
            <w:r>
              <w:rPr>
                <w:rFonts w:ascii="宋体" w:hAnsi="宋体" w:eastAsia="宋体" w:cs="宋体"/>
                <w:spacing w:val="7"/>
                <w:sz w:val="19"/>
                <w:szCs w:val="19"/>
              </w:rPr>
              <w:t>-R塑料给水管 S3.2</w:t>
            </w:r>
            <w:r>
              <w:rPr>
                <w:rFonts w:ascii="宋体" w:hAnsi="宋体" w:eastAsia="宋体" w:cs="宋体"/>
                <w:spacing w:val="8"/>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20</w:t>
            </w:r>
          </w:p>
          <w:p>
            <w:pPr>
              <w:spacing w:before="1" w:line="207" w:lineRule="auto"/>
              <w:ind w:left="25" w:right="2168" w:firstLine="2"/>
              <w:rPr>
                <w:rFonts w:ascii="宋体" w:hAnsi="宋体" w:eastAsia="宋体" w:cs="宋体"/>
                <w:sz w:val="19"/>
                <w:szCs w:val="19"/>
              </w:rPr>
            </w:pPr>
            <w:r>
              <w:rPr>
                <w:rFonts w:ascii="宋体" w:hAnsi="宋体" w:eastAsia="宋体" w:cs="宋体"/>
                <w:spacing w:val="5"/>
                <w:sz w:val="19"/>
                <w:szCs w:val="19"/>
              </w:rPr>
              <w:t>5.连接形式:热熔连接</w:t>
            </w:r>
            <w:r>
              <w:rPr>
                <w:rFonts w:ascii="宋体" w:hAnsi="宋体" w:eastAsia="宋体" w:cs="宋体"/>
                <w:sz w:val="19"/>
                <w:szCs w:val="19"/>
              </w:rPr>
              <w:t xml:space="preserve"> </w:t>
            </w:r>
            <w:r>
              <w:rPr>
                <w:rFonts w:ascii="宋体" w:hAnsi="宋体" w:eastAsia="宋体" w:cs="宋体"/>
                <w:spacing w:val="5"/>
                <w:sz w:val="19"/>
                <w:szCs w:val="19"/>
              </w:rPr>
              <w:t>6.管道消毒冲洗</w:t>
            </w:r>
          </w:p>
        </w:tc>
        <w:tc>
          <w:tcPr>
            <w:tcW w:w="949" w:type="dxa"/>
            <w:vAlign w:val="top"/>
          </w:tcPr>
          <w:p>
            <w:pPr>
              <w:pStyle w:val="112"/>
              <w:spacing w:line="295" w:lineRule="auto"/>
            </w:pPr>
          </w:p>
          <w:p>
            <w:pPr>
              <w:pStyle w:val="112"/>
              <w:spacing w:line="295" w:lineRule="auto"/>
            </w:pPr>
          </w:p>
          <w:p>
            <w:pPr>
              <w:pStyle w:val="112"/>
              <w:spacing w:line="295" w:lineRule="auto"/>
            </w:pPr>
          </w:p>
          <w:p>
            <w:pPr>
              <w:spacing w:before="61"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5" w:type="dxa"/>
            <w:tcBorders>
              <w:right w:val="single" w:color="000000" w:sz="10" w:space="0"/>
            </w:tcBorders>
            <w:vAlign w:val="top"/>
          </w:tcPr>
          <w:p>
            <w:pPr>
              <w:pStyle w:val="112"/>
              <w:spacing w:line="306" w:lineRule="auto"/>
            </w:pPr>
          </w:p>
          <w:p>
            <w:pPr>
              <w:pStyle w:val="112"/>
              <w:spacing w:line="306" w:lineRule="auto"/>
            </w:pPr>
          </w:p>
          <w:p>
            <w:pPr>
              <w:pStyle w:val="112"/>
              <w:spacing w:line="306" w:lineRule="auto"/>
            </w:pPr>
          </w:p>
          <w:p>
            <w:pPr>
              <w:spacing w:before="61" w:line="188" w:lineRule="auto"/>
              <w:ind w:left="889"/>
              <w:rPr>
                <w:rFonts w:ascii="宋体" w:hAnsi="宋体" w:eastAsia="宋体" w:cs="宋体"/>
                <w:sz w:val="19"/>
                <w:szCs w:val="19"/>
              </w:rPr>
            </w:pPr>
            <w:r>
              <w:rPr>
                <w:rFonts w:ascii="宋体" w:hAnsi="宋体" w:eastAsia="宋体" w:cs="宋体"/>
                <w:spacing w:val="4"/>
                <w:sz w:val="19"/>
                <w:szCs w:val="19"/>
              </w:rP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3" w:hRule="atLeast"/>
        </w:trPr>
        <w:tc>
          <w:tcPr>
            <w:tcW w:w="849" w:type="dxa"/>
            <w:tcBorders>
              <w:left w:val="single" w:color="000000" w:sz="8" w:space="0"/>
            </w:tcBorders>
            <w:vAlign w:val="top"/>
          </w:tcPr>
          <w:p>
            <w:pPr>
              <w:pStyle w:val="112"/>
              <w:spacing w:line="306" w:lineRule="auto"/>
            </w:pPr>
          </w:p>
          <w:p>
            <w:pPr>
              <w:pStyle w:val="112"/>
              <w:spacing w:line="307" w:lineRule="auto"/>
            </w:pPr>
          </w:p>
          <w:p>
            <w:pPr>
              <w:pStyle w:val="112"/>
              <w:spacing w:line="307" w:lineRule="auto"/>
            </w:pPr>
          </w:p>
          <w:p>
            <w:pPr>
              <w:spacing w:before="62" w:line="188" w:lineRule="auto"/>
              <w:ind w:left="434"/>
              <w:rPr>
                <w:rFonts w:ascii="宋体" w:hAnsi="宋体" w:eastAsia="宋体" w:cs="宋体"/>
                <w:sz w:val="19"/>
                <w:szCs w:val="19"/>
              </w:rPr>
            </w:pPr>
            <w:r>
              <w:rPr>
                <w:rFonts w:ascii="宋体" w:hAnsi="宋体" w:eastAsia="宋体" w:cs="宋体"/>
                <w:sz w:val="19"/>
                <w:szCs w:val="19"/>
              </w:rPr>
              <w:t>9</w:t>
            </w:r>
          </w:p>
        </w:tc>
        <w:tc>
          <w:tcPr>
            <w:tcW w:w="1502" w:type="dxa"/>
            <w:vAlign w:val="top"/>
          </w:tcPr>
          <w:p>
            <w:pPr>
              <w:pStyle w:val="112"/>
              <w:spacing w:line="306" w:lineRule="auto"/>
            </w:pPr>
          </w:p>
          <w:p>
            <w:pPr>
              <w:pStyle w:val="112"/>
              <w:spacing w:line="307" w:lineRule="auto"/>
            </w:pPr>
          </w:p>
          <w:p>
            <w:pPr>
              <w:pStyle w:val="112"/>
              <w:spacing w:line="307"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030801005005</w:t>
            </w:r>
          </w:p>
        </w:tc>
        <w:tc>
          <w:tcPr>
            <w:tcW w:w="3505" w:type="dxa"/>
            <w:vAlign w:val="top"/>
          </w:tcPr>
          <w:p>
            <w:pPr>
              <w:spacing w:before="281"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2.输送介质:热水</w:t>
            </w:r>
          </w:p>
          <w:p>
            <w:pPr>
              <w:spacing w:line="189" w:lineRule="auto"/>
              <w:ind w:left="22" w:right="1431" w:firstLine="4"/>
              <w:rPr>
                <w:rFonts w:ascii="宋体" w:hAnsi="宋体" w:eastAsia="宋体" w:cs="宋体"/>
                <w:sz w:val="19"/>
                <w:szCs w:val="19"/>
              </w:rPr>
            </w:pPr>
            <w:r>
              <w:rPr>
                <w:rFonts w:ascii="宋体" w:hAnsi="宋体" w:eastAsia="宋体" w:cs="宋体"/>
                <w:spacing w:val="7"/>
                <w:sz w:val="19"/>
                <w:szCs w:val="19"/>
              </w:rPr>
              <w:t>3.材质:</w:t>
            </w:r>
            <w:r>
              <w:rPr>
                <w:rFonts w:ascii="宋体" w:hAnsi="宋体" w:eastAsia="宋体" w:cs="宋体"/>
                <w:sz w:val="19"/>
                <w:szCs w:val="19"/>
              </w:rPr>
              <w:t>PP</w:t>
            </w:r>
            <w:r>
              <w:rPr>
                <w:rFonts w:ascii="宋体" w:hAnsi="宋体" w:eastAsia="宋体" w:cs="宋体"/>
                <w:spacing w:val="7"/>
                <w:sz w:val="19"/>
                <w:szCs w:val="19"/>
              </w:rPr>
              <w:t>-R塑料给水管 S3.2</w:t>
            </w:r>
            <w:r>
              <w:rPr>
                <w:rFonts w:ascii="宋体" w:hAnsi="宋体" w:eastAsia="宋体" w:cs="宋体"/>
                <w:spacing w:val="8"/>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15</w:t>
            </w:r>
          </w:p>
          <w:p>
            <w:pPr>
              <w:spacing w:before="1" w:line="207" w:lineRule="auto"/>
              <w:ind w:left="25" w:right="2168" w:firstLine="2"/>
              <w:rPr>
                <w:rFonts w:ascii="宋体" w:hAnsi="宋体" w:eastAsia="宋体" w:cs="宋体"/>
                <w:sz w:val="19"/>
                <w:szCs w:val="19"/>
              </w:rPr>
            </w:pPr>
            <w:r>
              <w:rPr>
                <w:rFonts w:ascii="宋体" w:hAnsi="宋体" w:eastAsia="宋体" w:cs="宋体"/>
                <w:spacing w:val="5"/>
                <w:sz w:val="19"/>
                <w:szCs w:val="19"/>
              </w:rPr>
              <w:t>5.连接形式:热熔连接</w:t>
            </w:r>
            <w:r>
              <w:rPr>
                <w:rFonts w:ascii="宋体" w:hAnsi="宋体" w:eastAsia="宋体" w:cs="宋体"/>
                <w:sz w:val="19"/>
                <w:szCs w:val="19"/>
              </w:rPr>
              <w:t xml:space="preserve"> </w:t>
            </w:r>
            <w:r>
              <w:rPr>
                <w:rFonts w:ascii="宋体" w:hAnsi="宋体" w:eastAsia="宋体" w:cs="宋体"/>
                <w:spacing w:val="5"/>
                <w:sz w:val="19"/>
                <w:szCs w:val="19"/>
              </w:rPr>
              <w:t>6.管道消毒冲洗</w:t>
            </w:r>
          </w:p>
        </w:tc>
        <w:tc>
          <w:tcPr>
            <w:tcW w:w="949" w:type="dxa"/>
            <w:vAlign w:val="top"/>
          </w:tcPr>
          <w:p>
            <w:pPr>
              <w:pStyle w:val="112"/>
              <w:spacing w:line="295" w:lineRule="auto"/>
            </w:pPr>
          </w:p>
          <w:p>
            <w:pPr>
              <w:pStyle w:val="112"/>
              <w:spacing w:line="296" w:lineRule="auto"/>
            </w:pPr>
          </w:p>
          <w:p>
            <w:pPr>
              <w:pStyle w:val="112"/>
              <w:spacing w:line="296"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5" w:type="dxa"/>
            <w:tcBorders>
              <w:right w:val="single" w:color="000000" w:sz="10" w:space="0"/>
            </w:tcBorders>
            <w:vAlign w:val="top"/>
          </w:tcPr>
          <w:p>
            <w:pPr>
              <w:pStyle w:val="112"/>
              <w:spacing w:line="306" w:lineRule="auto"/>
            </w:pPr>
          </w:p>
          <w:p>
            <w:pPr>
              <w:pStyle w:val="112"/>
              <w:spacing w:line="307" w:lineRule="auto"/>
            </w:pPr>
          </w:p>
          <w:p>
            <w:pPr>
              <w:pStyle w:val="112"/>
              <w:spacing w:line="307" w:lineRule="auto"/>
            </w:pPr>
          </w:p>
          <w:p>
            <w:pPr>
              <w:spacing w:before="62" w:line="188" w:lineRule="auto"/>
              <w:ind w:left="984"/>
              <w:rPr>
                <w:rFonts w:ascii="宋体" w:hAnsi="宋体" w:eastAsia="宋体" w:cs="宋体"/>
                <w:sz w:val="19"/>
                <w:szCs w:val="19"/>
              </w:rPr>
            </w:pPr>
            <w:r>
              <w:rPr>
                <w:rFonts w:ascii="宋体" w:hAnsi="宋体" w:eastAsia="宋体" w:cs="宋体"/>
                <w:spacing w:val="3"/>
                <w:sz w:val="19"/>
                <w:szCs w:val="19"/>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4" w:hRule="atLeast"/>
        </w:trPr>
        <w:tc>
          <w:tcPr>
            <w:tcW w:w="849" w:type="dxa"/>
            <w:tcBorders>
              <w:left w:val="single" w:color="000000" w:sz="8" w:space="0"/>
            </w:tcBorders>
            <w:vAlign w:val="top"/>
          </w:tcPr>
          <w:p>
            <w:pPr>
              <w:pStyle w:val="112"/>
            </w:pPr>
          </w:p>
        </w:tc>
        <w:tc>
          <w:tcPr>
            <w:tcW w:w="1502" w:type="dxa"/>
            <w:vAlign w:val="top"/>
          </w:tcPr>
          <w:p>
            <w:pPr>
              <w:pStyle w:val="112"/>
            </w:pPr>
          </w:p>
        </w:tc>
        <w:tc>
          <w:tcPr>
            <w:tcW w:w="3505" w:type="dxa"/>
            <w:vAlign w:val="top"/>
          </w:tcPr>
          <w:p>
            <w:pPr>
              <w:spacing w:before="90" w:line="229" w:lineRule="auto"/>
              <w:ind w:left="23"/>
              <w:rPr>
                <w:rFonts w:ascii="宋体" w:hAnsi="宋体" w:eastAsia="宋体" w:cs="宋体"/>
                <w:sz w:val="19"/>
                <w:szCs w:val="19"/>
              </w:rPr>
            </w:pPr>
            <w:r>
              <w:rPr>
                <w:rFonts w:ascii="宋体" w:hAnsi="宋体" w:eastAsia="宋体" w:cs="宋体"/>
                <w:spacing w:val="3"/>
                <w:sz w:val="19"/>
                <w:szCs w:val="19"/>
              </w:rPr>
              <w:t>排水</w:t>
            </w:r>
          </w:p>
        </w:tc>
        <w:tc>
          <w:tcPr>
            <w:tcW w:w="949" w:type="dxa"/>
            <w:vAlign w:val="top"/>
          </w:tcPr>
          <w:p>
            <w:pPr>
              <w:pStyle w:val="112"/>
            </w:pPr>
          </w:p>
        </w:tc>
        <w:tc>
          <w:tcPr>
            <w:tcW w:w="1955"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69" w:hRule="atLeast"/>
        </w:trPr>
        <w:tc>
          <w:tcPr>
            <w:tcW w:w="849" w:type="dxa"/>
            <w:tcBorders>
              <w:left w:val="single" w:color="000000" w:sz="8" w:space="0"/>
            </w:tcBorders>
            <w:vAlign w:val="top"/>
          </w:tcPr>
          <w:p>
            <w:pPr>
              <w:pStyle w:val="112"/>
              <w:spacing w:line="269" w:lineRule="auto"/>
            </w:pPr>
          </w:p>
          <w:p>
            <w:pPr>
              <w:pStyle w:val="112"/>
              <w:spacing w:line="269" w:lineRule="auto"/>
            </w:pPr>
          </w:p>
          <w:p>
            <w:pPr>
              <w:pStyle w:val="112"/>
              <w:spacing w:line="270"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10</w:t>
            </w:r>
          </w:p>
        </w:tc>
        <w:tc>
          <w:tcPr>
            <w:tcW w:w="1502" w:type="dxa"/>
            <w:vAlign w:val="top"/>
          </w:tcPr>
          <w:p>
            <w:pPr>
              <w:pStyle w:val="112"/>
              <w:spacing w:line="269" w:lineRule="auto"/>
            </w:pPr>
          </w:p>
          <w:p>
            <w:pPr>
              <w:pStyle w:val="112"/>
              <w:spacing w:line="269" w:lineRule="auto"/>
            </w:pPr>
          </w:p>
          <w:p>
            <w:pPr>
              <w:pStyle w:val="112"/>
              <w:spacing w:line="270"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030801005006</w:t>
            </w:r>
          </w:p>
        </w:tc>
        <w:tc>
          <w:tcPr>
            <w:tcW w:w="3505" w:type="dxa"/>
            <w:vAlign w:val="top"/>
          </w:tcPr>
          <w:p>
            <w:pPr>
              <w:spacing w:before="258"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2.输送介质:排水</w:t>
            </w:r>
          </w:p>
          <w:p>
            <w:pPr>
              <w:spacing w:line="189" w:lineRule="auto"/>
              <w:ind w:left="22" w:right="1751" w:firstLine="4"/>
              <w:rPr>
                <w:rFonts w:ascii="宋体" w:hAnsi="宋体" w:eastAsia="宋体" w:cs="宋体"/>
                <w:sz w:val="19"/>
                <w:szCs w:val="19"/>
              </w:rPr>
            </w:pPr>
            <w:r>
              <w:rPr>
                <w:rFonts w:ascii="宋体" w:hAnsi="宋体" w:eastAsia="宋体" w:cs="宋体"/>
                <w:spacing w:val="8"/>
                <w:sz w:val="19"/>
                <w:szCs w:val="19"/>
              </w:rPr>
              <w:t>3.材质:加厚型</w:t>
            </w:r>
            <w:r>
              <w:rPr>
                <w:rFonts w:ascii="宋体" w:hAnsi="宋体" w:eastAsia="宋体" w:cs="宋体"/>
                <w:sz w:val="19"/>
                <w:szCs w:val="19"/>
              </w:rPr>
              <w:t>UPVC</w:t>
            </w:r>
            <w:r>
              <w:rPr>
                <w:rFonts w:ascii="宋体" w:hAnsi="宋体" w:eastAsia="宋体" w:cs="宋体"/>
                <w:spacing w:val="8"/>
                <w:sz w:val="19"/>
                <w:szCs w:val="19"/>
              </w:rPr>
              <w:t>实壁管</w:t>
            </w:r>
            <w:r>
              <w:rPr>
                <w:rFonts w:ascii="宋体" w:hAnsi="宋体" w:eastAsia="宋体" w:cs="宋体"/>
                <w:spacing w:val="5"/>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75</w:t>
            </w:r>
          </w:p>
          <w:p>
            <w:pPr>
              <w:spacing w:line="226" w:lineRule="auto"/>
              <w:ind w:left="27"/>
              <w:rPr>
                <w:rFonts w:ascii="宋体" w:hAnsi="宋体" w:eastAsia="宋体" w:cs="宋体"/>
                <w:sz w:val="19"/>
                <w:szCs w:val="19"/>
              </w:rPr>
            </w:pPr>
            <w:r>
              <w:rPr>
                <w:rFonts w:ascii="宋体" w:hAnsi="宋体" w:eastAsia="宋体" w:cs="宋体"/>
                <w:spacing w:val="5"/>
                <w:sz w:val="19"/>
                <w:szCs w:val="19"/>
              </w:rPr>
              <w:t>5.连接形式:粘接</w:t>
            </w:r>
          </w:p>
        </w:tc>
        <w:tc>
          <w:tcPr>
            <w:tcW w:w="949" w:type="dxa"/>
            <w:vAlign w:val="top"/>
          </w:tcPr>
          <w:p>
            <w:pPr>
              <w:pStyle w:val="112"/>
              <w:spacing w:line="258" w:lineRule="auto"/>
            </w:pPr>
          </w:p>
          <w:p>
            <w:pPr>
              <w:pStyle w:val="112"/>
              <w:spacing w:line="258" w:lineRule="auto"/>
            </w:pPr>
          </w:p>
          <w:p>
            <w:pPr>
              <w:pStyle w:val="112"/>
              <w:spacing w:line="259" w:lineRule="auto"/>
            </w:pPr>
          </w:p>
          <w:p>
            <w:pPr>
              <w:spacing w:before="62" w:line="257"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5" w:type="dxa"/>
            <w:tcBorders>
              <w:right w:val="single" w:color="000000" w:sz="10" w:space="0"/>
            </w:tcBorders>
            <w:vAlign w:val="top"/>
          </w:tcPr>
          <w:p>
            <w:pPr>
              <w:pStyle w:val="112"/>
              <w:spacing w:line="269" w:lineRule="auto"/>
            </w:pPr>
          </w:p>
          <w:p>
            <w:pPr>
              <w:pStyle w:val="112"/>
              <w:spacing w:line="269" w:lineRule="auto"/>
            </w:pPr>
          </w:p>
          <w:p>
            <w:pPr>
              <w:pStyle w:val="112"/>
              <w:spacing w:line="270" w:lineRule="auto"/>
            </w:pPr>
          </w:p>
          <w:p>
            <w:pPr>
              <w:spacing w:before="62" w:line="188" w:lineRule="auto"/>
              <w:ind w:left="923"/>
              <w:rPr>
                <w:rFonts w:ascii="宋体" w:hAnsi="宋体" w:eastAsia="宋体" w:cs="宋体"/>
                <w:sz w:val="19"/>
                <w:szCs w:val="19"/>
              </w:rPr>
            </w:pPr>
            <w:r>
              <w:rPr>
                <w:rFonts w:ascii="宋体" w:hAnsi="宋体" w:eastAsia="宋体" w:cs="宋体"/>
                <w:spacing w:val="5"/>
                <w:sz w:val="19"/>
                <w:szCs w:val="19"/>
              </w:rP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57" w:hRule="atLeast"/>
        </w:trPr>
        <w:tc>
          <w:tcPr>
            <w:tcW w:w="849" w:type="dxa"/>
            <w:tcBorders>
              <w:left w:val="single" w:color="000000" w:sz="8" w:space="0"/>
              <w:bottom w:val="single" w:color="000000" w:sz="10" w:space="0"/>
            </w:tcBorders>
            <w:vAlign w:val="top"/>
          </w:tcPr>
          <w:p>
            <w:pPr>
              <w:pStyle w:val="112"/>
              <w:spacing w:line="265" w:lineRule="auto"/>
            </w:pPr>
          </w:p>
          <w:p>
            <w:pPr>
              <w:pStyle w:val="112"/>
              <w:spacing w:line="265" w:lineRule="auto"/>
            </w:pPr>
          </w:p>
          <w:p>
            <w:pPr>
              <w:pStyle w:val="112"/>
              <w:spacing w:line="266"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11</w:t>
            </w:r>
          </w:p>
        </w:tc>
        <w:tc>
          <w:tcPr>
            <w:tcW w:w="1502" w:type="dxa"/>
            <w:tcBorders>
              <w:bottom w:val="single" w:color="000000" w:sz="10" w:space="0"/>
            </w:tcBorders>
            <w:vAlign w:val="top"/>
          </w:tcPr>
          <w:p>
            <w:pPr>
              <w:pStyle w:val="112"/>
              <w:spacing w:line="265" w:lineRule="auto"/>
            </w:pPr>
          </w:p>
          <w:p>
            <w:pPr>
              <w:pStyle w:val="112"/>
              <w:spacing w:line="265" w:lineRule="auto"/>
            </w:pPr>
          </w:p>
          <w:p>
            <w:pPr>
              <w:pStyle w:val="112"/>
              <w:spacing w:line="266"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030801005007</w:t>
            </w:r>
          </w:p>
        </w:tc>
        <w:tc>
          <w:tcPr>
            <w:tcW w:w="3505" w:type="dxa"/>
            <w:tcBorders>
              <w:bottom w:val="single" w:color="000000" w:sz="10" w:space="0"/>
            </w:tcBorders>
            <w:vAlign w:val="top"/>
          </w:tcPr>
          <w:p>
            <w:pPr>
              <w:spacing w:before="246"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2.输送介质:排水</w:t>
            </w:r>
          </w:p>
          <w:p>
            <w:pPr>
              <w:spacing w:line="189" w:lineRule="auto"/>
              <w:ind w:left="22" w:right="1751" w:firstLine="4"/>
              <w:rPr>
                <w:rFonts w:ascii="宋体" w:hAnsi="宋体" w:eastAsia="宋体" w:cs="宋体"/>
                <w:sz w:val="19"/>
                <w:szCs w:val="19"/>
              </w:rPr>
            </w:pPr>
            <w:r>
              <w:rPr>
                <w:rFonts w:ascii="宋体" w:hAnsi="宋体" w:eastAsia="宋体" w:cs="宋体"/>
                <w:spacing w:val="8"/>
                <w:sz w:val="19"/>
                <w:szCs w:val="19"/>
              </w:rPr>
              <w:t>3.材质:加厚型</w:t>
            </w:r>
            <w:r>
              <w:rPr>
                <w:rFonts w:ascii="宋体" w:hAnsi="宋体" w:eastAsia="宋体" w:cs="宋体"/>
                <w:sz w:val="19"/>
                <w:szCs w:val="19"/>
              </w:rPr>
              <w:t>UPVC</w:t>
            </w:r>
            <w:r>
              <w:rPr>
                <w:rFonts w:ascii="宋体" w:hAnsi="宋体" w:eastAsia="宋体" w:cs="宋体"/>
                <w:spacing w:val="8"/>
                <w:sz w:val="19"/>
                <w:szCs w:val="19"/>
              </w:rPr>
              <w:t>实壁管</w:t>
            </w:r>
            <w:r>
              <w:rPr>
                <w:rFonts w:ascii="宋体" w:hAnsi="宋体" w:eastAsia="宋体" w:cs="宋体"/>
                <w:spacing w:val="5"/>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50</w:t>
            </w:r>
          </w:p>
          <w:p>
            <w:pPr>
              <w:spacing w:line="226" w:lineRule="auto"/>
              <w:ind w:left="27"/>
              <w:rPr>
                <w:rFonts w:ascii="宋体" w:hAnsi="宋体" w:eastAsia="宋体" w:cs="宋体"/>
                <w:sz w:val="19"/>
                <w:szCs w:val="19"/>
              </w:rPr>
            </w:pPr>
            <w:r>
              <w:rPr>
                <w:rFonts w:ascii="宋体" w:hAnsi="宋体" w:eastAsia="宋体" w:cs="宋体"/>
                <w:spacing w:val="5"/>
                <w:sz w:val="19"/>
                <w:szCs w:val="19"/>
              </w:rPr>
              <w:t>5.连接形式:粘接</w:t>
            </w:r>
          </w:p>
        </w:tc>
        <w:tc>
          <w:tcPr>
            <w:tcW w:w="949" w:type="dxa"/>
            <w:tcBorders>
              <w:bottom w:val="single" w:color="000000" w:sz="10" w:space="0"/>
            </w:tcBorders>
            <w:vAlign w:val="top"/>
          </w:tcPr>
          <w:p>
            <w:pPr>
              <w:pStyle w:val="112"/>
              <w:spacing w:line="254" w:lineRule="auto"/>
            </w:pPr>
          </w:p>
          <w:p>
            <w:pPr>
              <w:pStyle w:val="112"/>
              <w:spacing w:line="254" w:lineRule="auto"/>
            </w:pPr>
          </w:p>
          <w:p>
            <w:pPr>
              <w:pStyle w:val="112"/>
              <w:spacing w:line="255"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5" w:type="dxa"/>
            <w:tcBorders>
              <w:bottom w:val="single" w:color="000000" w:sz="10" w:space="0"/>
              <w:right w:val="single" w:color="000000" w:sz="10" w:space="0"/>
            </w:tcBorders>
            <w:vAlign w:val="top"/>
          </w:tcPr>
          <w:p>
            <w:pPr>
              <w:pStyle w:val="112"/>
              <w:spacing w:line="265" w:lineRule="auto"/>
            </w:pPr>
          </w:p>
          <w:p>
            <w:pPr>
              <w:pStyle w:val="112"/>
              <w:spacing w:line="265" w:lineRule="auto"/>
            </w:pPr>
          </w:p>
          <w:p>
            <w:pPr>
              <w:pStyle w:val="112"/>
              <w:spacing w:line="266" w:lineRule="auto"/>
            </w:pPr>
          </w:p>
          <w:p>
            <w:pPr>
              <w:spacing w:before="62" w:line="188" w:lineRule="auto"/>
              <w:ind w:left="877"/>
              <w:rPr>
                <w:rFonts w:ascii="宋体" w:hAnsi="宋体" w:eastAsia="宋体" w:cs="宋体"/>
                <w:sz w:val="19"/>
                <w:szCs w:val="19"/>
              </w:rPr>
            </w:pPr>
            <w:r>
              <w:rPr>
                <w:rFonts w:ascii="宋体" w:hAnsi="宋体" w:eastAsia="宋体" w:cs="宋体"/>
                <w:spacing w:val="6"/>
                <w:sz w:val="19"/>
                <w:szCs w:val="19"/>
              </w:rPr>
              <w:t>21.57</w:t>
            </w:r>
          </w:p>
        </w:tc>
      </w:tr>
    </w:tbl>
    <w:p>
      <w:pPr>
        <w:pStyle w:val="2"/>
        <w:rPr>
          <w:sz w:val="21"/>
        </w:rPr>
      </w:pPr>
    </w:p>
    <w:p>
      <w:pPr>
        <w:rPr>
          <w:sz w:val="21"/>
          <w:szCs w:val="21"/>
        </w:rPr>
        <w:sectPr>
          <w:pgSz w:w="11960" w:h="16880"/>
          <w:pgMar w:top="1440" w:right="1800" w:bottom="1440" w:left="1800" w:header="0" w:footer="0" w:gutter="0"/>
          <w:pgNumType w:fmt="decimal"/>
        </w:sectPr>
      </w:pPr>
    </w:p>
    <w:p>
      <w:pPr>
        <w:spacing w:before="207"/>
      </w:pPr>
      <w:r>
        <w:drawing>
          <wp:anchor distT="0" distB="0" distL="0" distR="0" simplePos="0" relativeHeight="251665408" behindDoc="1" locked="0" layoutInCell="0" allowOverlap="1">
            <wp:simplePos x="0" y="0"/>
            <wp:positionH relativeFrom="page">
              <wp:posOffset>544195</wp:posOffset>
            </wp:positionH>
            <wp:positionV relativeFrom="page">
              <wp:posOffset>10019665</wp:posOffset>
            </wp:positionV>
            <wp:extent cx="20320" cy="698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20307" cy="6934"/>
                    </a:xfrm>
                    <a:prstGeom prst="rect">
                      <a:avLst/>
                    </a:prstGeom>
                  </pic:spPr>
                </pic:pic>
              </a:graphicData>
            </a:graphic>
          </wp:anchor>
        </w:drawing>
      </w:r>
    </w:p>
    <w:tbl>
      <w:tblPr>
        <w:tblStyle w:val="108"/>
        <w:tblW w:w="848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415"/>
        <w:gridCol w:w="2020"/>
        <w:gridCol w:w="204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42" w:hRule="atLeast"/>
        </w:trPr>
        <w:tc>
          <w:tcPr>
            <w:tcW w:w="8480" w:type="dxa"/>
            <w:gridSpan w:val="3"/>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PrEx>
        <w:trPr>
          <w:trHeight w:val="875" w:hRule="atLeast"/>
        </w:trPr>
        <w:tc>
          <w:tcPr>
            <w:tcW w:w="4415" w:type="dxa"/>
            <w:tcBorders>
              <w:left w:val="nil"/>
              <w:bottom w:val="single" w:color="FFFFFF" w:sz="2" w:space="0"/>
            </w:tcBorders>
            <w:vAlign w:val="top"/>
          </w:tcPr>
          <w:p>
            <w:pPr>
              <w:pStyle w:val="112"/>
              <w:spacing w:line="343" w:lineRule="auto"/>
            </w:pPr>
          </w:p>
          <w:p>
            <w:pPr>
              <w:spacing w:before="62" w:line="194" w:lineRule="auto"/>
              <w:ind w:left="53" w:right="100" w:hanging="13"/>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附属用房（安装工程）</w:t>
            </w:r>
          </w:p>
        </w:tc>
        <w:tc>
          <w:tcPr>
            <w:tcW w:w="2020" w:type="dxa"/>
            <w:tcBorders>
              <w:bottom w:val="single" w:color="FFFFFF" w:sz="2" w:space="0"/>
            </w:tcBorders>
            <w:vAlign w:val="top"/>
          </w:tcPr>
          <w:p>
            <w:pPr>
              <w:pStyle w:val="112"/>
              <w:spacing w:line="343" w:lineRule="auto"/>
            </w:pPr>
          </w:p>
          <w:p>
            <w:pPr>
              <w:spacing w:before="62" w:line="194" w:lineRule="auto"/>
              <w:ind w:left="30" w:right="32" w:firstLine="1"/>
              <w:rPr>
                <w:rFonts w:ascii="宋体" w:hAnsi="宋体" w:eastAsia="宋体" w:cs="宋体"/>
                <w:sz w:val="19"/>
                <w:szCs w:val="19"/>
              </w:rPr>
            </w:pPr>
            <w:r>
              <w:rPr>
                <w:rFonts w:ascii="宋体" w:hAnsi="宋体" w:eastAsia="宋体" w:cs="宋体"/>
                <w:spacing w:val="4"/>
                <w:sz w:val="19"/>
                <w:szCs w:val="19"/>
              </w:rPr>
              <w:t>专业：给排水 采暖 燃气工</w:t>
            </w:r>
            <w:r>
              <w:rPr>
                <w:rFonts w:ascii="宋体" w:hAnsi="宋体" w:eastAsia="宋体" w:cs="宋体"/>
                <w:spacing w:val="9"/>
                <w:sz w:val="19"/>
                <w:szCs w:val="19"/>
              </w:rPr>
              <w:t xml:space="preserve"> </w:t>
            </w:r>
            <w:r>
              <w:rPr>
                <w:rFonts w:ascii="宋体" w:hAnsi="宋体" w:eastAsia="宋体" w:cs="宋体"/>
                <w:spacing w:val="2"/>
                <w:sz w:val="19"/>
                <w:szCs w:val="19"/>
              </w:rPr>
              <w:t>程</w:t>
            </w:r>
          </w:p>
        </w:tc>
        <w:tc>
          <w:tcPr>
            <w:tcW w:w="2045"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8"/>
                <w:sz w:val="19"/>
                <w:szCs w:val="19"/>
              </w:rPr>
              <w:t xml:space="preserve"> </w:t>
            </w:r>
            <w:r>
              <w:rPr>
                <w:rFonts w:ascii="宋体" w:hAnsi="宋体" w:eastAsia="宋体" w:cs="宋体"/>
                <w:spacing w:val="-2"/>
                <w:sz w:val="19"/>
                <w:szCs w:val="19"/>
              </w:rPr>
              <w:t>3</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0"/>
                <w:sz w:val="19"/>
                <w:szCs w:val="19"/>
              </w:rPr>
              <w:t xml:space="preserve">  </w:t>
            </w:r>
            <w:r>
              <w:rPr>
                <w:rFonts w:ascii="宋体" w:hAnsi="宋体" w:eastAsia="宋体" w:cs="宋体"/>
                <w:spacing w:val="-2"/>
                <w:sz w:val="19"/>
                <w:szCs w:val="19"/>
              </w:rPr>
              <w:t>共</w:t>
            </w:r>
            <w:r>
              <w:rPr>
                <w:rFonts w:ascii="宋体" w:hAnsi="宋体" w:eastAsia="宋体" w:cs="宋体"/>
                <w:spacing w:val="11"/>
                <w:sz w:val="19"/>
                <w:szCs w:val="19"/>
              </w:rPr>
              <w:t xml:space="preserve"> </w:t>
            </w:r>
            <w:r>
              <w:rPr>
                <w:rFonts w:ascii="宋体" w:hAnsi="宋体" w:eastAsia="宋体" w:cs="宋体"/>
                <w:spacing w:val="-2"/>
                <w:sz w:val="19"/>
                <w:szCs w:val="19"/>
              </w:rPr>
              <w:t>4</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pPr>
        <w:spacing w:line="18" w:lineRule="exact"/>
      </w:pPr>
    </w:p>
    <w:tbl>
      <w:tblPr>
        <w:tblStyle w:val="108"/>
        <w:tblW w:w="848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2"/>
        <w:gridCol w:w="1453"/>
        <w:gridCol w:w="3394"/>
        <w:gridCol w:w="919"/>
        <w:gridCol w:w="1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9" w:hRule="atLeast"/>
        </w:trPr>
        <w:tc>
          <w:tcPr>
            <w:tcW w:w="822"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53" w:type="dxa"/>
            <w:tcBorders>
              <w:top w:val="single" w:color="000000" w:sz="10" w:space="0"/>
            </w:tcBorders>
            <w:vAlign w:val="top"/>
          </w:tcPr>
          <w:p>
            <w:pPr>
              <w:spacing w:before="79" w:line="229" w:lineRule="auto"/>
              <w:ind w:left="485"/>
              <w:rPr>
                <w:rFonts w:ascii="宋体" w:hAnsi="宋体" w:eastAsia="宋体" w:cs="宋体"/>
                <w:sz w:val="19"/>
                <w:szCs w:val="19"/>
              </w:rPr>
            </w:pPr>
            <w:r>
              <w:rPr>
                <w:rFonts w:ascii="宋体" w:hAnsi="宋体" w:eastAsia="宋体" w:cs="宋体"/>
                <w:spacing w:val="2"/>
                <w:sz w:val="19"/>
                <w:szCs w:val="19"/>
              </w:rPr>
              <w:t>项目编码</w:t>
            </w:r>
          </w:p>
        </w:tc>
        <w:tc>
          <w:tcPr>
            <w:tcW w:w="3394" w:type="dxa"/>
            <w:tcBorders>
              <w:top w:val="single" w:color="000000" w:sz="10" w:space="0"/>
            </w:tcBorders>
            <w:vAlign w:val="top"/>
          </w:tcPr>
          <w:p>
            <w:pPr>
              <w:spacing w:before="79" w:line="230" w:lineRule="auto"/>
              <w:ind w:left="1656"/>
              <w:rPr>
                <w:rFonts w:ascii="宋体" w:hAnsi="宋体" w:eastAsia="宋体" w:cs="宋体"/>
                <w:sz w:val="19"/>
                <w:szCs w:val="19"/>
              </w:rPr>
            </w:pPr>
            <w:r>
              <w:rPr>
                <w:rFonts w:ascii="宋体" w:hAnsi="宋体" w:eastAsia="宋体" w:cs="宋体"/>
                <w:spacing w:val="2"/>
                <w:sz w:val="19"/>
                <w:szCs w:val="19"/>
              </w:rPr>
              <w:t>项目名称</w:t>
            </w:r>
          </w:p>
        </w:tc>
        <w:tc>
          <w:tcPr>
            <w:tcW w:w="919" w:type="dxa"/>
            <w:tcBorders>
              <w:top w:val="single" w:color="000000" w:sz="10" w:space="0"/>
            </w:tcBorders>
            <w:vAlign w:val="top"/>
          </w:tcPr>
          <w:p>
            <w:pPr>
              <w:spacing w:before="79" w:line="230" w:lineRule="auto"/>
              <w:ind w:left="167"/>
              <w:rPr>
                <w:rFonts w:ascii="宋体" w:hAnsi="宋体" w:eastAsia="宋体" w:cs="宋体"/>
                <w:sz w:val="19"/>
                <w:szCs w:val="19"/>
              </w:rPr>
            </w:pPr>
            <w:r>
              <w:rPr>
                <w:rFonts w:ascii="宋体" w:hAnsi="宋体" w:eastAsia="宋体" w:cs="宋体"/>
                <w:spacing w:val="3"/>
                <w:sz w:val="19"/>
                <w:szCs w:val="19"/>
              </w:rPr>
              <w:t>计量单位</w:t>
            </w:r>
          </w:p>
        </w:tc>
        <w:tc>
          <w:tcPr>
            <w:tcW w:w="1892" w:type="dxa"/>
            <w:tcBorders>
              <w:top w:val="single" w:color="000000" w:sz="10" w:space="0"/>
              <w:right w:val="single" w:color="000000" w:sz="10" w:space="0"/>
            </w:tcBorders>
            <w:vAlign w:val="top"/>
          </w:tcPr>
          <w:p>
            <w:pPr>
              <w:spacing w:before="79" w:line="229" w:lineRule="auto"/>
              <w:ind w:left="74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75" w:hRule="atLeast"/>
        </w:trPr>
        <w:tc>
          <w:tcPr>
            <w:tcW w:w="822" w:type="dxa"/>
            <w:tcBorders>
              <w:left w:val="single" w:color="000000" w:sz="8" w:space="0"/>
            </w:tcBorders>
            <w:vAlign w:val="top"/>
          </w:tcPr>
          <w:p>
            <w:pPr>
              <w:pStyle w:val="112"/>
              <w:spacing w:line="262" w:lineRule="auto"/>
            </w:pPr>
          </w:p>
          <w:p>
            <w:pPr>
              <w:pStyle w:val="112"/>
              <w:spacing w:line="263" w:lineRule="auto"/>
            </w:pPr>
          </w:p>
          <w:p>
            <w:pPr>
              <w:pStyle w:val="112"/>
              <w:spacing w:line="263"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12</w:t>
            </w:r>
          </w:p>
        </w:tc>
        <w:tc>
          <w:tcPr>
            <w:tcW w:w="1453" w:type="dxa"/>
            <w:vAlign w:val="top"/>
          </w:tcPr>
          <w:p>
            <w:pPr>
              <w:pStyle w:val="112"/>
              <w:spacing w:line="262" w:lineRule="auto"/>
            </w:pPr>
          </w:p>
          <w:p>
            <w:pPr>
              <w:pStyle w:val="112"/>
              <w:spacing w:line="263" w:lineRule="auto"/>
            </w:pPr>
          </w:p>
          <w:p>
            <w:pPr>
              <w:pStyle w:val="112"/>
              <w:spacing w:line="263"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030801005008</w:t>
            </w:r>
          </w:p>
        </w:tc>
        <w:tc>
          <w:tcPr>
            <w:tcW w:w="3394" w:type="dxa"/>
            <w:vAlign w:val="top"/>
          </w:tcPr>
          <w:p>
            <w:pPr>
              <w:spacing w:before="239"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2.输送介质:排水</w:t>
            </w:r>
          </w:p>
          <w:p>
            <w:pPr>
              <w:spacing w:line="189" w:lineRule="auto"/>
              <w:ind w:left="22" w:right="1751" w:firstLine="4"/>
              <w:rPr>
                <w:rFonts w:ascii="宋体" w:hAnsi="宋体" w:eastAsia="宋体" w:cs="宋体"/>
                <w:sz w:val="19"/>
                <w:szCs w:val="19"/>
              </w:rPr>
            </w:pPr>
            <w:r>
              <w:rPr>
                <w:rFonts w:ascii="宋体" w:hAnsi="宋体" w:eastAsia="宋体" w:cs="宋体"/>
                <w:spacing w:val="8"/>
                <w:sz w:val="19"/>
                <w:szCs w:val="19"/>
              </w:rPr>
              <w:t>3.材质:加厚型</w:t>
            </w:r>
            <w:r>
              <w:rPr>
                <w:rFonts w:ascii="宋体" w:hAnsi="宋体" w:eastAsia="宋体" w:cs="宋体"/>
                <w:sz w:val="19"/>
                <w:szCs w:val="19"/>
              </w:rPr>
              <w:t>UPVC</w:t>
            </w:r>
            <w:r>
              <w:rPr>
                <w:rFonts w:ascii="宋体" w:hAnsi="宋体" w:eastAsia="宋体" w:cs="宋体"/>
                <w:spacing w:val="8"/>
                <w:sz w:val="19"/>
                <w:szCs w:val="19"/>
              </w:rPr>
              <w:t>实壁管</w:t>
            </w:r>
            <w:r>
              <w:rPr>
                <w:rFonts w:ascii="宋体" w:hAnsi="宋体" w:eastAsia="宋体" w:cs="宋体"/>
                <w:spacing w:val="5"/>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100</w:t>
            </w:r>
          </w:p>
          <w:p>
            <w:pPr>
              <w:spacing w:line="226" w:lineRule="auto"/>
              <w:ind w:left="27"/>
              <w:rPr>
                <w:rFonts w:ascii="宋体" w:hAnsi="宋体" w:eastAsia="宋体" w:cs="宋体"/>
                <w:sz w:val="19"/>
                <w:szCs w:val="19"/>
              </w:rPr>
            </w:pPr>
            <w:r>
              <w:rPr>
                <w:rFonts w:ascii="宋体" w:hAnsi="宋体" w:eastAsia="宋体" w:cs="宋体"/>
                <w:spacing w:val="5"/>
                <w:sz w:val="19"/>
                <w:szCs w:val="19"/>
              </w:rPr>
              <w:t>5.连接形式:粘接</w:t>
            </w:r>
          </w:p>
        </w:tc>
        <w:tc>
          <w:tcPr>
            <w:tcW w:w="919" w:type="dxa"/>
            <w:vAlign w:val="top"/>
          </w:tcPr>
          <w:p>
            <w:pPr>
              <w:pStyle w:val="112"/>
              <w:spacing w:line="252" w:lineRule="auto"/>
            </w:pPr>
          </w:p>
          <w:p>
            <w:pPr>
              <w:pStyle w:val="112"/>
              <w:spacing w:line="252" w:lineRule="auto"/>
            </w:pPr>
          </w:p>
          <w:p>
            <w:pPr>
              <w:pStyle w:val="112"/>
              <w:spacing w:line="252" w:lineRule="auto"/>
            </w:pPr>
          </w:p>
          <w:p>
            <w:pPr>
              <w:spacing w:before="61"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892" w:type="dxa"/>
            <w:tcBorders>
              <w:right w:val="single" w:color="000000" w:sz="10" w:space="0"/>
            </w:tcBorders>
            <w:vAlign w:val="top"/>
          </w:tcPr>
          <w:p>
            <w:pPr>
              <w:pStyle w:val="112"/>
              <w:spacing w:line="263" w:lineRule="auto"/>
            </w:pPr>
          </w:p>
          <w:p>
            <w:pPr>
              <w:pStyle w:val="112"/>
              <w:spacing w:line="263" w:lineRule="auto"/>
            </w:pPr>
          </w:p>
          <w:p>
            <w:pPr>
              <w:pStyle w:val="112"/>
              <w:spacing w:line="263" w:lineRule="auto"/>
            </w:pPr>
          </w:p>
          <w:p>
            <w:pPr>
              <w:spacing w:before="61" w:line="188" w:lineRule="auto"/>
              <w:ind w:left="920"/>
              <w:rPr>
                <w:rFonts w:ascii="宋体" w:hAnsi="宋体" w:eastAsia="宋体" w:cs="宋体"/>
                <w:sz w:val="19"/>
                <w:szCs w:val="19"/>
              </w:rPr>
            </w:pPr>
            <w:r>
              <w:rPr>
                <w:rFonts w:ascii="宋体" w:hAnsi="宋体" w:eastAsia="宋体" w:cs="宋体"/>
                <w:spacing w:val="6"/>
                <w:sz w:val="19"/>
                <w:szCs w:val="19"/>
              </w:rPr>
              <w:t>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0" w:hRule="atLeast"/>
        </w:trPr>
        <w:tc>
          <w:tcPr>
            <w:tcW w:w="822" w:type="dxa"/>
            <w:tcBorders>
              <w:left w:val="single" w:color="000000" w:sz="8" w:space="0"/>
            </w:tcBorders>
            <w:vAlign w:val="top"/>
          </w:tcPr>
          <w:p>
            <w:pPr>
              <w:pStyle w:val="112"/>
            </w:pPr>
          </w:p>
        </w:tc>
        <w:tc>
          <w:tcPr>
            <w:tcW w:w="1453" w:type="dxa"/>
            <w:vAlign w:val="top"/>
          </w:tcPr>
          <w:p>
            <w:pPr>
              <w:pStyle w:val="112"/>
            </w:pPr>
          </w:p>
        </w:tc>
        <w:tc>
          <w:tcPr>
            <w:tcW w:w="3394" w:type="dxa"/>
            <w:vAlign w:val="top"/>
          </w:tcPr>
          <w:p>
            <w:pPr>
              <w:spacing w:before="74" w:line="230" w:lineRule="auto"/>
              <w:ind w:left="25"/>
              <w:rPr>
                <w:rFonts w:ascii="宋体" w:hAnsi="宋体" w:eastAsia="宋体" w:cs="宋体"/>
                <w:sz w:val="19"/>
                <w:szCs w:val="19"/>
              </w:rPr>
            </w:pPr>
            <w:r>
              <w:rPr>
                <w:rFonts w:ascii="宋体" w:hAnsi="宋体" w:eastAsia="宋体" w:cs="宋体"/>
                <w:spacing w:val="3"/>
                <w:sz w:val="19"/>
                <w:szCs w:val="19"/>
              </w:rPr>
              <w:t>卫生洁具</w:t>
            </w:r>
          </w:p>
        </w:tc>
        <w:tc>
          <w:tcPr>
            <w:tcW w:w="919" w:type="dxa"/>
            <w:vAlign w:val="top"/>
          </w:tcPr>
          <w:p>
            <w:pPr>
              <w:pStyle w:val="112"/>
            </w:pPr>
          </w:p>
        </w:tc>
        <w:tc>
          <w:tcPr>
            <w:tcW w:w="1892"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1" w:hRule="atLeast"/>
        </w:trPr>
        <w:tc>
          <w:tcPr>
            <w:tcW w:w="822" w:type="dxa"/>
            <w:tcBorders>
              <w:left w:val="single" w:color="000000" w:sz="8" w:space="0"/>
            </w:tcBorders>
            <w:vAlign w:val="top"/>
          </w:tcPr>
          <w:p>
            <w:pPr>
              <w:pStyle w:val="112"/>
              <w:spacing w:line="285"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13</w:t>
            </w:r>
          </w:p>
        </w:tc>
        <w:tc>
          <w:tcPr>
            <w:tcW w:w="1453" w:type="dxa"/>
            <w:vAlign w:val="top"/>
          </w:tcPr>
          <w:p>
            <w:pPr>
              <w:pStyle w:val="112"/>
              <w:spacing w:line="285"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030804004001</w:t>
            </w:r>
          </w:p>
        </w:tc>
        <w:tc>
          <w:tcPr>
            <w:tcW w:w="3394" w:type="dxa"/>
            <w:vAlign w:val="top"/>
          </w:tcPr>
          <w:p>
            <w:pPr>
              <w:spacing w:before="120" w:line="192" w:lineRule="auto"/>
              <w:ind w:left="22"/>
              <w:rPr>
                <w:rFonts w:ascii="宋体" w:hAnsi="宋体" w:eastAsia="宋体" w:cs="宋体"/>
                <w:sz w:val="19"/>
                <w:szCs w:val="19"/>
              </w:rPr>
            </w:pPr>
            <w:r>
              <w:rPr>
                <w:rFonts w:ascii="宋体" w:hAnsi="宋体" w:eastAsia="宋体" w:cs="宋体"/>
                <w:spacing w:val="3"/>
                <w:sz w:val="19"/>
                <w:szCs w:val="19"/>
              </w:rPr>
              <w:t>洗手盆</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2"/>
                <w:sz w:val="19"/>
                <w:szCs w:val="19"/>
              </w:rPr>
              <w:t>1.名称:洗手盆（冷热水）</w:t>
            </w:r>
          </w:p>
        </w:tc>
        <w:tc>
          <w:tcPr>
            <w:tcW w:w="919" w:type="dxa"/>
            <w:vAlign w:val="top"/>
          </w:tcPr>
          <w:p>
            <w:pPr>
              <w:pStyle w:val="112"/>
              <w:spacing w:line="252" w:lineRule="auto"/>
            </w:pPr>
          </w:p>
          <w:p>
            <w:pPr>
              <w:spacing w:before="62"/>
              <w:ind w:left="469"/>
              <w:rPr>
                <w:rFonts w:ascii="宋体" w:hAnsi="宋体" w:eastAsia="宋体" w:cs="宋体"/>
                <w:sz w:val="19"/>
                <w:szCs w:val="19"/>
              </w:rPr>
            </w:pPr>
            <w:r>
              <w:rPr>
                <w:rFonts w:ascii="宋体" w:hAnsi="宋体" w:eastAsia="宋体" w:cs="宋体"/>
                <w:sz w:val="19"/>
                <w:szCs w:val="19"/>
              </w:rPr>
              <w:t>组</w:t>
            </w:r>
          </w:p>
        </w:tc>
        <w:tc>
          <w:tcPr>
            <w:tcW w:w="1892" w:type="dxa"/>
            <w:tcBorders>
              <w:right w:val="single" w:color="000000" w:sz="10" w:space="0"/>
            </w:tcBorders>
            <w:vAlign w:val="top"/>
          </w:tcPr>
          <w:p>
            <w:pPr>
              <w:pStyle w:val="112"/>
              <w:spacing w:line="285" w:lineRule="auto"/>
            </w:pPr>
          </w:p>
          <w:p>
            <w:pPr>
              <w:spacing w:before="62" w:line="188" w:lineRule="auto"/>
              <w:ind w:left="1083"/>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4" w:hRule="atLeast"/>
        </w:trPr>
        <w:tc>
          <w:tcPr>
            <w:tcW w:w="822" w:type="dxa"/>
            <w:tcBorders>
              <w:left w:val="single" w:color="000000" w:sz="8" w:space="0"/>
            </w:tcBorders>
            <w:vAlign w:val="top"/>
          </w:tcPr>
          <w:p>
            <w:pPr>
              <w:pStyle w:val="112"/>
              <w:spacing w:line="284"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14</w:t>
            </w:r>
          </w:p>
        </w:tc>
        <w:tc>
          <w:tcPr>
            <w:tcW w:w="1453" w:type="dxa"/>
            <w:vAlign w:val="top"/>
          </w:tcPr>
          <w:p>
            <w:pPr>
              <w:pStyle w:val="112"/>
              <w:spacing w:line="284"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030804007001</w:t>
            </w:r>
          </w:p>
        </w:tc>
        <w:tc>
          <w:tcPr>
            <w:tcW w:w="3394" w:type="dxa"/>
            <w:vAlign w:val="top"/>
          </w:tcPr>
          <w:p>
            <w:pPr>
              <w:spacing w:before="119" w:line="192" w:lineRule="auto"/>
              <w:ind w:left="25"/>
              <w:rPr>
                <w:rFonts w:ascii="宋体" w:hAnsi="宋体" w:eastAsia="宋体" w:cs="宋体"/>
                <w:sz w:val="19"/>
                <w:szCs w:val="19"/>
              </w:rPr>
            </w:pPr>
            <w:r>
              <w:rPr>
                <w:rFonts w:ascii="宋体" w:hAnsi="宋体" w:eastAsia="宋体" w:cs="宋体"/>
                <w:spacing w:val="2"/>
                <w:sz w:val="19"/>
                <w:szCs w:val="19"/>
              </w:rPr>
              <w:t>淋浴器</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4" w:lineRule="auto"/>
              <w:ind w:left="38"/>
              <w:rPr>
                <w:rFonts w:ascii="宋体" w:hAnsi="宋体" w:eastAsia="宋体" w:cs="宋体"/>
                <w:sz w:val="19"/>
                <w:szCs w:val="19"/>
              </w:rPr>
            </w:pPr>
            <w:r>
              <w:rPr>
                <w:rFonts w:ascii="宋体" w:hAnsi="宋体" w:eastAsia="宋体" w:cs="宋体"/>
                <w:spacing w:val="4"/>
                <w:sz w:val="19"/>
                <w:szCs w:val="19"/>
              </w:rPr>
              <w:t>1.名称:淋浴器</w:t>
            </w:r>
          </w:p>
        </w:tc>
        <w:tc>
          <w:tcPr>
            <w:tcW w:w="919" w:type="dxa"/>
            <w:vAlign w:val="top"/>
          </w:tcPr>
          <w:p>
            <w:pPr>
              <w:pStyle w:val="112"/>
              <w:spacing w:line="251" w:lineRule="auto"/>
            </w:pPr>
          </w:p>
          <w:p>
            <w:pPr>
              <w:spacing w:before="62"/>
              <w:ind w:left="469"/>
              <w:rPr>
                <w:rFonts w:ascii="宋体" w:hAnsi="宋体" w:eastAsia="宋体" w:cs="宋体"/>
                <w:sz w:val="19"/>
                <w:szCs w:val="19"/>
              </w:rPr>
            </w:pPr>
            <w:r>
              <w:rPr>
                <w:rFonts w:ascii="宋体" w:hAnsi="宋体" w:eastAsia="宋体" w:cs="宋体"/>
                <w:sz w:val="19"/>
                <w:szCs w:val="19"/>
              </w:rPr>
              <w:t>组</w:t>
            </w:r>
          </w:p>
        </w:tc>
        <w:tc>
          <w:tcPr>
            <w:tcW w:w="1892" w:type="dxa"/>
            <w:tcBorders>
              <w:right w:val="single" w:color="000000" w:sz="10" w:space="0"/>
            </w:tcBorders>
            <w:vAlign w:val="top"/>
          </w:tcPr>
          <w:p>
            <w:pPr>
              <w:pStyle w:val="112"/>
              <w:spacing w:line="284" w:lineRule="auto"/>
            </w:pPr>
          </w:p>
          <w:p>
            <w:pPr>
              <w:spacing w:before="62" w:line="188" w:lineRule="auto"/>
              <w:ind w:left="1083"/>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1" w:hRule="atLeast"/>
        </w:trPr>
        <w:tc>
          <w:tcPr>
            <w:tcW w:w="822" w:type="dxa"/>
            <w:tcBorders>
              <w:left w:val="single" w:color="000000" w:sz="8" w:space="0"/>
            </w:tcBorders>
            <w:vAlign w:val="top"/>
          </w:tcPr>
          <w:p>
            <w:pPr>
              <w:pStyle w:val="112"/>
              <w:spacing w:line="286"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15</w:t>
            </w:r>
          </w:p>
        </w:tc>
        <w:tc>
          <w:tcPr>
            <w:tcW w:w="1453" w:type="dxa"/>
            <w:vAlign w:val="top"/>
          </w:tcPr>
          <w:p>
            <w:pPr>
              <w:pStyle w:val="112"/>
              <w:spacing w:line="286"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030804012001</w:t>
            </w:r>
          </w:p>
        </w:tc>
        <w:tc>
          <w:tcPr>
            <w:tcW w:w="3394" w:type="dxa"/>
            <w:vAlign w:val="top"/>
          </w:tcPr>
          <w:p>
            <w:pPr>
              <w:spacing w:before="122" w:line="192" w:lineRule="auto"/>
              <w:ind w:left="25"/>
              <w:rPr>
                <w:rFonts w:ascii="宋体" w:hAnsi="宋体" w:eastAsia="宋体" w:cs="宋体"/>
                <w:sz w:val="19"/>
                <w:szCs w:val="19"/>
              </w:rPr>
            </w:pPr>
            <w:r>
              <w:rPr>
                <w:rFonts w:ascii="宋体" w:hAnsi="宋体" w:eastAsia="宋体" w:cs="宋体"/>
                <w:spacing w:val="2"/>
                <w:sz w:val="19"/>
                <w:szCs w:val="19"/>
              </w:rPr>
              <w:t>大便器</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2"/>
                <w:sz w:val="19"/>
                <w:szCs w:val="19"/>
              </w:rPr>
              <w:t>1.名称:蹲便池（电子感应）</w:t>
            </w:r>
          </w:p>
        </w:tc>
        <w:tc>
          <w:tcPr>
            <w:tcW w:w="919" w:type="dxa"/>
            <w:vAlign w:val="top"/>
          </w:tcPr>
          <w:p>
            <w:pPr>
              <w:pStyle w:val="112"/>
              <w:spacing w:line="253" w:lineRule="auto"/>
            </w:pPr>
          </w:p>
          <w:p>
            <w:pPr>
              <w:spacing w:before="62" w:line="230" w:lineRule="auto"/>
              <w:ind w:left="467"/>
              <w:rPr>
                <w:rFonts w:ascii="宋体" w:hAnsi="宋体" w:eastAsia="宋体" w:cs="宋体"/>
                <w:sz w:val="19"/>
                <w:szCs w:val="19"/>
              </w:rPr>
            </w:pPr>
            <w:r>
              <w:rPr>
                <w:rFonts w:ascii="宋体" w:hAnsi="宋体" w:eastAsia="宋体" w:cs="宋体"/>
                <w:sz w:val="19"/>
                <w:szCs w:val="19"/>
              </w:rPr>
              <w:t>套</w:t>
            </w:r>
          </w:p>
        </w:tc>
        <w:tc>
          <w:tcPr>
            <w:tcW w:w="1892" w:type="dxa"/>
            <w:tcBorders>
              <w:right w:val="single" w:color="000000" w:sz="10" w:space="0"/>
            </w:tcBorders>
            <w:vAlign w:val="top"/>
          </w:tcPr>
          <w:p>
            <w:pPr>
              <w:pStyle w:val="112"/>
              <w:spacing w:line="286" w:lineRule="auto"/>
            </w:pPr>
          </w:p>
          <w:p>
            <w:pPr>
              <w:spacing w:before="62" w:line="188" w:lineRule="auto"/>
              <w:ind w:left="1083"/>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0" w:hRule="atLeast"/>
        </w:trPr>
        <w:tc>
          <w:tcPr>
            <w:tcW w:w="822" w:type="dxa"/>
            <w:tcBorders>
              <w:left w:val="single" w:color="000000" w:sz="8" w:space="0"/>
            </w:tcBorders>
            <w:vAlign w:val="top"/>
          </w:tcPr>
          <w:p>
            <w:pPr>
              <w:pStyle w:val="112"/>
              <w:spacing w:line="289" w:lineRule="auto"/>
            </w:pPr>
          </w:p>
          <w:p>
            <w:pPr>
              <w:spacing w:before="61" w:line="188" w:lineRule="auto"/>
              <w:ind w:left="403"/>
              <w:rPr>
                <w:rFonts w:ascii="宋体" w:hAnsi="宋体" w:eastAsia="宋体" w:cs="宋体"/>
                <w:sz w:val="19"/>
                <w:szCs w:val="19"/>
              </w:rPr>
            </w:pPr>
            <w:r>
              <w:rPr>
                <w:rFonts w:ascii="宋体" w:hAnsi="宋体" w:eastAsia="宋体" w:cs="宋体"/>
                <w:spacing w:val="-3"/>
                <w:sz w:val="19"/>
                <w:szCs w:val="19"/>
              </w:rPr>
              <w:t>16</w:t>
            </w:r>
          </w:p>
        </w:tc>
        <w:tc>
          <w:tcPr>
            <w:tcW w:w="1453" w:type="dxa"/>
            <w:vAlign w:val="top"/>
          </w:tcPr>
          <w:p>
            <w:pPr>
              <w:pStyle w:val="112"/>
              <w:spacing w:line="289" w:lineRule="auto"/>
            </w:pPr>
          </w:p>
          <w:p>
            <w:pPr>
              <w:spacing w:before="61" w:line="188" w:lineRule="auto"/>
              <w:ind w:left="20"/>
              <w:rPr>
                <w:rFonts w:ascii="宋体" w:hAnsi="宋体" w:eastAsia="宋体" w:cs="宋体"/>
                <w:sz w:val="19"/>
                <w:szCs w:val="19"/>
              </w:rPr>
            </w:pPr>
            <w:r>
              <w:rPr>
                <w:rFonts w:ascii="宋体" w:hAnsi="宋体" w:eastAsia="宋体" w:cs="宋体"/>
                <w:spacing w:val="8"/>
                <w:sz w:val="19"/>
                <w:szCs w:val="19"/>
              </w:rPr>
              <w:t>030804013001</w:t>
            </w:r>
          </w:p>
        </w:tc>
        <w:tc>
          <w:tcPr>
            <w:tcW w:w="3394" w:type="dxa"/>
            <w:vAlign w:val="top"/>
          </w:tcPr>
          <w:p>
            <w:pPr>
              <w:spacing w:before="124" w:line="192" w:lineRule="auto"/>
              <w:ind w:left="28"/>
              <w:rPr>
                <w:rFonts w:ascii="宋体" w:hAnsi="宋体" w:eastAsia="宋体" w:cs="宋体"/>
                <w:sz w:val="19"/>
                <w:szCs w:val="19"/>
              </w:rPr>
            </w:pPr>
            <w:r>
              <w:rPr>
                <w:rFonts w:ascii="宋体" w:hAnsi="宋体" w:eastAsia="宋体" w:cs="宋体"/>
                <w:spacing w:val="1"/>
                <w:sz w:val="19"/>
                <w:szCs w:val="19"/>
              </w:rPr>
              <w:t>小便器</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2"/>
                <w:sz w:val="19"/>
                <w:szCs w:val="19"/>
              </w:rPr>
              <w:t>1.名称:小便池（电子感应）</w:t>
            </w:r>
          </w:p>
        </w:tc>
        <w:tc>
          <w:tcPr>
            <w:tcW w:w="919" w:type="dxa"/>
            <w:vAlign w:val="top"/>
          </w:tcPr>
          <w:p>
            <w:pPr>
              <w:pStyle w:val="112"/>
              <w:spacing w:line="255" w:lineRule="auto"/>
            </w:pPr>
          </w:p>
          <w:p>
            <w:pPr>
              <w:spacing w:before="62" w:line="230" w:lineRule="auto"/>
              <w:ind w:left="467"/>
              <w:rPr>
                <w:rFonts w:ascii="宋体" w:hAnsi="宋体" w:eastAsia="宋体" w:cs="宋体"/>
                <w:sz w:val="19"/>
                <w:szCs w:val="19"/>
              </w:rPr>
            </w:pPr>
            <w:r>
              <w:rPr>
                <w:rFonts w:ascii="宋体" w:hAnsi="宋体" w:eastAsia="宋体" w:cs="宋体"/>
                <w:sz w:val="19"/>
                <w:szCs w:val="19"/>
              </w:rPr>
              <w:t>套</w:t>
            </w:r>
          </w:p>
        </w:tc>
        <w:tc>
          <w:tcPr>
            <w:tcW w:w="1892" w:type="dxa"/>
            <w:tcBorders>
              <w:right w:val="single" w:color="000000" w:sz="10" w:space="0"/>
            </w:tcBorders>
            <w:vAlign w:val="top"/>
          </w:tcPr>
          <w:p>
            <w:pPr>
              <w:pStyle w:val="112"/>
              <w:spacing w:line="289" w:lineRule="auto"/>
            </w:pPr>
          </w:p>
          <w:p>
            <w:pPr>
              <w:spacing w:before="61" w:line="188" w:lineRule="auto"/>
              <w:ind w:left="1086"/>
              <w:rPr>
                <w:rFonts w:ascii="宋体" w:hAnsi="宋体" w:eastAsia="宋体" w:cs="宋体"/>
                <w:sz w:val="19"/>
                <w:szCs w:val="19"/>
              </w:rPr>
            </w:pPr>
            <w:r>
              <w:rPr>
                <w:rFonts w:ascii="宋体" w:hAnsi="宋体" w:eastAsia="宋体" w:cs="宋体"/>
                <w:sz w:val="19"/>
                <w:szCs w:val="19"/>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0" w:hRule="atLeast"/>
        </w:trPr>
        <w:tc>
          <w:tcPr>
            <w:tcW w:w="822" w:type="dxa"/>
            <w:tcBorders>
              <w:left w:val="single" w:color="000000" w:sz="8" w:space="0"/>
            </w:tcBorders>
            <w:vAlign w:val="top"/>
          </w:tcPr>
          <w:p>
            <w:pPr>
              <w:pStyle w:val="112"/>
              <w:spacing w:line="291"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17</w:t>
            </w:r>
          </w:p>
        </w:tc>
        <w:tc>
          <w:tcPr>
            <w:tcW w:w="1453" w:type="dxa"/>
            <w:vAlign w:val="top"/>
          </w:tcPr>
          <w:p>
            <w:pPr>
              <w:pStyle w:val="112"/>
              <w:spacing w:line="291"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030804020001</w:t>
            </w:r>
          </w:p>
        </w:tc>
        <w:tc>
          <w:tcPr>
            <w:tcW w:w="3394" w:type="dxa"/>
            <w:vAlign w:val="top"/>
          </w:tcPr>
          <w:p>
            <w:pPr>
              <w:spacing w:before="126" w:line="192" w:lineRule="auto"/>
              <w:ind w:left="27"/>
              <w:rPr>
                <w:rFonts w:ascii="宋体" w:hAnsi="宋体" w:eastAsia="宋体" w:cs="宋体"/>
                <w:sz w:val="19"/>
                <w:szCs w:val="19"/>
              </w:rPr>
            </w:pPr>
            <w:r>
              <w:rPr>
                <w:rFonts w:ascii="宋体" w:hAnsi="宋体" w:eastAsia="宋体" w:cs="宋体"/>
                <w:spacing w:val="2"/>
                <w:sz w:val="19"/>
                <w:szCs w:val="19"/>
              </w:rPr>
              <w:t>热水器</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5"/>
                <w:sz w:val="19"/>
                <w:szCs w:val="19"/>
              </w:rPr>
              <w:t>1.名称:80L电热水器</w:t>
            </w:r>
          </w:p>
        </w:tc>
        <w:tc>
          <w:tcPr>
            <w:tcW w:w="919" w:type="dxa"/>
            <w:vAlign w:val="top"/>
          </w:tcPr>
          <w:p>
            <w:pPr>
              <w:pStyle w:val="112"/>
              <w:spacing w:line="258" w:lineRule="auto"/>
            </w:pPr>
          </w:p>
          <w:p>
            <w:pPr>
              <w:spacing w:before="62" w:line="231" w:lineRule="auto"/>
              <w:ind w:left="482"/>
              <w:rPr>
                <w:rFonts w:ascii="宋体" w:hAnsi="宋体" w:eastAsia="宋体" w:cs="宋体"/>
                <w:sz w:val="19"/>
                <w:szCs w:val="19"/>
              </w:rPr>
            </w:pPr>
            <w:r>
              <w:rPr>
                <w:rFonts w:ascii="宋体" w:hAnsi="宋体" w:eastAsia="宋体" w:cs="宋体"/>
                <w:sz w:val="19"/>
                <w:szCs w:val="19"/>
              </w:rPr>
              <w:t>台</w:t>
            </w:r>
          </w:p>
        </w:tc>
        <w:tc>
          <w:tcPr>
            <w:tcW w:w="1892" w:type="dxa"/>
            <w:tcBorders>
              <w:right w:val="single" w:color="000000" w:sz="10" w:space="0"/>
            </w:tcBorders>
            <w:vAlign w:val="top"/>
          </w:tcPr>
          <w:p>
            <w:pPr>
              <w:pStyle w:val="112"/>
              <w:spacing w:line="291" w:lineRule="auto"/>
            </w:pPr>
          </w:p>
          <w:p>
            <w:pPr>
              <w:spacing w:before="62" w:line="188" w:lineRule="auto"/>
              <w:ind w:left="1086"/>
              <w:rPr>
                <w:rFonts w:ascii="宋体" w:hAnsi="宋体" w:eastAsia="宋体" w:cs="宋体"/>
                <w:sz w:val="19"/>
                <w:szCs w:val="19"/>
              </w:rPr>
            </w:pPr>
            <w:r>
              <w:rPr>
                <w:rFonts w:ascii="宋体" w:hAnsi="宋体" w:eastAsia="宋体" w:cs="宋体"/>
                <w:sz w:val="19"/>
                <w:szCs w:val="19"/>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93" w:hRule="atLeast"/>
        </w:trPr>
        <w:tc>
          <w:tcPr>
            <w:tcW w:w="822" w:type="dxa"/>
            <w:tcBorders>
              <w:left w:val="single" w:color="000000" w:sz="8" w:space="0"/>
            </w:tcBorders>
            <w:vAlign w:val="top"/>
          </w:tcPr>
          <w:p>
            <w:pPr>
              <w:pStyle w:val="112"/>
              <w:spacing w:line="293"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18</w:t>
            </w:r>
          </w:p>
        </w:tc>
        <w:tc>
          <w:tcPr>
            <w:tcW w:w="1453" w:type="dxa"/>
            <w:vAlign w:val="top"/>
          </w:tcPr>
          <w:p>
            <w:pPr>
              <w:pStyle w:val="112"/>
              <w:spacing w:line="293" w:lineRule="auto"/>
            </w:pPr>
          </w:p>
          <w:p>
            <w:pPr>
              <w:spacing w:before="62" w:line="188" w:lineRule="auto"/>
              <w:ind w:left="17"/>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001</w:t>
            </w:r>
          </w:p>
        </w:tc>
        <w:tc>
          <w:tcPr>
            <w:tcW w:w="3394" w:type="dxa"/>
            <w:vAlign w:val="top"/>
          </w:tcPr>
          <w:p>
            <w:pPr>
              <w:spacing w:before="128" w:line="192" w:lineRule="auto"/>
              <w:ind w:left="25"/>
              <w:rPr>
                <w:rFonts w:ascii="宋体" w:hAnsi="宋体" w:eastAsia="宋体" w:cs="宋体"/>
                <w:sz w:val="19"/>
                <w:szCs w:val="19"/>
              </w:rPr>
            </w:pPr>
            <w:r>
              <w:rPr>
                <w:rFonts w:ascii="宋体" w:hAnsi="宋体" w:eastAsia="宋体" w:cs="宋体"/>
                <w:spacing w:val="3"/>
                <w:sz w:val="19"/>
                <w:szCs w:val="19"/>
              </w:rPr>
              <w:t>浴室用品架</w:t>
            </w:r>
          </w:p>
          <w:p>
            <w:pPr>
              <w:spacing w:line="208" w:lineRule="auto"/>
              <w:ind w:left="37" w:right="2855" w:hanging="19"/>
              <w:rPr>
                <w:rFonts w:ascii="宋体" w:hAnsi="宋体" w:eastAsia="宋体" w:cs="宋体"/>
                <w:sz w:val="19"/>
                <w:szCs w:val="19"/>
              </w:rPr>
            </w:pPr>
            <w:r>
              <w:rPr>
                <w:rFonts w:ascii="宋体" w:hAnsi="宋体" w:eastAsia="宋体" w:cs="宋体"/>
                <w:spacing w:val="3"/>
                <w:sz w:val="19"/>
                <w:szCs w:val="19"/>
              </w:rPr>
              <w:t>【项目特征】 1.浴室用品架</w:t>
            </w:r>
          </w:p>
        </w:tc>
        <w:tc>
          <w:tcPr>
            <w:tcW w:w="919" w:type="dxa"/>
            <w:vAlign w:val="top"/>
          </w:tcPr>
          <w:p>
            <w:pPr>
              <w:pStyle w:val="112"/>
              <w:spacing w:line="260" w:lineRule="auto"/>
            </w:pPr>
          </w:p>
          <w:p>
            <w:pPr>
              <w:spacing w:before="62" w:line="230" w:lineRule="auto"/>
              <w:ind w:left="467"/>
              <w:rPr>
                <w:rFonts w:ascii="宋体" w:hAnsi="宋体" w:eastAsia="宋体" w:cs="宋体"/>
                <w:sz w:val="19"/>
                <w:szCs w:val="19"/>
              </w:rPr>
            </w:pPr>
            <w:r>
              <w:rPr>
                <w:rFonts w:ascii="宋体" w:hAnsi="宋体" w:eastAsia="宋体" w:cs="宋体"/>
                <w:sz w:val="19"/>
                <w:szCs w:val="19"/>
              </w:rPr>
              <w:t>套</w:t>
            </w:r>
          </w:p>
        </w:tc>
        <w:tc>
          <w:tcPr>
            <w:tcW w:w="1892" w:type="dxa"/>
            <w:tcBorders>
              <w:right w:val="single" w:color="000000" w:sz="10" w:space="0"/>
            </w:tcBorders>
            <w:vAlign w:val="top"/>
          </w:tcPr>
          <w:p>
            <w:pPr>
              <w:pStyle w:val="112"/>
              <w:spacing w:line="293" w:lineRule="auto"/>
            </w:pPr>
          </w:p>
          <w:p>
            <w:pPr>
              <w:spacing w:before="62" w:line="188" w:lineRule="auto"/>
              <w:ind w:left="1083"/>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93" w:hRule="atLeast"/>
        </w:trPr>
        <w:tc>
          <w:tcPr>
            <w:tcW w:w="822" w:type="dxa"/>
            <w:tcBorders>
              <w:left w:val="single" w:color="000000" w:sz="8" w:space="0"/>
            </w:tcBorders>
            <w:vAlign w:val="top"/>
          </w:tcPr>
          <w:p>
            <w:pPr>
              <w:pStyle w:val="112"/>
              <w:spacing w:line="295"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19</w:t>
            </w:r>
          </w:p>
        </w:tc>
        <w:tc>
          <w:tcPr>
            <w:tcW w:w="1453" w:type="dxa"/>
            <w:vAlign w:val="top"/>
          </w:tcPr>
          <w:p>
            <w:pPr>
              <w:pStyle w:val="112"/>
              <w:spacing w:line="295" w:lineRule="auto"/>
            </w:pPr>
          </w:p>
          <w:p>
            <w:pPr>
              <w:spacing w:before="62" w:line="188" w:lineRule="auto"/>
              <w:ind w:left="17"/>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002</w:t>
            </w:r>
          </w:p>
        </w:tc>
        <w:tc>
          <w:tcPr>
            <w:tcW w:w="3394" w:type="dxa"/>
            <w:vAlign w:val="top"/>
          </w:tcPr>
          <w:p>
            <w:pPr>
              <w:spacing w:before="131" w:line="192" w:lineRule="auto"/>
              <w:ind w:left="25"/>
              <w:rPr>
                <w:rFonts w:ascii="宋体" w:hAnsi="宋体" w:eastAsia="宋体" w:cs="宋体"/>
                <w:sz w:val="19"/>
                <w:szCs w:val="19"/>
              </w:rPr>
            </w:pPr>
            <w:r>
              <w:rPr>
                <w:rFonts w:ascii="宋体" w:hAnsi="宋体" w:eastAsia="宋体" w:cs="宋体"/>
                <w:spacing w:val="3"/>
                <w:sz w:val="19"/>
                <w:szCs w:val="19"/>
              </w:rPr>
              <w:t>淋浴花洒头</w:t>
            </w:r>
          </w:p>
          <w:p>
            <w:pPr>
              <w:spacing w:line="207" w:lineRule="auto"/>
              <w:ind w:left="37" w:right="2855" w:hanging="19"/>
              <w:rPr>
                <w:rFonts w:ascii="宋体" w:hAnsi="宋体" w:eastAsia="宋体" w:cs="宋体"/>
                <w:sz w:val="19"/>
                <w:szCs w:val="19"/>
              </w:rPr>
            </w:pPr>
            <w:r>
              <w:rPr>
                <w:rFonts w:ascii="宋体" w:hAnsi="宋体" w:eastAsia="宋体" w:cs="宋体"/>
                <w:spacing w:val="3"/>
                <w:sz w:val="19"/>
                <w:szCs w:val="19"/>
              </w:rPr>
              <w:t>【项目特征】 1.淋浴花洒头</w:t>
            </w:r>
          </w:p>
        </w:tc>
        <w:tc>
          <w:tcPr>
            <w:tcW w:w="919" w:type="dxa"/>
            <w:vAlign w:val="top"/>
          </w:tcPr>
          <w:p>
            <w:pPr>
              <w:pStyle w:val="112"/>
              <w:spacing w:line="262" w:lineRule="auto"/>
            </w:pPr>
          </w:p>
          <w:p>
            <w:pPr>
              <w:spacing w:before="62" w:line="230" w:lineRule="auto"/>
              <w:ind w:left="467"/>
              <w:rPr>
                <w:rFonts w:ascii="宋体" w:hAnsi="宋体" w:eastAsia="宋体" w:cs="宋体"/>
                <w:sz w:val="19"/>
                <w:szCs w:val="19"/>
              </w:rPr>
            </w:pPr>
            <w:r>
              <w:rPr>
                <w:rFonts w:ascii="宋体" w:hAnsi="宋体" w:eastAsia="宋体" w:cs="宋体"/>
                <w:sz w:val="19"/>
                <w:szCs w:val="19"/>
              </w:rPr>
              <w:t>套</w:t>
            </w:r>
          </w:p>
        </w:tc>
        <w:tc>
          <w:tcPr>
            <w:tcW w:w="1892" w:type="dxa"/>
            <w:tcBorders>
              <w:right w:val="single" w:color="000000" w:sz="10" w:space="0"/>
            </w:tcBorders>
            <w:vAlign w:val="top"/>
          </w:tcPr>
          <w:p>
            <w:pPr>
              <w:pStyle w:val="112"/>
              <w:spacing w:line="295" w:lineRule="auto"/>
            </w:pPr>
          </w:p>
          <w:p>
            <w:pPr>
              <w:spacing w:before="62" w:line="188" w:lineRule="auto"/>
              <w:ind w:left="1083"/>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59" w:hRule="atLeast"/>
        </w:trPr>
        <w:tc>
          <w:tcPr>
            <w:tcW w:w="822" w:type="dxa"/>
            <w:tcBorders>
              <w:left w:val="single" w:color="000000" w:sz="8" w:space="0"/>
            </w:tcBorders>
            <w:vAlign w:val="top"/>
          </w:tcPr>
          <w:p>
            <w:pPr>
              <w:pStyle w:val="112"/>
              <w:spacing w:line="296"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20</w:t>
            </w:r>
          </w:p>
        </w:tc>
        <w:tc>
          <w:tcPr>
            <w:tcW w:w="1453" w:type="dxa"/>
            <w:vAlign w:val="top"/>
          </w:tcPr>
          <w:p>
            <w:pPr>
              <w:pStyle w:val="112"/>
              <w:spacing w:line="296" w:lineRule="auto"/>
            </w:pPr>
          </w:p>
          <w:p>
            <w:pPr>
              <w:spacing w:before="62" w:line="188" w:lineRule="auto"/>
              <w:ind w:left="17"/>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003</w:t>
            </w:r>
          </w:p>
        </w:tc>
        <w:tc>
          <w:tcPr>
            <w:tcW w:w="3394" w:type="dxa"/>
            <w:vAlign w:val="top"/>
          </w:tcPr>
          <w:p>
            <w:pPr>
              <w:spacing w:before="133" w:line="190" w:lineRule="auto"/>
              <w:ind w:left="18" w:right="2287" w:firstLine="4"/>
              <w:rPr>
                <w:rFonts w:ascii="宋体" w:hAnsi="宋体" w:eastAsia="宋体" w:cs="宋体"/>
                <w:sz w:val="19"/>
                <w:szCs w:val="19"/>
              </w:rPr>
            </w:pPr>
            <w:r>
              <w:rPr>
                <w:rFonts w:ascii="宋体" w:hAnsi="宋体" w:eastAsia="宋体" w:cs="宋体"/>
                <w:spacing w:val="4"/>
                <w:sz w:val="19"/>
                <w:szCs w:val="19"/>
              </w:rPr>
              <w:t>集成暖风浴霸一体机</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225" w:lineRule="auto"/>
              <w:ind w:left="38"/>
              <w:rPr>
                <w:rFonts w:ascii="宋体" w:hAnsi="宋体" w:eastAsia="宋体" w:cs="宋体"/>
                <w:sz w:val="19"/>
                <w:szCs w:val="19"/>
              </w:rPr>
            </w:pPr>
            <w:r>
              <w:rPr>
                <w:rFonts w:ascii="宋体" w:hAnsi="宋体" w:eastAsia="宋体" w:cs="宋体"/>
                <w:spacing w:val="3"/>
                <w:sz w:val="19"/>
                <w:szCs w:val="19"/>
              </w:rPr>
              <w:t>1.成品集成暖风浴霸一体机</w:t>
            </w:r>
          </w:p>
        </w:tc>
        <w:tc>
          <w:tcPr>
            <w:tcW w:w="919" w:type="dxa"/>
            <w:vAlign w:val="top"/>
          </w:tcPr>
          <w:p>
            <w:pPr>
              <w:pStyle w:val="112"/>
              <w:spacing w:line="263" w:lineRule="auto"/>
            </w:pPr>
          </w:p>
          <w:p>
            <w:pPr>
              <w:spacing w:before="62" w:line="231" w:lineRule="auto"/>
              <w:ind w:left="482"/>
              <w:rPr>
                <w:rFonts w:ascii="宋体" w:hAnsi="宋体" w:eastAsia="宋体" w:cs="宋体"/>
                <w:sz w:val="19"/>
                <w:szCs w:val="19"/>
              </w:rPr>
            </w:pPr>
            <w:r>
              <w:rPr>
                <w:rFonts w:ascii="宋体" w:hAnsi="宋体" w:eastAsia="宋体" w:cs="宋体"/>
                <w:sz w:val="19"/>
                <w:szCs w:val="19"/>
              </w:rPr>
              <w:t>台</w:t>
            </w:r>
          </w:p>
        </w:tc>
        <w:tc>
          <w:tcPr>
            <w:tcW w:w="1892" w:type="dxa"/>
            <w:tcBorders>
              <w:right w:val="single" w:color="000000" w:sz="10" w:space="0"/>
            </w:tcBorders>
            <w:vAlign w:val="top"/>
          </w:tcPr>
          <w:p>
            <w:pPr>
              <w:pStyle w:val="112"/>
              <w:spacing w:line="296" w:lineRule="auto"/>
            </w:pPr>
          </w:p>
          <w:p>
            <w:pPr>
              <w:spacing w:before="62" w:line="188" w:lineRule="auto"/>
              <w:ind w:left="1083"/>
              <w:rPr>
                <w:rFonts w:ascii="宋体" w:hAnsi="宋体" w:eastAsia="宋体" w:cs="宋体"/>
                <w:sz w:val="19"/>
                <w:szCs w:val="19"/>
              </w:rPr>
            </w:pPr>
            <w:r>
              <w:rPr>
                <w:rFonts w:ascii="宋体" w:hAnsi="宋体" w:eastAsia="宋体" w:cs="宋体"/>
                <w:sz w:val="19"/>
                <w:szCs w:val="19"/>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0" w:hRule="atLeast"/>
        </w:trPr>
        <w:tc>
          <w:tcPr>
            <w:tcW w:w="822" w:type="dxa"/>
            <w:tcBorders>
              <w:left w:val="single" w:color="000000" w:sz="8" w:space="0"/>
            </w:tcBorders>
            <w:vAlign w:val="top"/>
          </w:tcPr>
          <w:p>
            <w:pPr>
              <w:pStyle w:val="112"/>
            </w:pPr>
          </w:p>
        </w:tc>
        <w:tc>
          <w:tcPr>
            <w:tcW w:w="1453" w:type="dxa"/>
            <w:vAlign w:val="top"/>
          </w:tcPr>
          <w:p>
            <w:pPr>
              <w:pStyle w:val="112"/>
            </w:pPr>
          </w:p>
        </w:tc>
        <w:tc>
          <w:tcPr>
            <w:tcW w:w="3394" w:type="dxa"/>
            <w:vAlign w:val="top"/>
          </w:tcPr>
          <w:p>
            <w:pPr>
              <w:spacing w:before="90" w:line="230" w:lineRule="auto"/>
              <w:ind w:left="46"/>
              <w:rPr>
                <w:rFonts w:ascii="宋体" w:hAnsi="宋体" w:eastAsia="宋体" w:cs="宋体"/>
                <w:sz w:val="19"/>
                <w:szCs w:val="19"/>
              </w:rPr>
            </w:pPr>
            <w:r>
              <w:rPr>
                <w:rFonts w:ascii="宋体" w:hAnsi="宋体" w:eastAsia="宋体" w:cs="宋体"/>
                <w:spacing w:val="-5"/>
                <w:sz w:val="19"/>
                <w:szCs w:val="19"/>
              </w:rPr>
              <w:t>电气</w:t>
            </w:r>
          </w:p>
        </w:tc>
        <w:tc>
          <w:tcPr>
            <w:tcW w:w="919" w:type="dxa"/>
            <w:vAlign w:val="top"/>
          </w:tcPr>
          <w:p>
            <w:pPr>
              <w:pStyle w:val="112"/>
            </w:pPr>
          </w:p>
        </w:tc>
        <w:tc>
          <w:tcPr>
            <w:tcW w:w="1892"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2" w:hRule="atLeast"/>
        </w:trPr>
        <w:tc>
          <w:tcPr>
            <w:tcW w:w="822" w:type="dxa"/>
            <w:tcBorders>
              <w:left w:val="single" w:color="000000" w:sz="8" w:space="0"/>
            </w:tcBorders>
            <w:vAlign w:val="top"/>
          </w:tcPr>
          <w:p>
            <w:pPr>
              <w:pStyle w:val="112"/>
              <w:spacing w:line="301"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21</w:t>
            </w:r>
          </w:p>
        </w:tc>
        <w:tc>
          <w:tcPr>
            <w:tcW w:w="1453" w:type="dxa"/>
            <w:vAlign w:val="top"/>
          </w:tcPr>
          <w:p>
            <w:pPr>
              <w:pStyle w:val="112"/>
              <w:spacing w:line="301"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030204031001</w:t>
            </w:r>
          </w:p>
        </w:tc>
        <w:tc>
          <w:tcPr>
            <w:tcW w:w="3394" w:type="dxa"/>
            <w:vAlign w:val="top"/>
          </w:tcPr>
          <w:p>
            <w:pPr>
              <w:spacing w:before="137" w:line="191" w:lineRule="auto"/>
              <w:ind w:left="28"/>
              <w:rPr>
                <w:rFonts w:ascii="宋体" w:hAnsi="宋体" w:eastAsia="宋体" w:cs="宋体"/>
                <w:sz w:val="19"/>
                <w:szCs w:val="19"/>
              </w:rPr>
            </w:pPr>
            <w:r>
              <w:rPr>
                <w:rFonts w:ascii="宋体" w:hAnsi="宋体" w:eastAsia="宋体" w:cs="宋体"/>
                <w:spacing w:val="1"/>
                <w:sz w:val="19"/>
                <w:szCs w:val="19"/>
              </w:rPr>
              <w:t>小电器</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5" w:lineRule="auto"/>
              <w:ind w:left="38"/>
              <w:rPr>
                <w:rFonts w:ascii="宋体" w:hAnsi="宋体" w:eastAsia="宋体" w:cs="宋体"/>
                <w:sz w:val="19"/>
                <w:szCs w:val="19"/>
              </w:rPr>
            </w:pPr>
            <w:r>
              <w:rPr>
                <w:rFonts w:ascii="宋体" w:hAnsi="宋体" w:eastAsia="宋体" w:cs="宋体"/>
                <w:spacing w:val="4"/>
                <w:sz w:val="19"/>
                <w:szCs w:val="19"/>
              </w:rPr>
              <w:t>1.名称:房间灯开关面板</w:t>
            </w:r>
          </w:p>
        </w:tc>
        <w:tc>
          <w:tcPr>
            <w:tcW w:w="919" w:type="dxa"/>
            <w:vAlign w:val="top"/>
          </w:tcPr>
          <w:p>
            <w:pPr>
              <w:pStyle w:val="112"/>
              <w:spacing w:line="268" w:lineRule="auto"/>
            </w:pPr>
          </w:p>
          <w:p>
            <w:pPr>
              <w:spacing w:before="61" w:line="230" w:lineRule="auto"/>
              <w:ind w:left="467"/>
              <w:rPr>
                <w:rFonts w:ascii="宋体" w:hAnsi="宋体" w:eastAsia="宋体" w:cs="宋体"/>
                <w:sz w:val="19"/>
                <w:szCs w:val="19"/>
              </w:rPr>
            </w:pPr>
            <w:r>
              <w:rPr>
                <w:rFonts w:ascii="宋体" w:hAnsi="宋体" w:eastAsia="宋体" w:cs="宋体"/>
                <w:sz w:val="19"/>
                <w:szCs w:val="19"/>
              </w:rPr>
              <w:t>套</w:t>
            </w:r>
          </w:p>
        </w:tc>
        <w:tc>
          <w:tcPr>
            <w:tcW w:w="1892" w:type="dxa"/>
            <w:tcBorders>
              <w:right w:val="single" w:color="000000" w:sz="10" w:space="0"/>
            </w:tcBorders>
            <w:vAlign w:val="top"/>
          </w:tcPr>
          <w:p>
            <w:pPr>
              <w:pStyle w:val="112"/>
              <w:spacing w:line="301" w:lineRule="auto"/>
            </w:pPr>
          </w:p>
          <w:p>
            <w:pPr>
              <w:spacing w:before="62" w:line="188" w:lineRule="auto"/>
              <w:ind w:left="1088"/>
              <w:rPr>
                <w:rFonts w:ascii="宋体" w:hAnsi="宋体" w:eastAsia="宋体" w:cs="宋体"/>
                <w:sz w:val="19"/>
                <w:szCs w:val="19"/>
              </w:rPr>
            </w:pPr>
            <w:r>
              <w:rPr>
                <w:rFonts w:ascii="宋体" w:hAnsi="宋体" w:eastAsia="宋体" w:cs="宋体"/>
                <w:sz w:val="19"/>
                <w:szCs w:val="19"/>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16" w:hRule="atLeast"/>
        </w:trPr>
        <w:tc>
          <w:tcPr>
            <w:tcW w:w="822" w:type="dxa"/>
            <w:tcBorders>
              <w:left w:val="single" w:color="000000" w:sz="8" w:space="0"/>
            </w:tcBorders>
            <w:vAlign w:val="top"/>
          </w:tcPr>
          <w:p>
            <w:pPr>
              <w:pStyle w:val="112"/>
              <w:spacing w:line="303"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22</w:t>
            </w:r>
          </w:p>
        </w:tc>
        <w:tc>
          <w:tcPr>
            <w:tcW w:w="1453" w:type="dxa"/>
            <w:vAlign w:val="top"/>
          </w:tcPr>
          <w:p>
            <w:pPr>
              <w:pStyle w:val="112"/>
              <w:spacing w:line="303"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030204031002</w:t>
            </w:r>
          </w:p>
        </w:tc>
        <w:tc>
          <w:tcPr>
            <w:tcW w:w="3394" w:type="dxa"/>
            <w:vAlign w:val="top"/>
          </w:tcPr>
          <w:p>
            <w:pPr>
              <w:spacing w:before="140" w:line="191" w:lineRule="auto"/>
              <w:ind w:left="28"/>
              <w:rPr>
                <w:rFonts w:ascii="宋体" w:hAnsi="宋体" w:eastAsia="宋体" w:cs="宋体"/>
                <w:sz w:val="19"/>
                <w:szCs w:val="19"/>
              </w:rPr>
            </w:pPr>
            <w:r>
              <w:rPr>
                <w:rFonts w:ascii="宋体" w:hAnsi="宋体" w:eastAsia="宋体" w:cs="宋体"/>
                <w:spacing w:val="1"/>
                <w:sz w:val="19"/>
                <w:szCs w:val="19"/>
              </w:rPr>
              <w:t>小电器</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5" w:lineRule="auto"/>
              <w:ind w:left="38"/>
              <w:rPr>
                <w:rFonts w:ascii="宋体" w:hAnsi="宋体" w:eastAsia="宋体" w:cs="宋体"/>
                <w:sz w:val="19"/>
                <w:szCs w:val="19"/>
              </w:rPr>
            </w:pPr>
            <w:r>
              <w:rPr>
                <w:rFonts w:ascii="宋体" w:hAnsi="宋体" w:eastAsia="宋体" w:cs="宋体"/>
                <w:spacing w:val="4"/>
                <w:sz w:val="19"/>
                <w:szCs w:val="19"/>
              </w:rPr>
              <w:t>1.名称:墙面五孔插座面板</w:t>
            </w:r>
          </w:p>
        </w:tc>
        <w:tc>
          <w:tcPr>
            <w:tcW w:w="919" w:type="dxa"/>
            <w:vAlign w:val="top"/>
          </w:tcPr>
          <w:p>
            <w:pPr>
              <w:pStyle w:val="112"/>
              <w:spacing w:line="270" w:lineRule="auto"/>
            </w:pPr>
          </w:p>
          <w:p>
            <w:pPr>
              <w:spacing w:before="62" w:line="230" w:lineRule="auto"/>
              <w:ind w:left="467"/>
              <w:rPr>
                <w:rFonts w:ascii="宋体" w:hAnsi="宋体" w:eastAsia="宋体" w:cs="宋体"/>
                <w:sz w:val="19"/>
                <w:szCs w:val="19"/>
              </w:rPr>
            </w:pPr>
            <w:r>
              <w:rPr>
                <w:rFonts w:ascii="宋体" w:hAnsi="宋体" w:eastAsia="宋体" w:cs="宋体"/>
                <w:sz w:val="19"/>
                <w:szCs w:val="19"/>
              </w:rPr>
              <w:t>套</w:t>
            </w:r>
          </w:p>
        </w:tc>
        <w:tc>
          <w:tcPr>
            <w:tcW w:w="1892" w:type="dxa"/>
            <w:tcBorders>
              <w:right w:val="single" w:color="000000" w:sz="10" w:space="0"/>
            </w:tcBorders>
            <w:vAlign w:val="top"/>
          </w:tcPr>
          <w:p>
            <w:pPr>
              <w:pStyle w:val="112"/>
              <w:spacing w:line="303" w:lineRule="auto"/>
            </w:pPr>
          </w:p>
          <w:p>
            <w:pPr>
              <w:spacing w:before="62" w:line="188" w:lineRule="auto"/>
              <w:ind w:left="1088"/>
              <w:rPr>
                <w:rFonts w:ascii="宋体" w:hAnsi="宋体" w:eastAsia="宋体" w:cs="宋体"/>
                <w:sz w:val="19"/>
                <w:szCs w:val="19"/>
              </w:rPr>
            </w:pPr>
            <w:r>
              <w:rPr>
                <w:rFonts w:ascii="宋体" w:hAnsi="宋体" w:eastAsia="宋体" w:cs="宋体"/>
                <w:sz w:val="19"/>
                <w:szCs w:val="19"/>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6" w:hRule="atLeast"/>
        </w:trPr>
        <w:tc>
          <w:tcPr>
            <w:tcW w:w="822" w:type="dxa"/>
            <w:tcBorders>
              <w:left w:val="single" w:color="000000" w:sz="8" w:space="0"/>
            </w:tcBorders>
            <w:vAlign w:val="top"/>
          </w:tcPr>
          <w:p>
            <w:pPr>
              <w:pStyle w:val="112"/>
              <w:spacing w:line="305"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23</w:t>
            </w:r>
          </w:p>
        </w:tc>
        <w:tc>
          <w:tcPr>
            <w:tcW w:w="1453" w:type="dxa"/>
            <w:vAlign w:val="top"/>
          </w:tcPr>
          <w:p>
            <w:pPr>
              <w:pStyle w:val="112"/>
              <w:spacing w:line="305"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030204031003</w:t>
            </w:r>
          </w:p>
        </w:tc>
        <w:tc>
          <w:tcPr>
            <w:tcW w:w="3394" w:type="dxa"/>
            <w:vAlign w:val="top"/>
          </w:tcPr>
          <w:p>
            <w:pPr>
              <w:spacing w:before="142" w:line="191" w:lineRule="auto"/>
              <w:ind w:left="28"/>
              <w:rPr>
                <w:rFonts w:ascii="宋体" w:hAnsi="宋体" w:eastAsia="宋体" w:cs="宋体"/>
                <w:sz w:val="19"/>
                <w:szCs w:val="19"/>
              </w:rPr>
            </w:pPr>
            <w:r>
              <w:rPr>
                <w:rFonts w:ascii="宋体" w:hAnsi="宋体" w:eastAsia="宋体" w:cs="宋体"/>
                <w:spacing w:val="1"/>
                <w:sz w:val="19"/>
                <w:szCs w:val="19"/>
              </w:rPr>
              <w:t>小电器</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8"/>
              <w:rPr>
                <w:rFonts w:ascii="宋体" w:hAnsi="宋体" w:eastAsia="宋体" w:cs="宋体"/>
                <w:sz w:val="19"/>
                <w:szCs w:val="19"/>
              </w:rPr>
            </w:pPr>
            <w:r>
              <w:rPr>
                <w:rFonts w:ascii="宋体" w:hAnsi="宋体" w:eastAsia="宋体" w:cs="宋体"/>
                <w:spacing w:val="4"/>
                <w:sz w:val="19"/>
                <w:szCs w:val="19"/>
              </w:rPr>
              <w:t>1.名称:开关盒</w:t>
            </w:r>
          </w:p>
        </w:tc>
        <w:tc>
          <w:tcPr>
            <w:tcW w:w="919" w:type="dxa"/>
            <w:vAlign w:val="top"/>
          </w:tcPr>
          <w:p>
            <w:pPr>
              <w:pStyle w:val="112"/>
              <w:spacing w:line="272" w:lineRule="auto"/>
            </w:pPr>
          </w:p>
          <w:p>
            <w:pPr>
              <w:spacing w:before="62" w:line="230" w:lineRule="auto"/>
              <w:ind w:left="467"/>
              <w:rPr>
                <w:rFonts w:ascii="宋体" w:hAnsi="宋体" w:eastAsia="宋体" w:cs="宋体"/>
                <w:sz w:val="19"/>
                <w:szCs w:val="19"/>
              </w:rPr>
            </w:pPr>
            <w:r>
              <w:rPr>
                <w:rFonts w:ascii="宋体" w:hAnsi="宋体" w:eastAsia="宋体" w:cs="宋体"/>
                <w:sz w:val="19"/>
                <w:szCs w:val="19"/>
              </w:rPr>
              <w:t>套</w:t>
            </w:r>
          </w:p>
        </w:tc>
        <w:tc>
          <w:tcPr>
            <w:tcW w:w="1892" w:type="dxa"/>
            <w:tcBorders>
              <w:right w:val="single" w:color="000000" w:sz="10" w:space="0"/>
            </w:tcBorders>
            <w:vAlign w:val="top"/>
          </w:tcPr>
          <w:p>
            <w:pPr>
              <w:pStyle w:val="112"/>
              <w:spacing w:line="305" w:lineRule="auto"/>
            </w:pPr>
          </w:p>
          <w:p>
            <w:pPr>
              <w:spacing w:before="62" w:line="188" w:lineRule="auto"/>
              <w:ind w:left="1085"/>
              <w:rPr>
                <w:rFonts w:ascii="宋体" w:hAnsi="宋体" w:eastAsia="宋体" w:cs="宋体"/>
                <w:sz w:val="19"/>
                <w:szCs w:val="19"/>
              </w:rPr>
            </w:pPr>
            <w:r>
              <w:rPr>
                <w:rFonts w:ascii="宋体" w:hAnsi="宋体" w:eastAsia="宋体" w:cs="宋体"/>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45" w:hRule="atLeast"/>
        </w:trPr>
        <w:tc>
          <w:tcPr>
            <w:tcW w:w="822" w:type="dxa"/>
            <w:tcBorders>
              <w:left w:val="single" w:color="000000" w:sz="8" w:space="0"/>
              <w:bottom w:val="single" w:color="000000" w:sz="10" w:space="0"/>
            </w:tcBorders>
            <w:vAlign w:val="top"/>
          </w:tcPr>
          <w:p>
            <w:pPr>
              <w:pStyle w:val="112"/>
              <w:spacing w:line="427"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24</w:t>
            </w:r>
          </w:p>
        </w:tc>
        <w:tc>
          <w:tcPr>
            <w:tcW w:w="1453" w:type="dxa"/>
            <w:tcBorders>
              <w:bottom w:val="single" w:color="000000" w:sz="10" w:space="0"/>
            </w:tcBorders>
            <w:vAlign w:val="top"/>
          </w:tcPr>
          <w:p>
            <w:pPr>
              <w:pStyle w:val="112"/>
              <w:spacing w:line="427" w:lineRule="auto"/>
            </w:pPr>
          </w:p>
          <w:p>
            <w:pPr>
              <w:spacing w:before="61" w:line="188" w:lineRule="auto"/>
              <w:ind w:left="20"/>
              <w:rPr>
                <w:rFonts w:ascii="宋体" w:hAnsi="宋体" w:eastAsia="宋体" w:cs="宋体"/>
                <w:sz w:val="19"/>
                <w:szCs w:val="19"/>
              </w:rPr>
            </w:pPr>
            <w:r>
              <w:rPr>
                <w:rFonts w:ascii="宋体" w:hAnsi="宋体" w:eastAsia="宋体" w:cs="宋体"/>
                <w:spacing w:val="8"/>
                <w:sz w:val="19"/>
                <w:szCs w:val="19"/>
              </w:rPr>
              <w:t>030212001001</w:t>
            </w:r>
          </w:p>
        </w:tc>
        <w:tc>
          <w:tcPr>
            <w:tcW w:w="3394" w:type="dxa"/>
            <w:tcBorders>
              <w:bottom w:val="single" w:color="000000" w:sz="10" w:space="0"/>
            </w:tcBorders>
            <w:vAlign w:val="top"/>
          </w:tcPr>
          <w:p>
            <w:pPr>
              <w:spacing w:before="158" w:line="192" w:lineRule="auto"/>
              <w:ind w:left="46"/>
              <w:rPr>
                <w:rFonts w:ascii="宋体" w:hAnsi="宋体" w:eastAsia="宋体" w:cs="宋体"/>
                <w:sz w:val="19"/>
                <w:szCs w:val="19"/>
              </w:rPr>
            </w:pPr>
            <w:r>
              <w:rPr>
                <w:rFonts w:ascii="宋体" w:hAnsi="宋体" w:eastAsia="宋体" w:cs="宋体"/>
                <w:spacing w:val="-2"/>
                <w:sz w:val="19"/>
                <w:szCs w:val="19"/>
              </w:rPr>
              <w:t>电气配管</w:t>
            </w:r>
          </w:p>
          <w:p>
            <w:pPr>
              <w:spacing w:line="189" w:lineRule="auto"/>
              <w:ind w:left="37" w:right="2877" w:hanging="19"/>
              <w:rPr>
                <w:rFonts w:ascii="宋体" w:hAnsi="宋体" w:eastAsia="宋体" w:cs="宋体"/>
                <w:sz w:val="19"/>
                <w:szCs w:val="19"/>
              </w:rPr>
            </w:pPr>
            <w:r>
              <w:rPr>
                <w:rFonts w:ascii="宋体" w:hAnsi="宋体" w:eastAsia="宋体" w:cs="宋体"/>
                <w:spacing w:val="3"/>
                <w:sz w:val="19"/>
                <w:szCs w:val="19"/>
              </w:rPr>
              <w:t xml:space="preserve">【项目特征】 </w:t>
            </w:r>
            <w:r>
              <w:rPr>
                <w:rFonts w:ascii="宋体" w:hAnsi="宋体" w:eastAsia="宋体" w:cs="宋体"/>
                <w:spacing w:val="7"/>
                <w:sz w:val="19"/>
                <w:szCs w:val="19"/>
              </w:rPr>
              <w:t>1.规格:</w:t>
            </w:r>
            <w:r>
              <w:rPr>
                <w:rFonts w:ascii="宋体" w:hAnsi="宋体" w:eastAsia="宋体" w:cs="宋体"/>
                <w:sz w:val="19"/>
                <w:szCs w:val="19"/>
              </w:rPr>
              <w:t>SC</w:t>
            </w:r>
            <w:r>
              <w:rPr>
                <w:rFonts w:ascii="宋体" w:hAnsi="宋体" w:eastAsia="宋体" w:cs="宋体"/>
                <w:spacing w:val="7"/>
                <w:sz w:val="19"/>
                <w:szCs w:val="19"/>
              </w:rPr>
              <w:t>15</w:t>
            </w:r>
          </w:p>
          <w:p>
            <w:pPr>
              <w:spacing w:line="226" w:lineRule="auto"/>
              <w:ind w:left="25"/>
              <w:rPr>
                <w:rFonts w:ascii="宋体" w:hAnsi="宋体" w:eastAsia="宋体" w:cs="宋体"/>
                <w:sz w:val="19"/>
                <w:szCs w:val="19"/>
              </w:rPr>
            </w:pPr>
            <w:r>
              <w:rPr>
                <w:rFonts w:ascii="宋体" w:hAnsi="宋体" w:eastAsia="宋体" w:cs="宋体"/>
                <w:spacing w:val="5"/>
                <w:sz w:val="19"/>
                <w:szCs w:val="19"/>
              </w:rPr>
              <w:t>2.配置形式及部位:暗配</w:t>
            </w:r>
          </w:p>
        </w:tc>
        <w:tc>
          <w:tcPr>
            <w:tcW w:w="919" w:type="dxa"/>
            <w:tcBorders>
              <w:bottom w:val="single" w:color="000000" w:sz="10" w:space="0"/>
            </w:tcBorders>
            <w:vAlign w:val="top"/>
          </w:tcPr>
          <w:p>
            <w:pPr>
              <w:pStyle w:val="112"/>
              <w:spacing w:line="394" w:lineRule="auto"/>
            </w:pPr>
          </w:p>
          <w:p>
            <w:pPr>
              <w:spacing w:before="61"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892" w:type="dxa"/>
            <w:tcBorders>
              <w:bottom w:val="single" w:color="000000" w:sz="10" w:space="0"/>
              <w:right w:val="single" w:color="000000" w:sz="10" w:space="0"/>
            </w:tcBorders>
            <w:vAlign w:val="top"/>
          </w:tcPr>
          <w:p>
            <w:pPr>
              <w:pStyle w:val="112"/>
              <w:spacing w:line="427" w:lineRule="auto"/>
            </w:pPr>
          </w:p>
          <w:p>
            <w:pPr>
              <w:spacing w:before="61" w:line="188" w:lineRule="auto"/>
              <w:ind w:left="1028"/>
              <w:rPr>
                <w:rFonts w:ascii="宋体" w:hAnsi="宋体" w:eastAsia="宋体" w:cs="宋体"/>
                <w:sz w:val="19"/>
                <w:szCs w:val="19"/>
              </w:rPr>
            </w:pPr>
            <w:r>
              <w:rPr>
                <w:rFonts w:ascii="宋体" w:hAnsi="宋体" w:eastAsia="宋体" w:cs="宋体"/>
                <w:spacing w:val="1"/>
                <w:sz w:val="19"/>
                <w:szCs w:val="19"/>
              </w:rPr>
              <w:t>30</w:t>
            </w:r>
          </w:p>
        </w:tc>
      </w:tr>
    </w:tbl>
    <w:p>
      <w:pPr>
        <w:pStyle w:val="2"/>
        <w:rPr>
          <w:sz w:val="21"/>
        </w:rPr>
      </w:pPr>
    </w:p>
    <w:p>
      <w:pPr>
        <w:rPr>
          <w:sz w:val="21"/>
          <w:szCs w:val="21"/>
        </w:rPr>
        <w:sectPr>
          <w:pgSz w:w="11960" w:h="16880"/>
          <w:pgMar w:top="1440" w:right="1800" w:bottom="1440" w:left="1800" w:header="0" w:footer="0" w:gutter="0"/>
          <w:pgNumType w:fmt="decimal"/>
        </w:sectPr>
      </w:pPr>
    </w:p>
    <w:p>
      <w:pPr>
        <w:spacing w:before="207"/>
      </w:pPr>
    </w:p>
    <w:tbl>
      <w:tblPr>
        <w:tblStyle w:val="108"/>
        <w:tblW w:w="858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467"/>
        <w:gridCol w:w="2044"/>
        <w:gridCol w:w="2069"/>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51" w:hRule="atLeast"/>
        </w:trPr>
        <w:tc>
          <w:tcPr>
            <w:tcW w:w="8580" w:type="dxa"/>
            <w:gridSpan w:val="3"/>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85" w:hRule="atLeast"/>
        </w:trPr>
        <w:tc>
          <w:tcPr>
            <w:tcW w:w="4467" w:type="dxa"/>
            <w:tcBorders>
              <w:left w:val="nil"/>
              <w:bottom w:val="single" w:color="FFFFFF" w:sz="2" w:space="0"/>
            </w:tcBorders>
            <w:vAlign w:val="top"/>
          </w:tcPr>
          <w:p>
            <w:pPr>
              <w:pStyle w:val="112"/>
              <w:spacing w:line="343" w:lineRule="auto"/>
            </w:pPr>
          </w:p>
          <w:p>
            <w:pPr>
              <w:spacing w:before="62" w:line="194" w:lineRule="auto"/>
              <w:ind w:left="53" w:right="100" w:hanging="13"/>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附属用房（安装工程）</w:t>
            </w:r>
          </w:p>
        </w:tc>
        <w:tc>
          <w:tcPr>
            <w:tcW w:w="2044" w:type="dxa"/>
            <w:tcBorders>
              <w:bottom w:val="single" w:color="FFFFFF" w:sz="2" w:space="0"/>
            </w:tcBorders>
            <w:vAlign w:val="top"/>
          </w:tcPr>
          <w:p>
            <w:pPr>
              <w:pStyle w:val="112"/>
              <w:spacing w:line="343" w:lineRule="auto"/>
            </w:pPr>
          </w:p>
          <w:p>
            <w:pPr>
              <w:spacing w:before="62" w:line="194" w:lineRule="auto"/>
              <w:ind w:left="30" w:right="32" w:firstLine="1"/>
              <w:rPr>
                <w:rFonts w:ascii="宋体" w:hAnsi="宋体" w:eastAsia="宋体" w:cs="宋体"/>
                <w:sz w:val="19"/>
                <w:szCs w:val="19"/>
              </w:rPr>
            </w:pPr>
            <w:r>
              <w:rPr>
                <w:rFonts w:ascii="宋体" w:hAnsi="宋体" w:eastAsia="宋体" w:cs="宋体"/>
                <w:spacing w:val="4"/>
                <w:sz w:val="19"/>
                <w:szCs w:val="19"/>
              </w:rPr>
              <w:t>专业：给排水 采暖 燃气工</w:t>
            </w:r>
            <w:r>
              <w:rPr>
                <w:rFonts w:ascii="宋体" w:hAnsi="宋体" w:eastAsia="宋体" w:cs="宋体"/>
                <w:spacing w:val="9"/>
                <w:sz w:val="19"/>
                <w:szCs w:val="19"/>
              </w:rPr>
              <w:t xml:space="preserve"> </w:t>
            </w:r>
            <w:r>
              <w:rPr>
                <w:rFonts w:ascii="宋体" w:hAnsi="宋体" w:eastAsia="宋体" w:cs="宋体"/>
                <w:spacing w:val="2"/>
                <w:sz w:val="19"/>
                <w:szCs w:val="19"/>
              </w:rPr>
              <w:t>程</w:t>
            </w:r>
          </w:p>
        </w:tc>
        <w:tc>
          <w:tcPr>
            <w:tcW w:w="2069"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2"/>
                <w:sz w:val="19"/>
                <w:szCs w:val="19"/>
              </w:rPr>
              <w:t xml:space="preserve"> </w:t>
            </w:r>
            <w:r>
              <w:rPr>
                <w:rFonts w:ascii="宋体" w:hAnsi="宋体" w:eastAsia="宋体" w:cs="宋体"/>
                <w:spacing w:val="-1"/>
                <w:sz w:val="19"/>
                <w:szCs w:val="19"/>
              </w:rPr>
              <w:t>4</w:t>
            </w:r>
            <w:r>
              <w:rPr>
                <w:rFonts w:ascii="宋体" w:hAnsi="宋体" w:eastAsia="宋体" w:cs="宋体"/>
                <w:spacing w:val="26"/>
                <w:sz w:val="19"/>
                <w:szCs w:val="19"/>
              </w:rPr>
              <w:t xml:space="preserve"> </w:t>
            </w:r>
            <w:r>
              <w:rPr>
                <w:rFonts w:ascii="宋体" w:hAnsi="宋体" w:eastAsia="宋体" w:cs="宋体"/>
                <w:spacing w:val="-1"/>
                <w:sz w:val="19"/>
                <w:szCs w:val="19"/>
              </w:rPr>
              <w:t>页</w:t>
            </w:r>
            <w:r>
              <w:rPr>
                <w:rFonts w:ascii="宋体" w:hAnsi="宋体" w:eastAsia="宋体" w:cs="宋体"/>
                <w:spacing w:val="10"/>
                <w:sz w:val="19"/>
                <w:szCs w:val="19"/>
              </w:rPr>
              <w:t xml:space="preserve">  </w:t>
            </w:r>
            <w:r>
              <w:rPr>
                <w:rFonts w:ascii="宋体" w:hAnsi="宋体" w:eastAsia="宋体" w:cs="宋体"/>
                <w:spacing w:val="-1"/>
                <w:sz w:val="19"/>
                <w:szCs w:val="19"/>
              </w:rPr>
              <w:t>共</w:t>
            </w:r>
            <w:r>
              <w:rPr>
                <w:rFonts w:ascii="宋体" w:hAnsi="宋体" w:eastAsia="宋体" w:cs="宋体"/>
                <w:spacing w:val="11"/>
                <w:sz w:val="19"/>
                <w:szCs w:val="19"/>
              </w:rPr>
              <w:t xml:space="preserve"> </w:t>
            </w:r>
            <w:r>
              <w:rPr>
                <w:rFonts w:ascii="宋体" w:hAnsi="宋体" w:eastAsia="宋体" w:cs="宋体"/>
                <w:spacing w:val="-1"/>
                <w:sz w:val="19"/>
                <w:szCs w:val="19"/>
              </w:rPr>
              <w:t>4</w:t>
            </w:r>
            <w:r>
              <w:rPr>
                <w:rFonts w:ascii="宋体" w:hAnsi="宋体" w:eastAsia="宋体" w:cs="宋体"/>
                <w:spacing w:val="26"/>
                <w:sz w:val="19"/>
                <w:szCs w:val="19"/>
              </w:rPr>
              <w:t xml:space="preserve"> </w:t>
            </w:r>
            <w:r>
              <w:rPr>
                <w:rFonts w:ascii="宋体" w:hAnsi="宋体" w:eastAsia="宋体" w:cs="宋体"/>
                <w:spacing w:val="-1"/>
                <w:sz w:val="19"/>
                <w:szCs w:val="19"/>
              </w:rPr>
              <w:t>页</w:t>
            </w:r>
          </w:p>
        </w:tc>
      </w:tr>
    </w:tbl>
    <w:p>
      <w:pPr>
        <w:spacing w:line="18" w:lineRule="exact"/>
      </w:pPr>
    </w:p>
    <w:tbl>
      <w:tblPr>
        <w:tblStyle w:val="108"/>
        <w:tblW w:w="856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468"/>
        <w:gridCol w:w="3426"/>
        <w:gridCol w:w="927"/>
        <w:gridCol w:w="1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0" w:hRule="atLeast"/>
        </w:trPr>
        <w:tc>
          <w:tcPr>
            <w:tcW w:w="828"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68" w:type="dxa"/>
            <w:tcBorders>
              <w:top w:val="single" w:color="000000" w:sz="10" w:space="0"/>
            </w:tcBorders>
            <w:vAlign w:val="top"/>
          </w:tcPr>
          <w:p>
            <w:pPr>
              <w:spacing w:before="79" w:line="229" w:lineRule="auto"/>
              <w:ind w:left="486"/>
              <w:rPr>
                <w:rFonts w:ascii="宋体" w:hAnsi="宋体" w:eastAsia="宋体" w:cs="宋体"/>
                <w:sz w:val="19"/>
                <w:szCs w:val="19"/>
              </w:rPr>
            </w:pPr>
            <w:r>
              <w:rPr>
                <w:rFonts w:ascii="宋体" w:hAnsi="宋体" w:eastAsia="宋体" w:cs="宋体"/>
                <w:spacing w:val="2"/>
                <w:sz w:val="19"/>
                <w:szCs w:val="19"/>
              </w:rPr>
              <w:t>项目编码</w:t>
            </w:r>
          </w:p>
        </w:tc>
        <w:tc>
          <w:tcPr>
            <w:tcW w:w="3426" w:type="dxa"/>
            <w:tcBorders>
              <w:top w:val="single" w:color="000000" w:sz="10" w:space="0"/>
            </w:tcBorders>
            <w:vAlign w:val="top"/>
          </w:tcPr>
          <w:p>
            <w:pPr>
              <w:spacing w:before="79" w:line="230" w:lineRule="auto"/>
              <w:ind w:left="1657"/>
              <w:rPr>
                <w:rFonts w:ascii="宋体" w:hAnsi="宋体" w:eastAsia="宋体" w:cs="宋体"/>
                <w:sz w:val="19"/>
                <w:szCs w:val="19"/>
              </w:rPr>
            </w:pPr>
            <w:r>
              <w:rPr>
                <w:rFonts w:ascii="宋体" w:hAnsi="宋体" w:eastAsia="宋体" w:cs="宋体"/>
                <w:spacing w:val="2"/>
                <w:sz w:val="19"/>
                <w:szCs w:val="19"/>
              </w:rPr>
              <w:t>项目名称</w:t>
            </w:r>
          </w:p>
        </w:tc>
        <w:tc>
          <w:tcPr>
            <w:tcW w:w="927" w:type="dxa"/>
            <w:tcBorders>
              <w:top w:val="single" w:color="000000" w:sz="10" w:space="0"/>
            </w:tcBorders>
            <w:vAlign w:val="top"/>
          </w:tcPr>
          <w:p>
            <w:pPr>
              <w:spacing w:before="79" w:line="230" w:lineRule="auto"/>
              <w:ind w:left="168"/>
              <w:rPr>
                <w:rFonts w:ascii="宋体" w:hAnsi="宋体" w:eastAsia="宋体" w:cs="宋体"/>
                <w:sz w:val="19"/>
                <w:szCs w:val="19"/>
              </w:rPr>
            </w:pPr>
            <w:r>
              <w:rPr>
                <w:rFonts w:ascii="宋体" w:hAnsi="宋体" w:eastAsia="宋体" w:cs="宋体"/>
                <w:spacing w:val="3"/>
                <w:sz w:val="19"/>
                <w:szCs w:val="19"/>
              </w:rPr>
              <w:t>计量单位</w:t>
            </w:r>
          </w:p>
        </w:tc>
        <w:tc>
          <w:tcPr>
            <w:tcW w:w="1911" w:type="dxa"/>
            <w:tcBorders>
              <w:top w:val="single" w:color="000000" w:sz="10" w:space="0"/>
              <w:right w:val="single" w:color="000000" w:sz="10" w:space="0"/>
            </w:tcBorders>
            <w:vAlign w:val="top"/>
          </w:tcPr>
          <w:p>
            <w:pPr>
              <w:spacing w:before="79" w:line="229" w:lineRule="auto"/>
              <w:ind w:left="743"/>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1" w:hRule="atLeast"/>
        </w:trPr>
        <w:tc>
          <w:tcPr>
            <w:tcW w:w="828" w:type="dxa"/>
            <w:tcBorders>
              <w:left w:val="single" w:color="000000" w:sz="8" w:space="0"/>
            </w:tcBorders>
            <w:vAlign w:val="top"/>
          </w:tcPr>
          <w:p>
            <w:pPr>
              <w:pStyle w:val="112"/>
              <w:spacing w:line="401"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25</w:t>
            </w:r>
          </w:p>
        </w:tc>
        <w:tc>
          <w:tcPr>
            <w:tcW w:w="1468" w:type="dxa"/>
            <w:vAlign w:val="top"/>
          </w:tcPr>
          <w:p>
            <w:pPr>
              <w:pStyle w:val="112"/>
              <w:spacing w:line="401" w:lineRule="auto"/>
            </w:pPr>
          </w:p>
          <w:p>
            <w:pPr>
              <w:spacing w:before="61" w:line="188" w:lineRule="auto"/>
              <w:ind w:left="21"/>
              <w:rPr>
                <w:rFonts w:ascii="宋体" w:hAnsi="宋体" w:eastAsia="宋体" w:cs="宋体"/>
                <w:sz w:val="19"/>
                <w:szCs w:val="19"/>
              </w:rPr>
            </w:pPr>
            <w:r>
              <w:rPr>
                <w:rFonts w:ascii="宋体" w:hAnsi="宋体" w:eastAsia="宋体" w:cs="宋体"/>
                <w:spacing w:val="8"/>
                <w:sz w:val="19"/>
                <w:szCs w:val="19"/>
              </w:rPr>
              <w:t>030212003001</w:t>
            </w:r>
          </w:p>
        </w:tc>
        <w:tc>
          <w:tcPr>
            <w:tcW w:w="3426" w:type="dxa"/>
            <w:vAlign w:val="top"/>
          </w:tcPr>
          <w:p>
            <w:pPr>
              <w:spacing w:before="148" w:line="191" w:lineRule="auto"/>
              <w:ind w:left="47"/>
              <w:rPr>
                <w:rFonts w:ascii="宋体" w:hAnsi="宋体" w:eastAsia="宋体" w:cs="宋体"/>
                <w:sz w:val="19"/>
                <w:szCs w:val="19"/>
              </w:rPr>
            </w:pPr>
            <w:r>
              <w:rPr>
                <w:rFonts w:ascii="宋体" w:hAnsi="宋体" w:eastAsia="宋体" w:cs="宋体"/>
                <w:spacing w:val="-2"/>
                <w:sz w:val="19"/>
                <w:szCs w:val="19"/>
              </w:rPr>
              <w:t>电气配线</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189" w:lineRule="auto"/>
              <w:ind w:left="39"/>
              <w:rPr>
                <w:rFonts w:ascii="宋体" w:hAnsi="宋体" w:eastAsia="宋体" w:cs="宋体"/>
                <w:sz w:val="19"/>
                <w:szCs w:val="19"/>
              </w:rPr>
            </w:pPr>
            <w:r>
              <w:rPr>
                <w:rFonts w:ascii="宋体" w:hAnsi="宋体" w:eastAsia="宋体" w:cs="宋体"/>
                <w:spacing w:val="4"/>
                <w:sz w:val="19"/>
                <w:szCs w:val="19"/>
              </w:rPr>
              <w:t>1.配线形式:管内配线</w:t>
            </w:r>
          </w:p>
          <w:p>
            <w:pPr>
              <w:spacing w:line="225" w:lineRule="auto"/>
              <w:ind w:left="26"/>
              <w:rPr>
                <w:rFonts w:ascii="宋体" w:hAnsi="宋体" w:eastAsia="宋体" w:cs="宋体"/>
                <w:sz w:val="19"/>
                <w:szCs w:val="19"/>
              </w:rPr>
            </w:pPr>
            <w:r>
              <w:rPr>
                <w:rFonts w:ascii="宋体" w:hAnsi="宋体" w:eastAsia="宋体" w:cs="宋体"/>
                <w:spacing w:val="6"/>
                <w:sz w:val="19"/>
                <w:szCs w:val="19"/>
              </w:rPr>
              <w:t>2.导线型号、材质、规格:</w:t>
            </w:r>
            <w:r>
              <w:rPr>
                <w:rFonts w:ascii="宋体" w:hAnsi="宋体" w:eastAsia="宋体" w:cs="宋体"/>
                <w:sz w:val="19"/>
                <w:szCs w:val="19"/>
              </w:rPr>
              <w:t>BV</w:t>
            </w:r>
            <w:r>
              <w:rPr>
                <w:rFonts w:ascii="宋体" w:hAnsi="宋体" w:eastAsia="宋体" w:cs="宋体"/>
                <w:spacing w:val="6"/>
                <w:sz w:val="19"/>
                <w:szCs w:val="19"/>
              </w:rPr>
              <w:t>-4</w:t>
            </w:r>
          </w:p>
        </w:tc>
        <w:tc>
          <w:tcPr>
            <w:tcW w:w="927" w:type="dxa"/>
            <w:vAlign w:val="top"/>
          </w:tcPr>
          <w:p>
            <w:pPr>
              <w:pStyle w:val="112"/>
              <w:spacing w:line="368" w:lineRule="auto"/>
            </w:pPr>
          </w:p>
          <w:p>
            <w:pPr>
              <w:spacing w:before="61" w:line="258" w:lineRule="exact"/>
              <w:ind w:left="507"/>
              <w:rPr>
                <w:rFonts w:ascii="宋体" w:hAnsi="宋体" w:eastAsia="宋体" w:cs="宋体"/>
                <w:sz w:val="19"/>
                <w:szCs w:val="19"/>
              </w:rPr>
            </w:pPr>
            <w:r>
              <w:rPr>
                <w:rFonts w:ascii="宋体" w:hAnsi="宋体" w:eastAsia="宋体" w:cs="宋体"/>
                <w:spacing w:val="2"/>
                <w:position w:val="3"/>
                <w:sz w:val="19"/>
                <w:szCs w:val="19"/>
              </w:rPr>
              <w:t>m</w:t>
            </w:r>
          </w:p>
        </w:tc>
        <w:tc>
          <w:tcPr>
            <w:tcW w:w="1911" w:type="dxa"/>
            <w:tcBorders>
              <w:right w:val="single" w:color="000000" w:sz="10" w:space="0"/>
            </w:tcBorders>
            <w:vAlign w:val="top"/>
          </w:tcPr>
          <w:p>
            <w:pPr>
              <w:pStyle w:val="112"/>
              <w:spacing w:line="401" w:lineRule="auto"/>
            </w:pPr>
          </w:p>
          <w:p>
            <w:pPr>
              <w:spacing w:before="61" w:line="188" w:lineRule="auto"/>
              <w:ind w:left="1026"/>
              <w:rPr>
                <w:rFonts w:ascii="宋体" w:hAnsi="宋体" w:eastAsia="宋体" w:cs="宋体"/>
                <w:sz w:val="19"/>
                <w:szCs w:val="19"/>
              </w:rPr>
            </w:pPr>
            <w:r>
              <w:rPr>
                <w:rFonts w:ascii="宋体" w:hAnsi="宋体" w:eastAsia="宋体" w:cs="宋体"/>
                <w:spacing w:val="2"/>
                <w:sz w:val="19"/>
                <w:szCs w:val="19"/>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9" w:hRule="atLeast"/>
        </w:trPr>
        <w:tc>
          <w:tcPr>
            <w:tcW w:w="828" w:type="dxa"/>
            <w:tcBorders>
              <w:left w:val="single" w:color="000000" w:sz="8" w:space="0"/>
            </w:tcBorders>
            <w:vAlign w:val="top"/>
          </w:tcPr>
          <w:p>
            <w:pPr>
              <w:pStyle w:val="112"/>
            </w:pPr>
          </w:p>
        </w:tc>
        <w:tc>
          <w:tcPr>
            <w:tcW w:w="1468" w:type="dxa"/>
            <w:vAlign w:val="top"/>
          </w:tcPr>
          <w:p>
            <w:pPr>
              <w:pStyle w:val="112"/>
            </w:pPr>
          </w:p>
        </w:tc>
        <w:tc>
          <w:tcPr>
            <w:tcW w:w="3426" w:type="dxa"/>
            <w:vAlign w:val="top"/>
          </w:tcPr>
          <w:p>
            <w:pPr>
              <w:spacing w:before="71" w:line="230" w:lineRule="auto"/>
              <w:ind w:left="24"/>
              <w:rPr>
                <w:rFonts w:ascii="宋体" w:hAnsi="宋体" w:eastAsia="宋体" w:cs="宋体"/>
                <w:sz w:val="19"/>
                <w:szCs w:val="19"/>
              </w:rPr>
            </w:pPr>
            <w:r>
              <w:rPr>
                <w:rFonts w:ascii="宋体" w:hAnsi="宋体" w:eastAsia="宋体" w:cs="宋体"/>
                <w:spacing w:val="3"/>
                <w:sz w:val="19"/>
                <w:szCs w:val="19"/>
              </w:rPr>
              <w:t>通风</w:t>
            </w:r>
          </w:p>
        </w:tc>
        <w:tc>
          <w:tcPr>
            <w:tcW w:w="927" w:type="dxa"/>
            <w:vAlign w:val="top"/>
          </w:tcPr>
          <w:p>
            <w:pPr>
              <w:pStyle w:val="112"/>
            </w:pPr>
          </w:p>
        </w:tc>
        <w:tc>
          <w:tcPr>
            <w:tcW w:w="1911"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3" w:hRule="atLeast"/>
        </w:trPr>
        <w:tc>
          <w:tcPr>
            <w:tcW w:w="828" w:type="dxa"/>
            <w:tcBorders>
              <w:left w:val="single" w:color="000000" w:sz="8" w:space="0"/>
            </w:tcBorders>
            <w:vAlign w:val="top"/>
          </w:tcPr>
          <w:p>
            <w:pPr>
              <w:pStyle w:val="112"/>
              <w:spacing w:line="282"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26</w:t>
            </w:r>
          </w:p>
        </w:tc>
        <w:tc>
          <w:tcPr>
            <w:tcW w:w="1468" w:type="dxa"/>
            <w:vAlign w:val="top"/>
          </w:tcPr>
          <w:p>
            <w:pPr>
              <w:pStyle w:val="112"/>
              <w:spacing w:line="282" w:lineRule="auto"/>
            </w:pPr>
          </w:p>
          <w:p>
            <w:pPr>
              <w:spacing w:before="61" w:line="188" w:lineRule="auto"/>
              <w:ind w:left="18"/>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004</w:t>
            </w:r>
          </w:p>
        </w:tc>
        <w:tc>
          <w:tcPr>
            <w:tcW w:w="3426" w:type="dxa"/>
            <w:vAlign w:val="top"/>
          </w:tcPr>
          <w:p>
            <w:pPr>
              <w:spacing w:before="118" w:line="190" w:lineRule="auto"/>
              <w:ind w:left="19" w:right="2304" w:firstLine="4"/>
              <w:rPr>
                <w:rFonts w:ascii="宋体" w:hAnsi="宋体" w:eastAsia="宋体" w:cs="宋体"/>
                <w:sz w:val="19"/>
                <w:szCs w:val="19"/>
              </w:rPr>
            </w:pPr>
            <w:r>
              <w:rPr>
                <w:rFonts w:ascii="宋体" w:hAnsi="宋体" w:eastAsia="宋体" w:cs="宋体"/>
                <w:spacing w:val="2"/>
                <w:sz w:val="19"/>
                <w:szCs w:val="19"/>
              </w:rPr>
              <w:t>通风（暖风，换气）</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227" w:lineRule="auto"/>
              <w:ind w:left="39"/>
              <w:rPr>
                <w:rFonts w:ascii="宋体" w:hAnsi="宋体" w:eastAsia="宋体" w:cs="宋体"/>
                <w:sz w:val="19"/>
                <w:szCs w:val="19"/>
              </w:rPr>
            </w:pPr>
            <w:r>
              <w:rPr>
                <w:rFonts w:ascii="宋体" w:hAnsi="宋体" w:eastAsia="宋体" w:cs="宋体"/>
                <w:spacing w:val="2"/>
                <w:sz w:val="19"/>
                <w:szCs w:val="19"/>
              </w:rPr>
              <w:t>1.通风（暖风，换气）</w:t>
            </w:r>
          </w:p>
        </w:tc>
        <w:tc>
          <w:tcPr>
            <w:tcW w:w="927" w:type="dxa"/>
            <w:vAlign w:val="top"/>
          </w:tcPr>
          <w:p>
            <w:pPr>
              <w:pStyle w:val="112"/>
              <w:spacing w:line="248" w:lineRule="auto"/>
            </w:pPr>
          </w:p>
          <w:p>
            <w:pPr>
              <w:spacing w:before="62" w:line="230" w:lineRule="auto"/>
              <w:ind w:left="471"/>
              <w:rPr>
                <w:rFonts w:ascii="宋体" w:hAnsi="宋体" w:eastAsia="宋体" w:cs="宋体"/>
                <w:sz w:val="19"/>
                <w:szCs w:val="19"/>
              </w:rPr>
            </w:pPr>
            <w:r>
              <w:rPr>
                <w:rFonts w:ascii="宋体" w:hAnsi="宋体" w:eastAsia="宋体" w:cs="宋体"/>
                <w:sz w:val="19"/>
                <w:szCs w:val="19"/>
              </w:rPr>
              <w:t>项</w:t>
            </w:r>
          </w:p>
        </w:tc>
        <w:tc>
          <w:tcPr>
            <w:tcW w:w="1911" w:type="dxa"/>
            <w:tcBorders>
              <w:right w:val="single" w:color="000000" w:sz="10" w:space="0"/>
            </w:tcBorders>
            <w:vAlign w:val="top"/>
          </w:tcPr>
          <w:p>
            <w:pPr>
              <w:pStyle w:val="112"/>
              <w:spacing w:line="282" w:lineRule="auto"/>
            </w:pPr>
          </w:p>
          <w:p>
            <w:pPr>
              <w:spacing w:before="61" w:line="188" w:lineRule="auto"/>
              <w:ind w:left="1099"/>
              <w:rPr>
                <w:rFonts w:ascii="宋体" w:hAnsi="宋体" w:eastAsia="宋体" w:cs="宋体"/>
                <w:sz w:val="19"/>
                <w:szCs w:val="19"/>
              </w:rPr>
            </w:pPr>
            <w:r>
              <w:rPr>
                <w:rFonts w:ascii="宋体" w:hAnsi="宋体" w:eastAsia="宋体" w:cs="宋体"/>
                <w:sz w:val="19"/>
                <w:szCs w:val="19"/>
              </w:rPr>
              <w:t>1</w:t>
            </w:r>
          </w:p>
        </w:tc>
      </w:tr>
    </w:tbl>
    <w:p>
      <w:pPr>
        <w:rPr>
          <w:rFonts w:hint="eastAsia"/>
          <w:lang w:val="en-US" w:eastAsia="zh-CN"/>
        </w:rPr>
      </w:pPr>
    </w:p>
    <w:tbl>
      <w:tblPr>
        <w:tblStyle w:val="108"/>
        <w:tblW w:w="890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633"/>
        <w:gridCol w:w="2121"/>
        <w:gridCol w:w="214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60" w:hRule="atLeast"/>
        </w:trPr>
        <w:tc>
          <w:tcPr>
            <w:tcW w:w="8900" w:type="dxa"/>
            <w:gridSpan w:val="3"/>
            <w:tcBorders>
              <w:top w:val="nil"/>
              <w:left w:val="nil"/>
              <w:right w:val="single" w:color="FFFFFF" w:sz="2" w:space="0"/>
            </w:tcBorders>
            <w:vAlign w:val="top"/>
          </w:tcPr>
          <w:p>
            <w:pPr>
              <w:spacing w:before="194" w:line="224" w:lineRule="auto"/>
              <w:ind w:left="3220"/>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95" w:hRule="atLeast"/>
        </w:trPr>
        <w:tc>
          <w:tcPr>
            <w:tcW w:w="4633" w:type="dxa"/>
            <w:tcBorders>
              <w:left w:val="nil"/>
              <w:bottom w:val="single" w:color="FFFFFF" w:sz="2" w:space="0"/>
            </w:tcBorders>
            <w:vAlign w:val="top"/>
          </w:tcPr>
          <w:p>
            <w:pPr>
              <w:pStyle w:val="112"/>
              <w:spacing w:line="343" w:lineRule="auto"/>
            </w:pPr>
          </w:p>
          <w:p>
            <w:pPr>
              <w:spacing w:before="62" w:line="194" w:lineRule="auto"/>
              <w:ind w:left="41" w:right="100" w:hanging="1"/>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w:t>
            </w:r>
            <w:r>
              <w:rPr>
                <w:rFonts w:ascii="宋体" w:hAnsi="宋体" w:eastAsia="宋体" w:cs="宋体"/>
                <w:spacing w:val="1"/>
                <w:sz w:val="19"/>
                <w:szCs w:val="19"/>
              </w:rPr>
              <w:t>办公区（土建工程）</w:t>
            </w:r>
          </w:p>
        </w:tc>
        <w:tc>
          <w:tcPr>
            <w:tcW w:w="2121" w:type="dxa"/>
            <w:tcBorders>
              <w:bottom w:val="single" w:color="FFFFFF" w:sz="2" w:space="0"/>
            </w:tcBorders>
            <w:vAlign w:val="top"/>
          </w:tcPr>
          <w:p>
            <w:pPr>
              <w:pStyle w:val="112"/>
              <w:spacing w:line="268" w:lineRule="auto"/>
            </w:pPr>
          </w:p>
          <w:p>
            <w:pPr>
              <w:pStyle w:val="112"/>
              <w:spacing w:line="269" w:lineRule="auto"/>
            </w:pPr>
          </w:p>
          <w:p>
            <w:pPr>
              <w:spacing w:before="61" w:line="199" w:lineRule="auto"/>
              <w:ind w:left="32"/>
              <w:rPr>
                <w:rFonts w:ascii="宋体" w:hAnsi="宋体" w:eastAsia="宋体" w:cs="宋体"/>
                <w:sz w:val="19"/>
                <w:szCs w:val="19"/>
              </w:rPr>
            </w:pPr>
            <w:r>
              <w:rPr>
                <w:rFonts w:ascii="宋体" w:hAnsi="宋体" w:eastAsia="宋体" w:cs="宋体"/>
                <w:spacing w:val="3"/>
                <w:sz w:val="19"/>
                <w:szCs w:val="19"/>
              </w:rPr>
              <w:t>专业：土建工程</w:t>
            </w:r>
          </w:p>
        </w:tc>
        <w:tc>
          <w:tcPr>
            <w:tcW w:w="2146"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26"/>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0"/>
                <w:sz w:val="19"/>
                <w:szCs w:val="19"/>
              </w:rPr>
              <w:t xml:space="preserve">  </w:t>
            </w:r>
            <w:r>
              <w:rPr>
                <w:rFonts w:ascii="宋体" w:hAnsi="宋体" w:eastAsia="宋体" w:cs="宋体"/>
                <w:spacing w:val="-4"/>
                <w:sz w:val="19"/>
                <w:szCs w:val="19"/>
              </w:rPr>
              <w:t>共</w:t>
            </w:r>
            <w:r>
              <w:rPr>
                <w:rFonts w:ascii="宋体" w:hAnsi="宋体" w:eastAsia="宋体" w:cs="宋体"/>
                <w:spacing w:val="15"/>
                <w:sz w:val="19"/>
                <w:szCs w:val="19"/>
              </w:rPr>
              <w:t xml:space="preserve"> </w:t>
            </w:r>
            <w:r>
              <w:rPr>
                <w:rFonts w:ascii="宋体" w:hAnsi="宋体" w:eastAsia="宋体" w:cs="宋体"/>
                <w:spacing w:val="-4"/>
                <w:sz w:val="19"/>
                <w:szCs w:val="19"/>
              </w:rPr>
              <w:t>3</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bl>
    <w:p>
      <w:pPr>
        <w:spacing w:line="18" w:lineRule="exact"/>
      </w:pPr>
    </w:p>
    <w:tbl>
      <w:tblPr>
        <w:tblStyle w:val="108"/>
        <w:tblW w:w="888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0"/>
        <w:gridCol w:w="1523"/>
        <w:gridCol w:w="3553"/>
        <w:gridCol w:w="963"/>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4" w:hRule="atLeast"/>
        </w:trPr>
        <w:tc>
          <w:tcPr>
            <w:tcW w:w="860"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523" w:type="dxa"/>
            <w:tcBorders>
              <w:top w:val="single" w:color="000000" w:sz="10" w:space="0"/>
            </w:tcBorders>
            <w:vAlign w:val="top"/>
          </w:tcPr>
          <w:p>
            <w:pPr>
              <w:spacing w:before="79" w:line="229" w:lineRule="auto"/>
              <w:ind w:left="485"/>
              <w:rPr>
                <w:rFonts w:ascii="宋体" w:hAnsi="宋体" w:eastAsia="宋体" w:cs="宋体"/>
                <w:sz w:val="19"/>
                <w:szCs w:val="19"/>
              </w:rPr>
            </w:pPr>
            <w:r>
              <w:rPr>
                <w:rFonts w:ascii="宋体" w:hAnsi="宋体" w:eastAsia="宋体" w:cs="宋体"/>
                <w:spacing w:val="2"/>
                <w:sz w:val="19"/>
                <w:szCs w:val="19"/>
              </w:rPr>
              <w:t>项目编码</w:t>
            </w:r>
          </w:p>
        </w:tc>
        <w:tc>
          <w:tcPr>
            <w:tcW w:w="3553" w:type="dxa"/>
            <w:tcBorders>
              <w:top w:val="single" w:color="000000" w:sz="10" w:space="0"/>
            </w:tcBorders>
            <w:vAlign w:val="top"/>
          </w:tcPr>
          <w:p>
            <w:pPr>
              <w:spacing w:before="79" w:line="230" w:lineRule="auto"/>
              <w:ind w:left="1656"/>
              <w:rPr>
                <w:rFonts w:ascii="宋体" w:hAnsi="宋体" w:eastAsia="宋体" w:cs="宋体"/>
                <w:sz w:val="19"/>
                <w:szCs w:val="19"/>
              </w:rPr>
            </w:pPr>
            <w:r>
              <w:rPr>
                <w:rFonts w:ascii="宋体" w:hAnsi="宋体" w:eastAsia="宋体" w:cs="宋体"/>
                <w:spacing w:val="2"/>
                <w:sz w:val="19"/>
                <w:szCs w:val="19"/>
              </w:rPr>
              <w:t>项目名称</w:t>
            </w:r>
          </w:p>
        </w:tc>
        <w:tc>
          <w:tcPr>
            <w:tcW w:w="963" w:type="dxa"/>
            <w:tcBorders>
              <w:top w:val="single" w:color="000000" w:sz="10" w:space="0"/>
            </w:tcBorders>
            <w:vAlign w:val="top"/>
          </w:tcPr>
          <w:p>
            <w:pPr>
              <w:spacing w:before="79" w:line="230" w:lineRule="auto"/>
              <w:ind w:left="167"/>
              <w:rPr>
                <w:rFonts w:ascii="宋体" w:hAnsi="宋体" w:eastAsia="宋体" w:cs="宋体"/>
                <w:sz w:val="19"/>
                <w:szCs w:val="19"/>
              </w:rPr>
            </w:pPr>
            <w:r>
              <w:rPr>
                <w:rFonts w:ascii="宋体" w:hAnsi="宋体" w:eastAsia="宋体" w:cs="宋体"/>
                <w:spacing w:val="3"/>
                <w:sz w:val="19"/>
                <w:szCs w:val="19"/>
              </w:rPr>
              <w:t>计量单位</w:t>
            </w:r>
          </w:p>
        </w:tc>
        <w:tc>
          <w:tcPr>
            <w:tcW w:w="1981" w:type="dxa"/>
            <w:tcBorders>
              <w:top w:val="single" w:color="000000" w:sz="10" w:space="0"/>
              <w:right w:val="single" w:color="000000" w:sz="10" w:space="0"/>
            </w:tcBorders>
            <w:vAlign w:val="top"/>
          </w:tcPr>
          <w:p>
            <w:pPr>
              <w:spacing w:before="79" w:line="229" w:lineRule="auto"/>
              <w:ind w:left="74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6" w:hRule="atLeast"/>
        </w:trPr>
        <w:tc>
          <w:tcPr>
            <w:tcW w:w="860" w:type="dxa"/>
            <w:tcBorders>
              <w:left w:val="single" w:color="000000" w:sz="8" w:space="0"/>
            </w:tcBorders>
            <w:vAlign w:val="top"/>
          </w:tcPr>
          <w:p>
            <w:pPr>
              <w:pStyle w:val="112"/>
            </w:pPr>
          </w:p>
        </w:tc>
        <w:tc>
          <w:tcPr>
            <w:tcW w:w="1523" w:type="dxa"/>
            <w:vAlign w:val="top"/>
          </w:tcPr>
          <w:p>
            <w:pPr>
              <w:pStyle w:val="112"/>
            </w:pPr>
          </w:p>
        </w:tc>
        <w:tc>
          <w:tcPr>
            <w:tcW w:w="3553" w:type="dxa"/>
            <w:vAlign w:val="top"/>
          </w:tcPr>
          <w:p>
            <w:pPr>
              <w:spacing w:before="74" w:line="229" w:lineRule="auto"/>
              <w:ind w:left="23"/>
              <w:rPr>
                <w:rFonts w:ascii="宋体" w:hAnsi="宋体" w:eastAsia="宋体" w:cs="宋体"/>
                <w:sz w:val="19"/>
                <w:szCs w:val="19"/>
              </w:rPr>
            </w:pPr>
            <w:r>
              <w:rPr>
                <w:rFonts w:ascii="宋体" w:hAnsi="宋体" w:eastAsia="宋体" w:cs="宋体"/>
                <w:spacing w:val="3"/>
                <w:sz w:val="19"/>
                <w:szCs w:val="19"/>
              </w:rPr>
              <w:t>拆除工程</w:t>
            </w:r>
          </w:p>
        </w:tc>
        <w:tc>
          <w:tcPr>
            <w:tcW w:w="963" w:type="dxa"/>
            <w:vAlign w:val="top"/>
          </w:tcPr>
          <w:p>
            <w:pPr>
              <w:pStyle w:val="112"/>
            </w:pPr>
          </w:p>
        </w:tc>
        <w:tc>
          <w:tcPr>
            <w:tcW w:w="1981"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50" w:hRule="atLeast"/>
        </w:trPr>
        <w:tc>
          <w:tcPr>
            <w:tcW w:w="860" w:type="dxa"/>
            <w:tcBorders>
              <w:left w:val="single" w:color="000000" w:sz="8" w:space="0"/>
            </w:tcBorders>
            <w:vAlign w:val="top"/>
          </w:tcPr>
          <w:p>
            <w:pPr>
              <w:pStyle w:val="112"/>
              <w:spacing w:line="270" w:lineRule="auto"/>
            </w:pPr>
          </w:p>
          <w:p>
            <w:pPr>
              <w:pStyle w:val="112"/>
              <w:spacing w:line="270" w:lineRule="auto"/>
            </w:pPr>
          </w:p>
          <w:p>
            <w:pPr>
              <w:spacing w:before="61" w:line="188" w:lineRule="auto"/>
              <w:ind w:left="448"/>
              <w:rPr>
                <w:rFonts w:ascii="宋体" w:hAnsi="宋体" w:eastAsia="宋体" w:cs="宋体"/>
                <w:sz w:val="19"/>
                <w:szCs w:val="19"/>
              </w:rPr>
            </w:pPr>
            <w:r>
              <w:rPr>
                <w:rFonts w:ascii="宋体" w:hAnsi="宋体" w:eastAsia="宋体" w:cs="宋体"/>
                <w:sz w:val="19"/>
                <w:szCs w:val="19"/>
              </w:rPr>
              <w:t>1</w:t>
            </w:r>
          </w:p>
        </w:tc>
        <w:tc>
          <w:tcPr>
            <w:tcW w:w="1523" w:type="dxa"/>
            <w:vAlign w:val="top"/>
          </w:tcPr>
          <w:p>
            <w:pPr>
              <w:pStyle w:val="112"/>
              <w:spacing w:line="270" w:lineRule="auto"/>
            </w:pPr>
          </w:p>
          <w:p>
            <w:pPr>
              <w:pStyle w:val="112"/>
              <w:spacing w:line="270"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020102002001</w:t>
            </w:r>
          </w:p>
        </w:tc>
        <w:tc>
          <w:tcPr>
            <w:tcW w:w="3553" w:type="dxa"/>
            <w:vAlign w:val="top"/>
          </w:tcPr>
          <w:p>
            <w:pPr>
              <w:spacing w:before="183" w:line="191" w:lineRule="auto"/>
              <w:ind w:left="23"/>
              <w:rPr>
                <w:rFonts w:ascii="宋体" w:hAnsi="宋体" w:eastAsia="宋体" w:cs="宋体"/>
                <w:sz w:val="19"/>
                <w:szCs w:val="19"/>
              </w:rPr>
            </w:pPr>
            <w:r>
              <w:rPr>
                <w:rFonts w:ascii="宋体" w:hAnsi="宋体" w:eastAsia="宋体" w:cs="宋体"/>
                <w:spacing w:val="3"/>
                <w:sz w:val="19"/>
                <w:szCs w:val="19"/>
              </w:rPr>
              <w:t>拆除地面</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189" w:lineRule="auto"/>
              <w:ind w:left="38"/>
              <w:rPr>
                <w:rFonts w:ascii="宋体" w:hAnsi="宋体" w:eastAsia="宋体" w:cs="宋体"/>
                <w:sz w:val="19"/>
                <w:szCs w:val="19"/>
              </w:rPr>
            </w:pPr>
            <w:r>
              <w:rPr>
                <w:rFonts w:ascii="宋体" w:hAnsi="宋体" w:eastAsia="宋体" w:cs="宋体"/>
                <w:spacing w:val="2"/>
                <w:sz w:val="19"/>
                <w:szCs w:val="19"/>
              </w:rPr>
              <w:t>1、拆除方式：人工拆除</w:t>
            </w:r>
          </w:p>
          <w:p>
            <w:pPr>
              <w:spacing w:line="188" w:lineRule="auto"/>
              <w:ind w:left="25"/>
              <w:rPr>
                <w:rFonts w:ascii="宋体" w:hAnsi="宋体" w:eastAsia="宋体" w:cs="宋体"/>
                <w:sz w:val="19"/>
                <w:szCs w:val="19"/>
              </w:rPr>
            </w:pPr>
            <w:r>
              <w:rPr>
                <w:rFonts w:ascii="宋体" w:hAnsi="宋体" w:eastAsia="宋体" w:cs="宋体"/>
                <w:spacing w:val="3"/>
                <w:sz w:val="19"/>
                <w:szCs w:val="19"/>
              </w:rPr>
              <w:t>2、拆除部位：瓷砖地面及水泥砂浆结合层</w:t>
            </w:r>
          </w:p>
          <w:p>
            <w:pPr>
              <w:spacing w:line="227" w:lineRule="auto"/>
              <w:ind w:left="27"/>
              <w:rPr>
                <w:rFonts w:ascii="宋体" w:hAnsi="宋体" w:eastAsia="宋体" w:cs="宋体"/>
                <w:sz w:val="19"/>
                <w:szCs w:val="19"/>
              </w:rPr>
            </w:pPr>
            <w:r>
              <w:rPr>
                <w:rFonts w:ascii="宋体" w:hAnsi="宋体" w:eastAsia="宋体" w:cs="宋体"/>
                <w:sz w:val="19"/>
                <w:szCs w:val="19"/>
              </w:rPr>
              <w:t>3、垃圾外运：</w:t>
            </w:r>
            <w:r>
              <w:rPr>
                <w:rFonts w:ascii="宋体" w:hAnsi="宋体" w:eastAsia="宋体" w:cs="宋体"/>
                <w:spacing w:val="-39"/>
                <w:sz w:val="19"/>
                <w:szCs w:val="19"/>
              </w:rPr>
              <w:t xml:space="preserve"> </w:t>
            </w:r>
            <w:r>
              <w:rPr>
                <w:rFonts w:ascii="宋体" w:hAnsi="宋体" w:eastAsia="宋体" w:cs="宋体"/>
                <w:sz w:val="19"/>
                <w:szCs w:val="19"/>
              </w:rPr>
              <w:t>15km</w:t>
            </w:r>
          </w:p>
        </w:tc>
        <w:tc>
          <w:tcPr>
            <w:tcW w:w="963" w:type="dxa"/>
            <w:vAlign w:val="top"/>
          </w:tcPr>
          <w:p>
            <w:pPr>
              <w:pStyle w:val="112"/>
              <w:spacing w:line="270" w:lineRule="auto"/>
            </w:pPr>
          </w:p>
          <w:p>
            <w:pPr>
              <w:pStyle w:val="112"/>
              <w:spacing w:line="270"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81" w:type="dxa"/>
            <w:tcBorders>
              <w:right w:val="single" w:color="000000" w:sz="10" w:space="0"/>
            </w:tcBorders>
            <w:vAlign w:val="top"/>
          </w:tcPr>
          <w:p>
            <w:pPr>
              <w:pStyle w:val="112"/>
              <w:spacing w:line="270" w:lineRule="auto"/>
            </w:pPr>
          </w:p>
          <w:p>
            <w:pPr>
              <w:pStyle w:val="112"/>
              <w:spacing w:line="270" w:lineRule="auto"/>
            </w:pPr>
          </w:p>
          <w:p>
            <w:pPr>
              <w:spacing w:before="62" w:line="188" w:lineRule="auto"/>
              <w:ind w:left="829"/>
              <w:rPr>
                <w:rFonts w:ascii="宋体" w:hAnsi="宋体" w:eastAsia="宋体" w:cs="宋体"/>
                <w:sz w:val="19"/>
                <w:szCs w:val="19"/>
              </w:rPr>
            </w:pPr>
            <w:r>
              <w:rPr>
                <w:rFonts w:ascii="宋体" w:hAnsi="宋体" w:eastAsia="宋体" w:cs="宋体"/>
                <w:spacing w:val="5"/>
                <w:sz w:val="19"/>
                <w:szCs w:val="19"/>
              </w:rPr>
              <w:t>103.56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52" w:hRule="atLeast"/>
        </w:trPr>
        <w:tc>
          <w:tcPr>
            <w:tcW w:w="860" w:type="dxa"/>
            <w:tcBorders>
              <w:left w:val="single" w:color="000000" w:sz="8" w:space="0"/>
            </w:tcBorders>
            <w:vAlign w:val="top"/>
          </w:tcPr>
          <w:p>
            <w:pPr>
              <w:pStyle w:val="112"/>
              <w:spacing w:line="271" w:lineRule="auto"/>
            </w:pPr>
          </w:p>
          <w:p>
            <w:pPr>
              <w:pStyle w:val="112"/>
              <w:spacing w:line="271" w:lineRule="auto"/>
            </w:pPr>
          </w:p>
          <w:p>
            <w:pPr>
              <w:spacing w:before="61" w:line="188" w:lineRule="auto"/>
              <w:ind w:left="436"/>
              <w:rPr>
                <w:rFonts w:ascii="宋体" w:hAnsi="宋体" w:eastAsia="宋体" w:cs="宋体"/>
                <w:sz w:val="19"/>
                <w:szCs w:val="19"/>
              </w:rPr>
            </w:pPr>
            <w:r>
              <w:rPr>
                <w:rFonts w:ascii="宋体" w:hAnsi="宋体" w:eastAsia="宋体" w:cs="宋体"/>
                <w:sz w:val="19"/>
                <w:szCs w:val="19"/>
              </w:rPr>
              <w:t>2</w:t>
            </w:r>
          </w:p>
        </w:tc>
        <w:tc>
          <w:tcPr>
            <w:tcW w:w="1523" w:type="dxa"/>
            <w:vAlign w:val="top"/>
          </w:tcPr>
          <w:p>
            <w:pPr>
              <w:pStyle w:val="112"/>
              <w:spacing w:line="271" w:lineRule="auto"/>
            </w:pPr>
          </w:p>
          <w:p>
            <w:pPr>
              <w:pStyle w:val="112"/>
              <w:spacing w:line="271"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020204003001</w:t>
            </w:r>
          </w:p>
        </w:tc>
        <w:tc>
          <w:tcPr>
            <w:tcW w:w="3553" w:type="dxa"/>
            <w:vAlign w:val="top"/>
          </w:tcPr>
          <w:p>
            <w:pPr>
              <w:spacing w:before="184" w:line="192" w:lineRule="auto"/>
              <w:ind w:left="23"/>
              <w:rPr>
                <w:rFonts w:ascii="宋体" w:hAnsi="宋体" w:eastAsia="宋体" w:cs="宋体"/>
                <w:sz w:val="19"/>
                <w:szCs w:val="19"/>
              </w:rPr>
            </w:pPr>
            <w:r>
              <w:rPr>
                <w:rFonts w:ascii="宋体" w:hAnsi="宋体" w:eastAsia="宋体" w:cs="宋体"/>
                <w:spacing w:val="3"/>
                <w:sz w:val="19"/>
                <w:szCs w:val="19"/>
              </w:rPr>
              <w:t>拆除墙面</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188" w:lineRule="auto"/>
              <w:ind w:left="38"/>
              <w:rPr>
                <w:rFonts w:ascii="宋体" w:hAnsi="宋体" w:eastAsia="宋体" w:cs="宋体"/>
                <w:sz w:val="19"/>
                <w:szCs w:val="19"/>
              </w:rPr>
            </w:pPr>
            <w:r>
              <w:rPr>
                <w:rFonts w:ascii="宋体" w:hAnsi="宋体" w:eastAsia="宋体" w:cs="宋体"/>
                <w:spacing w:val="2"/>
                <w:sz w:val="19"/>
                <w:szCs w:val="19"/>
              </w:rPr>
              <w:t>1、拆除方式：人工拆除</w:t>
            </w:r>
          </w:p>
          <w:p>
            <w:pPr>
              <w:spacing w:line="189" w:lineRule="auto"/>
              <w:ind w:left="25"/>
              <w:rPr>
                <w:rFonts w:ascii="宋体" w:hAnsi="宋体" w:eastAsia="宋体" w:cs="宋体"/>
                <w:sz w:val="19"/>
                <w:szCs w:val="19"/>
              </w:rPr>
            </w:pPr>
            <w:r>
              <w:rPr>
                <w:rFonts w:ascii="宋体" w:hAnsi="宋体" w:eastAsia="宋体" w:cs="宋体"/>
                <w:spacing w:val="3"/>
                <w:sz w:val="19"/>
                <w:szCs w:val="19"/>
              </w:rPr>
              <w:t>2、拆除部位：瓷砖墙面及水泥砂浆结合层</w:t>
            </w:r>
          </w:p>
          <w:p>
            <w:pPr>
              <w:spacing w:line="227" w:lineRule="auto"/>
              <w:ind w:left="27"/>
              <w:rPr>
                <w:rFonts w:ascii="宋体" w:hAnsi="宋体" w:eastAsia="宋体" w:cs="宋体"/>
                <w:sz w:val="19"/>
                <w:szCs w:val="19"/>
              </w:rPr>
            </w:pPr>
            <w:r>
              <w:rPr>
                <w:rFonts w:ascii="宋体" w:hAnsi="宋体" w:eastAsia="宋体" w:cs="宋体"/>
                <w:sz w:val="19"/>
                <w:szCs w:val="19"/>
              </w:rPr>
              <w:t>3、垃圾外运：</w:t>
            </w:r>
            <w:r>
              <w:rPr>
                <w:rFonts w:ascii="宋体" w:hAnsi="宋体" w:eastAsia="宋体" w:cs="宋体"/>
                <w:spacing w:val="-39"/>
                <w:sz w:val="19"/>
                <w:szCs w:val="19"/>
              </w:rPr>
              <w:t xml:space="preserve"> </w:t>
            </w:r>
            <w:r>
              <w:rPr>
                <w:rFonts w:ascii="宋体" w:hAnsi="宋体" w:eastAsia="宋体" w:cs="宋体"/>
                <w:sz w:val="19"/>
                <w:szCs w:val="19"/>
              </w:rPr>
              <w:t>15km</w:t>
            </w:r>
          </w:p>
        </w:tc>
        <w:tc>
          <w:tcPr>
            <w:tcW w:w="963" w:type="dxa"/>
            <w:vAlign w:val="top"/>
          </w:tcPr>
          <w:p>
            <w:pPr>
              <w:pStyle w:val="112"/>
              <w:spacing w:line="271" w:lineRule="auto"/>
            </w:pPr>
          </w:p>
          <w:p>
            <w:pPr>
              <w:pStyle w:val="112"/>
              <w:spacing w:line="271"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81" w:type="dxa"/>
            <w:tcBorders>
              <w:right w:val="single" w:color="000000" w:sz="10" w:space="0"/>
            </w:tcBorders>
            <w:vAlign w:val="top"/>
          </w:tcPr>
          <w:p>
            <w:pPr>
              <w:pStyle w:val="112"/>
              <w:spacing w:line="271" w:lineRule="auto"/>
            </w:pPr>
          </w:p>
          <w:p>
            <w:pPr>
              <w:pStyle w:val="112"/>
              <w:spacing w:line="271" w:lineRule="auto"/>
            </w:pPr>
          </w:p>
          <w:p>
            <w:pPr>
              <w:spacing w:before="62" w:line="188" w:lineRule="auto"/>
              <w:ind w:left="813"/>
              <w:rPr>
                <w:rFonts w:ascii="宋体" w:hAnsi="宋体" w:eastAsia="宋体" w:cs="宋体"/>
                <w:sz w:val="19"/>
                <w:szCs w:val="19"/>
              </w:rPr>
            </w:pPr>
            <w:r>
              <w:rPr>
                <w:rFonts w:ascii="宋体" w:hAnsi="宋体" w:eastAsia="宋体" w:cs="宋体"/>
                <w:spacing w:val="7"/>
                <w:sz w:val="19"/>
                <w:szCs w:val="19"/>
              </w:rPr>
              <w:t>499.23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32" w:hRule="atLeast"/>
        </w:trPr>
        <w:tc>
          <w:tcPr>
            <w:tcW w:w="860" w:type="dxa"/>
            <w:tcBorders>
              <w:left w:val="single" w:color="000000" w:sz="8" w:space="0"/>
            </w:tcBorders>
            <w:vAlign w:val="top"/>
          </w:tcPr>
          <w:p>
            <w:pPr>
              <w:pStyle w:val="112"/>
              <w:spacing w:line="409" w:lineRule="auto"/>
            </w:pPr>
          </w:p>
          <w:p>
            <w:pPr>
              <w:spacing w:before="62" w:line="188" w:lineRule="auto"/>
              <w:ind w:left="437"/>
              <w:rPr>
                <w:rFonts w:ascii="宋体" w:hAnsi="宋体" w:eastAsia="宋体" w:cs="宋体"/>
                <w:sz w:val="19"/>
                <w:szCs w:val="19"/>
              </w:rPr>
            </w:pPr>
            <w:r>
              <w:rPr>
                <w:rFonts w:ascii="宋体" w:hAnsi="宋体" w:eastAsia="宋体" w:cs="宋体"/>
                <w:sz w:val="19"/>
                <w:szCs w:val="19"/>
              </w:rPr>
              <w:t>3</w:t>
            </w:r>
          </w:p>
        </w:tc>
        <w:tc>
          <w:tcPr>
            <w:tcW w:w="1523" w:type="dxa"/>
            <w:vAlign w:val="top"/>
          </w:tcPr>
          <w:p>
            <w:pPr>
              <w:pStyle w:val="112"/>
              <w:spacing w:line="409"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020209001001</w:t>
            </w:r>
          </w:p>
        </w:tc>
        <w:tc>
          <w:tcPr>
            <w:tcW w:w="3553" w:type="dxa"/>
            <w:vAlign w:val="top"/>
          </w:tcPr>
          <w:p>
            <w:pPr>
              <w:spacing w:before="155" w:line="192" w:lineRule="auto"/>
              <w:ind w:left="23"/>
              <w:rPr>
                <w:rFonts w:ascii="宋体" w:hAnsi="宋体" w:eastAsia="宋体" w:cs="宋体"/>
                <w:sz w:val="19"/>
                <w:szCs w:val="19"/>
              </w:rPr>
            </w:pPr>
            <w:r>
              <w:rPr>
                <w:rFonts w:ascii="宋体" w:hAnsi="宋体" w:eastAsia="宋体" w:cs="宋体"/>
                <w:spacing w:val="3"/>
                <w:sz w:val="19"/>
                <w:szCs w:val="19"/>
              </w:rPr>
              <w:t>拆除隔断</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189" w:lineRule="auto"/>
              <w:ind w:left="38"/>
              <w:rPr>
                <w:rFonts w:ascii="宋体" w:hAnsi="宋体" w:eastAsia="宋体" w:cs="宋体"/>
                <w:sz w:val="19"/>
                <w:szCs w:val="19"/>
              </w:rPr>
            </w:pPr>
            <w:r>
              <w:rPr>
                <w:rFonts w:ascii="宋体" w:hAnsi="宋体" w:eastAsia="宋体" w:cs="宋体"/>
                <w:spacing w:val="2"/>
                <w:sz w:val="19"/>
                <w:szCs w:val="19"/>
              </w:rPr>
              <w:t>1、拆除方式：人工拆除</w:t>
            </w:r>
          </w:p>
          <w:p>
            <w:pPr>
              <w:spacing w:line="227" w:lineRule="auto"/>
              <w:ind w:left="25"/>
              <w:rPr>
                <w:rFonts w:ascii="宋体" w:hAnsi="宋体" w:eastAsia="宋体" w:cs="宋体"/>
                <w:sz w:val="19"/>
                <w:szCs w:val="19"/>
              </w:rPr>
            </w:pPr>
            <w:r>
              <w:rPr>
                <w:rFonts w:ascii="宋体" w:hAnsi="宋体" w:eastAsia="宋体" w:cs="宋体"/>
                <w:sz w:val="19"/>
                <w:szCs w:val="19"/>
              </w:rPr>
              <w:t>2、垃圾外运：</w:t>
            </w:r>
            <w:r>
              <w:rPr>
                <w:rFonts w:ascii="宋体" w:hAnsi="宋体" w:eastAsia="宋体" w:cs="宋体"/>
                <w:spacing w:val="-38"/>
                <w:sz w:val="19"/>
                <w:szCs w:val="19"/>
              </w:rPr>
              <w:t xml:space="preserve"> </w:t>
            </w:r>
            <w:r>
              <w:rPr>
                <w:rFonts w:ascii="宋体" w:hAnsi="宋体" w:eastAsia="宋体" w:cs="宋体"/>
                <w:sz w:val="19"/>
                <w:szCs w:val="19"/>
              </w:rPr>
              <w:t>15km</w:t>
            </w:r>
          </w:p>
        </w:tc>
        <w:tc>
          <w:tcPr>
            <w:tcW w:w="963" w:type="dxa"/>
            <w:vAlign w:val="top"/>
          </w:tcPr>
          <w:p>
            <w:pPr>
              <w:pStyle w:val="112"/>
              <w:spacing w:line="409"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81" w:type="dxa"/>
            <w:tcBorders>
              <w:right w:val="single" w:color="000000" w:sz="10" w:space="0"/>
            </w:tcBorders>
            <w:vAlign w:val="top"/>
          </w:tcPr>
          <w:p>
            <w:pPr>
              <w:pStyle w:val="112"/>
              <w:spacing w:line="409" w:lineRule="auto"/>
            </w:pPr>
          </w:p>
          <w:p>
            <w:pPr>
              <w:spacing w:before="62" w:line="188" w:lineRule="auto"/>
              <w:ind w:left="878"/>
              <w:rPr>
                <w:rFonts w:ascii="宋体" w:hAnsi="宋体" w:eastAsia="宋体" w:cs="宋体"/>
                <w:sz w:val="19"/>
                <w:szCs w:val="19"/>
              </w:rPr>
            </w:pPr>
            <w:r>
              <w:rPr>
                <w:rFonts w:ascii="宋体" w:hAnsi="宋体" w:eastAsia="宋体" w:cs="宋体"/>
                <w:spacing w:val="6"/>
                <w:sz w:val="19"/>
                <w:szCs w:val="19"/>
              </w:rPr>
              <w:t>53.01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38" w:hRule="atLeast"/>
        </w:trPr>
        <w:tc>
          <w:tcPr>
            <w:tcW w:w="860" w:type="dxa"/>
            <w:tcBorders>
              <w:left w:val="single" w:color="000000" w:sz="8" w:space="0"/>
            </w:tcBorders>
            <w:vAlign w:val="top"/>
          </w:tcPr>
          <w:p>
            <w:pPr>
              <w:pStyle w:val="112"/>
              <w:spacing w:line="272" w:lineRule="auto"/>
            </w:pPr>
          </w:p>
          <w:p>
            <w:pPr>
              <w:pStyle w:val="112"/>
              <w:spacing w:line="273" w:lineRule="auto"/>
            </w:pPr>
          </w:p>
          <w:p>
            <w:pPr>
              <w:spacing w:before="61" w:line="188" w:lineRule="auto"/>
              <w:ind w:left="432"/>
              <w:rPr>
                <w:rFonts w:ascii="宋体" w:hAnsi="宋体" w:eastAsia="宋体" w:cs="宋体"/>
                <w:sz w:val="19"/>
                <w:szCs w:val="19"/>
              </w:rPr>
            </w:pPr>
            <w:r>
              <w:rPr>
                <w:rFonts w:ascii="宋体" w:hAnsi="宋体" w:eastAsia="宋体" w:cs="宋体"/>
                <w:sz w:val="19"/>
                <w:szCs w:val="19"/>
              </w:rPr>
              <w:t>4</w:t>
            </w:r>
          </w:p>
        </w:tc>
        <w:tc>
          <w:tcPr>
            <w:tcW w:w="1523" w:type="dxa"/>
            <w:vAlign w:val="top"/>
          </w:tcPr>
          <w:p>
            <w:pPr>
              <w:pStyle w:val="112"/>
              <w:spacing w:line="272" w:lineRule="auto"/>
            </w:pPr>
          </w:p>
          <w:p>
            <w:pPr>
              <w:pStyle w:val="112"/>
              <w:spacing w:line="273" w:lineRule="auto"/>
            </w:pPr>
          </w:p>
          <w:p>
            <w:pPr>
              <w:spacing w:before="61" w:line="188" w:lineRule="auto"/>
              <w:ind w:left="20"/>
              <w:rPr>
                <w:rFonts w:ascii="宋体" w:hAnsi="宋体" w:eastAsia="宋体" w:cs="宋体"/>
                <w:sz w:val="19"/>
                <w:szCs w:val="19"/>
              </w:rPr>
            </w:pPr>
            <w:r>
              <w:rPr>
                <w:rFonts w:ascii="宋体" w:hAnsi="宋体" w:eastAsia="宋体" w:cs="宋体"/>
                <w:spacing w:val="8"/>
                <w:sz w:val="19"/>
                <w:szCs w:val="19"/>
              </w:rPr>
              <w:t>020302001001</w:t>
            </w:r>
          </w:p>
        </w:tc>
        <w:tc>
          <w:tcPr>
            <w:tcW w:w="3553" w:type="dxa"/>
            <w:vAlign w:val="top"/>
          </w:tcPr>
          <w:p>
            <w:pPr>
              <w:spacing w:before="187" w:line="192" w:lineRule="auto"/>
              <w:ind w:left="23"/>
              <w:rPr>
                <w:rFonts w:ascii="宋体" w:hAnsi="宋体" w:eastAsia="宋体" w:cs="宋体"/>
                <w:sz w:val="19"/>
                <w:szCs w:val="19"/>
              </w:rPr>
            </w:pPr>
            <w:r>
              <w:rPr>
                <w:rFonts w:ascii="宋体" w:hAnsi="宋体" w:eastAsia="宋体" w:cs="宋体"/>
                <w:spacing w:val="3"/>
                <w:sz w:val="19"/>
                <w:szCs w:val="19"/>
              </w:rPr>
              <w:t>拆除吊顶</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188" w:lineRule="auto"/>
              <w:ind w:left="38"/>
              <w:rPr>
                <w:rFonts w:ascii="宋体" w:hAnsi="宋体" w:eastAsia="宋体" w:cs="宋体"/>
                <w:sz w:val="19"/>
                <w:szCs w:val="19"/>
              </w:rPr>
            </w:pPr>
            <w:r>
              <w:rPr>
                <w:rFonts w:ascii="宋体" w:hAnsi="宋体" w:eastAsia="宋体" w:cs="宋体"/>
                <w:spacing w:val="2"/>
                <w:sz w:val="19"/>
                <w:szCs w:val="19"/>
              </w:rPr>
              <w:t>1、拆除方式：人工拆除</w:t>
            </w:r>
          </w:p>
          <w:p>
            <w:pPr>
              <w:spacing w:line="189" w:lineRule="auto"/>
              <w:ind w:left="25"/>
              <w:rPr>
                <w:rFonts w:ascii="宋体" w:hAnsi="宋体" w:eastAsia="宋体" w:cs="宋体"/>
                <w:sz w:val="19"/>
                <w:szCs w:val="19"/>
              </w:rPr>
            </w:pPr>
            <w:r>
              <w:rPr>
                <w:rFonts w:ascii="宋体" w:hAnsi="宋体" w:eastAsia="宋体" w:cs="宋体"/>
                <w:spacing w:val="3"/>
                <w:sz w:val="19"/>
                <w:szCs w:val="19"/>
              </w:rPr>
              <w:t>2、拆除部位：吊顶面层及龙骨</w:t>
            </w:r>
          </w:p>
          <w:p>
            <w:pPr>
              <w:spacing w:line="227" w:lineRule="auto"/>
              <w:ind w:left="25"/>
              <w:rPr>
                <w:rFonts w:ascii="宋体" w:hAnsi="宋体" w:eastAsia="宋体" w:cs="宋体"/>
                <w:sz w:val="19"/>
                <w:szCs w:val="19"/>
              </w:rPr>
            </w:pPr>
            <w:r>
              <w:rPr>
                <w:rFonts w:ascii="宋体" w:hAnsi="宋体" w:eastAsia="宋体" w:cs="宋体"/>
                <w:sz w:val="19"/>
                <w:szCs w:val="19"/>
              </w:rPr>
              <w:t>2、垃圾外运：</w:t>
            </w:r>
            <w:r>
              <w:rPr>
                <w:rFonts w:ascii="宋体" w:hAnsi="宋体" w:eastAsia="宋体" w:cs="宋体"/>
                <w:spacing w:val="-38"/>
                <w:sz w:val="19"/>
                <w:szCs w:val="19"/>
              </w:rPr>
              <w:t xml:space="preserve"> </w:t>
            </w:r>
            <w:r>
              <w:rPr>
                <w:rFonts w:ascii="宋体" w:hAnsi="宋体" w:eastAsia="宋体" w:cs="宋体"/>
                <w:sz w:val="19"/>
                <w:szCs w:val="19"/>
              </w:rPr>
              <w:t>15km</w:t>
            </w:r>
          </w:p>
        </w:tc>
        <w:tc>
          <w:tcPr>
            <w:tcW w:w="963" w:type="dxa"/>
            <w:vAlign w:val="top"/>
          </w:tcPr>
          <w:p>
            <w:pPr>
              <w:pStyle w:val="112"/>
              <w:spacing w:line="272" w:lineRule="auto"/>
            </w:pPr>
          </w:p>
          <w:p>
            <w:pPr>
              <w:pStyle w:val="112"/>
              <w:spacing w:line="273"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81" w:type="dxa"/>
            <w:tcBorders>
              <w:right w:val="single" w:color="000000" w:sz="10" w:space="0"/>
            </w:tcBorders>
            <w:vAlign w:val="top"/>
          </w:tcPr>
          <w:p>
            <w:pPr>
              <w:pStyle w:val="112"/>
              <w:spacing w:line="272" w:lineRule="auto"/>
            </w:pPr>
          </w:p>
          <w:p>
            <w:pPr>
              <w:pStyle w:val="112"/>
              <w:spacing w:line="273" w:lineRule="auto"/>
            </w:pPr>
          </w:p>
          <w:p>
            <w:pPr>
              <w:spacing w:before="61" w:line="188" w:lineRule="auto"/>
              <w:ind w:left="829"/>
              <w:rPr>
                <w:rFonts w:ascii="宋体" w:hAnsi="宋体" w:eastAsia="宋体" w:cs="宋体"/>
                <w:sz w:val="19"/>
                <w:szCs w:val="19"/>
              </w:rPr>
            </w:pPr>
            <w:r>
              <w:rPr>
                <w:rFonts w:ascii="宋体" w:hAnsi="宋体" w:eastAsia="宋体" w:cs="宋体"/>
                <w:spacing w:val="5"/>
                <w:sz w:val="19"/>
                <w:szCs w:val="19"/>
              </w:rPr>
              <w:t>103.56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4" w:hRule="atLeast"/>
        </w:trPr>
        <w:tc>
          <w:tcPr>
            <w:tcW w:w="860" w:type="dxa"/>
            <w:tcBorders>
              <w:left w:val="single" w:color="000000" w:sz="8" w:space="0"/>
            </w:tcBorders>
            <w:vAlign w:val="top"/>
          </w:tcPr>
          <w:p>
            <w:pPr>
              <w:pStyle w:val="112"/>
              <w:spacing w:line="295" w:lineRule="auto"/>
            </w:pPr>
          </w:p>
          <w:p>
            <w:pPr>
              <w:spacing w:before="62" w:line="186" w:lineRule="auto"/>
              <w:ind w:left="437"/>
              <w:rPr>
                <w:rFonts w:ascii="宋体" w:hAnsi="宋体" w:eastAsia="宋体" w:cs="宋体"/>
                <w:sz w:val="19"/>
                <w:szCs w:val="19"/>
              </w:rPr>
            </w:pPr>
            <w:r>
              <w:rPr>
                <w:rFonts w:ascii="宋体" w:hAnsi="宋体" w:eastAsia="宋体" w:cs="宋体"/>
                <w:sz w:val="19"/>
                <w:szCs w:val="19"/>
              </w:rPr>
              <w:t>5</w:t>
            </w:r>
          </w:p>
        </w:tc>
        <w:tc>
          <w:tcPr>
            <w:tcW w:w="1523" w:type="dxa"/>
            <w:vAlign w:val="top"/>
          </w:tcPr>
          <w:p>
            <w:pPr>
              <w:pStyle w:val="112"/>
              <w:spacing w:line="292"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001</w:t>
            </w:r>
          </w:p>
        </w:tc>
        <w:tc>
          <w:tcPr>
            <w:tcW w:w="3553" w:type="dxa"/>
            <w:vAlign w:val="top"/>
          </w:tcPr>
          <w:p>
            <w:pPr>
              <w:spacing w:before="129" w:line="190" w:lineRule="auto"/>
              <w:ind w:left="18" w:right="2877" w:firstLine="4"/>
              <w:rPr>
                <w:rFonts w:ascii="宋体" w:hAnsi="宋体" w:eastAsia="宋体" w:cs="宋体"/>
                <w:sz w:val="19"/>
                <w:szCs w:val="19"/>
              </w:rPr>
            </w:pPr>
            <w:r>
              <w:rPr>
                <w:rFonts w:ascii="宋体" w:hAnsi="宋体" w:eastAsia="宋体" w:cs="宋体"/>
                <w:spacing w:val="3"/>
                <w:sz w:val="19"/>
                <w:szCs w:val="19"/>
              </w:rPr>
              <w:t>拆除蹲便器</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3"/>
                <w:sz w:val="19"/>
                <w:szCs w:val="19"/>
              </w:rPr>
              <w:t>1.拆除原有蹲便器</w:t>
            </w:r>
          </w:p>
        </w:tc>
        <w:tc>
          <w:tcPr>
            <w:tcW w:w="963" w:type="dxa"/>
            <w:vAlign w:val="top"/>
          </w:tcPr>
          <w:p>
            <w:pPr>
              <w:pStyle w:val="112"/>
              <w:spacing w:line="260" w:lineRule="auto"/>
            </w:pPr>
          </w:p>
          <w:p>
            <w:pPr>
              <w:spacing w:before="62"/>
              <w:ind w:left="469"/>
              <w:rPr>
                <w:rFonts w:ascii="宋体" w:hAnsi="宋体" w:eastAsia="宋体" w:cs="宋体"/>
                <w:sz w:val="19"/>
                <w:szCs w:val="19"/>
              </w:rPr>
            </w:pPr>
            <w:r>
              <w:rPr>
                <w:rFonts w:ascii="宋体" w:hAnsi="宋体" w:eastAsia="宋体" w:cs="宋体"/>
                <w:sz w:val="19"/>
                <w:szCs w:val="19"/>
              </w:rPr>
              <w:t>组</w:t>
            </w:r>
          </w:p>
        </w:tc>
        <w:tc>
          <w:tcPr>
            <w:tcW w:w="1981" w:type="dxa"/>
            <w:tcBorders>
              <w:right w:val="single" w:color="000000" w:sz="10" w:space="0"/>
            </w:tcBorders>
            <w:vAlign w:val="top"/>
          </w:tcPr>
          <w:p>
            <w:pPr>
              <w:pStyle w:val="112"/>
              <w:spacing w:line="293" w:lineRule="auto"/>
            </w:pPr>
          </w:p>
          <w:p>
            <w:pPr>
              <w:spacing w:before="62" w:line="188" w:lineRule="auto"/>
              <w:ind w:left="1039"/>
              <w:rPr>
                <w:rFonts w:ascii="宋体" w:hAnsi="宋体" w:eastAsia="宋体" w:cs="宋体"/>
                <w:sz w:val="19"/>
                <w:szCs w:val="19"/>
              </w:rPr>
            </w:pPr>
            <w:r>
              <w:rPr>
                <w:rFonts w:ascii="宋体" w:hAnsi="宋体" w:eastAsia="宋体" w:cs="宋体"/>
                <w:spacing w:val="-3"/>
                <w:sz w:val="19"/>
                <w:szCs w:val="19"/>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4" w:hRule="atLeast"/>
        </w:trPr>
        <w:tc>
          <w:tcPr>
            <w:tcW w:w="860" w:type="dxa"/>
            <w:tcBorders>
              <w:left w:val="single" w:color="000000" w:sz="8" w:space="0"/>
            </w:tcBorders>
            <w:vAlign w:val="top"/>
          </w:tcPr>
          <w:p>
            <w:pPr>
              <w:pStyle w:val="112"/>
              <w:spacing w:line="295" w:lineRule="auto"/>
            </w:pPr>
          </w:p>
          <w:p>
            <w:pPr>
              <w:spacing w:before="62" w:line="188" w:lineRule="auto"/>
              <w:ind w:left="435"/>
              <w:rPr>
                <w:rFonts w:ascii="宋体" w:hAnsi="宋体" w:eastAsia="宋体" w:cs="宋体"/>
                <w:sz w:val="19"/>
                <w:szCs w:val="19"/>
              </w:rPr>
            </w:pPr>
            <w:r>
              <w:rPr>
                <w:rFonts w:ascii="宋体" w:hAnsi="宋体" w:eastAsia="宋体" w:cs="宋体"/>
                <w:sz w:val="19"/>
                <w:szCs w:val="19"/>
              </w:rPr>
              <w:t>6</w:t>
            </w:r>
          </w:p>
        </w:tc>
        <w:tc>
          <w:tcPr>
            <w:tcW w:w="1523" w:type="dxa"/>
            <w:vAlign w:val="top"/>
          </w:tcPr>
          <w:p>
            <w:pPr>
              <w:pStyle w:val="112"/>
              <w:spacing w:line="294"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002</w:t>
            </w:r>
          </w:p>
        </w:tc>
        <w:tc>
          <w:tcPr>
            <w:tcW w:w="3553" w:type="dxa"/>
            <w:vAlign w:val="top"/>
          </w:tcPr>
          <w:p>
            <w:pPr>
              <w:spacing w:before="132" w:line="190" w:lineRule="auto"/>
              <w:ind w:left="18" w:right="2877" w:firstLine="4"/>
              <w:rPr>
                <w:rFonts w:ascii="宋体" w:hAnsi="宋体" w:eastAsia="宋体" w:cs="宋体"/>
                <w:sz w:val="19"/>
                <w:szCs w:val="19"/>
              </w:rPr>
            </w:pPr>
            <w:r>
              <w:rPr>
                <w:rFonts w:ascii="宋体" w:hAnsi="宋体" w:eastAsia="宋体" w:cs="宋体"/>
                <w:spacing w:val="3"/>
                <w:sz w:val="19"/>
                <w:szCs w:val="19"/>
              </w:rPr>
              <w:t>拆除小便器</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3"/>
                <w:sz w:val="19"/>
                <w:szCs w:val="19"/>
              </w:rPr>
              <w:t>1.拆除原有小便器</w:t>
            </w:r>
          </w:p>
        </w:tc>
        <w:tc>
          <w:tcPr>
            <w:tcW w:w="963" w:type="dxa"/>
            <w:vAlign w:val="top"/>
          </w:tcPr>
          <w:p>
            <w:pPr>
              <w:pStyle w:val="112"/>
              <w:spacing w:line="262" w:lineRule="auto"/>
            </w:pPr>
          </w:p>
          <w:p>
            <w:pPr>
              <w:spacing w:before="62"/>
              <w:ind w:left="469"/>
              <w:rPr>
                <w:rFonts w:ascii="宋体" w:hAnsi="宋体" w:eastAsia="宋体" w:cs="宋体"/>
                <w:sz w:val="19"/>
                <w:szCs w:val="19"/>
              </w:rPr>
            </w:pPr>
            <w:r>
              <w:rPr>
                <w:rFonts w:ascii="宋体" w:hAnsi="宋体" w:eastAsia="宋体" w:cs="宋体"/>
                <w:sz w:val="19"/>
                <w:szCs w:val="19"/>
              </w:rPr>
              <w:t>组</w:t>
            </w:r>
          </w:p>
        </w:tc>
        <w:tc>
          <w:tcPr>
            <w:tcW w:w="1981" w:type="dxa"/>
            <w:tcBorders>
              <w:right w:val="single" w:color="000000" w:sz="10" w:space="0"/>
            </w:tcBorders>
            <w:vAlign w:val="top"/>
          </w:tcPr>
          <w:p>
            <w:pPr>
              <w:pStyle w:val="112"/>
              <w:spacing w:line="295" w:lineRule="auto"/>
            </w:pPr>
          </w:p>
          <w:p>
            <w:pPr>
              <w:spacing w:before="62" w:line="188" w:lineRule="auto"/>
              <w:ind w:left="1085"/>
              <w:rPr>
                <w:rFonts w:ascii="宋体" w:hAnsi="宋体" w:eastAsia="宋体" w:cs="宋体"/>
                <w:sz w:val="19"/>
                <w:szCs w:val="19"/>
              </w:rPr>
            </w:pPr>
            <w:r>
              <w:rPr>
                <w:rFonts w:ascii="宋体" w:hAnsi="宋体" w:eastAsia="宋体" w:cs="宋体"/>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4" w:hRule="atLeast"/>
        </w:trPr>
        <w:tc>
          <w:tcPr>
            <w:tcW w:w="860" w:type="dxa"/>
            <w:tcBorders>
              <w:left w:val="single" w:color="000000" w:sz="8" w:space="0"/>
            </w:tcBorders>
            <w:vAlign w:val="top"/>
          </w:tcPr>
          <w:p>
            <w:pPr>
              <w:pStyle w:val="112"/>
              <w:spacing w:line="300" w:lineRule="auto"/>
            </w:pPr>
          </w:p>
          <w:p>
            <w:pPr>
              <w:spacing w:before="61" w:line="186" w:lineRule="auto"/>
              <w:ind w:left="438"/>
              <w:rPr>
                <w:rFonts w:ascii="宋体" w:hAnsi="宋体" w:eastAsia="宋体" w:cs="宋体"/>
                <w:sz w:val="19"/>
                <w:szCs w:val="19"/>
              </w:rPr>
            </w:pPr>
            <w:r>
              <w:rPr>
                <w:rFonts w:ascii="宋体" w:hAnsi="宋体" w:eastAsia="宋体" w:cs="宋体"/>
                <w:sz w:val="19"/>
                <w:szCs w:val="19"/>
              </w:rPr>
              <w:t>7</w:t>
            </w:r>
          </w:p>
        </w:tc>
        <w:tc>
          <w:tcPr>
            <w:tcW w:w="1523" w:type="dxa"/>
            <w:vAlign w:val="top"/>
          </w:tcPr>
          <w:p>
            <w:pPr>
              <w:pStyle w:val="112"/>
              <w:spacing w:line="296"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003</w:t>
            </w:r>
          </w:p>
        </w:tc>
        <w:tc>
          <w:tcPr>
            <w:tcW w:w="3553" w:type="dxa"/>
            <w:vAlign w:val="top"/>
          </w:tcPr>
          <w:p>
            <w:pPr>
              <w:spacing w:before="134" w:line="190" w:lineRule="auto"/>
              <w:ind w:left="18" w:right="2877" w:firstLine="4"/>
              <w:rPr>
                <w:rFonts w:ascii="宋体" w:hAnsi="宋体" w:eastAsia="宋体" w:cs="宋体"/>
                <w:sz w:val="19"/>
                <w:szCs w:val="19"/>
              </w:rPr>
            </w:pPr>
            <w:r>
              <w:rPr>
                <w:rFonts w:ascii="宋体" w:hAnsi="宋体" w:eastAsia="宋体" w:cs="宋体"/>
                <w:spacing w:val="3"/>
                <w:sz w:val="19"/>
                <w:szCs w:val="19"/>
              </w:rPr>
              <w:t>拆除洗脸盆</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3"/>
                <w:sz w:val="19"/>
                <w:szCs w:val="19"/>
              </w:rPr>
              <w:t>1.拆除原有洗脸盆</w:t>
            </w:r>
          </w:p>
        </w:tc>
        <w:tc>
          <w:tcPr>
            <w:tcW w:w="963" w:type="dxa"/>
            <w:vAlign w:val="top"/>
          </w:tcPr>
          <w:p>
            <w:pPr>
              <w:pStyle w:val="112"/>
              <w:spacing w:line="264" w:lineRule="auto"/>
            </w:pPr>
          </w:p>
          <w:p>
            <w:pPr>
              <w:spacing w:before="62"/>
              <w:ind w:left="469"/>
              <w:rPr>
                <w:rFonts w:ascii="宋体" w:hAnsi="宋体" w:eastAsia="宋体" w:cs="宋体"/>
                <w:sz w:val="19"/>
                <w:szCs w:val="19"/>
              </w:rPr>
            </w:pPr>
            <w:r>
              <w:rPr>
                <w:rFonts w:ascii="宋体" w:hAnsi="宋体" w:eastAsia="宋体" w:cs="宋体"/>
                <w:sz w:val="19"/>
                <w:szCs w:val="19"/>
              </w:rPr>
              <w:t>组</w:t>
            </w:r>
          </w:p>
        </w:tc>
        <w:tc>
          <w:tcPr>
            <w:tcW w:w="1981" w:type="dxa"/>
            <w:tcBorders>
              <w:right w:val="single" w:color="000000" w:sz="10" w:space="0"/>
            </w:tcBorders>
            <w:vAlign w:val="top"/>
          </w:tcPr>
          <w:p>
            <w:pPr>
              <w:pStyle w:val="112"/>
              <w:spacing w:line="297" w:lineRule="auto"/>
            </w:pPr>
          </w:p>
          <w:p>
            <w:pPr>
              <w:spacing w:before="62" w:line="188" w:lineRule="auto"/>
              <w:ind w:left="1039"/>
              <w:rPr>
                <w:rFonts w:ascii="宋体" w:hAnsi="宋体" w:eastAsia="宋体" w:cs="宋体"/>
                <w:sz w:val="19"/>
                <w:szCs w:val="19"/>
              </w:rPr>
            </w:pPr>
            <w:r>
              <w:rPr>
                <w:rFonts w:ascii="宋体" w:hAnsi="宋体" w:eastAsia="宋体" w:cs="宋体"/>
                <w:spacing w:val="-3"/>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8" w:hRule="atLeast"/>
        </w:trPr>
        <w:tc>
          <w:tcPr>
            <w:tcW w:w="860" w:type="dxa"/>
            <w:tcBorders>
              <w:left w:val="single" w:color="000000" w:sz="8" w:space="0"/>
            </w:tcBorders>
            <w:vAlign w:val="top"/>
          </w:tcPr>
          <w:p>
            <w:pPr>
              <w:pStyle w:val="112"/>
              <w:spacing w:line="300" w:lineRule="auto"/>
            </w:pPr>
          </w:p>
          <w:p>
            <w:pPr>
              <w:spacing w:before="61" w:line="188" w:lineRule="auto"/>
              <w:ind w:left="434"/>
              <w:rPr>
                <w:rFonts w:ascii="宋体" w:hAnsi="宋体" w:eastAsia="宋体" w:cs="宋体"/>
                <w:sz w:val="19"/>
                <w:szCs w:val="19"/>
              </w:rPr>
            </w:pPr>
            <w:r>
              <w:rPr>
                <w:rFonts w:ascii="宋体" w:hAnsi="宋体" w:eastAsia="宋体" w:cs="宋体"/>
                <w:sz w:val="19"/>
                <w:szCs w:val="19"/>
              </w:rPr>
              <w:t>8</w:t>
            </w:r>
          </w:p>
        </w:tc>
        <w:tc>
          <w:tcPr>
            <w:tcW w:w="1523" w:type="dxa"/>
            <w:vAlign w:val="top"/>
          </w:tcPr>
          <w:p>
            <w:pPr>
              <w:pStyle w:val="112"/>
              <w:spacing w:line="299" w:lineRule="auto"/>
            </w:pPr>
          </w:p>
          <w:p>
            <w:pPr>
              <w:spacing w:before="61"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004</w:t>
            </w:r>
          </w:p>
        </w:tc>
        <w:tc>
          <w:tcPr>
            <w:tcW w:w="3553" w:type="dxa"/>
            <w:vAlign w:val="top"/>
          </w:tcPr>
          <w:p>
            <w:pPr>
              <w:spacing w:before="136" w:line="190" w:lineRule="auto"/>
              <w:ind w:left="18" w:right="2877" w:firstLine="4"/>
              <w:rPr>
                <w:rFonts w:ascii="宋体" w:hAnsi="宋体" w:eastAsia="宋体" w:cs="宋体"/>
                <w:sz w:val="19"/>
                <w:szCs w:val="19"/>
              </w:rPr>
            </w:pPr>
            <w:r>
              <w:rPr>
                <w:rFonts w:ascii="宋体" w:hAnsi="宋体" w:eastAsia="宋体" w:cs="宋体"/>
                <w:spacing w:val="3"/>
                <w:sz w:val="19"/>
                <w:szCs w:val="19"/>
              </w:rPr>
              <w:t>拆除盥洗台</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3"/>
                <w:sz w:val="19"/>
                <w:szCs w:val="19"/>
              </w:rPr>
              <w:t>1.拆除原有盥洗台</w:t>
            </w:r>
          </w:p>
        </w:tc>
        <w:tc>
          <w:tcPr>
            <w:tcW w:w="963" w:type="dxa"/>
            <w:vAlign w:val="top"/>
          </w:tcPr>
          <w:p>
            <w:pPr>
              <w:pStyle w:val="112"/>
              <w:spacing w:line="300" w:lineRule="auto"/>
            </w:pPr>
          </w:p>
          <w:p>
            <w:pPr>
              <w:spacing w:before="61"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81" w:type="dxa"/>
            <w:tcBorders>
              <w:right w:val="single" w:color="000000" w:sz="10" w:space="0"/>
            </w:tcBorders>
            <w:vAlign w:val="top"/>
          </w:tcPr>
          <w:p>
            <w:pPr>
              <w:pStyle w:val="112"/>
              <w:spacing w:line="300" w:lineRule="auto"/>
            </w:pPr>
          </w:p>
          <w:p>
            <w:pPr>
              <w:spacing w:before="61" w:line="188" w:lineRule="auto"/>
              <w:ind w:left="920"/>
              <w:rPr>
                <w:rFonts w:ascii="宋体" w:hAnsi="宋体" w:eastAsia="宋体" w:cs="宋体"/>
                <w:sz w:val="19"/>
                <w:szCs w:val="19"/>
              </w:rPr>
            </w:pPr>
            <w:r>
              <w:rPr>
                <w:rFonts w:ascii="宋体" w:hAnsi="宋体" w:eastAsia="宋体" w:cs="宋体"/>
                <w:spacing w:val="6"/>
                <w:sz w:val="19"/>
                <w:szCs w:val="19"/>
              </w:rPr>
              <w:t>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84" w:hRule="atLeast"/>
        </w:trPr>
        <w:tc>
          <w:tcPr>
            <w:tcW w:w="860" w:type="dxa"/>
            <w:tcBorders>
              <w:left w:val="single" w:color="000000" w:sz="8" w:space="0"/>
            </w:tcBorders>
            <w:vAlign w:val="top"/>
          </w:tcPr>
          <w:p>
            <w:pPr>
              <w:pStyle w:val="112"/>
              <w:spacing w:line="299" w:lineRule="auto"/>
            </w:pPr>
          </w:p>
          <w:p>
            <w:pPr>
              <w:spacing w:before="62" w:line="188" w:lineRule="auto"/>
              <w:ind w:left="434"/>
              <w:rPr>
                <w:rFonts w:ascii="宋体" w:hAnsi="宋体" w:eastAsia="宋体" w:cs="宋体"/>
                <w:sz w:val="19"/>
                <w:szCs w:val="19"/>
              </w:rPr>
            </w:pPr>
            <w:r>
              <w:rPr>
                <w:rFonts w:ascii="宋体" w:hAnsi="宋体" w:eastAsia="宋体" w:cs="宋体"/>
                <w:sz w:val="19"/>
                <w:szCs w:val="19"/>
              </w:rPr>
              <w:t>9</w:t>
            </w:r>
          </w:p>
        </w:tc>
        <w:tc>
          <w:tcPr>
            <w:tcW w:w="1523" w:type="dxa"/>
            <w:vAlign w:val="top"/>
          </w:tcPr>
          <w:p>
            <w:pPr>
              <w:pStyle w:val="112"/>
              <w:spacing w:line="298"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005</w:t>
            </w:r>
          </w:p>
        </w:tc>
        <w:tc>
          <w:tcPr>
            <w:tcW w:w="3553" w:type="dxa"/>
            <w:vAlign w:val="top"/>
          </w:tcPr>
          <w:p>
            <w:pPr>
              <w:spacing w:before="135" w:line="190" w:lineRule="auto"/>
              <w:ind w:left="18" w:right="2877" w:firstLine="4"/>
              <w:rPr>
                <w:rFonts w:ascii="宋体" w:hAnsi="宋体" w:eastAsia="宋体" w:cs="宋体"/>
                <w:sz w:val="19"/>
                <w:szCs w:val="19"/>
              </w:rPr>
            </w:pPr>
            <w:r>
              <w:rPr>
                <w:rFonts w:ascii="宋体" w:hAnsi="宋体" w:eastAsia="宋体" w:cs="宋体"/>
                <w:spacing w:val="3"/>
                <w:sz w:val="19"/>
                <w:szCs w:val="19"/>
              </w:rPr>
              <w:t>拆除吊顶灯</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3"/>
                <w:sz w:val="19"/>
                <w:szCs w:val="19"/>
              </w:rPr>
              <w:t>1.拆除吊顶吸顶灯</w:t>
            </w:r>
          </w:p>
        </w:tc>
        <w:tc>
          <w:tcPr>
            <w:tcW w:w="963" w:type="dxa"/>
            <w:vAlign w:val="top"/>
          </w:tcPr>
          <w:p>
            <w:pPr>
              <w:pStyle w:val="112"/>
              <w:spacing w:line="266" w:lineRule="auto"/>
            </w:pPr>
          </w:p>
          <w:p>
            <w:pPr>
              <w:spacing w:before="61" w:line="230" w:lineRule="auto"/>
              <w:ind w:left="467"/>
              <w:rPr>
                <w:rFonts w:ascii="宋体" w:hAnsi="宋体" w:eastAsia="宋体" w:cs="宋体"/>
                <w:sz w:val="19"/>
                <w:szCs w:val="19"/>
              </w:rPr>
            </w:pPr>
            <w:r>
              <w:rPr>
                <w:rFonts w:ascii="宋体" w:hAnsi="宋体" w:eastAsia="宋体" w:cs="宋体"/>
                <w:sz w:val="19"/>
                <w:szCs w:val="19"/>
              </w:rPr>
              <w:t>套</w:t>
            </w:r>
          </w:p>
        </w:tc>
        <w:tc>
          <w:tcPr>
            <w:tcW w:w="1981" w:type="dxa"/>
            <w:tcBorders>
              <w:right w:val="single" w:color="000000" w:sz="10" w:space="0"/>
            </w:tcBorders>
            <w:vAlign w:val="top"/>
          </w:tcPr>
          <w:p>
            <w:pPr>
              <w:pStyle w:val="112"/>
              <w:spacing w:line="299" w:lineRule="auto"/>
            </w:pPr>
          </w:p>
          <w:p>
            <w:pPr>
              <w:spacing w:before="62" w:line="188" w:lineRule="auto"/>
              <w:ind w:left="1039"/>
              <w:rPr>
                <w:rFonts w:ascii="宋体" w:hAnsi="宋体" w:eastAsia="宋体" w:cs="宋体"/>
                <w:sz w:val="19"/>
                <w:szCs w:val="19"/>
              </w:rPr>
            </w:pPr>
            <w:r>
              <w:rPr>
                <w:rFonts w:ascii="宋体" w:hAnsi="宋体" w:eastAsia="宋体" w:cs="宋体"/>
                <w:spacing w:val="-3"/>
                <w:sz w:val="19"/>
                <w:szCs w:val="19"/>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12" w:hRule="atLeast"/>
        </w:trPr>
        <w:tc>
          <w:tcPr>
            <w:tcW w:w="860" w:type="dxa"/>
            <w:tcBorders>
              <w:left w:val="single" w:color="000000" w:sz="8" w:space="0"/>
            </w:tcBorders>
            <w:vAlign w:val="top"/>
          </w:tcPr>
          <w:p>
            <w:pPr>
              <w:pStyle w:val="112"/>
              <w:spacing w:line="301"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10</w:t>
            </w:r>
          </w:p>
        </w:tc>
        <w:tc>
          <w:tcPr>
            <w:tcW w:w="1523" w:type="dxa"/>
            <w:vAlign w:val="top"/>
          </w:tcPr>
          <w:p>
            <w:pPr>
              <w:pStyle w:val="112"/>
              <w:spacing w:line="300"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013</w:t>
            </w:r>
          </w:p>
        </w:tc>
        <w:tc>
          <w:tcPr>
            <w:tcW w:w="3553" w:type="dxa"/>
            <w:vAlign w:val="top"/>
          </w:tcPr>
          <w:p>
            <w:pPr>
              <w:spacing w:before="136" w:line="192" w:lineRule="auto"/>
              <w:ind w:left="23"/>
              <w:rPr>
                <w:rFonts w:ascii="宋体" w:hAnsi="宋体" w:eastAsia="宋体" w:cs="宋体"/>
                <w:sz w:val="19"/>
                <w:szCs w:val="19"/>
              </w:rPr>
            </w:pPr>
            <w:r>
              <w:rPr>
                <w:rFonts w:ascii="宋体" w:hAnsi="宋体" w:eastAsia="宋体" w:cs="宋体"/>
                <w:spacing w:val="3"/>
                <w:sz w:val="19"/>
                <w:szCs w:val="19"/>
              </w:rPr>
              <w:t>拆除拖布池</w:t>
            </w:r>
          </w:p>
          <w:p>
            <w:pPr>
              <w:spacing w:line="207" w:lineRule="auto"/>
              <w:ind w:left="37" w:right="2855" w:hanging="19"/>
              <w:rPr>
                <w:rFonts w:ascii="宋体" w:hAnsi="宋体" w:eastAsia="宋体" w:cs="宋体"/>
                <w:sz w:val="19"/>
                <w:szCs w:val="19"/>
              </w:rPr>
            </w:pPr>
            <w:r>
              <w:rPr>
                <w:rFonts w:ascii="宋体" w:hAnsi="宋体" w:eastAsia="宋体" w:cs="宋体"/>
                <w:spacing w:val="3"/>
                <w:sz w:val="19"/>
                <w:szCs w:val="19"/>
              </w:rPr>
              <w:t>【项目特征】 1.拆除拖布池</w:t>
            </w:r>
          </w:p>
        </w:tc>
        <w:tc>
          <w:tcPr>
            <w:tcW w:w="963" w:type="dxa"/>
            <w:vAlign w:val="top"/>
          </w:tcPr>
          <w:p>
            <w:pPr>
              <w:pStyle w:val="112"/>
              <w:spacing w:line="301"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81" w:type="dxa"/>
            <w:tcBorders>
              <w:right w:val="single" w:color="000000" w:sz="10" w:space="0"/>
            </w:tcBorders>
            <w:vAlign w:val="top"/>
          </w:tcPr>
          <w:p>
            <w:pPr>
              <w:pStyle w:val="112"/>
              <w:spacing w:line="301" w:lineRule="auto"/>
            </w:pPr>
          </w:p>
          <w:p>
            <w:pPr>
              <w:spacing w:before="62" w:line="188" w:lineRule="auto"/>
              <w:ind w:left="994"/>
              <w:rPr>
                <w:rFonts w:ascii="宋体" w:hAnsi="宋体" w:eastAsia="宋体" w:cs="宋体"/>
                <w:sz w:val="19"/>
                <w:szCs w:val="19"/>
              </w:rPr>
            </w:pPr>
            <w:r>
              <w:rPr>
                <w:rFonts w:ascii="宋体" w:hAnsi="宋体" w:eastAsia="宋体" w:cs="宋体"/>
                <w:sz w:val="19"/>
                <w:szCs w:val="19"/>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46" w:hRule="atLeast"/>
        </w:trPr>
        <w:tc>
          <w:tcPr>
            <w:tcW w:w="860" w:type="dxa"/>
            <w:tcBorders>
              <w:left w:val="single" w:color="000000" w:sz="8" w:space="0"/>
            </w:tcBorders>
            <w:vAlign w:val="top"/>
          </w:tcPr>
          <w:p>
            <w:pPr>
              <w:pStyle w:val="112"/>
              <w:spacing w:line="422"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11</w:t>
            </w:r>
          </w:p>
        </w:tc>
        <w:tc>
          <w:tcPr>
            <w:tcW w:w="1523" w:type="dxa"/>
            <w:vAlign w:val="top"/>
          </w:tcPr>
          <w:p>
            <w:pPr>
              <w:pStyle w:val="112"/>
              <w:spacing w:line="421" w:lineRule="auto"/>
            </w:pPr>
          </w:p>
          <w:p>
            <w:pPr>
              <w:spacing w:before="62" w:line="189" w:lineRule="auto"/>
              <w:ind w:left="12"/>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006</w:t>
            </w:r>
          </w:p>
        </w:tc>
        <w:tc>
          <w:tcPr>
            <w:tcW w:w="3553" w:type="dxa"/>
            <w:vAlign w:val="top"/>
          </w:tcPr>
          <w:p>
            <w:pPr>
              <w:spacing w:before="169" w:line="192" w:lineRule="auto"/>
              <w:ind w:left="25"/>
              <w:rPr>
                <w:rFonts w:ascii="宋体" w:hAnsi="宋体" w:eastAsia="宋体" w:cs="宋体"/>
                <w:sz w:val="19"/>
                <w:szCs w:val="19"/>
              </w:rPr>
            </w:pPr>
            <w:r>
              <w:rPr>
                <w:rFonts w:ascii="宋体" w:hAnsi="宋体" w:eastAsia="宋体" w:cs="宋体"/>
                <w:spacing w:val="3"/>
                <w:sz w:val="19"/>
                <w:szCs w:val="19"/>
              </w:rPr>
              <w:t>垃圾外运</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09" w:lineRule="auto"/>
              <w:ind w:left="25" w:right="522" w:firstLine="12"/>
              <w:rPr>
                <w:rFonts w:ascii="宋体" w:hAnsi="宋体" w:eastAsia="宋体" w:cs="宋体"/>
                <w:sz w:val="19"/>
                <w:szCs w:val="19"/>
              </w:rPr>
            </w:pPr>
            <w:r>
              <w:rPr>
                <w:rFonts w:ascii="宋体" w:hAnsi="宋体" w:eastAsia="宋体" w:cs="宋体"/>
                <w:spacing w:val="4"/>
                <w:sz w:val="19"/>
                <w:szCs w:val="19"/>
              </w:rPr>
              <w:t>1.垃圾人工清扫装运下楼，卡车拉走外运</w:t>
            </w:r>
            <w:r>
              <w:rPr>
                <w:rFonts w:ascii="宋体" w:hAnsi="宋体" w:eastAsia="宋体" w:cs="宋体"/>
                <w:sz w:val="19"/>
                <w:szCs w:val="19"/>
              </w:rPr>
              <w:t xml:space="preserve"> </w:t>
            </w:r>
            <w:r>
              <w:rPr>
                <w:rFonts w:ascii="宋体" w:hAnsi="宋体" w:eastAsia="宋体" w:cs="宋体"/>
                <w:spacing w:val="6"/>
                <w:sz w:val="19"/>
                <w:szCs w:val="19"/>
              </w:rPr>
              <w:t>2.运距15公里</w:t>
            </w:r>
          </w:p>
        </w:tc>
        <w:tc>
          <w:tcPr>
            <w:tcW w:w="963" w:type="dxa"/>
            <w:vAlign w:val="top"/>
          </w:tcPr>
          <w:p>
            <w:pPr>
              <w:pStyle w:val="112"/>
              <w:spacing w:line="389" w:lineRule="auto"/>
            </w:pPr>
          </w:p>
          <w:p>
            <w:pPr>
              <w:spacing w:before="62" w:line="230" w:lineRule="auto"/>
              <w:ind w:left="470"/>
              <w:rPr>
                <w:rFonts w:ascii="宋体" w:hAnsi="宋体" w:eastAsia="宋体" w:cs="宋体"/>
                <w:sz w:val="19"/>
                <w:szCs w:val="19"/>
              </w:rPr>
            </w:pPr>
            <w:r>
              <w:rPr>
                <w:rFonts w:ascii="宋体" w:hAnsi="宋体" w:eastAsia="宋体" w:cs="宋体"/>
                <w:sz w:val="19"/>
                <w:szCs w:val="19"/>
              </w:rPr>
              <w:t>项</w:t>
            </w:r>
          </w:p>
        </w:tc>
        <w:tc>
          <w:tcPr>
            <w:tcW w:w="1981" w:type="dxa"/>
            <w:tcBorders>
              <w:right w:val="single" w:color="000000" w:sz="10" w:space="0"/>
            </w:tcBorders>
            <w:vAlign w:val="top"/>
          </w:tcPr>
          <w:p>
            <w:pPr>
              <w:pStyle w:val="112"/>
              <w:spacing w:line="422" w:lineRule="auto"/>
            </w:pPr>
          </w:p>
          <w:p>
            <w:pPr>
              <w:spacing w:before="62" w:line="188" w:lineRule="auto"/>
              <w:ind w:left="1098"/>
              <w:rPr>
                <w:rFonts w:ascii="宋体" w:hAnsi="宋体" w:eastAsia="宋体" w:cs="宋体"/>
                <w:sz w:val="19"/>
                <w:szCs w:val="19"/>
              </w:rPr>
            </w:pPr>
            <w:r>
              <w:rPr>
                <w:rFonts w:ascii="宋体" w:hAnsi="宋体" w:eastAsia="宋体" w:cs="宋体"/>
                <w:sz w:val="19"/>
                <w:szCs w:val="19"/>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8" w:hRule="atLeast"/>
        </w:trPr>
        <w:tc>
          <w:tcPr>
            <w:tcW w:w="860" w:type="dxa"/>
            <w:tcBorders>
              <w:left w:val="single" w:color="000000" w:sz="8" w:space="0"/>
            </w:tcBorders>
            <w:vAlign w:val="top"/>
          </w:tcPr>
          <w:p>
            <w:pPr>
              <w:pStyle w:val="112"/>
            </w:pPr>
          </w:p>
        </w:tc>
        <w:tc>
          <w:tcPr>
            <w:tcW w:w="1523" w:type="dxa"/>
            <w:vAlign w:val="top"/>
          </w:tcPr>
          <w:p>
            <w:pPr>
              <w:pStyle w:val="112"/>
            </w:pPr>
          </w:p>
        </w:tc>
        <w:tc>
          <w:tcPr>
            <w:tcW w:w="3553" w:type="dxa"/>
            <w:vAlign w:val="top"/>
          </w:tcPr>
          <w:p>
            <w:pPr>
              <w:spacing w:before="96" w:line="229" w:lineRule="auto"/>
              <w:ind w:left="24"/>
              <w:rPr>
                <w:rFonts w:ascii="宋体" w:hAnsi="宋体" w:eastAsia="宋体" w:cs="宋体"/>
                <w:sz w:val="19"/>
                <w:szCs w:val="19"/>
              </w:rPr>
            </w:pPr>
            <w:r>
              <w:rPr>
                <w:rFonts w:ascii="宋体" w:hAnsi="宋体" w:eastAsia="宋体" w:cs="宋体"/>
                <w:spacing w:val="3"/>
                <w:sz w:val="19"/>
                <w:szCs w:val="19"/>
              </w:rPr>
              <w:t>新建工程</w:t>
            </w:r>
          </w:p>
        </w:tc>
        <w:tc>
          <w:tcPr>
            <w:tcW w:w="963" w:type="dxa"/>
            <w:vAlign w:val="top"/>
          </w:tcPr>
          <w:p>
            <w:pPr>
              <w:pStyle w:val="112"/>
            </w:pPr>
          </w:p>
        </w:tc>
        <w:tc>
          <w:tcPr>
            <w:tcW w:w="1981"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5" w:hRule="atLeast"/>
        </w:trPr>
        <w:tc>
          <w:tcPr>
            <w:tcW w:w="860" w:type="dxa"/>
            <w:tcBorders>
              <w:left w:val="single" w:color="000000" w:sz="8" w:space="0"/>
              <w:bottom w:val="single" w:color="000000" w:sz="10" w:space="0"/>
            </w:tcBorders>
            <w:vAlign w:val="top"/>
          </w:tcPr>
          <w:p>
            <w:pPr>
              <w:pStyle w:val="112"/>
              <w:spacing w:line="426"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12</w:t>
            </w:r>
          </w:p>
        </w:tc>
        <w:tc>
          <w:tcPr>
            <w:tcW w:w="1523" w:type="dxa"/>
            <w:tcBorders>
              <w:bottom w:val="single" w:color="000000" w:sz="10" w:space="0"/>
            </w:tcBorders>
            <w:vAlign w:val="top"/>
          </w:tcPr>
          <w:p>
            <w:pPr>
              <w:pStyle w:val="112"/>
              <w:spacing w:line="426"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020102002002</w:t>
            </w:r>
          </w:p>
        </w:tc>
        <w:tc>
          <w:tcPr>
            <w:tcW w:w="3553" w:type="dxa"/>
            <w:tcBorders>
              <w:bottom w:val="single" w:color="000000" w:sz="10" w:space="0"/>
            </w:tcBorders>
            <w:vAlign w:val="top"/>
          </w:tcPr>
          <w:p>
            <w:pPr>
              <w:spacing w:before="264" w:line="190" w:lineRule="auto"/>
              <w:ind w:left="18" w:right="2110" w:firstLine="3"/>
              <w:rPr>
                <w:rFonts w:ascii="宋体" w:hAnsi="宋体" w:eastAsia="宋体" w:cs="宋体"/>
                <w:sz w:val="19"/>
                <w:szCs w:val="19"/>
              </w:rPr>
            </w:pPr>
            <w:r>
              <w:rPr>
                <w:rFonts w:ascii="宋体" w:hAnsi="宋体" w:eastAsia="宋体" w:cs="宋体"/>
                <w:spacing w:val="2"/>
                <w:sz w:val="19"/>
                <w:szCs w:val="19"/>
              </w:rPr>
              <w:t>铺地砖地面（有防水）</w:t>
            </w:r>
            <w:r>
              <w:rPr>
                <w:rFonts w:ascii="宋体" w:hAnsi="宋体" w:eastAsia="宋体" w:cs="宋体"/>
                <w:spacing w:val="3"/>
                <w:sz w:val="19"/>
                <w:szCs w:val="19"/>
              </w:rPr>
              <w:t xml:space="preserve"> 【项目特征】</w:t>
            </w:r>
          </w:p>
          <w:p>
            <w:pPr>
              <w:spacing w:line="224" w:lineRule="auto"/>
              <w:ind w:left="25"/>
              <w:rPr>
                <w:rFonts w:ascii="宋体" w:hAnsi="宋体" w:eastAsia="宋体" w:cs="宋体"/>
                <w:sz w:val="19"/>
                <w:szCs w:val="19"/>
              </w:rPr>
            </w:pPr>
            <w:r>
              <w:rPr>
                <w:rFonts w:ascii="宋体" w:hAnsi="宋体" w:eastAsia="宋体" w:cs="宋体"/>
                <w:spacing w:val="5"/>
                <w:sz w:val="19"/>
                <w:szCs w:val="19"/>
              </w:rPr>
              <w:t>参标准图集陕09J01</w:t>
            </w:r>
            <w:r>
              <w:rPr>
                <w:rFonts w:ascii="宋体" w:hAnsi="宋体" w:eastAsia="宋体" w:cs="宋体"/>
                <w:spacing w:val="22"/>
                <w:sz w:val="19"/>
                <w:szCs w:val="19"/>
              </w:rPr>
              <w:t xml:space="preserve"> </w:t>
            </w:r>
            <w:r>
              <w:rPr>
                <w:rFonts w:ascii="宋体" w:hAnsi="宋体" w:eastAsia="宋体" w:cs="宋体"/>
                <w:spacing w:val="5"/>
                <w:sz w:val="19"/>
                <w:szCs w:val="19"/>
              </w:rPr>
              <w:t>地29</w:t>
            </w:r>
          </w:p>
        </w:tc>
        <w:tc>
          <w:tcPr>
            <w:tcW w:w="963" w:type="dxa"/>
            <w:tcBorders>
              <w:bottom w:val="single" w:color="000000" w:sz="10" w:space="0"/>
            </w:tcBorders>
            <w:vAlign w:val="top"/>
          </w:tcPr>
          <w:p>
            <w:pPr>
              <w:pStyle w:val="112"/>
              <w:spacing w:line="426"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81" w:type="dxa"/>
            <w:tcBorders>
              <w:bottom w:val="single" w:color="000000" w:sz="10" w:space="0"/>
              <w:right w:val="single" w:color="000000" w:sz="10" w:space="0"/>
            </w:tcBorders>
            <w:vAlign w:val="top"/>
          </w:tcPr>
          <w:p>
            <w:pPr>
              <w:pStyle w:val="112"/>
              <w:spacing w:line="426" w:lineRule="auto"/>
            </w:pPr>
          </w:p>
          <w:p>
            <w:pPr>
              <w:spacing w:before="62" w:line="188" w:lineRule="auto"/>
              <w:ind w:left="829"/>
              <w:rPr>
                <w:rFonts w:ascii="宋体" w:hAnsi="宋体" w:eastAsia="宋体" w:cs="宋体"/>
                <w:sz w:val="19"/>
                <w:szCs w:val="19"/>
              </w:rPr>
            </w:pPr>
            <w:r>
              <w:rPr>
                <w:rFonts w:ascii="宋体" w:hAnsi="宋体" w:eastAsia="宋体" w:cs="宋体"/>
                <w:spacing w:val="5"/>
                <w:sz w:val="19"/>
                <w:szCs w:val="19"/>
              </w:rPr>
              <w:t>103.56</w:t>
            </w:r>
          </w:p>
        </w:tc>
      </w:tr>
    </w:tbl>
    <w:p>
      <w:pPr>
        <w:pStyle w:val="2"/>
        <w:rPr>
          <w:sz w:val="21"/>
        </w:rPr>
      </w:pPr>
    </w:p>
    <w:p>
      <w:pPr>
        <w:rPr>
          <w:sz w:val="21"/>
          <w:szCs w:val="21"/>
        </w:rPr>
        <w:sectPr>
          <w:pgSz w:w="11960" w:h="16880"/>
          <w:pgMar w:top="1440" w:right="1800" w:bottom="1440" w:left="1800" w:header="0" w:footer="0" w:gutter="0"/>
          <w:pgNumType w:fmt="decimal"/>
        </w:sectPr>
      </w:pPr>
    </w:p>
    <w:p>
      <w:pPr>
        <w:spacing w:before="207"/>
      </w:pPr>
    </w:p>
    <w:tbl>
      <w:tblPr>
        <w:tblStyle w:val="108"/>
        <w:tblW w:w="882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592"/>
        <w:gridCol w:w="2101"/>
        <w:gridCol w:w="2127"/>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42" w:hRule="atLeast"/>
        </w:trPr>
        <w:tc>
          <w:tcPr>
            <w:tcW w:w="8820" w:type="dxa"/>
            <w:gridSpan w:val="3"/>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75" w:hRule="atLeast"/>
        </w:trPr>
        <w:tc>
          <w:tcPr>
            <w:tcW w:w="4592" w:type="dxa"/>
            <w:tcBorders>
              <w:left w:val="nil"/>
              <w:bottom w:val="single" w:color="FFFFFF" w:sz="2" w:space="0"/>
            </w:tcBorders>
            <w:vAlign w:val="top"/>
          </w:tcPr>
          <w:p>
            <w:pPr>
              <w:pStyle w:val="112"/>
              <w:spacing w:line="343" w:lineRule="auto"/>
            </w:pPr>
          </w:p>
          <w:p>
            <w:pPr>
              <w:spacing w:before="62" w:line="194" w:lineRule="auto"/>
              <w:ind w:left="41" w:right="100" w:hanging="1"/>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w:t>
            </w:r>
            <w:r>
              <w:rPr>
                <w:rFonts w:ascii="宋体" w:hAnsi="宋体" w:eastAsia="宋体" w:cs="宋体"/>
                <w:spacing w:val="1"/>
                <w:sz w:val="19"/>
                <w:szCs w:val="19"/>
              </w:rPr>
              <w:t>办公区（土建工程）</w:t>
            </w:r>
          </w:p>
        </w:tc>
        <w:tc>
          <w:tcPr>
            <w:tcW w:w="2101" w:type="dxa"/>
            <w:tcBorders>
              <w:bottom w:val="single" w:color="FFFFFF" w:sz="2" w:space="0"/>
            </w:tcBorders>
            <w:vAlign w:val="top"/>
          </w:tcPr>
          <w:p>
            <w:pPr>
              <w:pStyle w:val="112"/>
              <w:spacing w:line="268" w:lineRule="auto"/>
            </w:pPr>
          </w:p>
          <w:p>
            <w:pPr>
              <w:pStyle w:val="112"/>
              <w:spacing w:line="269" w:lineRule="auto"/>
            </w:pPr>
          </w:p>
          <w:p>
            <w:pPr>
              <w:spacing w:before="61" w:line="199" w:lineRule="auto"/>
              <w:ind w:left="32"/>
              <w:rPr>
                <w:rFonts w:ascii="宋体" w:hAnsi="宋体" w:eastAsia="宋体" w:cs="宋体"/>
                <w:sz w:val="19"/>
                <w:szCs w:val="19"/>
              </w:rPr>
            </w:pPr>
            <w:r>
              <w:rPr>
                <w:rFonts w:ascii="宋体" w:hAnsi="宋体" w:eastAsia="宋体" w:cs="宋体"/>
                <w:spacing w:val="3"/>
                <w:sz w:val="19"/>
                <w:szCs w:val="19"/>
              </w:rPr>
              <w:t>专业：土建工程</w:t>
            </w:r>
          </w:p>
        </w:tc>
        <w:tc>
          <w:tcPr>
            <w:tcW w:w="2127"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3"/>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0"/>
                <w:sz w:val="19"/>
                <w:szCs w:val="19"/>
              </w:rPr>
              <w:t xml:space="preserve">  </w:t>
            </w:r>
            <w:r>
              <w:rPr>
                <w:rFonts w:ascii="宋体" w:hAnsi="宋体" w:eastAsia="宋体" w:cs="宋体"/>
                <w:spacing w:val="-2"/>
                <w:sz w:val="19"/>
                <w:szCs w:val="19"/>
              </w:rPr>
              <w:t>共</w:t>
            </w:r>
            <w:r>
              <w:rPr>
                <w:rFonts w:ascii="宋体" w:hAnsi="宋体" w:eastAsia="宋体" w:cs="宋体"/>
                <w:spacing w:val="16"/>
                <w:sz w:val="19"/>
                <w:szCs w:val="19"/>
              </w:rPr>
              <w:t xml:space="preserve"> </w:t>
            </w:r>
            <w:r>
              <w:rPr>
                <w:rFonts w:ascii="宋体" w:hAnsi="宋体" w:eastAsia="宋体" w:cs="宋体"/>
                <w:spacing w:val="-2"/>
                <w:sz w:val="19"/>
                <w:szCs w:val="19"/>
              </w:rPr>
              <w:t>3</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pPr>
        <w:spacing w:line="18" w:lineRule="exact"/>
      </w:pPr>
    </w:p>
    <w:tbl>
      <w:tblPr>
        <w:tblStyle w:val="108"/>
        <w:tblW w:w="878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1505"/>
        <w:gridCol w:w="3513"/>
        <w:gridCol w:w="952"/>
        <w:gridCol w:w="1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atLeast"/>
        </w:trPr>
        <w:tc>
          <w:tcPr>
            <w:tcW w:w="851"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505" w:type="dxa"/>
            <w:tcBorders>
              <w:top w:val="single" w:color="000000" w:sz="10" w:space="0"/>
            </w:tcBorders>
            <w:vAlign w:val="top"/>
          </w:tcPr>
          <w:p>
            <w:pPr>
              <w:spacing w:before="79" w:line="229" w:lineRule="auto"/>
              <w:ind w:left="484"/>
              <w:rPr>
                <w:rFonts w:ascii="宋体" w:hAnsi="宋体" w:eastAsia="宋体" w:cs="宋体"/>
                <w:sz w:val="19"/>
                <w:szCs w:val="19"/>
              </w:rPr>
            </w:pPr>
            <w:r>
              <w:rPr>
                <w:rFonts w:ascii="宋体" w:hAnsi="宋体" w:eastAsia="宋体" w:cs="宋体"/>
                <w:spacing w:val="2"/>
                <w:sz w:val="19"/>
                <w:szCs w:val="19"/>
              </w:rPr>
              <w:t>项目编码</w:t>
            </w:r>
          </w:p>
        </w:tc>
        <w:tc>
          <w:tcPr>
            <w:tcW w:w="3513" w:type="dxa"/>
            <w:tcBorders>
              <w:top w:val="single" w:color="000000" w:sz="10" w:space="0"/>
            </w:tcBorders>
            <w:vAlign w:val="top"/>
          </w:tcPr>
          <w:p>
            <w:pPr>
              <w:spacing w:before="79" w:line="230" w:lineRule="auto"/>
              <w:ind w:left="1656"/>
              <w:rPr>
                <w:rFonts w:ascii="宋体" w:hAnsi="宋体" w:eastAsia="宋体" w:cs="宋体"/>
                <w:sz w:val="19"/>
                <w:szCs w:val="19"/>
              </w:rPr>
            </w:pPr>
            <w:r>
              <w:rPr>
                <w:rFonts w:ascii="宋体" w:hAnsi="宋体" w:eastAsia="宋体" w:cs="宋体"/>
                <w:spacing w:val="2"/>
                <w:sz w:val="19"/>
                <w:szCs w:val="19"/>
              </w:rPr>
              <w:t>项目名称</w:t>
            </w:r>
          </w:p>
        </w:tc>
        <w:tc>
          <w:tcPr>
            <w:tcW w:w="952" w:type="dxa"/>
            <w:tcBorders>
              <w:top w:val="single" w:color="000000" w:sz="10" w:space="0"/>
            </w:tcBorders>
            <w:vAlign w:val="top"/>
          </w:tcPr>
          <w:p>
            <w:pPr>
              <w:spacing w:before="79" w:line="230" w:lineRule="auto"/>
              <w:ind w:left="167"/>
              <w:rPr>
                <w:rFonts w:ascii="宋体" w:hAnsi="宋体" w:eastAsia="宋体" w:cs="宋体"/>
                <w:sz w:val="19"/>
                <w:szCs w:val="19"/>
              </w:rPr>
            </w:pPr>
            <w:r>
              <w:rPr>
                <w:rFonts w:ascii="宋体" w:hAnsi="宋体" w:eastAsia="宋体" w:cs="宋体"/>
                <w:spacing w:val="3"/>
                <w:sz w:val="19"/>
                <w:szCs w:val="19"/>
              </w:rPr>
              <w:t>计量单位</w:t>
            </w:r>
          </w:p>
        </w:tc>
        <w:tc>
          <w:tcPr>
            <w:tcW w:w="1959" w:type="dxa"/>
            <w:tcBorders>
              <w:top w:val="single" w:color="000000" w:sz="10" w:space="0"/>
              <w:right w:val="single" w:color="000000" w:sz="10" w:space="0"/>
            </w:tcBorders>
            <w:vAlign w:val="top"/>
          </w:tcPr>
          <w:p>
            <w:pPr>
              <w:spacing w:before="79" w:line="229" w:lineRule="auto"/>
              <w:ind w:left="74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4" w:hRule="atLeast"/>
        </w:trPr>
        <w:tc>
          <w:tcPr>
            <w:tcW w:w="851" w:type="dxa"/>
            <w:tcBorders>
              <w:left w:val="single" w:color="000000" w:sz="8" w:space="0"/>
            </w:tcBorders>
            <w:vAlign w:val="top"/>
          </w:tcPr>
          <w:p>
            <w:pPr>
              <w:pStyle w:val="112"/>
            </w:pPr>
          </w:p>
        </w:tc>
        <w:tc>
          <w:tcPr>
            <w:tcW w:w="1505" w:type="dxa"/>
            <w:vAlign w:val="top"/>
          </w:tcPr>
          <w:p>
            <w:pPr>
              <w:pStyle w:val="112"/>
            </w:pPr>
          </w:p>
        </w:tc>
        <w:tc>
          <w:tcPr>
            <w:tcW w:w="3513" w:type="dxa"/>
            <w:vAlign w:val="top"/>
          </w:tcPr>
          <w:p>
            <w:pPr>
              <w:pStyle w:val="112"/>
              <w:spacing w:line="266" w:lineRule="auto"/>
            </w:pPr>
          </w:p>
          <w:p>
            <w:pPr>
              <w:spacing w:before="62" w:line="191" w:lineRule="auto"/>
              <w:ind w:left="38"/>
              <w:rPr>
                <w:rFonts w:ascii="宋体" w:hAnsi="宋体" w:eastAsia="宋体" w:cs="宋体"/>
                <w:sz w:val="19"/>
                <w:szCs w:val="19"/>
              </w:rPr>
            </w:pPr>
            <w:r>
              <w:rPr>
                <w:rFonts w:ascii="宋体" w:hAnsi="宋体" w:eastAsia="宋体" w:cs="宋体"/>
                <w:spacing w:val="6"/>
                <w:sz w:val="19"/>
                <w:szCs w:val="19"/>
              </w:rPr>
              <w:t>1、铺600*600</w:t>
            </w:r>
            <w:r>
              <w:rPr>
                <w:rFonts w:ascii="宋体" w:hAnsi="宋体" w:eastAsia="宋体" w:cs="宋体"/>
                <w:sz w:val="19"/>
                <w:szCs w:val="19"/>
              </w:rPr>
              <w:t>mm</w:t>
            </w:r>
            <w:r>
              <w:rPr>
                <w:rFonts w:ascii="宋体" w:hAnsi="宋体" w:eastAsia="宋体" w:cs="宋体"/>
                <w:spacing w:val="6"/>
                <w:sz w:val="19"/>
                <w:szCs w:val="19"/>
              </w:rPr>
              <w:t>防滑地砖地面，干水泥擦缝</w:t>
            </w:r>
          </w:p>
          <w:p>
            <w:pPr>
              <w:spacing w:line="189" w:lineRule="auto"/>
              <w:ind w:left="25"/>
              <w:rPr>
                <w:rFonts w:ascii="宋体" w:hAnsi="宋体" w:eastAsia="宋体" w:cs="宋体"/>
                <w:sz w:val="19"/>
                <w:szCs w:val="19"/>
              </w:rPr>
            </w:pPr>
            <w:r>
              <w:rPr>
                <w:rFonts w:ascii="宋体" w:hAnsi="宋体" w:eastAsia="宋体" w:cs="宋体"/>
                <w:spacing w:val="3"/>
                <w:sz w:val="19"/>
                <w:szCs w:val="19"/>
              </w:rPr>
              <w:t>2、撒素水泥面（洒适量清水）</w:t>
            </w:r>
          </w:p>
          <w:p>
            <w:pPr>
              <w:spacing w:line="189" w:lineRule="auto"/>
              <w:ind w:left="22" w:right="20" w:firstLine="4"/>
              <w:rPr>
                <w:rFonts w:ascii="宋体" w:hAnsi="宋体" w:eastAsia="宋体" w:cs="宋体"/>
                <w:sz w:val="19"/>
                <w:szCs w:val="19"/>
              </w:rPr>
            </w:pPr>
            <w:r>
              <w:rPr>
                <w:rFonts w:ascii="宋体" w:hAnsi="宋体" w:eastAsia="宋体" w:cs="宋体"/>
                <w:spacing w:val="5"/>
                <w:sz w:val="19"/>
                <w:szCs w:val="19"/>
              </w:rPr>
              <w:t>3、30厚1：3干硬性水泥砂浆结合层（内掺建筑</w:t>
            </w:r>
            <w:r>
              <w:rPr>
                <w:rFonts w:ascii="宋体" w:hAnsi="宋体" w:eastAsia="宋体" w:cs="宋体"/>
                <w:sz w:val="19"/>
                <w:szCs w:val="19"/>
              </w:rPr>
              <w:t xml:space="preserve"> </w:t>
            </w:r>
            <w:r>
              <w:rPr>
                <w:rFonts w:ascii="宋体" w:hAnsi="宋体" w:eastAsia="宋体" w:cs="宋体"/>
                <w:spacing w:val="-3"/>
                <w:sz w:val="19"/>
                <w:szCs w:val="19"/>
              </w:rPr>
              <w:t>胶）</w:t>
            </w:r>
          </w:p>
          <w:p>
            <w:pPr>
              <w:spacing w:line="189" w:lineRule="auto"/>
              <w:ind w:left="26" w:right="106" w:hanging="4"/>
              <w:jc w:val="both"/>
              <w:rPr>
                <w:rFonts w:ascii="宋体" w:hAnsi="宋体" w:eastAsia="宋体" w:cs="宋体"/>
                <w:sz w:val="19"/>
                <w:szCs w:val="19"/>
              </w:rPr>
            </w:pPr>
            <w:r>
              <w:rPr>
                <w:rFonts w:ascii="宋体" w:hAnsi="宋体" w:eastAsia="宋体" w:cs="宋体"/>
                <w:spacing w:val="6"/>
                <w:sz w:val="19"/>
                <w:szCs w:val="19"/>
              </w:rPr>
              <w:t>4、300q/每平方土工布两层，四周提起150高</w:t>
            </w:r>
            <w:r>
              <w:rPr>
                <w:rFonts w:ascii="宋体" w:hAnsi="宋体" w:eastAsia="宋体" w:cs="宋体"/>
                <w:sz w:val="19"/>
                <w:szCs w:val="19"/>
              </w:rPr>
              <w:t xml:space="preserve">  </w:t>
            </w:r>
            <w:r>
              <w:rPr>
                <w:rFonts w:ascii="宋体" w:hAnsi="宋体" w:eastAsia="宋体" w:cs="宋体"/>
                <w:spacing w:val="5"/>
                <w:sz w:val="19"/>
                <w:szCs w:val="19"/>
              </w:rPr>
              <w:t>5、1:3水泥砂浆找坡层最薄处20厚，坡向地漏</w:t>
            </w:r>
            <w:r>
              <w:rPr>
                <w:rFonts w:ascii="宋体" w:hAnsi="宋体" w:eastAsia="宋体" w:cs="宋体"/>
                <w:spacing w:val="7"/>
                <w:sz w:val="19"/>
                <w:szCs w:val="19"/>
              </w:rPr>
              <w:t xml:space="preserve"> </w:t>
            </w:r>
            <w:r>
              <w:rPr>
                <w:rFonts w:ascii="宋体" w:hAnsi="宋体" w:eastAsia="宋体" w:cs="宋体"/>
                <w:spacing w:val="-8"/>
                <w:sz w:val="19"/>
                <w:szCs w:val="19"/>
              </w:rPr>
              <w:t>,</w:t>
            </w:r>
            <w:r>
              <w:rPr>
                <w:rFonts w:ascii="宋体" w:hAnsi="宋体" w:eastAsia="宋体" w:cs="宋体"/>
                <w:spacing w:val="55"/>
                <w:sz w:val="19"/>
                <w:szCs w:val="19"/>
              </w:rPr>
              <w:t xml:space="preserve"> </w:t>
            </w:r>
            <w:r>
              <w:rPr>
                <w:rFonts w:ascii="宋体" w:hAnsi="宋体" w:eastAsia="宋体" w:cs="宋体"/>
                <w:spacing w:val="-8"/>
                <w:sz w:val="19"/>
                <w:szCs w:val="19"/>
              </w:rPr>
              <w:t>一次抹平</w:t>
            </w:r>
          </w:p>
          <w:p>
            <w:pPr>
              <w:spacing w:line="189" w:lineRule="auto"/>
              <w:ind w:left="25"/>
              <w:rPr>
                <w:rFonts w:ascii="宋体" w:hAnsi="宋体" w:eastAsia="宋体" w:cs="宋体"/>
                <w:sz w:val="19"/>
                <w:szCs w:val="19"/>
              </w:rPr>
            </w:pPr>
            <w:r>
              <w:rPr>
                <w:rFonts w:ascii="宋体" w:hAnsi="宋体" w:eastAsia="宋体" w:cs="宋体"/>
                <w:spacing w:val="6"/>
                <w:sz w:val="19"/>
                <w:szCs w:val="19"/>
              </w:rPr>
              <w:t>6、60厚C15商品混凝土</w:t>
            </w:r>
          </w:p>
          <w:p>
            <w:pPr>
              <w:spacing w:line="226" w:lineRule="auto"/>
              <w:ind w:left="28"/>
              <w:rPr>
                <w:rFonts w:ascii="宋体" w:hAnsi="宋体" w:eastAsia="宋体" w:cs="宋体"/>
                <w:sz w:val="19"/>
                <w:szCs w:val="19"/>
              </w:rPr>
            </w:pPr>
            <w:r>
              <w:rPr>
                <w:rFonts w:ascii="宋体" w:hAnsi="宋体" w:eastAsia="宋体" w:cs="宋体"/>
                <w:spacing w:val="2"/>
                <w:sz w:val="19"/>
                <w:szCs w:val="19"/>
              </w:rPr>
              <w:t>7、素土夯实</w:t>
            </w:r>
          </w:p>
        </w:tc>
        <w:tc>
          <w:tcPr>
            <w:tcW w:w="952" w:type="dxa"/>
            <w:vAlign w:val="top"/>
          </w:tcPr>
          <w:p>
            <w:pPr>
              <w:pStyle w:val="112"/>
            </w:pPr>
          </w:p>
        </w:tc>
        <w:tc>
          <w:tcPr>
            <w:tcW w:w="1959"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76" w:hRule="atLeast"/>
        </w:trPr>
        <w:tc>
          <w:tcPr>
            <w:tcW w:w="851" w:type="dxa"/>
            <w:tcBorders>
              <w:left w:val="single" w:color="000000" w:sz="8" w:space="0"/>
            </w:tcBorders>
            <w:vAlign w:val="top"/>
          </w:tcPr>
          <w:p>
            <w:pPr>
              <w:pStyle w:val="112"/>
              <w:spacing w:line="261" w:lineRule="auto"/>
            </w:pPr>
          </w:p>
          <w:p>
            <w:pPr>
              <w:pStyle w:val="112"/>
              <w:spacing w:line="261" w:lineRule="auto"/>
            </w:pPr>
          </w:p>
          <w:p>
            <w:pPr>
              <w:pStyle w:val="112"/>
              <w:spacing w:line="262" w:lineRule="auto"/>
            </w:pPr>
          </w:p>
          <w:p>
            <w:pPr>
              <w:pStyle w:val="112"/>
              <w:spacing w:line="262"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13</w:t>
            </w:r>
          </w:p>
        </w:tc>
        <w:tc>
          <w:tcPr>
            <w:tcW w:w="1505" w:type="dxa"/>
            <w:vAlign w:val="top"/>
          </w:tcPr>
          <w:p>
            <w:pPr>
              <w:pStyle w:val="112"/>
              <w:spacing w:line="261" w:lineRule="auto"/>
            </w:pPr>
          </w:p>
          <w:p>
            <w:pPr>
              <w:pStyle w:val="112"/>
              <w:spacing w:line="261" w:lineRule="auto"/>
            </w:pPr>
          </w:p>
          <w:p>
            <w:pPr>
              <w:pStyle w:val="112"/>
              <w:spacing w:line="262" w:lineRule="auto"/>
            </w:pPr>
          </w:p>
          <w:p>
            <w:pPr>
              <w:pStyle w:val="112"/>
              <w:spacing w:line="262"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020204003002</w:t>
            </w:r>
          </w:p>
        </w:tc>
        <w:tc>
          <w:tcPr>
            <w:tcW w:w="3513" w:type="dxa"/>
            <w:vAlign w:val="top"/>
          </w:tcPr>
          <w:p>
            <w:pPr>
              <w:pStyle w:val="112"/>
            </w:pPr>
          </w:p>
          <w:p>
            <w:pPr>
              <w:spacing w:before="62" w:line="190" w:lineRule="auto"/>
              <w:ind w:left="18" w:right="2676" w:firstLine="6"/>
              <w:rPr>
                <w:rFonts w:ascii="宋体" w:hAnsi="宋体" w:eastAsia="宋体" w:cs="宋体"/>
                <w:sz w:val="19"/>
                <w:szCs w:val="19"/>
              </w:rPr>
            </w:pPr>
            <w:r>
              <w:rPr>
                <w:rFonts w:ascii="宋体" w:hAnsi="宋体" w:eastAsia="宋体" w:cs="宋体"/>
                <w:spacing w:val="3"/>
                <w:sz w:val="19"/>
                <w:szCs w:val="19"/>
              </w:rPr>
              <w:t>釉面砖防水墙面</w:t>
            </w:r>
            <w:r>
              <w:rPr>
                <w:rFonts w:ascii="宋体" w:hAnsi="宋体" w:eastAsia="宋体" w:cs="宋体"/>
                <w:spacing w:val="4"/>
                <w:sz w:val="19"/>
                <w:szCs w:val="19"/>
              </w:rPr>
              <w:t xml:space="preserve"> </w:t>
            </w:r>
            <w:r>
              <w:rPr>
                <w:rFonts w:ascii="宋体" w:hAnsi="宋体" w:eastAsia="宋体" w:cs="宋体"/>
                <w:spacing w:val="3"/>
                <w:sz w:val="19"/>
                <w:szCs w:val="19"/>
              </w:rPr>
              <w:t>【项目特征】</w:t>
            </w:r>
          </w:p>
          <w:p>
            <w:pPr>
              <w:spacing w:line="189" w:lineRule="auto"/>
              <w:ind w:left="25"/>
              <w:rPr>
                <w:rFonts w:ascii="宋体" w:hAnsi="宋体" w:eastAsia="宋体" w:cs="宋体"/>
                <w:sz w:val="19"/>
                <w:szCs w:val="19"/>
              </w:rPr>
            </w:pPr>
            <w:r>
              <w:rPr>
                <w:rFonts w:ascii="宋体" w:hAnsi="宋体" w:eastAsia="宋体" w:cs="宋体"/>
                <w:spacing w:val="3"/>
                <w:sz w:val="19"/>
                <w:szCs w:val="19"/>
              </w:rPr>
              <w:t>参标准图集陕09J01</w:t>
            </w:r>
            <w:r>
              <w:rPr>
                <w:rFonts w:ascii="宋体" w:hAnsi="宋体" w:eastAsia="宋体" w:cs="宋体"/>
                <w:spacing w:val="56"/>
                <w:sz w:val="19"/>
                <w:szCs w:val="19"/>
              </w:rPr>
              <w:t xml:space="preserve"> </w:t>
            </w:r>
            <w:r>
              <w:rPr>
                <w:rFonts w:ascii="宋体" w:hAnsi="宋体" w:eastAsia="宋体" w:cs="宋体"/>
                <w:spacing w:val="3"/>
                <w:sz w:val="19"/>
                <w:szCs w:val="19"/>
              </w:rPr>
              <w:t>内112</w:t>
            </w:r>
          </w:p>
          <w:p>
            <w:pPr>
              <w:spacing w:line="189" w:lineRule="auto"/>
              <w:ind w:left="21" w:right="71" w:firstLine="17"/>
              <w:rPr>
                <w:rFonts w:ascii="宋体" w:hAnsi="宋体" w:eastAsia="宋体" w:cs="宋体"/>
                <w:sz w:val="19"/>
                <w:szCs w:val="19"/>
              </w:rPr>
            </w:pPr>
            <w:r>
              <w:rPr>
                <w:rFonts w:ascii="宋体" w:hAnsi="宋体" w:eastAsia="宋体" w:cs="宋体"/>
                <w:spacing w:val="3"/>
                <w:sz w:val="19"/>
                <w:szCs w:val="19"/>
              </w:rPr>
              <w:t>1、白水泥擦缝（或1:1彩色水泥细砂浆勾缝）</w:t>
            </w:r>
            <w:r>
              <w:rPr>
                <w:rFonts w:ascii="宋体" w:hAnsi="宋体" w:eastAsia="宋体" w:cs="宋体"/>
                <w:spacing w:val="14"/>
                <w:sz w:val="19"/>
                <w:szCs w:val="19"/>
              </w:rPr>
              <w:t xml:space="preserve"> </w:t>
            </w:r>
            <w:r>
              <w:rPr>
                <w:rFonts w:ascii="宋体" w:hAnsi="宋体" w:eastAsia="宋体" w:cs="宋体"/>
                <w:spacing w:val="7"/>
                <w:sz w:val="19"/>
                <w:szCs w:val="19"/>
              </w:rPr>
              <w:t>2、600*1200</w:t>
            </w:r>
            <w:r>
              <w:rPr>
                <w:rFonts w:ascii="宋体" w:hAnsi="宋体" w:eastAsia="宋体" w:cs="宋体"/>
                <w:sz w:val="19"/>
                <w:szCs w:val="19"/>
              </w:rPr>
              <w:t>mm</w:t>
            </w:r>
            <w:r>
              <w:rPr>
                <w:rFonts w:ascii="宋体" w:hAnsi="宋体" w:eastAsia="宋体" w:cs="宋体"/>
                <w:spacing w:val="7"/>
                <w:sz w:val="19"/>
                <w:szCs w:val="19"/>
              </w:rPr>
              <w:t>墙面砖（粘贴前先将锦</w:t>
            </w:r>
            <w:r>
              <w:rPr>
                <w:rFonts w:ascii="宋体" w:hAnsi="宋体" w:eastAsia="宋体" w:cs="宋体"/>
                <w:spacing w:val="6"/>
                <w:sz w:val="19"/>
                <w:szCs w:val="19"/>
              </w:rPr>
              <w:t>砖浸水2</w:t>
            </w:r>
            <w:r>
              <w:rPr>
                <w:rFonts w:ascii="宋体" w:hAnsi="宋体" w:eastAsia="宋体" w:cs="宋体"/>
                <w:sz w:val="19"/>
                <w:szCs w:val="19"/>
              </w:rPr>
              <w:t xml:space="preserve"> h以上）</w:t>
            </w:r>
          </w:p>
          <w:p>
            <w:pPr>
              <w:spacing w:line="189" w:lineRule="auto"/>
              <w:ind w:left="27"/>
              <w:rPr>
                <w:rFonts w:ascii="宋体" w:hAnsi="宋体" w:eastAsia="宋体" w:cs="宋体"/>
                <w:sz w:val="19"/>
                <w:szCs w:val="19"/>
              </w:rPr>
            </w:pPr>
            <w:r>
              <w:rPr>
                <w:rFonts w:ascii="宋体" w:hAnsi="宋体" w:eastAsia="宋体" w:cs="宋体"/>
                <w:spacing w:val="4"/>
                <w:sz w:val="19"/>
                <w:szCs w:val="19"/>
              </w:rPr>
              <w:t>3、4厚强力胶水泥粘结层，挤揉压实</w:t>
            </w:r>
          </w:p>
          <w:p>
            <w:pPr>
              <w:spacing w:line="188" w:lineRule="auto"/>
              <w:ind w:left="22"/>
              <w:rPr>
                <w:rFonts w:ascii="宋体" w:hAnsi="宋体" w:eastAsia="宋体" w:cs="宋体"/>
                <w:sz w:val="19"/>
                <w:szCs w:val="19"/>
              </w:rPr>
            </w:pPr>
            <w:r>
              <w:rPr>
                <w:rFonts w:ascii="宋体" w:hAnsi="宋体" w:eastAsia="宋体" w:cs="宋体"/>
                <w:spacing w:val="5"/>
                <w:sz w:val="19"/>
                <w:szCs w:val="19"/>
              </w:rPr>
              <w:t>4、1.5厚非焦油聚氨酯涂膜防水层</w:t>
            </w:r>
          </w:p>
          <w:p>
            <w:pPr>
              <w:spacing w:line="226" w:lineRule="auto"/>
              <w:ind w:left="27"/>
              <w:rPr>
                <w:rFonts w:ascii="宋体" w:hAnsi="宋体" w:eastAsia="宋体" w:cs="宋体"/>
                <w:sz w:val="19"/>
                <w:szCs w:val="19"/>
              </w:rPr>
            </w:pPr>
            <w:r>
              <w:rPr>
                <w:rFonts w:ascii="宋体" w:hAnsi="宋体" w:eastAsia="宋体" w:cs="宋体"/>
                <w:spacing w:val="5"/>
                <w:sz w:val="19"/>
                <w:szCs w:val="19"/>
              </w:rPr>
              <w:t>5、9厚1:3水泥砂浆打底压实抹平</w:t>
            </w:r>
          </w:p>
        </w:tc>
        <w:tc>
          <w:tcPr>
            <w:tcW w:w="952" w:type="dxa"/>
            <w:vAlign w:val="top"/>
          </w:tcPr>
          <w:p>
            <w:pPr>
              <w:pStyle w:val="112"/>
              <w:spacing w:line="261" w:lineRule="auto"/>
            </w:pPr>
          </w:p>
          <w:p>
            <w:pPr>
              <w:pStyle w:val="112"/>
              <w:spacing w:line="261" w:lineRule="auto"/>
            </w:pPr>
          </w:p>
          <w:p>
            <w:pPr>
              <w:pStyle w:val="112"/>
              <w:spacing w:line="262" w:lineRule="auto"/>
            </w:pPr>
          </w:p>
          <w:p>
            <w:pPr>
              <w:pStyle w:val="112"/>
              <w:spacing w:line="262"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59" w:type="dxa"/>
            <w:tcBorders>
              <w:right w:val="single" w:color="000000" w:sz="10" w:space="0"/>
            </w:tcBorders>
            <w:vAlign w:val="top"/>
          </w:tcPr>
          <w:p>
            <w:pPr>
              <w:pStyle w:val="112"/>
              <w:spacing w:line="261" w:lineRule="auto"/>
            </w:pPr>
          </w:p>
          <w:p>
            <w:pPr>
              <w:pStyle w:val="112"/>
              <w:spacing w:line="261" w:lineRule="auto"/>
            </w:pPr>
          </w:p>
          <w:p>
            <w:pPr>
              <w:pStyle w:val="112"/>
              <w:spacing w:line="262" w:lineRule="auto"/>
            </w:pPr>
          </w:p>
          <w:p>
            <w:pPr>
              <w:pStyle w:val="112"/>
              <w:spacing w:line="262" w:lineRule="auto"/>
            </w:pPr>
          </w:p>
          <w:p>
            <w:pPr>
              <w:spacing w:before="62" w:line="188" w:lineRule="auto"/>
              <w:ind w:left="813"/>
              <w:rPr>
                <w:rFonts w:ascii="宋体" w:hAnsi="宋体" w:eastAsia="宋体" w:cs="宋体"/>
                <w:sz w:val="19"/>
                <w:szCs w:val="19"/>
              </w:rPr>
            </w:pPr>
            <w:r>
              <w:rPr>
                <w:rFonts w:ascii="宋体" w:hAnsi="宋体" w:eastAsia="宋体" w:cs="宋体"/>
                <w:spacing w:val="7"/>
                <w:sz w:val="19"/>
                <w:szCs w:val="19"/>
              </w:rPr>
              <w:t>499.23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32" w:hRule="atLeast"/>
        </w:trPr>
        <w:tc>
          <w:tcPr>
            <w:tcW w:w="851" w:type="dxa"/>
            <w:tcBorders>
              <w:left w:val="single" w:color="000000" w:sz="8" w:space="0"/>
            </w:tcBorders>
            <w:vAlign w:val="top"/>
          </w:tcPr>
          <w:p>
            <w:pPr>
              <w:pStyle w:val="112"/>
              <w:spacing w:line="330" w:lineRule="auto"/>
            </w:pPr>
          </w:p>
          <w:p>
            <w:pPr>
              <w:pStyle w:val="112"/>
              <w:spacing w:line="331"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14</w:t>
            </w:r>
          </w:p>
        </w:tc>
        <w:tc>
          <w:tcPr>
            <w:tcW w:w="1505" w:type="dxa"/>
            <w:vAlign w:val="top"/>
          </w:tcPr>
          <w:p>
            <w:pPr>
              <w:pStyle w:val="112"/>
              <w:spacing w:line="330" w:lineRule="auto"/>
            </w:pPr>
          </w:p>
          <w:p>
            <w:pPr>
              <w:pStyle w:val="112"/>
              <w:spacing w:line="331"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020209001002</w:t>
            </w:r>
          </w:p>
        </w:tc>
        <w:tc>
          <w:tcPr>
            <w:tcW w:w="3513" w:type="dxa"/>
            <w:vAlign w:val="top"/>
          </w:tcPr>
          <w:p>
            <w:pPr>
              <w:spacing w:before="216" w:line="190" w:lineRule="auto"/>
              <w:ind w:left="18" w:right="2877" w:firstLine="6"/>
              <w:rPr>
                <w:rFonts w:ascii="宋体" w:hAnsi="宋体" w:eastAsia="宋体" w:cs="宋体"/>
                <w:sz w:val="19"/>
                <w:szCs w:val="19"/>
              </w:rPr>
            </w:pPr>
            <w:r>
              <w:rPr>
                <w:rFonts w:ascii="宋体" w:hAnsi="宋体" w:eastAsia="宋体" w:cs="宋体"/>
                <w:spacing w:val="3"/>
                <w:sz w:val="19"/>
                <w:szCs w:val="19"/>
              </w:rPr>
              <w:t>卫生间隔断</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189" w:lineRule="auto"/>
              <w:ind w:left="25"/>
              <w:rPr>
                <w:rFonts w:ascii="宋体" w:hAnsi="宋体" w:eastAsia="宋体" w:cs="宋体"/>
                <w:sz w:val="19"/>
                <w:szCs w:val="19"/>
              </w:rPr>
            </w:pPr>
            <w:r>
              <w:rPr>
                <w:rFonts w:ascii="宋体" w:hAnsi="宋体" w:eastAsia="宋体" w:cs="宋体"/>
                <w:spacing w:val="4"/>
                <w:sz w:val="19"/>
                <w:szCs w:val="19"/>
              </w:rPr>
              <w:t>参标准图集陕09J05</w:t>
            </w:r>
            <w:r>
              <w:rPr>
                <w:rFonts w:ascii="宋体" w:hAnsi="宋体" w:eastAsia="宋体" w:cs="宋体"/>
                <w:spacing w:val="48"/>
                <w:sz w:val="19"/>
                <w:szCs w:val="19"/>
              </w:rPr>
              <w:t xml:space="preserve"> </w:t>
            </w:r>
            <w:r>
              <w:rPr>
                <w:rFonts w:ascii="宋体" w:hAnsi="宋体" w:eastAsia="宋体" w:cs="宋体"/>
                <w:spacing w:val="4"/>
                <w:sz w:val="19"/>
                <w:szCs w:val="19"/>
              </w:rPr>
              <w:t>1/32</w:t>
            </w:r>
          </w:p>
          <w:p>
            <w:pPr>
              <w:spacing w:before="1" w:line="187" w:lineRule="auto"/>
              <w:ind w:left="25" w:right="1105" w:firstLine="12"/>
              <w:rPr>
                <w:rFonts w:ascii="宋体" w:hAnsi="宋体" w:eastAsia="宋体" w:cs="宋体"/>
                <w:sz w:val="19"/>
                <w:szCs w:val="19"/>
              </w:rPr>
            </w:pPr>
            <w:r>
              <w:rPr>
                <w:rFonts w:ascii="宋体" w:hAnsi="宋体" w:eastAsia="宋体" w:cs="宋体"/>
                <w:spacing w:val="3"/>
                <w:sz w:val="19"/>
                <w:szCs w:val="19"/>
              </w:rPr>
              <w:t>1.成品卫生间塑料贴面胶合板隔断</w:t>
            </w:r>
            <w:r>
              <w:rPr>
                <w:rFonts w:ascii="宋体" w:hAnsi="宋体" w:eastAsia="宋体" w:cs="宋体"/>
                <w:spacing w:val="14"/>
                <w:sz w:val="19"/>
                <w:szCs w:val="19"/>
              </w:rPr>
              <w:t xml:space="preserve"> </w:t>
            </w:r>
            <w:r>
              <w:rPr>
                <w:rFonts w:ascii="宋体" w:hAnsi="宋体" w:eastAsia="宋体" w:cs="宋体"/>
                <w:spacing w:val="10"/>
                <w:sz w:val="19"/>
                <w:szCs w:val="19"/>
              </w:rPr>
              <w:t>2.H=1800</w:t>
            </w:r>
            <w:r>
              <w:rPr>
                <w:rFonts w:ascii="宋体" w:hAnsi="宋体" w:eastAsia="宋体" w:cs="宋体"/>
                <w:sz w:val="19"/>
                <w:szCs w:val="19"/>
              </w:rPr>
              <w:t>mm</w:t>
            </w:r>
          </w:p>
          <w:p>
            <w:pPr>
              <w:spacing w:line="228" w:lineRule="auto"/>
              <w:ind w:left="27"/>
              <w:rPr>
                <w:rFonts w:ascii="宋体" w:hAnsi="宋体" w:eastAsia="宋体" w:cs="宋体"/>
                <w:sz w:val="19"/>
                <w:szCs w:val="19"/>
              </w:rPr>
            </w:pPr>
            <w:r>
              <w:rPr>
                <w:rFonts w:ascii="宋体" w:hAnsi="宋体" w:eastAsia="宋体" w:cs="宋体"/>
                <w:spacing w:val="4"/>
                <w:sz w:val="19"/>
                <w:szCs w:val="19"/>
              </w:rPr>
              <w:t>3.部位：蹲便隔断</w:t>
            </w:r>
          </w:p>
        </w:tc>
        <w:tc>
          <w:tcPr>
            <w:tcW w:w="952" w:type="dxa"/>
            <w:vAlign w:val="top"/>
          </w:tcPr>
          <w:p>
            <w:pPr>
              <w:pStyle w:val="112"/>
              <w:spacing w:line="330" w:lineRule="auto"/>
            </w:pPr>
          </w:p>
          <w:p>
            <w:pPr>
              <w:pStyle w:val="112"/>
              <w:spacing w:line="331"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59" w:type="dxa"/>
            <w:tcBorders>
              <w:right w:val="single" w:color="000000" w:sz="10" w:space="0"/>
            </w:tcBorders>
            <w:vAlign w:val="top"/>
          </w:tcPr>
          <w:p>
            <w:pPr>
              <w:pStyle w:val="112"/>
              <w:spacing w:line="330" w:lineRule="auto"/>
            </w:pPr>
          </w:p>
          <w:p>
            <w:pPr>
              <w:pStyle w:val="112"/>
              <w:spacing w:line="331" w:lineRule="auto"/>
            </w:pPr>
          </w:p>
          <w:p>
            <w:pPr>
              <w:spacing w:before="62" w:line="188" w:lineRule="auto"/>
              <w:ind w:left="878"/>
              <w:rPr>
                <w:rFonts w:ascii="宋体" w:hAnsi="宋体" w:eastAsia="宋体" w:cs="宋体"/>
                <w:sz w:val="19"/>
                <w:szCs w:val="19"/>
              </w:rPr>
            </w:pPr>
            <w:r>
              <w:rPr>
                <w:rFonts w:ascii="宋体" w:hAnsi="宋体" w:eastAsia="宋体" w:cs="宋体"/>
                <w:spacing w:val="6"/>
                <w:sz w:val="19"/>
                <w:szCs w:val="19"/>
              </w:rPr>
              <w:t>39.24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18" w:hRule="atLeast"/>
        </w:trPr>
        <w:tc>
          <w:tcPr>
            <w:tcW w:w="851" w:type="dxa"/>
            <w:tcBorders>
              <w:left w:val="single" w:color="000000" w:sz="8" w:space="0"/>
            </w:tcBorders>
            <w:vAlign w:val="top"/>
          </w:tcPr>
          <w:p>
            <w:pPr>
              <w:pStyle w:val="112"/>
              <w:spacing w:line="332" w:lineRule="auto"/>
            </w:pPr>
          </w:p>
          <w:p>
            <w:pPr>
              <w:pStyle w:val="112"/>
              <w:spacing w:line="333"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15</w:t>
            </w:r>
          </w:p>
        </w:tc>
        <w:tc>
          <w:tcPr>
            <w:tcW w:w="1505" w:type="dxa"/>
            <w:vAlign w:val="top"/>
          </w:tcPr>
          <w:p>
            <w:pPr>
              <w:pStyle w:val="112"/>
              <w:spacing w:line="332" w:lineRule="auto"/>
            </w:pPr>
          </w:p>
          <w:p>
            <w:pPr>
              <w:pStyle w:val="112"/>
              <w:spacing w:line="333"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020209001003</w:t>
            </w:r>
          </w:p>
        </w:tc>
        <w:tc>
          <w:tcPr>
            <w:tcW w:w="3513" w:type="dxa"/>
            <w:vAlign w:val="top"/>
          </w:tcPr>
          <w:p>
            <w:pPr>
              <w:spacing w:before="219" w:line="190" w:lineRule="auto"/>
              <w:ind w:left="18" w:right="2877" w:firstLine="6"/>
              <w:rPr>
                <w:rFonts w:ascii="宋体" w:hAnsi="宋体" w:eastAsia="宋体" w:cs="宋体"/>
                <w:sz w:val="19"/>
                <w:szCs w:val="19"/>
              </w:rPr>
            </w:pPr>
            <w:r>
              <w:rPr>
                <w:rFonts w:ascii="宋体" w:hAnsi="宋体" w:eastAsia="宋体" w:cs="宋体"/>
                <w:spacing w:val="3"/>
                <w:sz w:val="19"/>
                <w:szCs w:val="19"/>
              </w:rPr>
              <w:t>卫生间隔断</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189" w:lineRule="auto"/>
              <w:ind w:left="25"/>
              <w:rPr>
                <w:rFonts w:ascii="宋体" w:hAnsi="宋体" w:eastAsia="宋体" w:cs="宋体"/>
                <w:sz w:val="19"/>
                <w:szCs w:val="19"/>
              </w:rPr>
            </w:pPr>
            <w:r>
              <w:rPr>
                <w:rFonts w:ascii="宋体" w:hAnsi="宋体" w:eastAsia="宋体" w:cs="宋体"/>
                <w:spacing w:val="5"/>
                <w:sz w:val="19"/>
                <w:szCs w:val="19"/>
              </w:rPr>
              <w:t>参标准图集陕09J05</w:t>
            </w:r>
            <w:r>
              <w:rPr>
                <w:rFonts w:ascii="宋体" w:hAnsi="宋体" w:eastAsia="宋体" w:cs="宋体"/>
                <w:spacing w:val="33"/>
                <w:sz w:val="19"/>
                <w:szCs w:val="19"/>
              </w:rPr>
              <w:t xml:space="preserve"> </w:t>
            </w:r>
            <w:r>
              <w:rPr>
                <w:rFonts w:ascii="宋体" w:hAnsi="宋体" w:eastAsia="宋体" w:cs="宋体"/>
                <w:spacing w:val="5"/>
                <w:sz w:val="19"/>
                <w:szCs w:val="19"/>
              </w:rPr>
              <w:t>2/23</w:t>
            </w:r>
          </w:p>
          <w:p>
            <w:pPr>
              <w:spacing w:before="1" w:line="187" w:lineRule="auto"/>
              <w:ind w:left="25" w:right="1105" w:firstLine="12"/>
              <w:rPr>
                <w:rFonts w:ascii="宋体" w:hAnsi="宋体" w:eastAsia="宋体" w:cs="宋体"/>
                <w:sz w:val="19"/>
                <w:szCs w:val="19"/>
              </w:rPr>
            </w:pPr>
            <w:r>
              <w:rPr>
                <w:rFonts w:ascii="宋体" w:hAnsi="宋体" w:eastAsia="宋体" w:cs="宋体"/>
                <w:spacing w:val="3"/>
                <w:sz w:val="19"/>
                <w:szCs w:val="19"/>
              </w:rPr>
              <w:t>1.成品卫生间塑料贴面胶合板隔断</w:t>
            </w:r>
            <w:r>
              <w:rPr>
                <w:rFonts w:ascii="宋体" w:hAnsi="宋体" w:eastAsia="宋体" w:cs="宋体"/>
                <w:spacing w:val="14"/>
                <w:sz w:val="19"/>
                <w:szCs w:val="19"/>
              </w:rPr>
              <w:t xml:space="preserve"> </w:t>
            </w:r>
            <w:r>
              <w:rPr>
                <w:rFonts w:ascii="宋体" w:hAnsi="宋体" w:eastAsia="宋体" w:cs="宋体"/>
                <w:spacing w:val="12"/>
                <w:sz w:val="19"/>
                <w:szCs w:val="19"/>
              </w:rPr>
              <w:t>2.900*500</w:t>
            </w:r>
            <w:r>
              <w:rPr>
                <w:rFonts w:ascii="宋体" w:hAnsi="宋体" w:eastAsia="宋体" w:cs="宋体"/>
                <w:sz w:val="19"/>
                <w:szCs w:val="19"/>
              </w:rPr>
              <w:t>mmmm</w:t>
            </w:r>
          </w:p>
          <w:p>
            <w:pPr>
              <w:spacing w:line="228" w:lineRule="auto"/>
              <w:ind w:left="27"/>
              <w:rPr>
                <w:rFonts w:ascii="宋体" w:hAnsi="宋体" w:eastAsia="宋体" w:cs="宋体"/>
                <w:sz w:val="19"/>
                <w:szCs w:val="19"/>
              </w:rPr>
            </w:pPr>
            <w:r>
              <w:rPr>
                <w:rFonts w:ascii="宋体" w:hAnsi="宋体" w:eastAsia="宋体" w:cs="宋体"/>
                <w:spacing w:val="4"/>
                <w:sz w:val="19"/>
                <w:szCs w:val="19"/>
              </w:rPr>
              <w:t>3.部位：小便隔断</w:t>
            </w:r>
          </w:p>
        </w:tc>
        <w:tc>
          <w:tcPr>
            <w:tcW w:w="952" w:type="dxa"/>
            <w:vAlign w:val="top"/>
          </w:tcPr>
          <w:p>
            <w:pPr>
              <w:pStyle w:val="112"/>
              <w:spacing w:line="332" w:lineRule="auto"/>
            </w:pPr>
          </w:p>
          <w:p>
            <w:pPr>
              <w:pStyle w:val="112"/>
              <w:spacing w:line="333"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59" w:type="dxa"/>
            <w:tcBorders>
              <w:right w:val="single" w:color="000000" w:sz="10" w:space="0"/>
            </w:tcBorders>
            <w:vAlign w:val="top"/>
          </w:tcPr>
          <w:p>
            <w:pPr>
              <w:pStyle w:val="112"/>
              <w:spacing w:line="332" w:lineRule="auto"/>
            </w:pPr>
          </w:p>
          <w:p>
            <w:pPr>
              <w:pStyle w:val="112"/>
              <w:spacing w:line="333" w:lineRule="auto"/>
            </w:pPr>
          </w:p>
          <w:p>
            <w:pPr>
              <w:spacing w:before="62" w:line="188" w:lineRule="auto"/>
              <w:ind w:left="981"/>
              <w:rPr>
                <w:rFonts w:ascii="宋体" w:hAnsi="宋体" w:eastAsia="宋体" w:cs="宋体"/>
                <w:sz w:val="19"/>
                <w:szCs w:val="19"/>
              </w:rPr>
            </w:pPr>
            <w:r>
              <w:rPr>
                <w:rFonts w:ascii="宋体" w:hAnsi="宋体" w:eastAsia="宋体" w:cs="宋体"/>
                <w:spacing w:val="4"/>
                <w:sz w:val="19"/>
                <w:szCs w:val="19"/>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84" w:hRule="atLeast"/>
        </w:trPr>
        <w:tc>
          <w:tcPr>
            <w:tcW w:w="851" w:type="dxa"/>
            <w:tcBorders>
              <w:left w:val="single" w:color="000000" w:sz="8" w:space="0"/>
            </w:tcBorders>
            <w:vAlign w:val="top"/>
          </w:tcPr>
          <w:p>
            <w:pPr>
              <w:pStyle w:val="112"/>
              <w:spacing w:line="285" w:lineRule="auto"/>
            </w:pPr>
          </w:p>
          <w:p>
            <w:pPr>
              <w:pStyle w:val="112"/>
              <w:spacing w:line="285" w:lineRule="auto"/>
            </w:pPr>
          </w:p>
          <w:p>
            <w:pPr>
              <w:pStyle w:val="112"/>
              <w:spacing w:line="285" w:lineRule="auto"/>
            </w:pPr>
          </w:p>
          <w:p>
            <w:pPr>
              <w:pStyle w:val="112"/>
              <w:spacing w:line="286" w:lineRule="auto"/>
            </w:pPr>
          </w:p>
          <w:p>
            <w:pPr>
              <w:pStyle w:val="112"/>
              <w:spacing w:line="286"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16</w:t>
            </w:r>
          </w:p>
        </w:tc>
        <w:tc>
          <w:tcPr>
            <w:tcW w:w="1505" w:type="dxa"/>
            <w:vAlign w:val="top"/>
          </w:tcPr>
          <w:p>
            <w:pPr>
              <w:pStyle w:val="112"/>
              <w:spacing w:line="285" w:lineRule="auto"/>
            </w:pPr>
          </w:p>
          <w:p>
            <w:pPr>
              <w:pStyle w:val="112"/>
              <w:spacing w:line="285" w:lineRule="auto"/>
            </w:pPr>
          </w:p>
          <w:p>
            <w:pPr>
              <w:pStyle w:val="112"/>
              <w:spacing w:line="285" w:lineRule="auto"/>
            </w:pPr>
          </w:p>
          <w:p>
            <w:pPr>
              <w:pStyle w:val="112"/>
              <w:spacing w:line="286" w:lineRule="auto"/>
            </w:pPr>
          </w:p>
          <w:p>
            <w:pPr>
              <w:pStyle w:val="112"/>
              <w:spacing w:line="286"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020302001002</w:t>
            </w:r>
          </w:p>
        </w:tc>
        <w:tc>
          <w:tcPr>
            <w:tcW w:w="3513" w:type="dxa"/>
            <w:vAlign w:val="top"/>
          </w:tcPr>
          <w:p>
            <w:pPr>
              <w:pStyle w:val="112"/>
              <w:spacing w:line="339" w:lineRule="auto"/>
            </w:pPr>
          </w:p>
          <w:p>
            <w:pPr>
              <w:spacing w:before="61" w:line="190" w:lineRule="auto"/>
              <w:ind w:left="18" w:right="2676" w:firstLine="5"/>
              <w:rPr>
                <w:rFonts w:ascii="宋体" w:hAnsi="宋体" w:eastAsia="宋体" w:cs="宋体"/>
                <w:sz w:val="19"/>
                <w:szCs w:val="19"/>
              </w:rPr>
            </w:pPr>
            <w:r>
              <w:rPr>
                <w:rFonts w:ascii="宋体" w:hAnsi="宋体" w:eastAsia="宋体" w:cs="宋体"/>
                <w:spacing w:val="3"/>
                <w:sz w:val="19"/>
                <w:szCs w:val="19"/>
              </w:rPr>
              <w:t>铝合金方板吊顶</w:t>
            </w:r>
            <w:r>
              <w:rPr>
                <w:rFonts w:ascii="宋体" w:hAnsi="宋体" w:eastAsia="宋体" w:cs="宋体"/>
                <w:spacing w:val="5"/>
                <w:sz w:val="19"/>
                <w:szCs w:val="19"/>
              </w:rPr>
              <w:t xml:space="preserve"> </w:t>
            </w:r>
            <w:r>
              <w:rPr>
                <w:rFonts w:ascii="宋体" w:hAnsi="宋体" w:eastAsia="宋体" w:cs="宋体"/>
                <w:spacing w:val="3"/>
                <w:sz w:val="19"/>
                <w:szCs w:val="19"/>
              </w:rPr>
              <w:t>【项目特征】</w:t>
            </w:r>
          </w:p>
          <w:p>
            <w:pPr>
              <w:spacing w:line="189" w:lineRule="auto"/>
              <w:ind w:left="24" w:right="162" w:firstLine="13"/>
              <w:rPr>
                <w:rFonts w:ascii="宋体" w:hAnsi="宋体" w:eastAsia="宋体" w:cs="宋体"/>
                <w:sz w:val="19"/>
                <w:szCs w:val="19"/>
              </w:rPr>
            </w:pPr>
            <w:r>
              <w:rPr>
                <w:rFonts w:ascii="宋体" w:hAnsi="宋体" w:eastAsia="宋体" w:cs="宋体"/>
                <w:spacing w:val="4"/>
                <w:sz w:val="19"/>
                <w:szCs w:val="19"/>
              </w:rPr>
              <w:t>1、铝合金方板600×</w:t>
            </w:r>
            <w:r>
              <w:rPr>
                <w:rFonts w:ascii="宋体" w:hAnsi="宋体" w:eastAsia="宋体" w:cs="宋体"/>
                <w:spacing w:val="-49"/>
                <w:sz w:val="19"/>
                <w:szCs w:val="19"/>
              </w:rPr>
              <w:t xml:space="preserve"> </w:t>
            </w:r>
            <w:r>
              <w:rPr>
                <w:rFonts w:ascii="宋体" w:hAnsi="宋体" w:eastAsia="宋体" w:cs="宋体"/>
                <w:spacing w:val="4"/>
                <w:sz w:val="19"/>
                <w:szCs w:val="19"/>
              </w:rPr>
              <w:t>600（575×575）与配套</w:t>
            </w:r>
            <w:r>
              <w:rPr>
                <w:rFonts w:ascii="宋体" w:hAnsi="宋体" w:eastAsia="宋体" w:cs="宋体"/>
                <w:sz w:val="19"/>
                <w:szCs w:val="19"/>
              </w:rPr>
              <w:t xml:space="preserve"> </w:t>
            </w:r>
            <w:r>
              <w:rPr>
                <w:rFonts w:ascii="宋体" w:hAnsi="宋体" w:eastAsia="宋体" w:cs="宋体"/>
                <w:spacing w:val="3"/>
                <w:sz w:val="19"/>
                <w:szCs w:val="19"/>
              </w:rPr>
              <w:t>专用龙骨固定</w:t>
            </w:r>
          </w:p>
          <w:p>
            <w:pPr>
              <w:spacing w:line="189" w:lineRule="auto"/>
              <w:ind w:left="38" w:right="94" w:hanging="13"/>
              <w:rPr>
                <w:rFonts w:ascii="宋体" w:hAnsi="宋体" w:eastAsia="宋体" w:cs="宋体"/>
                <w:sz w:val="19"/>
                <w:szCs w:val="19"/>
              </w:rPr>
            </w:pPr>
            <w:r>
              <w:rPr>
                <w:rFonts w:ascii="宋体" w:hAnsi="宋体" w:eastAsia="宋体" w:cs="宋体"/>
                <w:spacing w:val="2"/>
                <w:sz w:val="19"/>
                <w:szCs w:val="19"/>
              </w:rPr>
              <w:t>2、与铝合金方板配套的专用下层副龙骨联结，</w:t>
            </w:r>
            <w:r>
              <w:rPr>
                <w:rFonts w:ascii="宋体" w:hAnsi="宋体" w:eastAsia="宋体" w:cs="宋体"/>
                <w:sz w:val="19"/>
                <w:szCs w:val="19"/>
              </w:rPr>
              <w:t xml:space="preserve"> </w:t>
            </w:r>
            <w:r>
              <w:rPr>
                <w:rFonts w:ascii="宋体" w:hAnsi="宋体" w:eastAsia="宋体" w:cs="宋体"/>
                <w:spacing w:val="4"/>
                <w:sz w:val="19"/>
                <w:szCs w:val="19"/>
              </w:rPr>
              <w:t>间距≦600（750）</w:t>
            </w:r>
          </w:p>
          <w:p>
            <w:pPr>
              <w:spacing w:line="189" w:lineRule="auto"/>
              <w:ind w:left="37" w:right="83" w:hanging="10"/>
              <w:rPr>
                <w:rFonts w:ascii="宋体" w:hAnsi="宋体" w:eastAsia="宋体" w:cs="宋体"/>
                <w:sz w:val="19"/>
                <w:szCs w:val="19"/>
              </w:rPr>
            </w:pPr>
            <w:r>
              <w:rPr>
                <w:rFonts w:ascii="宋体" w:hAnsi="宋体" w:eastAsia="宋体" w:cs="宋体"/>
                <w:spacing w:val="2"/>
                <w:sz w:val="19"/>
                <w:szCs w:val="19"/>
              </w:rPr>
              <w:t>3、与安装型式配套的专用上层主龙骨，间距≦</w:t>
            </w:r>
            <w:r>
              <w:rPr>
                <w:rFonts w:ascii="宋体" w:hAnsi="宋体" w:eastAsia="宋体" w:cs="宋体"/>
                <w:spacing w:val="8"/>
                <w:sz w:val="19"/>
                <w:szCs w:val="19"/>
              </w:rPr>
              <w:t xml:space="preserve"> </w:t>
            </w:r>
            <w:r>
              <w:rPr>
                <w:rFonts w:ascii="宋体" w:hAnsi="宋体" w:eastAsia="宋体" w:cs="宋体"/>
                <w:spacing w:val="5"/>
                <w:sz w:val="19"/>
                <w:szCs w:val="19"/>
              </w:rPr>
              <w:t>1200（1500）用吊件与钢筋吊杆联结后找平</w:t>
            </w:r>
          </w:p>
          <w:p>
            <w:pPr>
              <w:spacing w:before="2" w:line="198" w:lineRule="auto"/>
              <w:ind w:left="22" w:right="95"/>
              <w:rPr>
                <w:rFonts w:ascii="宋体" w:hAnsi="宋体" w:eastAsia="宋体" w:cs="宋体"/>
                <w:sz w:val="19"/>
                <w:szCs w:val="19"/>
              </w:rPr>
            </w:pPr>
            <w:r>
              <w:rPr>
                <w:rFonts w:ascii="宋体" w:hAnsi="宋体" w:eastAsia="宋体" w:cs="宋体"/>
                <w:spacing w:val="5"/>
                <w:sz w:val="19"/>
                <w:szCs w:val="19"/>
              </w:rPr>
              <w:t>4、10号镀锌低碳钢丝（或φ8钢筋）吊杆，双 向中距≦1200（15000，吊杆上部与板底膨胀</w:t>
            </w:r>
            <w:r>
              <w:rPr>
                <w:rFonts w:ascii="宋体" w:hAnsi="宋体" w:eastAsia="宋体" w:cs="宋体"/>
                <w:spacing w:val="8"/>
                <w:sz w:val="19"/>
                <w:szCs w:val="19"/>
              </w:rPr>
              <w:t xml:space="preserve">  </w:t>
            </w:r>
            <w:r>
              <w:rPr>
                <w:rFonts w:ascii="宋体" w:hAnsi="宋体" w:eastAsia="宋体" w:cs="宋体"/>
                <w:spacing w:val="2"/>
                <w:sz w:val="19"/>
                <w:szCs w:val="19"/>
              </w:rPr>
              <w:t>栓固定5、预制混凝土板可在板缝内预埋吊环，</w:t>
            </w:r>
            <w:r>
              <w:rPr>
                <w:rFonts w:ascii="宋体" w:hAnsi="宋体" w:eastAsia="宋体" w:cs="宋体"/>
                <w:spacing w:val="1"/>
                <w:sz w:val="19"/>
                <w:szCs w:val="19"/>
              </w:rPr>
              <w:t xml:space="preserve"> </w:t>
            </w:r>
            <w:r>
              <w:rPr>
                <w:rFonts w:ascii="宋体" w:hAnsi="宋体" w:eastAsia="宋体" w:cs="宋体"/>
                <w:spacing w:val="5"/>
                <w:sz w:val="19"/>
                <w:szCs w:val="19"/>
              </w:rPr>
              <w:t>双向中距≦1200（1500）</w:t>
            </w:r>
          </w:p>
        </w:tc>
        <w:tc>
          <w:tcPr>
            <w:tcW w:w="952" w:type="dxa"/>
            <w:vAlign w:val="top"/>
          </w:tcPr>
          <w:p>
            <w:pPr>
              <w:pStyle w:val="112"/>
              <w:spacing w:line="285" w:lineRule="auto"/>
            </w:pPr>
          </w:p>
          <w:p>
            <w:pPr>
              <w:pStyle w:val="112"/>
              <w:spacing w:line="285" w:lineRule="auto"/>
            </w:pPr>
          </w:p>
          <w:p>
            <w:pPr>
              <w:pStyle w:val="112"/>
              <w:spacing w:line="285" w:lineRule="auto"/>
            </w:pPr>
          </w:p>
          <w:p>
            <w:pPr>
              <w:pStyle w:val="112"/>
              <w:spacing w:line="286" w:lineRule="auto"/>
            </w:pPr>
          </w:p>
          <w:p>
            <w:pPr>
              <w:pStyle w:val="112"/>
              <w:spacing w:line="286" w:lineRule="auto"/>
            </w:pPr>
          </w:p>
          <w:p>
            <w:pPr>
              <w:spacing w:before="62" w:line="188" w:lineRule="auto"/>
              <w:ind w:left="446"/>
              <w:rPr>
                <w:rFonts w:ascii="宋体" w:hAnsi="宋体" w:eastAsia="宋体" w:cs="宋体"/>
                <w:sz w:val="19"/>
                <w:szCs w:val="19"/>
              </w:rPr>
            </w:pPr>
            <w:r>
              <w:rPr>
                <w:rFonts w:ascii="宋体" w:hAnsi="宋体" w:eastAsia="宋体" w:cs="宋体"/>
                <w:spacing w:val="6"/>
                <w:sz w:val="19"/>
                <w:szCs w:val="19"/>
              </w:rPr>
              <w:t>m2</w:t>
            </w:r>
          </w:p>
        </w:tc>
        <w:tc>
          <w:tcPr>
            <w:tcW w:w="1959" w:type="dxa"/>
            <w:tcBorders>
              <w:right w:val="single" w:color="000000" w:sz="10" w:space="0"/>
            </w:tcBorders>
            <w:vAlign w:val="top"/>
          </w:tcPr>
          <w:p>
            <w:pPr>
              <w:pStyle w:val="112"/>
              <w:spacing w:line="285" w:lineRule="auto"/>
            </w:pPr>
          </w:p>
          <w:p>
            <w:pPr>
              <w:pStyle w:val="112"/>
              <w:spacing w:line="285" w:lineRule="auto"/>
            </w:pPr>
          </w:p>
          <w:p>
            <w:pPr>
              <w:pStyle w:val="112"/>
              <w:spacing w:line="285" w:lineRule="auto"/>
            </w:pPr>
          </w:p>
          <w:p>
            <w:pPr>
              <w:pStyle w:val="112"/>
              <w:spacing w:line="286" w:lineRule="auto"/>
            </w:pPr>
          </w:p>
          <w:p>
            <w:pPr>
              <w:pStyle w:val="112"/>
              <w:spacing w:line="286" w:lineRule="auto"/>
            </w:pPr>
          </w:p>
          <w:p>
            <w:pPr>
              <w:spacing w:before="62" w:line="188" w:lineRule="auto"/>
              <w:ind w:left="829"/>
              <w:rPr>
                <w:rFonts w:ascii="宋体" w:hAnsi="宋体" w:eastAsia="宋体" w:cs="宋体"/>
                <w:sz w:val="19"/>
                <w:szCs w:val="19"/>
              </w:rPr>
            </w:pPr>
            <w:r>
              <w:rPr>
                <w:rFonts w:ascii="宋体" w:hAnsi="宋体" w:eastAsia="宋体" w:cs="宋体"/>
                <w:spacing w:val="5"/>
                <w:sz w:val="19"/>
                <w:szCs w:val="19"/>
              </w:rPr>
              <w:t>103.56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8" w:hRule="atLeast"/>
        </w:trPr>
        <w:tc>
          <w:tcPr>
            <w:tcW w:w="851" w:type="dxa"/>
            <w:tcBorders>
              <w:left w:val="single" w:color="000000" w:sz="8" w:space="0"/>
            </w:tcBorders>
            <w:vAlign w:val="top"/>
          </w:tcPr>
          <w:p>
            <w:pPr>
              <w:pStyle w:val="112"/>
              <w:spacing w:line="302"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17</w:t>
            </w:r>
          </w:p>
        </w:tc>
        <w:tc>
          <w:tcPr>
            <w:tcW w:w="1505" w:type="dxa"/>
            <w:vAlign w:val="top"/>
          </w:tcPr>
          <w:p>
            <w:pPr>
              <w:pStyle w:val="112"/>
              <w:spacing w:line="301" w:lineRule="auto"/>
            </w:pPr>
          </w:p>
          <w:p>
            <w:pPr>
              <w:spacing w:before="62" w:line="189" w:lineRule="auto"/>
              <w:ind w:left="11"/>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015</w:t>
            </w:r>
          </w:p>
        </w:tc>
        <w:tc>
          <w:tcPr>
            <w:tcW w:w="3513" w:type="dxa"/>
            <w:vAlign w:val="top"/>
          </w:tcPr>
          <w:p>
            <w:pPr>
              <w:spacing w:before="138" w:line="191" w:lineRule="auto"/>
              <w:ind w:left="21"/>
              <w:rPr>
                <w:rFonts w:ascii="宋体" w:hAnsi="宋体" w:eastAsia="宋体" w:cs="宋体"/>
                <w:sz w:val="19"/>
                <w:szCs w:val="19"/>
              </w:rPr>
            </w:pPr>
            <w:r>
              <w:rPr>
                <w:rFonts w:ascii="宋体" w:hAnsi="宋体" w:eastAsia="宋体" w:cs="宋体"/>
                <w:spacing w:val="4"/>
                <w:sz w:val="19"/>
                <w:szCs w:val="19"/>
              </w:rPr>
              <w:t>置物架</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8"/>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z w:val="19"/>
                <w:szCs w:val="19"/>
              </w:rPr>
              <w:t>SUS</w:t>
            </w:r>
            <w:r>
              <w:rPr>
                <w:rFonts w:ascii="宋体" w:hAnsi="宋体" w:eastAsia="宋体" w:cs="宋体"/>
                <w:spacing w:val="7"/>
                <w:sz w:val="19"/>
                <w:szCs w:val="19"/>
              </w:rPr>
              <w:t>304不锈钢置物架</w:t>
            </w:r>
          </w:p>
        </w:tc>
        <w:tc>
          <w:tcPr>
            <w:tcW w:w="952" w:type="dxa"/>
            <w:vAlign w:val="top"/>
          </w:tcPr>
          <w:p>
            <w:pPr>
              <w:pStyle w:val="112"/>
              <w:spacing w:line="269" w:lineRule="auto"/>
            </w:pPr>
          </w:p>
          <w:p>
            <w:pPr>
              <w:spacing w:before="62" w:line="229" w:lineRule="auto"/>
              <w:ind w:left="467"/>
              <w:rPr>
                <w:rFonts w:ascii="宋体" w:hAnsi="宋体" w:eastAsia="宋体" w:cs="宋体"/>
                <w:sz w:val="19"/>
                <w:szCs w:val="19"/>
              </w:rPr>
            </w:pPr>
            <w:r>
              <w:rPr>
                <w:rFonts w:ascii="宋体" w:hAnsi="宋体" w:eastAsia="宋体" w:cs="宋体"/>
                <w:spacing w:val="1"/>
                <w:sz w:val="19"/>
                <w:szCs w:val="19"/>
              </w:rPr>
              <w:t>个</w:t>
            </w:r>
          </w:p>
        </w:tc>
        <w:tc>
          <w:tcPr>
            <w:tcW w:w="1959" w:type="dxa"/>
            <w:tcBorders>
              <w:right w:val="single" w:color="000000" w:sz="10" w:space="0"/>
            </w:tcBorders>
            <w:vAlign w:val="top"/>
          </w:tcPr>
          <w:p>
            <w:pPr>
              <w:pStyle w:val="112"/>
              <w:spacing w:line="302" w:lineRule="auto"/>
            </w:pPr>
          </w:p>
          <w:p>
            <w:pPr>
              <w:spacing w:before="62" w:line="188" w:lineRule="auto"/>
              <w:ind w:left="1039"/>
              <w:rPr>
                <w:rFonts w:ascii="宋体" w:hAnsi="宋体" w:eastAsia="宋体" w:cs="宋体"/>
                <w:sz w:val="19"/>
                <w:szCs w:val="19"/>
              </w:rPr>
            </w:pPr>
            <w:r>
              <w:rPr>
                <w:rFonts w:ascii="宋体" w:hAnsi="宋体" w:eastAsia="宋体" w:cs="宋体"/>
                <w:spacing w:val="-3"/>
                <w:sz w:val="19"/>
                <w:szCs w:val="19"/>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4" w:hRule="atLeast"/>
        </w:trPr>
        <w:tc>
          <w:tcPr>
            <w:tcW w:w="851" w:type="dxa"/>
            <w:tcBorders>
              <w:left w:val="single" w:color="000000" w:sz="8" w:space="0"/>
              <w:bottom w:val="single" w:color="000000" w:sz="10" w:space="0"/>
            </w:tcBorders>
            <w:vAlign w:val="top"/>
          </w:tcPr>
          <w:p>
            <w:pPr>
              <w:pStyle w:val="112"/>
              <w:spacing w:line="290"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18</w:t>
            </w:r>
          </w:p>
        </w:tc>
        <w:tc>
          <w:tcPr>
            <w:tcW w:w="1505" w:type="dxa"/>
            <w:tcBorders>
              <w:bottom w:val="single" w:color="000000" w:sz="10" w:space="0"/>
            </w:tcBorders>
            <w:vAlign w:val="top"/>
          </w:tcPr>
          <w:p>
            <w:pPr>
              <w:pStyle w:val="112"/>
              <w:spacing w:line="289" w:lineRule="auto"/>
            </w:pPr>
          </w:p>
          <w:p>
            <w:pPr>
              <w:spacing w:before="62" w:line="189" w:lineRule="auto"/>
              <w:ind w:left="11"/>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016</w:t>
            </w:r>
          </w:p>
        </w:tc>
        <w:tc>
          <w:tcPr>
            <w:tcW w:w="3513" w:type="dxa"/>
            <w:tcBorders>
              <w:bottom w:val="single" w:color="000000" w:sz="10" w:space="0"/>
            </w:tcBorders>
            <w:vAlign w:val="top"/>
          </w:tcPr>
          <w:p>
            <w:pPr>
              <w:spacing w:before="126" w:line="192" w:lineRule="auto"/>
              <w:ind w:left="22"/>
              <w:rPr>
                <w:rFonts w:ascii="宋体" w:hAnsi="宋体" w:eastAsia="宋体" w:cs="宋体"/>
                <w:sz w:val="19"/>
                <w:szCs w:val="19"/>
              </w:rPr>
            </w:pPr>
            <w:r>
              <w:rPr>
                <w:rFonts w:ascii="宋体" w:hAnsi="宋体" w:eastAsia="宋体" w:cs="宋体"/>
                <w:spacing w:val="3"/>
                <w:sz w:val="19"/>
                <w:szCs w:val="19"/>
              </w:rPr>
              <w:t>抽纸架</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8"/>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z w:val="19"/>
                <w:szCs w:val="19"/>
              </w:rPr>
              <w:t>SUS</w:t>
            </w:r>
            <w:r>
              <w:rPr>
                <w:rFonts w:ascii="宋体" w:hAnsi="宋体" w:eastAsia="宋体" w:cs="宋体"/>
                <w:spacing w:val="7"/>
                <w:sz w:val="19"/>
                <w:szCs w:val="19"/>
              </w:rPr>
              <w:t>304不锈钢抽纸架</w:t>
            </w:r>
          </w:p>
        </w:tc>
        <w:tc>
          <w:tcPr>
            <w:tcW w:w="952" w:type="dxa"/>
            <w:tcBorders>
              <w:bottom w:val="single" w:color="000000" w:sz="10" w:space="0"/>
            </w:tcBorders>
            <w:vAlign w:val="top"/>
          </w:tcPr>
          <w:p>
            <w:pPr>
              <w:pStyle w:val="112"/>
              <w:spacing w:line="257" w:lineRule="auto"/>
            </w:pPr>
          </w:p>
          <w:p>
            <w:pPr>
              <w:spacing w:before="62" w:line="229" w:lineRule="auto"/>
              <w:ind w:left="467"/>
              <w:rPr>
                <w:rFonts w:ascii="宋体" w:hAnsi="宋体" w:eastAsia="宋体" w:cs="宋体"/>
                <w:sz w:val="19"/>
                <w:szCs w:val="19"/>
              </w:rPr>
            </w:pPr>
            <w:r>
              <w:rPr>
                <w:rFonts w:ascii="宋体" w:hAnsi="宋体" w:eastAsia="宋体" w:cs="宋体"/>
                <w:spacing w:val="1"/>
                <w:sz w:val="19"/>
                <w:szCs w:val="19"/>
              </w:rPr>
              <w:t>个</w:t>
            </w:r>
          </w:p>
        </w:tc>
        <w:tc>
          <w:tcPr>
            <w:tcW w:w="1959" w:type="dxa"/>
            <w:tcBorders>
              <w:bottom w:val="single" w:color="000000" w:sz="10" w:space="0"/>
              <w:right w:val="single" w:color="000000" w:sz="10" w:space="0"/>
            </w:tcBorders>
            <w:vAlign w:val="top"/>
          </w:tcPr>
          <w:p>
            <w:pPr>
              <w:pStyle w:val="112"/>
              <w:spacing w:line="290" w:lineRule="auto"/>
            </w:pPr>
          </w:p>
          <w:p>
            <w:pPr>
              <w:spacing w:before="62" w:line="188" w:lineRule="auto"/>
              <w:ind w:left="1039"/>
              <w:rPr>
                <w:rFonts w:ascii="宋体" w:hAnsi="宋体" w:eastAsia="宋体" w:cs="宋体"/>
                <w:sz w:val="19"/>
                <w:szCs w:val="19"/>
              </w:rPr>
            </w:pPr>
            <w:r>
              <w:rPr>
                <w:rFonts w:ascii="宋体" w:hAnsi="宋体" w:eastAsia="宋体" w:cs="宋体"/>
                <w:spacing w:val="-3"/>
                <w:sz w:val="19"/>
                <w:szCs w:val="19"/>
              </w:rPr>
              <w:t>17</w:t>
            </w:r>
          </w:p>
        </w:tc>
      </w:tr>
    </w:tbl>
    <w:p>
      <w:pPr>
        <w:pStyle w:val="2"/>
        <w:rPr>
          <w:sz w:val="21"/>
        </w:rPr>
      </w:pPr>
    </w:p>
    <w:p>
      <w:pPr>
        <w:rPr>
          <w:sz w:val="21"/>
          <w:szCs w:val="21"/>
        </w:rPr>
        <w:sectPr>
          <w:pgSz w:w="11960" w:h="16880"/>
          <w:pgMar w:top="1440" w:right="1800" w:bottom="1440" w:left="1800" w:header="0" w:footer="0" w:gutter="0"/>
          <w:pgNumType w:fmt="decimal"/>
        </w:sectPr>
      </w:pPr>
    </w:p>
    <w:p>
      <w:pPr>
        <w:spacing w:before="207"/>
      </w:pPr>
    </w:p>
    <w:tbl>
      <w:tblPr>
        <w:tblStyle w:val="108"/>
        <w:tblW w:w="884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602"/>
        <w:gridCol w:w="2106"/>
        <w:gridCol w:w="213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PrEx>
        <w:trPr>
          <w:trHeight w:val="888" w:hRule="atLeast"/>
        </w:trPr>
        <w:tc>
          <w:tcPr>
            <w:tcW w:w="8840" w:type="dxa"/>
            <w:gridSpan w:val="3"/>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924" w:hRule="atLeast"/>
        </w:trPr>
        <w:tc>
          <w:tcPr>
            <w:tcW w:w="4602" w:type="dxa"/>
            <w:tcBorders>
              <w:left w:val="nil"/>
              <w:bottom w:val="single" w:color="FFFFFF" w:sz="2" w:space="0"/>
            </w:tcBorders>
            <w:vAlign w:val="top"/>
          </w:tcPr>
          <w:p>
            <w:pPr>
              <w:pStyle w:val="112"/>
              <w:spacing w:line="343" w:lineRule="auto"/>
            </w:pPr>
          </w:p>
          <w:p>
            <w:pPr>
              <w:spacing w:before="62" w:line="194" w:lineRule="auto"/>
              <w:ind w:left="41" w:right="100" w:hanging="1"/>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w:t>
            </w:r>
            <w:r>
              <w:rPr>
                <w:rFonts w:ascii="宋体" w:hAnsi="宋体" w:eastAsia="宋体" w:cs="宋体"/>
                <w:spacing w:val="1"/>
                <w:sz w:val="19"/>
                <w:szCs w:val="19"/>
              </w:rPr>
              <w:t>办公区（土建工程）</w:t>
            </w:r>
          </w:p>
        </w:tc>
        <w:tc>
          <w:tcPr>
            <w:tcW w:w="2106" w:type="dxa"/>
            <w:tcBorders>
              <w:bottom w:val="single" w:color="FFFFFF" w:sz="2" w:space="0"/>
            </w:tcBorders>
            <w:vAlign w:val="top"/>
          </w:tcPr>
          <w:p>
            <w:pPr>
              <w:pStyle w:val="112"/>
              <w:spacing w:line="268" w:lineRule="auto"/>
            </w:pPr>
          </w:p>
          <w:p>
            <w:pPr>
              <w:pStyle w:val="112"/>
              <w:spacing w:line="269" w:lineRule="auto"/>
            </w:pPr>
          </w:p>
          <w:p>
            <w:pPr>
              <w:spacing w:before="61" w:line="199" w:lineRule="auto"/>
              <w:ind w:left="32"/>
              <w:rPr>
                <w:rFonts w:ascii="宋体" w:hAnsi="宋体" w:eastAsia="宋体" w:cs="宋体"/>
                <w:sz w:val="19"/>
                <w:szCs w:val="19"/>
              </w:rPr>
            </w:pPr>
            <w:r>
              <w:rPr>
                <w:rFonts w:ascii="宋体" w:hAnsi="宋体" w:eastAsia="宋体" w:cs="宋体"/>
                <w:spacing w:val="3"/>
                <w:sz w:val="19"/>
                <w:szCs w:val="19"/>
              </w:rPr>
              <w:t>专业：土建工程</w:t>
            </w:r>
          </w:p>
        </w:tc>
        <w:tc>
          <w:tcPr>
            <w:tcW w:w="2132"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3"/>
                <w:sz w:val="19"/>
                <w:szCs w:val="19"/>
              </w:rPr>
              <w:t>第</w:t>
            </w:r>
            <w:r>
              <w:rPr>
                <w:rFonts w:ascii="宋体" w:hAnsi="宋体" w:eastAsia="宋体" w:cs="宋体"/>
                <w:spacing w:val="19"/>
                <w:sz w:val="19"/>
                <w:szCs w:val="19"/>
              </w:rPr>
              <w:t xml:space="preserve"> </w:t>
            </w:r>
            <w:r>
              <w:rPr>
                <w:rFonts w:ascii="宋体" w:hAnsi="宋体" w:eastAsia="宋体" w:cs="宋体"/>
                <w:spacing w:val="-3"/>
                <w:sz w:val="19"/>
                <w:szCs w:val="19"/>
              </w:rPr>
              <w:t>3</w:t>
            </w:r>
            <w:r>
              <w:rPr>
                <w:rFonts w:ascii="宋体" w:hAnsi="宋体" w:eastAsia="宋体" w:cs="宋体"/>
                <w:spacing w:val="26"/>
                <w:sz w:val="19"/>
                <w:szCs w:val="19"/>
              </w:rPr>
              <w:t xml:space="preserve"> </w:t>
            </w:r>
            <w:r>
              <w:rPr>
                <w:rFonts w:ascii="宋体" w:hAnsi="宋体" w:eastAsia="宋体" w:cs="宋体"/>
                <w:spacing w:val="-3"/>
                <w:sz w:val="19"/>
                <w:szCs w:val="19"/>
              </w:rPr>
              <w:t>页</w:t>
            </w:r>
            <w:r>
              <w:rPr>
                <w:rFonts w:ascii="宋体" w:hAnsi="宋体" w:eastAsia="宋体" w:cs="宋体"/>
                <w:spacing w:val="10"/>
                <w:sz w:val="19"/>
                <w:szCs w:val="19"/>
              </w:rPr>
              <w:t xml:space="preserve">  </w:t>
            </w:r>
            <w:r>
              <w:rPr>
                <w:rFonts w:ascii="宋体" w:hAnsi="宋体" w:eastAsia="宋体" w:cs="宋体"/>
                <w:spacing w:val="-3"/>
                <w:sz w:val="19"/>
                <w:szCs w:val="19"/>
              </w:rPr>
              <w:t>共</w:t>
            </w:r>
            <w:r>
              <w:rPr>
                <w:rFonts w:ascii="宋体" w:hAnsi="宋体" w:eastAsia="宋体" w:cs="宋体"/>
                <w:spacing w:val="16"/>
                <w:sz w:val="19"/>
                <w:szCs w:val="19"/>
              </w:rPr>
              <w:t xml:space="preserve"> </w:t>
            </w:r>
            <w:r>
              <w:rPr>
                <w:rFonts w:ascii="宋体" w:hAnsi="宋体" w:eastAsia="宋体" w:cs="宋体"/>
                <w:spacing w:val="-3"/>
                <w:sz w:val="19"/>
                <w:szCs w:val="19"/>
              </w:rPr>
              <w:t>3</w:t>
            </w:r>
            <w:r>
              <w:rPr>
                <w:rFonts w:ascii="宋体" w:hAnsi="宋体" w:eastAsia="宋体" w:cs="宋体"/>
                <w:spacing w:val="26"/>
                <w:sz w:val="19"/>
                <w:szCs w:val="19"/>
              </w:rPr>
              <w:t xml:space="preserve"> </w:t>
            </w:r>
            <w:r>
              <w:rPr>
                <w:rFonts w:ascii="宋体" w:hAnsi="宋体" w:eastAsia="宋体" w:cs="宋体"/>
                <w:spacing w:val="-3"/>
                <w:sz w:val="19"/>
                <w:szCs w:val="19"/>
              </w:rPr>
              <w:t>页</w:t>
            </w:r>
          </w:p>
        </w:tc>
      </w:tr>
    </w:tbl>
    <w:p>
      <w:pPr>
        <w:spacing w:line="18" w:lineRule="exact"/>
      </w:pPr>
    </w:p>
    <w:tbl>
      <w:tblPr>
        <w:tblStyle w:val="108"/>
        <w:tblW w:w="884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6"/>
        <w:gridCol w:w="1515"/>
        <w:gridCol w:w="3538"/>
        <w:gridCol w:w="958"/>
        <w:gridCol w:w="1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22" w:hRule="atLeast"/>
        </w:trPr>
        <w:tc>
          <w:tcPr>
            <w:tcW w:w="856"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515" w:type="dxa"/>
            <w:tcBorders>
              <w:top w:val="single" w:color="000000" w:sz="10" w:space="0"/>
            </w:tcBorders>
            <w:vAlign w:val="top"/>
          </w:tcPr>
          <w:p>
            <w:pPr>
              <w:spacing w:before="79" w:line="229" w:lineRule="auto"/>
              <w:ind w:left="486"/>
              <w:rPr>
                <w:rFonts w:ascii="宋体" w:hAnsi="宋体" w:eastAsia="宋体" w:cs="宋体"/>
                <w:sz w:val="19"/>
                <w:szCs w:val="19"/>
              </w:rPr>
            </w:pPr>
            <w:r>
              <w:rPr>
                <w:rFonts w:ascii="宋体" w:hAnsi="宋体" w:eastAsia="宋体" w:cs="宋体"/>
                <w:spacing w:val="2"/>
                <w:sz w:val="19"/>
                <w:szCs w:val="19"/>
              </w:rPr>
              <w:t>项目编码</w:t>
            </w:r>
          </w:p>
        </w:tc>
        <w:tc>
          <w:tcPr>
            <w:tcW w:w="3538" w:type="dxa"/>
            <w:tcBorders>
              <w:top w:val="single" w:color="000000" w:sz="10" w:space="0"/>
            </w:tcBorders>
            <w:vAlign w:val="top"/>
          </w:tcPr>
          <w:p>
            <w:pPr>
              <w:spacing w:before="79" w:line="230" w:lineRule="auto"/>
              <w:ind w:left="1657"/>
              <w:rPr>
                <w:rFonts w:ascii="宋体" w:hAnsi="宋体" w:eastAsia="宋体" w:cs="宋体"/>
                <w:sz w:val="19"/>
                <w:szCs w:val="19"/>
              </w:rPr>
            </w:pPr>
            <w:r>
              <w:rPr>
                <w:rFonts w:ascii="宋体" w:hAnsi="宋体" w:eastAsia="宋体" w:cs="宋体"/>
                <w:spacing w:val="2"/>
                <w:sz w:val="19"/>
                <w:szCs w:val="19"/>
              </w:rPr>
              <w:t>项目名称</w:t>
            </w:r>
          </w:p>
        </w:tc>
        <w:tc>
          <w:tcPr>
            <w:tcW w:w="958" w:type="dxa"/>
            <w:tcBorders>
              <w:top w:val="single" w:color="000000" w:sz="10" w:space="0"/>
            </w:tcBorders>
            <w:vAlign w:val="top"/>
          </w:tcPr>
          <w:p>
            <w:pPr>
              <w:spacing w:before="79" w:line="230" w:lineRule="auto"/>
              <w:ind w:left="168"/>
              <w:rPr>
                <w:rFonts w:ascii="宋体" w:hAnsi="宋体" w:eastAsia="宋体" w:cs="宋体"/>
                <w:sz w:val="19"/>
                <w:szCs w:val="19"/>
              </w:rPr>
            </w:pPr>
            <w:r>
              <w:rPr>
                <w:rFonts w:ascii="宋体" w:hAnsi="宋体" w:eastAsia="宋体" w:cs="宋体"/>
                <w:spacing w:val="3"/>
                <w:sz w:val="19"/>
                <w:szCs w:val="19"/>
              </w:rPr>
              <w:t>计量单位</w:t>
            </w:r>
          </w:p>
        </w:tc>
        <w:tc>
          <w:tcPr>
            <w:tcW w:w="1973" w:type="dxa"/>
            <w:tcBorders>
              <w:top w:val="single" w:color="000000" w:sz="10" w:space="0"/>
              <w:right w:val="single" w:color="000000" w:sz="10" w:space="0"/>
            </w:tcBorders>
            <w:vAlign w:val="top"/>
          </w:tcPr>
          <w:p>
            <w:pPr>
              <w:spacing w:before="79" w:line="229" w:lineRule="auto"/>
              <w:ind w:left="743"/>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42" w:hRule="atLeast"/>
        </w:trPr>
        <w:tc>
          <w:tcPr>
            <w:tcW w:w="856" w:type="dxa"/>
            <w:tcBorders>
              <w:left w:val="single" w:color="000000" w:sz="8" w:space="0"/>
            </w:tcBorders>
            <w:vAlign w:val="top"/>
          </w:tcPr>
          <w:p>
            <w:pPr>
              <w:pStyle w:val="112"/>
              <w:spacing w:line="283" w:lineRule="auto"/>
            </w:pPr>
          </w:p>
          <w:p>
            <w:pPr>
              <w:spacing w:before="61" w:line="188" w:lineRule="auto"/>
              <w:ind w:left="403"/>
              <w:rPr>
                <w:rFonts w:ascii="宋体" w:hAnsi="宋体" w:eastAsia="宋体" w:cs="宋体"/>
                <w:sz w:val="19"/>
                <w:szCs w:val="19"/>
              </w:rPr>
            </w:pPr>
            <w:r>
              <w:rPr>
                <w:rFonts w:ascii="宋体" w:hAnsi="宋体" w:eastAsia="宋体" w:cs="宋体"/>
                <w:spacing w:val="-3"/>
                <w:sz w:val="19"/>
                <w:szCs w:val="19"/>
              </w:rPr>
              <w:t>19</w:t>
            </w:r>
          </w:p>
        </w:tc>
        <w:tc>
          <w:tcPr>
            <w:tcW w:w="1515" w:type="dxa"/>
            <w:vAlign w:val="top"/>
          </w:tcPr>
          <w:p>
            <w:pPr>
              <w:pStyle w:val="112"/>
              <w:spacing w:line="282" w:lineRule="auto"/>
            </w:pPr>
          </w:p>
          <w:p>
            <w:pPr>
              <w:spacing w:before="61"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017</w:t>
            </w:r>
          </w:p>
        </w:tc>
        <w:tc>
          <w:tcPr>
            <w:tcW w:w="3538" w:type="dxa"/>
            <w:vAlign w:val="top"/>
          </w:tcPr>
          <w:p>
            <w:pPr>
              <w:spacing w:before="119" w:line="191" w:lineRule="auto"/>
              <w:ind w:left="27"/>
              <w:rPr>
                <w:rFonts w:ascii="宋体" w:hAnsi="宋体" w:eastAsia="宋体" w:cs="宋体"/>
                <w:sz w:val="19"/>
                <w:szCs w:val="19"/>
              </w:rPr>
            </w:pPr>
            <w:r>
              <w:rPr>
                <w:rFonts w:ascii="宋体" w:hAnsi="宋体" w:eastAsia="宋体" w:cs="宋体"/>
                <w:spacing w:val="3"/>
                <w:sz w:val="19"/>
                <w:szCs w:val="19"/>
              </w:rPr>
              <w:t>不锈钢垃圾桶</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6" w:lineRule="auto"/>
              <w:ind w:left="39"/>
              <w:rPr>
                <w:rFonts w:ascii="宋体" w:hAnsi="宋体" w:eastAsia="宋体" w:cs="宋体"/>
                <w:sz w:val="19"/>
                <w:szCs w:val="19"/>
              </w:rPr>
            </w:pPr>
            <w:r>
              <w:rPr>
                <w:rFonts w:ascii="宋体" w:hAnsi="宋体" w:eastAsia="宋体" w:cs="宋体"/>
                <w:spacing w:val="3"/>
                <w:sz w:val="19"/>
                <w:szCs w:val="19"/>
              </w:rPr>
              <w:t>1.不锈钢垃圾桶</w:t>
            </w:r>
          </w:p>
        </w:tc>
        <w:tc>
          <w:tcPr>
            <w:tcW w:w="958" w:type="dxa"/>
            <w:vAlign w:val="top"/>
          </w:tcPr>
          <w:p>
            <w:pPr>
              <w:pStyle w:val="112"/>
              <w:spacing w:line="250" w:lineRule="auto"/>
            </w:pPr>
          </w:p>
          <w:p>
            <w:pPr>
              <w:spacing w:before="61" w:line="229" w:lineRule="auto"/>
              <w:ind w:left="468"/>
              <w:rPr>
                <w:rFonts w:ascii="宋体" w:hAnsi="宋体" w:eastAsia="宋体" w:cs="宋体"/>
                <w:sz w:val="19"/>
                <w:szCs w:val="19"/>
              </w:rPr>
            </w:pPr>
            <w:r>
              <w:rPr>
                <w:rFonts w:ascii="宋体" w:hAnsi="宋体" w:eastAsia="宋体" w:cs="宋体"/>
                <w:spacing w:val="1"/>
                <w:sz w:val="19"/>
                <w:szCs w:val="19"/>
              </w:rPr>
              <w:t>个</w:t>
            </w:r>
          </w:p>
        </w:tc>
        <w:tc>
          <w:tcPr>
            <w:tcW w:w="1973" w:type="dxa"/>
            <w:tcBorders>
              <w:right w:val="single" w:color="000000" w:sz="10" w:space="0"/>
            </w:tcBorders>
            <w:vAlign w:val="top"/>
          </w:tcPr>
          <w:p>
            <w:pPr>
              <w:pStyle w:val="112"/>
              <w:spacing w:line="282" w:lineRule="auto"/>
            </w:pPr>
          </w:p>
          <w:p>
            <w:pPr>
              <w:spacing w:before="62" w:line="188" w:lineRule="auto"/>
              <w:ind w:left="1027"/>
              <w:rPr>
                <w:rFonts w:ascii="宋体" w:hAnsi="宋体" w:eastAsia="宋体" w:cs="宋体"/>
                <w:sz w:val="19"/>
                <w:szCs w:val="19"/>
              </w:rPr>
            </w:pPr>
            <w:r>
              <w:rPr>
                <w:rFonts w:ascii="宋体" w:hAnsi="宋体" w:eastAsia="宋体" w:cs="宋体"/>
                <w:spacing w:val="2"/>
                <w:sz w:val="19"/>
                <w:szCs w:val="19"/>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44" w:hRule="atLeast"/>
        </w:trPr>
        <w:tc>
          <w:tcPr>
            <w:tcW w:w="856" w:type="dxa"/>
            <w:tcBorders>
              <w:left w:val="single" w:color="000000" w:sz="8" w:space="0"/>
            </w:tcBorders>
            <w:vAlign w:val="top"/>
          </w:tcPr>
          <w:p>
            <w:pPr>
              <w:pStyle w:val="112"/>
              <w:spacing w:line="284"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20</w:t>
            </w:r>
          </w:p>
        </w:tc>
        <w:tc>
          <w:tcPr>
            <w:tcW w:w="1515" w:type="dxa"/>
            <w:vAlign w:val="top"/>
          </w:tcPr>
          <w:p>
            <w:pPr>
              <w:pStyle w:val="112"/>
              <w:spacing w:line="283" w:lineRule="auto"/>
            </w:pPr>
          </w:p>
          <w:p>
            <w:pPr>
              <w:spacing w:before="61"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018</w:t>
            </w:r>
          </w:p>
        </w:tc>
        <w:tc>
          <w:tcPr>
            <w:tcW w:w="3538" w:type="dxa"/>
            <w:vAlign w:val="top"/>
          </w:tcPr>
          <w:p>
            <w:pPr>
              <w:spacing w:before="120" w:line="191" w:lineRule="auto"/>
              <w:ind w:left="29"/>
              <w:rPr>
                <w:rFonts w:ascii="宋体" w:hAnsi="宋体" w:eastAsia="宋体" w:cs="宋体"/>
                <w:sz w:val="19"/>
                <w:szCs w:val="19"/>
              </w:rPr>
            </w:pPr>
            <w:r>
              <w:rPr>
                <w:rFonts w:ascii="宋体" w:hAnsi="宋体" w:eastAsia="宋体" w:cs="宋体"/>
                <w:spacing w:val="2"/>
                <w:sz w:val="19"/>
                <w:szCs w:val="19"/>
              </w:rPr>
              <w:t>智能镜子</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9"/>
              <w:rPr>
                <w:rFonts w:ascii="宋体" w:hAnsi="宋体" w:eastAsia="宋体" w:cs="宋体"/>
                <w:sz w:val="19"/>
                <w:szCs w:val="19"/>
              </w:rPr>
            </w:pPr>
            <w:r>
              <w:rPr>
                <w:rFonts w:ascii="宋体" w:hAnsi="宋体" w:eastAsia="宋体" w:cs="宋体"/>
                <w:spacing w:val="7"/>
                <w:sz w:val="19"/>
                <w:szCs w:val="19"/>
              </w:rPr>
              <w:t>1.智能镜子2100*1500</w:t>
            </w:r>
            <w:r>
              <w:rPr>
                <w:rFonts w:ascii="宋体" w:hAnsi="宋体" w:eastAsia="宋体" w:cs="宋体"/>
                <w:sz w:val="19"/>
                <w:szCs w:val="19"/>
              </w:rPr>
              <w:t>mm</w:t>
            </w:r>
          </w:p>
        </w:tc>
        <w:tc>
          <w:tcPr>
            <w:tcW w:w="958" w:type="dxa"/>
            <w:vAlign w:val="top"/>
          </w:tcPr>
          <w:p>
            <w:pPr>
              <w:pStyle w:val="112"/>
              <w:spacing w:line="284" w:lineRule="auto"/>
            </w:pPr>
          </w:p>
          <w:p>
            <w:pPr>
              <w:spacing w:before="61" w:line="188" w:lineRule="auto"/>
              <w:ind w:left="447"/>
              <w:rPr>
                <w:rFonts w:ascii="宋体" w:hAnsi="宋体" w:eastAsia="宋体" w:cs="宋体"/>
                <w:sz w:val="19"/>
                <w:szCs w:val="19"/>
              </w:rPr>
            </w:pPr>
            <w:r>
              <w:rPr>
                <w:rFonts w:ascii="宋体" w:hAnsi="宋体" w:eastAsia="宋体" w:cs="宋体"/>
                <w:spacing w:val="6"/>
                <w:sz w:val="19"/>
                <w:szCs w:val="19"/>
              </w:rPr>
              <w:t>m2</w:t>
            </w:r>
          </w:p>
        </w:tc>
        <w:tc>
          <w:tcPr>
            <w:tcW w:w="1973" w:type="dxa"/>
            <w:tcBorders>
              <w:right w:val="single" w:color="000000" w:sz="10" w:space="0"/>
            </w:tcBorders>
            <w:vAlign w:val="top"/>
          </w:tcPr>
          <w:p>
            <w:pPr>
              <w:pStyle w:val="112"/>
              <w:spacing w:line="284" w:lineRule="auto"/>
            </w:pPr>
          </w:p>
          <w:p>
            <w:pPr>
              <w:spacing w:before="62" w:line="188" w:lineRule="auto"/>
              <w:ind w:left="890"/>
              <w:rPr>
                <w:rFonts w:ascii="宋体" w:hAnsi="宋体" w:eastAsia="宋体" w:cs="宋体"/>
                <w:sz w:val="19"/>
                <w:szCs w:val="19"/>
              </w:rPr>
            </w:pPr>
            <w:r>
              <w:rPr>
                <w:rFonts w:ascii="宋体" w:hAnsi="宋体" w:eastAsia="宋体" w:cs="宋体"/>
                <w:spacing w:val="4"/>
                <w:sz w:val="19"/>
                <w:szCs w:val="19"/>
              </w:rP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44" w:hRule="atLeast"/>
        </w:trPr>
        <w:tc>
          <w:tcPr>
            <w:tcW w:w="856" w:type="dxa"/>
            <w:tcBorders>
              <w:left w:val="single" w:color="000000" w:sz="8" w:space="0"/>
            </w:tcBorders>
            <w:vAlign w:val="top"/>
          </w:tcPr>
          <w:p>
            <w:pPr>
              <w:pStyle w:val="112"/>
              <w:spacing w:line="284"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21</w:t>
            </w:r>
          </w:p>
        </w:tc>
        <w:tc>
          <w:tcPr>
            <w:tcW w:w="1515" w:type="dxa"/>
            <w:vAlign w:val="top"/>
          </w:tcPr>
          <w:p>
            <w:pPr>
              <w:pStyle w:val="112"/>
              <w:spacing w:line="283" w:lineRule="auto"/>
            </w:pPr>
          </w:p>
          <w:p>
            <w:pPr>
              <w:spacing w:before="62"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020</w:t>
            </w:r>
          </w:p>
        </w:tc>
        <w:tc>
          <w:tcPr>
            <w:tcW w:w="3538" w:type="dxa"/>
            <w:vAlign w:val="top"/>
          </w:tcPr>
          <w:p>
            <w:pPr>
              <w:spacing w:before="120" w:line="191" w:lineRule="auto"/>
              <w:ind w:left="29"/>
              <w:rPr>
                <w:rFonts w:ascii="宋体" w:hAnsi="宋体" w:eastAsia="宋体" w:cs="宋体"/>
                <w:sz w:val="19"/>
                <w:szCs w:val="19"/>
              </w:rPr>
            </w:pPr>
            <w:r>
              <w:rPr>
                <w:rFonts w:ascii="宋体" w:hAnsi="宋体" w:eastAsia="宋体" w:cs="宋体"/>
                <w:spacing w:val="2"/>
                <w:sz w:val="19"/>
                <w:szCs w:val="19"/>
              </w:rPr>
              <w:t>智能镜子</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9"/>
              <w:rPr>
                <w:rFonts w:ascii="宋体" w:hAnsi="宋体" w:eastAsia="宋体" w:cs="宋体"/>
                <w:sz w:val="19"/>
                <w:szCs w:val="19"/>
              </w:rPr>
            </w:pPr>
            <w:r>
              <w:rPr>
                <w:rFonts w:ascii="宋体" w:hAnsi="宋体" w:eastAsia="宋体" w:cs="宋体"/>
                <w:spacing w:val="7"/>
                <w:sz w:val="19"/>
                <w:szCs w:val="19"/>
              </w:rPr>
              <w:t>1.智能镜子1500*1500</w:t>
            </w:r>
            <w:r>
              <w:rPr>
                <w:rFonts w:ascii="宋体" w:hAnsi="宋体" w:eastAsia="宋体" w:cs="宋体"/>
                <w:sz w:val="19"/>
                <w:szCs w:val="19"/>
              </w:rPr>
              <w:t>mm</w:t>
            </w:r>
          </w:p>
        </w:tc>
        <w:tc>
          <w:tcPr>
            <w:tcW w:w="958" w:type="dxa"/>
            <w:vAlign w:val="top"/>
          </w:tcPr>
          <w:p>
            <w:pPr>
              <w:pStyle w:val="112"/>
              <w:spacing w:line="284" w:lineRule="auto"/>
            </w:pPr>
          </w:p>
          <w:p>
            <w:pPr>
              <w:spacing w:before="62" w:line="188" w:lineRule="auto"/>
              <w:ind w:left="447"/>
              <w:rPr>
                <w:rFonts w:ascii="宋体" w:hAnsi="宋体" w:eastAsia="宋体" w:cs="宋体"/>
                <w:sz w:val="19"/>
                <w:szCs w:val="19"/>
              </w:rPr>
            </w:pPr>
            <w:r>
              <w:rPr>
                <w:rFonts w:ascii="宋体" w:hAnsi="宋体" w:eastAsia="宋体" w:cs="宋体"/>
                <w:spacing w:val="6"/>
                <w:sz w:val="19"/>
                <w:szCs w:val="19"/>
              </w:rPr>
              <w:t>m2</w:t>
            </w:r>
          </w:p>
        </w:tc>
        <w:tc>
          <w:tcPr>
            <w:tcW w:w="1973" w:type="dxa"/>
            <w:tcBorders>
              <w:right w:val="single" w:color="000000" w:sz="10" w:space="0"/>
            </w:tcBorders>
            <w:vAlign w:val="top"/>
          </w:tcPr>
          <w:p>
            <w:pPr>
              <w:pStyle w:val="112"/>
              <w:spacing w:line="284" w:lineRule="auto"/>
            </w:pPr>
          </w:p>
          <w:p>
            <w:pPr>
              <w:spacing w:before="62" w:line="188" w:lineRule="auto"/>
              <w:ind w:left="979"/>
              <w:rPr>
                <w:rFonts w:ascii="宋体" w:hAnsi="宋体" w:eastAsia="宋体" w:cs="宋体"/>
                <w:sz w:val="19"/>
                <w:szCs w:val="19"/>
              </w:rPr>
            </w:pPr>
            <w:r>
              <w:rPr>
                <w:rFonts w:ascii="宋体" w:hAnsi="宋体" w:eastAsia="宋体" w:cs="宋体"/>
                <w:spacing w:val="5"/>
                <w:sz w:val="19"/>
                <w:szCs w:val="19"/>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4" w:hRule="atLeast"/>
        </w:trPr>
        <w:tc>
          <w:tcPr>
            <w:tcW w:w="856" w:type="dxa"/>
            <w:tcBorders>
              <w:left w:val="single" w:color="000000" w:sz="8" w:space="0"/>
            </w:tcBorders>
            <w:vAlign w:val="top"/>
          </w:tcPr>
          <w:p>
            <w:pPr>
              <w:pStyle w:val="112"/>
              <w:spacing w:line="403"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22</w:t>
            </w:r>
          </w:p>
        </w:tc>
        <w:tc>
          <w:tcPr>
            <w:tcW w:w="1515" w:type="dxa"/>
            <w:vAlign w:val="top"/>
          </w:tcPr>
          <w:p>
            <w:pPr>
              <w:pStyle w:val="112"/>
              <w:spacing w:line="402" w:lineRule="auto"/>
            </w:pPr>
          </w:p>
          <w:p>
            <w:pPr>
              <w:spacing w:before="62"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019</w:t>
            </w:r>
          </w:p>
        </w:tc>
        <w:tc>
          <w:tcPr>
            <w:tcW w:w="3538" w:type="dxa"/>
            <w:vAlign w:val="top"/>
          </w:tcPr>
          <w:p>
            <w:pPr>
              <w:spacing w:before="151" w:line="190" w:lineRule="auto"/>
              <w:ind w:left="19" w:right="2876" w:firstLine="3"/>
              <w:rPr>
                <w:rFonts w:ascii="宋体" w:hAnsi="宋体" w:eastAsia="宋体" w:cs="宋体"/>
                <w:sz w:val="19"/>
                <w:szCs w:val="19"/>
              </w:rPr>
            </w:pPr>
            <w:r>
              <w:rPr>
                <w:rFonts w:ascii="宋体" w:hAnsi="宋体" w:eastAsia="宋体" w:cs="宋体"/>
                <w:spacing w:val="4"/>
                <w:sz w:val="19"/>
                <w:szCs w:val="19"/>
              </w:rPr>
              <w:t>洗手台柜子</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208" w:lineRule="auto"/>
              <w:ind w:left="26" w:right="1030" w:firstLine="12"/>
              <w:rPr>
                <w:rFonts w:ascii="宋体" w:hAnsi="宋体" w:eastAsia="宋体" w:cs="宋体"/>
                <w:sz w:val="19"/>
                <w:szCs w:val="19"/>
              </w:rPr>
            </w:pPr>
            <w:r>
              <w:rPr>
                <w:rFonts w:ascii="宋体" w:hAnsi="宋体" w:eastAsia="宋体" w:cs="宋体"/>
                <w:spacing w:val="7"/>
                <w:sz w:val="19"/>
                <w:szCs w:val="19"/>
              </w:rPr>
              <w:t>1.2100*870</w:t>
            </w:r>
            <w:r>
              <w:rPr>
                <w:rFonts w:ascii="宋体" w:hAnsi="宋体" w:eastAsia="宋体" w:cs="宋体"/>
                <w:sz w:val="19"/>
                <w:szCs w:val="19"/>
              </w:rPr>
              <w:t>mm</w:t>
            </w:r>
            <w:r>
              <w:rPr>
                <w:rFonts w:ascii="宋体" w:hAnsi="宋体" w:eastAsia="宋体" w:cs="宋体"/>
                <w:spacing w:val="7"/>
                <w:sz w:val="19"/>
                <w:szCs w:val="19"/>
              </w:rPr>
              <w:t>定制成品洗手台柜子</w:t>
            </w:r>
            <w:r>
              <w:rPr>
                <w:rFonts w:ascii="宋体" w:hAnsi="宋体" w:eastAsia="宋体" w:cs="宋体"/>
                <w:spacing w:val="4"/>
                <w:sz w:val="19"/>
                <w:szCs w:val="19"/>
              </w:rPr>
              <w:t xml:space="preserve"> </w:t>
            </w:r>
            <w:r>
              <w:rPr>
                <w:rFonts w:ascii="宋体" w:hAnsi="宋体" w:eastAsia="宋体" w:cs="宋体"/>
                <w:spacing w:val="5"/>
                <w:sz w:val="19"/>
                <w:szCs w:val="19"/>
              </w:rPr>
              <w:t>2.大理石台面</w:t>
            </w:r>
          </w:p>
        </w:tc>
        <w:tc>
          <w:tcPr>
            <w:tcW w:w="958" w:type="dxa"/>
            <w:vAlign w:val="top"/>
          </w:tcPr>
          <w:p>
            <w:pPr>
              <w:pStyle w:val="112"/>
              <w:spacing w:line="370" w:lineRule="auto"/>
            </w:pPr>
          </w:p>
          <w:p>
            <w:pPr>
              <w:spacing w:before="62" w:line="229" w:lineRule="auto"/>
              <w:ind w:left="468"/>
              <w:rPr>
                <w:rFonts w:ascii="宋体" w:hAnsi="宋体" w:eastAsia="宋体" w:cs="宋体"/>
                <w:sz w:val="19"/>
                <w:szCs w:val="19"/>
              </w:rPr>
            </w:pPr>
            <w:r>
              <w:rPr>
                <w:rFonts w:ascii="宋体" w:hAnsi="宋体" w:eastAsia="宋体" w:cs="宋体"/>
                <w:spacing w:val="1"/>
                <w:sz w:val="19"/>
                <w:szCs w:val="19"/>
              </w:rPr>
              <w:t>个</w:t>
            </w:r>
          </w:p>
        </w:tc>
        <w:tc>
          <w:tcPr>
            <w:tcW w:w="1973" w:type="dxa"/>
            <w:tcBorders>
              <w:right w:val="single" w:color="000000" w:sz="10" w:space="0"/>
            </w:tcBorders>
            <w:vAlign w:val="top"/>
          </w:tcPr>
          <w:p>
            <w:pPr>
              <w:pStyle w:val="112"/>
              <w:spacing w:line="405" w:lineRule="auto"/>
            </w:pPr>
          </w:p>
          <w:p>
            <w:pPr>
              <w:spacing w:before="62" w:line="186" w:lineRule="auto"/>
              <w:ind w:left="1089"/>
              <w:rPr>
                <w:rFonts w:ascii="宋体" w:hAnsi="宋体" w:eastAsia="宋体" w:cs="宋体"/>
                <w:sz w:val="19"/>
                <w:szCs w:val="19"/>
              </w:rPr>
            </w:pPr>
            <w:r>
              <w:rPr>
                <w:rFonts w:ascii="宋体" w:hAnsi="宋体" w:eastAsia="宋体" w:cs="宋体"/>
                <w:sz w:val="19"/>
                <w:szCs w:val="19"/>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1" w:hRule="atLeast"/>
        </w:trPr>
        <w:tc>
          <w:tcPr>
            <w:tcW w:w="856" w:type="dxa"/>
            <w:tcBorders>
              <w:left w:val="single" w:color="000000" w:sz="8" w:space="0"/>
            </w:tcBorders>
            <w:vAlign w:val="top"/>
          </w:tcPr>
          <w:p>
            <w:pPr>
              <w:pStyle w:val="112"/>
              <w:spacing w:line="400"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23</w:t>
            </w:r>
          </w:p>
        </w:tc>
        <w:tc>
          <w:tcPr>
            <w:tcW w:w="1515" w:type="dxa"/>
            <w:vAlign w:val="top"/>
          </w:tcPr>
          <w:p>
            <w:pPr>
              <w:pStyle w:val="112"/>
              <w:spacing w:line="399" w:lineRule="auto"/>
            </w:pPr>
          </w:p>
          <w:p>
            <w:pPr>
              <w:spacing w:before="62" w:line="189" w:lineRule="auto"/>
              <w:ind w:left="13"/>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3"/>
                <w:sz w:val="19"/>
                <w:szCs w:val="19"/>
              </w:rPr>
              <w:t>021</w:t>
            </w:r>
          </w:p>
        </w:tc>
        <w:tc>
          <w:tcPr>
            <w:tcW w:w="3538" w:type="dxa"/>
            <w:vAlign w:val="top"/>
          </w:tcPr>
          <w:p>
            <w:pPr>
              <w:spacing w:before="147" w:line="190" w:lineRule="auto"/>
              <w:ind w:left="19" w:right="2876" w:firstLine="3"/>
              <w:rPr>
                <w:rFonts w:ascii="宋体" w:hAnsi="宋体" w:eastAsia="宋体" w:cs="宋体"/>
                <w:sz w:val="19"/>
                <w:szCs w:val="19"/>
              </w:rPr>
            </w:pPr>
            <w:r>
              <w:rPr>
                <w:rFonts w:ascii="宋体" w:hAnsi="宋体" w:eastAsia="宋体" w:cs="宋体"/>
                <w:spacing w:val="4"/>
                <w:sz w:val="19"/>
                <w:szCs w:val="19"/>
              </w:rPr>
              <w:t>洗衣机柜台</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208" w:lineRule="auto"/>
              <w:ind w:left="26" w:right="1030" w:firstLine="12"/>
              <w:rPr>
                <w:rFonts w:ascii="宋体" w:hAnsi="宋体" w:eastAsia="宋体" w:cs="宋体"/>
                <w:sz w:val="19"/>
                <w:szCs w:val="19"/>
              </w:rPr>
            </w:pPr>
            <w:r>
              <w:rPr>
                <w:rFonts w:ascii="宋体" w:hAnsi="宋体" w:eastAsia="宋体" w:cs="宋体"/>
                <w:spacing w:val="7"/>
                <w:sz w:val="19"/>
                <w:szCs w:val="19"/>
              </w:rPr>
              <w:t>1.1650*600</w:t>
            </w:r>
            <w:r>
              <w:rPr>
                <w:rFonts w:ascii="宋体" w:hAnsi="宋体" w:eastAsia="宋体" w:cs="宋体"/>
                <w:sz w:val="19"/>
                <w:szCs w:val="19"/>
              </w:rPr>
              <w:t>mm</w:t>
            </w:r>
            <w:r>
              <w:rPr>
                <w:rFonts w:ascii="宋体" w:hAnsi="宋体" w:eastAsia="宋体" w:cs="宋体"/>
                <w:spacing w:val="7"/>
                <w:sz w:val="19"/>
                <w:szCs w:val="19"/>
              </w:rPr>
              <w:t>定制成品洗衣机柜台</w:t>
            </w:r>
            <w:r>
              <w:rPr>
                <w:rFonts w:ascii="宋体" w:hAnsi="宋体" w:eastAsia="宋体" w:cs="宋体"/>
                <w:spacing w:val="4"/>
                <w:sz w:val="19"/>
                <w:szCs w:val="19"/>
              </w:rPr>
              <w:t xml:space="preserve"> </w:t>
            </w:r>
            <w:r>
              <w:rPr>
                <w:rFonts w:ascii="宋体" w:hAnsi="宋体" w:eastAsia="宋体" w:cs="宋体"/>
                <w:spacing w:val="5"/>
                <w:sz w:val="19"/>
                <w:szCs w:val="19"/>
              </w:rPr>
              <w:t>2.大理石台面</w:t>
            </w:r>
          </w:p>
        </w:tc>
        <w:tc>
          <w:tcPr>
            <w:tcW w:w="958" w:type="dxa"/>
            <w:vAlign w:val="top"/>
          </w:tcPr>
          <w:p>
            <w:pPr>
              <w:pStyle w:val="112"/>
              <w:spacing w:line="367" w:lineRule="auto"/>
            </w:pPr>
          </w:p>
          <w:p>
            <w:pPr>
              <w:spacing w:before="62" w:line="229" w:lineRule="auto"/>
              <w:ind w:left="468"/>
              <w:rPr>
                <w:rFonts w:ascii="宋体" w:hAnsi="宋体" w:eastAsia="宋体" w:cs="宋体"/>
                <w:sz w:val="19"/>
                <w:szCs w:val="19"/>
              </w:rPr>
            </w:pPr>
            <w:r>
              <w:rPr>
                <w:rFonts w:ascii="宋体" w:hAnsi="宋体" w:eastAsia="宋体" w:cs="宋体"/>
                <w:spacing w:val="1"/>
                <w:sz w:val="19"/>
                <w:szCs w:val="19"/>
              </w:rPr>
              <w:t>个</w:t>
            </w:r>
          </w:p>
        </w:tc>
        <w:tc>
          <w:tcPr>
            <w:tcW w:w="1973" w:type="dxa"/>
            <w:tcBorders>
              <w:right w:val="single" w:color="000000" w:sz="10" w:space="0"/>
            </w:tcBorders>
            <w:vAlign w:val="top"/>
          </w:tcPr>
          <w:p>
            <w:pPr>
              <w:pStyle w:val="112"/>
              <w:spacing w:line="400" w:lineRule="auto"/>
            </w:pPr>
          </w:p>
          <w:p>
            <w:pPr>
              <w:spacing w:before="62" w:line="188" w:lineRule="auto"/>
              <w:ind w:left="1087"/>
              <w:rPr>
                <w:rFonts w:ascii="宋体" w:hAnsi="宋体" w:eastAsia="宋体" w:cs="宋体"/>
                <w:sz w:val="19"/>
                <w:szCs w:val="19"/>
              </w:rPr>
            </w:pPr>
            <w:r>
              <w:rPr>
                <w:rFonts w:ascii="宋体" w:hAnsi="宋体" w:eastAsia="宋体" w:cs="宋体"/>
                <w:sz w:val="19"/>
                <w:szCs w:val="19"/>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45" w:hRule="atLeast"/>
        </w:trPr>
        <w:tc>
          <w:tcPr>
            <w:tcW w:w="856" w:type="dxa"/>
            <w:tcBorders>
              <w:left w:val="single" w:color="000000" w:sz="8" w:space="0"/>
            </w:tcBorders>
            <w:vAlign w:val="top"/>
          </w:tcPr>
          <w:p>
            <w:pPr>
              <w:pStyle w:val="112"/>
              <w:spacing w:line="326" w:lineRule="auto"/>
            </w:pPr>
          </w:p>
          <w:p>
            <w:pPr>
              <w:pStyle w:val="112"/>
              <w:spacing w:line="327"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24</w:t>
            </w:r>
          </w:p>
        </w:tc>
        <w:tc>
          <w:tcPr>
            <w:tcW w:w="1515" w:type="dxa"/>
            <w:vAlign w:val="top"/>
          </w:tcPr>
          <w:p>
            <w:pPr>
              <w:pStyle w:val="112"/>
              <w:spacing w:line="326" w:lineRule="auto"/>
            </w:pPr>
          </w:p>
          <w:p>
            <w:pPr>
              <w:pStyle w:val="112"/>
              <w:spacing w:line="327" w:lineRule="auto"/>
            </w:pPr>
          </w:p>
          <w:p>
            <w:pPr>
              <w:spacing w:before="61" w:line="188" w:lineRule="auto"/>
              <w:ind w:left="21"/>
              <w:rPr>
                <w:rFonts w:ascii="宋体" w:hAnsi="宋体" w:eastAsia="宋体" w:cs="宋体"/>
                <w:sz w:val="19"/>
                <w:szCs w:val="19"/>
              </w:rPr>
            </w:pPr>
            <w:r>
              <w:rPr>
                <w:rFonts w:ascii="宋体" w:hAnsi="宋体" w:eastAsia="宋体" w:cs="宋体"/>
                <w:spacing w:val="8"/>
                <w:sz w:val="19"/>
                <w:szCs w:val="19"/>
              </w:rPr>
              <w:t>020207001001</w:t>
            </w:r>
          </w:p>
        </w:tc>
        <w:tc>
          <w:tcPr>
            <w:tcW w:w="3538" w:type="dxa"/>
            <w:vAlign w:val="top"/>
          </w:tcPr>
          <w:p>
            <w:pPr>
              <w:spacing w:before="207" w:line="190" w:lineRule="auto"/>
              <w:ind w:left="19" w:right="2876" w:firstLine="4"/>
              <w:rPr>
                <w:rFonts w:ascii="宋体" w:hAnsi="宋体" w:eastAsia="宋体" w:cs="宋体"/>
                <w:sz w:val="19"/>
                <w:szCs w:val="19"/>
              </w:rPr>
            </w:pPr>
            <w:r>
              <w:rPr>
                <w:rFonts w:ascii="宋体" w:hAnsi="宋体" w:eastAsia="宋体" w:cs="宋体"/>
                <w:spacing w:val="3"/>
                <w:sz w:val="19"/>
                <w:szCs w:val="19"/>
              </w:rPr>
              <w:t>装饰板墙面</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189" w:lineRule="auto"/>
              <w:ind w:left="39"/>
              <w:rPr>
                <w:rFonts w:ascii="宋体" w:hAnsi="宋体" w:eastAsia="宋体" w:cs="宋体"/>
                <w:sz w:val="19"/>
                <w:szCs w:val="19"/>
              </w:rPr>
            </w:pPr>
            <w:r>
              <w:rPr>
                <w:rFonts w:ascii="宋体" w:hAnsi="宋体" w:eastAsia="宋体" w:cs="宋体"/>
                <w:spacing w:val="8"/>
                <w:sz w:val="19"/>
                <w:szCs w:val="19"/>
              </w:rPr>
              <w:t>1.100*25*3</w:t>
            </w:r>
            <w:r>
              <w:rPr>
                <w:rFonts w:ascii="宋体" w:hAnsi="宋体" w:eastAsia="宋体" w:cs="宋体"/>
                <w:sz w:val="19"/>
                <w:szCs w:val="19"/>
              </w:rPr>
              <w:t>mm</w:t>
            </w:r>
            <w:r>
              <w:rPr>
                <w:rFonts w:ascii="宋体" w:hAnsi="宋体" w:eastAsia="宋体" w:cs="宋体"/>
                <w:spacing w:val="8"/>
                <w:sz w:val="19"/>
                <w:szCs w:val="19"/>
              </w:rPr>
              <w:t>轻钢龙骨</w:t>
            </w:r>
          </w:p>
          <w:p>
            <w:pPr>
              <w:spacing w:line="189" w:lineRule="auto"/>
              <w:ind w:left="26"/>
              <w:rPr>
                <w:rFonts w:ascii="宋体" w:hAnsi="宋体" w:eastAsia="宋体" w:cs="宋体"/>
                <w:sz w:val="19"/>
                <w:szCs w:val="19"/>
              </w:rPr>
            </w:pPr>
            <w:r>
              <w:rPr>
                <w:rFonts w:ascii="宋体" w:hAnsi="宋体" w:eastAsia="宋体" w:cs="宋体"/>
                <w:spacing w:val="5"/>
                <w:sz w:val="19"/>
                <w:szCs w:val="19"/>
              </w:rPr>
              <w:t>2.阻燃板基层</w:t>
            </w:r>
          </w:p>
          <w:p>
            <w:pPr>
              <w:spacing w:before="1" w:line="207" w:lineRule="auto"/>
              <w:ind w:left="23" w:right="2465" w:firstLine="4"/>
              <w:rPr>
                <w:rFonts w:ascii="宋体" w:hAnsi="宋体" w:eastAsia="宋体" w:cs="宋体"/>
                <w:sz w:val="19"/>
                <w:szCs w:val="19"/>
              </w:rPr>
            </w:pPr>
            <w:r>
              <w:rPr>
                <w:rFonts w:ascii="宋体" w:hAnsi="宋体" w:eastAsia="宋体" w:cs="宋体"/>
                <w:spacing w:val="4"/>
                <w:sz w:val="19"/>
                <w:szCs w:val="19"/>
              </w:rPr>
              <w:t>3.双层石膏板面层</w:t>
            </w:r>
            <w:r>
              <w:rPr>
                <w:rFonts w:ascii="宋体" w:hAnsi="宋体" w:eastAsia="宋体" w:cs="宋体"/>
                <w:spacing w:val="6"/>
                <w:sz w:val="19"/>
                <w:szCs w:val="19"/>
              </w:rPr>
              <w:t xml:space="preserve"> </w:t>
            </w:r>
            <w:r>
              <w:rPr>
                <w:rFonts w:ascii="宋体" w:hAnsi="宋体" w:eastAsia="宋体" w:cs="宋体"/>
                <w:spacing w:val="5"/>
                <w:sz w:val="19"/>
                <w:szCs w:val="19"/>
              </w:rPr>
              <w:t>4.部位：包管道</w:t>
            </w:r>
          </w:p>
        </w:tc>
        <w:tc>
          <w:tcPr>
            <w:tcW w:w="958" w:type="dxa"/>
            <w:vAlign w:val="top"/>
          </w:tcPr>
          <w:p>
            <w:pPr>
              <w:pStyle w:val="112"/>
              <w:spacing w:line="326" w:lineRule="auto"/>
            </w:pPr>
          </w:p>
          <w:p>
            <w:pPr>
              <w:pStyle w:val="112"/>
              <w:spacing w:line="327" w:lineRule="auto"/>
            </w:pPr>
          </w:p>
          <w:p>
            <w:pPr>
              <w:spacing w:before="61" w:line="188" w:lineRule="auto"/>
              <w:ind w:left="447"/>
              <w:rPr>
                <w:rFonts w:ascii="宋体" w:hAnsi="宋体" w:eastAsia="宋体" w:cs="宋体"/>
                <w:sz w:val="19"/>
                <w:szCs w:val="19"/>
              </w:rPr>
            </w:pPr>
            <w:r>
              <w:rPr>
                <w:rFonts w:ascii="宋体" w:hAnsi="宋体" w:eastAsia="宋体" w:cs="宋体"/>
                <w:spacing w:val="6"/>
                <w:sz w:val="19"/>
                <w:szCs w:val="19"/>
              </w:rPr>
              <w:t>m2</w:t>
            </w:r>
          </w:p>
        </w:tc>
        <w:tc>
          <w:tcPr>
            <w:tcW w:w="1973" w:type="dxa"/>
            <w:tcBorders>
              <w:right w:val="single" w:color="000000" w:sz="10" w:space="0"/>
            </w:tcBorders>
            <w:vAlign w:val="top"/>
          </w:tcPr>
          <w:p>
            <w:pPr>
              <w:pStyle w:val="112"/>
              <w:spacing w:line="326" w:lineRule="auto"/>
            </w:pPr>
          </w:p>
          <w:p>
            <w:pPr>
              <w:pStyle w:val="112"/>
              <w:spacing w:line="327" w:lineRule="auto"/>
            </w:pPr>
          </w:p>
          <w:p>
            <w:pPr>
              <w:spacing w:before="61" w:line="188" w:lineRule="auto"/>
              <w:ind w:left="878"/>
              <w:rPr>
                <w:rFonts w:ascii="宋体" w:hAnsi="宋体" w:eastAsia="宋体" w:cs="宋体"/>
                <w:sz w:val="19"/>
                <w:szCs w:val="19"/>
              </w:rPr>
            </w:pPr>
            <w:r>
              <w:rPr>
                <w:rFonts w:ascii="宋体" w:hAnsi="宋体" w:eastAsia="宋体" w:cs="宋体"/>
                <w:spacing w:val="6"/>
                <w:sz w:val="19"/>
                <w:szCs w:val="19"/>
              </w:rPr>
              <w:t>21.06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78" w:hRule="atLeast"/>
        </w:trPr>
        <w:tc>
          <w:tcPr>
            <w:tcW w:w="856" w:type="dxa"/>
            <w:tcBorders>
              <w:left w:val="single" w:color="000000" w:sz="8" w:space="0"/>
            </w:tcBorders>
            <w:vAlign w:val="top"/>
          </w:tcPr>
          <w:p>
            <w:pPr>
              <w:pStyle w:val="112"/>
              <w:spacing w:line="325" w:lineRule="auto"/>
            </w:pPr>
          </w:p>
          <w:p>
            <w:pPr>
              <w:pStyle w:val="112"/>
              <w:spacing w:line="326"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25</w:t>
            </w:r>
          </w:p>
        </w:tc>
        <w:tc>
          <w:tcPr>
            <w:tcW w:w="1515" w:type="dxa"/>
            <w:vAlign w:val="top"/>
          </w:tcPr>
          <w:p>
            <w:pPr>
              <w:pStyle w:val="112"/>
              <w:spacing w:line="325" w:lineRule="auto"/>
            </w:pPr>
          </w:p>
          <w:p>
            <w:pPr>
              <w:pStyle w:val="112"/>
              <w:spacing w:line="326"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020207001002</w:t>
            </w:r>
          </w:p>
        </w:tc>
        <w:tc>
          <w:tcPr>
            <w:tcW w:w="3538" w:type="dxa"/>
            <w:vAlign w:val="top"/>
          </w:tcPr>
          <w:p>
            <w:pPr>
              <w:spacing w:before="205" w:line="191" w:lineRule="auto"/>
              <w:ind w:left="24"/>
              <w:rPr>
                <w:rFonts w:ascii="宋体" w:hAnsi="宋体" w:eastAsia="宋体" w:cs="宋体"/>
                <w:sz w:val="19"/>
                <w:szCs w:val="19"/>
              </w:rPr>
            </w:pPr>
            <w:r>
              <w:rPr>
                <w:rFonts w:ascii="宋体" w:hAnsi="宋体" w:eastAsia="宋体" w:cs="宋体"/>
                <w:spacing w:val="3"/>
                <w:sz w:val="19"/>
                <w:szCs w:val="19"/>
              </w:rPr>
              <w:t>装饰板墙面</w:t>
            </w:r>
          </w:p>
          <w:p>
            <w:pPr>
              <w:spacing w:line="189" w:lineRule="auto"/>
              <w:ind w:left="26" w:right="2854" w:hanging="7"/>
              <w:rPr>
                <w:rFonts w:ascii="宋体" w:hAnsi="宋体" w:eastAsia="宋体" w:cs="宋体"/>
                <w:sz w:val="19"/>
                <w:szCs w:val="19"/>
              </w:rPr>
            </w:pPr>
            <w:r>
              <w:rPr>
                <w:rFonts w:ascii="宋体" w:hAnsi="宋体" w:eastAsia="宋体" w:cs="宋体"/>
                <w:spacing w:val="3"/>
                <w:sz w:val="19"/>
                <w:szCs w:val="19"/>
              </w:rPr>
              <w:t xml:space="preserve">【项目特征】 </w:t>
            </w:r>
            <w:r>
              <w:rPr>
                <w:rFonts w:ascii="宋体" w:hAnsi="宋体" w:eastAsia="宋体" w:cs="宋体"/>
                <w:spacing w:val="5"/>
                <w:sz w:val="19"/>
                <w:szCs w:val="19"/>
              </w:rPr>
              <w:t>1.木龙骨框架</w:t>
            </w:r>
            <w:r>
              <w:rPr>
                <w:rFonts w:ascii="宋体" w:hAnsi="宋体" w:eastAsia="宋体" w:cs="宋体"/>
                <w:sz w:val="19"/>
                <w:szCs w:val="19"/>
              </w:rPr>
              <w:t xml:space="preserve"> </w:t>
            </w:r>
            <w:r>
              <w:rPr>
                <w:rFonts w:ascii="宋体" w:hAnsi="宋体" w:eastAsia="宋体" w:cs="宋体"/>
                <w:spacing w:val="5"/>
                <w:sz w:val="19"/>
                <w:szCs w:val="19"/>
              </w:rPr>
              <w:t>2.木工板基层</w:t>
            </w:r>
          </w:p>
          <w:p>
            <w:pPr>
              <w:spacing w:before="1" w:line="207" w:lineRule="auto"/>
              <w:ind w:left="23" w:right="2196" w:firstLine="4"/>
              <w:rPr>
                <w:rFonts w:ascii="宋体" w:hAnsi="宋体" w:eastAsia="宋体" w:cs="宋体"/>
                <w:sz w:val="19"/>
                <w:szCs w:val="19"/>
              </w:rPr>
            </w:pPr>
            <w:r>
              <w:rPr>
                <w:rFonts w:ascii="宋体" w:hAnsi="宋体" w:eastAsia="宋体" w:cs="宋体"/>
                <w:spacing w:val="4"/>
                <w:sz w:val="19"/>
                <w:szCs w:val="19"/>
              </w:rPr>
              <w:t>3.胶合板面墙面墙裙</w:t>
            </w:r>
            <w:r>
              <w:rPr>
                <w:rFonts w:ascii="宋体" w:hAnsi="宋体" w:eastAsia="宋体" w:cs="宋体"/>
                <w:spacing w:val="7"/>
                <w:sz w:val="19"/>
                <w:szCs w:val="19"/>
              </w:rPr>
              <w:t xml:space="preserve"> </w:t>
            </w:r>
            <w:r>
              <w:rPr>
                <w:rFonts w:ascii="宋体" w:hAnsi="宋体" w:eastAsia="宋体" w:cs="宋体"/>
                <w:spacing w:val="9"/>
                <w:sz w:val="19"/>
                <w:szCs w:val="19"/>
              </w:rPr>
              <w:t>4.1000*500</w:t>
            </w:r>
            <w:r>
              <w:rPr>
                <w:rFonts w:ascii="宋体" w:hAnsi="宋体" w:eastAsia="宋体" w:cs="宋体"/>
                <w:sz w:val="19"/>
                <w:szCs w:val="19"/>
              </w:rPr>
              <w:t>mm</w:t>
            </w:r>
            <w:r>
              <w:rPr>
                <w:rFonts w:ascii="宋体" w:hAnsi="宋体" w:eastAsia="宋体" w:cs="宋体"/>
                <w:spacing w:val="9"/>
                <w:sz w:val="19"/>
                <w:szCs w:val="19"/>
              </w:rPr>
              <w:t>暖气罩</w:t>
            </w:r>
          </w:p>
        </w:tc>
        <w:tc>
          <w:tcPr>
            <w:tcW w:w="958" w:type="dxa"/>
            <w:vAlign w:val="top"/>
          </w:tcPr>
          <w:p>
            <w:pPr>
              <w:pStyle w:val="112"/>
              <w:spacing w:line="325" w:lineRule="auto"/>
            </w:pPr>
          </w:p>
          <w:p>
            <w:pPr>
              <w:pStyle w:val="112"/>
              <w:spacing w:line="326" w:lineRule="auto"/>
            </w:pPr>
          </w:p>
          <w:p>
            <w:pPr>
              <w:spacing w:before="62" w:line="188" w:lineRule="auto"/>
              <w:ind w:left="447"/>
              <w:rPr>
                <w:rFonts w:ascii="宋体" w:hAnsi="宋体" w:eastAsia="宋体" w:cs="宋体"/>
                <w:sz w:val="19"/>
                <w:szCs w:val="19"/>
              </w:rPr>
            </w:pPr>
            <w:r>
              <w:rPr>
                <w:rFonts w:ascii="宋体" w:hAnsi="宋体" w:eastAsia="宋体" w:cs="宋体"/>
                <w:spacing w:val="6"/>
                <w:sz w:val="19"/>
                <w:szCs w:val="19"/>
              </w:rPr>
              <w:t>m2</w:t>
            </w:r>
          </w:p>
        </w:tc>
        <w:tc>
          <w:tcPr>
            <w:tcW w:w="1973" w:type="dxa"/>
            <w:tcBorders>
              <w:right w:val="single" w:color="000000" w:sz="10" w:space="0"/>
            </w:tcBorders>
            <w:vAlign w:val="top"/>
          </w:tcPr>
          <w:p>
            <w:pPr>
              <w:pStyle w:val="112"/>
              <w:spacing w:line="325" w:lineRule="auto"/>
            </w:pPr>
          </w:p>
          <w:p>
            <w:pPr>
              <w:pStyle w:val="112"/>
              <w:spacing w:line="326" w:lineRule="auto"/>
            </w:pPr>
          </w:p>
          <w:p>
            <w:pPr>
              <w:spacing w:before="62" w:line="188" w:lineRule="auto"/>
              <w:ind w:left="984"/>
              <w:rPr>
                <w:rFonts w:ascii="宋体" w:hAnsi="宋体" w:eastAsia="宋体" w:cs="宋体"/>
                <w:sz w:val="19"/>
                <w:szCs w:val="19"/>
              </w:rPr>
            </w:pPr>
            <w:r>
              <w:rPr>
                <w:rFonts w:ascii="宋体" w:hAnsi="宋体" w:eastAsia="宋体" w:cs="宋体"/>
                <w:spacing w:val="4"/>
                <w:sz w:val="19"/>
                <w:szCs w:val="19"/>
              </w:rPr>
              <w:t>5.4</w:t>
            </w:r>
          </w:p>
        </w:tc>
      </w:tr>
    </w:tbl>
    <w:p>
      <w:pPr>
        <w:pStyle w:val="2"/>
        <w:rPr>
          <w:rFonts w:hint="eastAsia"/>
          <w:lang w:val="en-US" w:eastAsia="zh-CN"/>
        </w:rPr>
      </w:pPr>
    </w:p>
    <w:tbl>
      <w:tblPr>
        <w:tblStyle w:val="108"/>
        <w:tblW w:w="880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581"/>
        <w:gridCol w:w="2097"/>
        <w:gridCol w:w="212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51" w:hRule="atLeast"/>
        </w:trPr>
        <w:tc>
          <w:tcPr>
            <w:tcW w:w="8800" w:type="dxa"/>
            <w:gridSpan w:val="3"/>
            <w:tcBorders>
              <w:top w:val="nil"/>
              <w:left w:val="nil"/>
              <w:right w:val="single" w:color="FFFFFF" w:sz="2" w:space="0"/>
            </w:tcBorders>
            <w:vAlign w:val="top"/>
          </w:tcPr>
          <w:p>
            <w:pPr>
              <w:spacing w:before="194" w:line="224" w:lineRule="auto"/>
              <w:ind w:left="3220"/>
              <w:outlineLvl w:val="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85" w:hRule="atLeast"/>
        </w:trPr>
        <w:tc>
          <w:tcPr>
            <w:tcW w:w="4581" w:type="dxa"/>
            <w:tcBorders>
              <w:left w:val="nil"/>
              <w:bottom w:val="single" w:color="FFFFFF" w:sz="2" w:space="0"/>
            </w:tcBorders>
            <w:vAlign w:val="top"/>
          </w:tcPr>
          <w:p>
            <w:pPr>
              <w:pStyle w:val="112"/>
              <w:spacing w:line="343" w:lineRule="auto"/>
            </w:pPr>
          </w:p>
          <w:p>
            <w:pPr>
              <w:spacing w:before="62" w:line="194" w:lineRule="auto"/>
              <w:ind w:left="41" w:right="100" w:hanging="1"/>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w:t>
            </w:r>
            <w:r>
              <w:rPr>
                <w:rFonts w:ascii="宋体" w:hAnsi="宋体" w:eastAsia="宋体" w:cs="宋体"/>
                <w:spacing w:val="1"/>
                <w:sz w:val="19"/>
                <w:szCs w:val="19"/>
              </w:rPr>
              <w:t>办公楼（安装工程）</w:t>
            </w:r>
          </w:p>
        </w:tc>
        <w:tc>
          <w:tcPr>
            <w:tcW w:w="2097" w:type="dxa"/>
            <w:tcBorders>
              <w:bottom w:val="single" w:color="FFFFFF" w:sz="2" w:space="0"/>
            </w:tcBorders>
            <w:vAlign w:val="top"/>
          </w:tcPr>
          <w:p>
            <w:pPr>
              <w:pStyle w:val="112"/>
              <w:spacing w:line="343" w:lineRule="auto"/>
            </w:pPr>
          </w:p>
          <w:p>
            <w:pPr>
              <w:spacing w:before="62" w:line="194" w:lineRule="auto"/>
              <w:ind w:left="30" w:right="32" w:firstLine="1"/>
              <w:rPr>
                <w:rFonts w:ascii="宋体" w:hAnsi="宋体" w:eastAsia="宋体" w:cs="宋体"/>
                <w:sz w:val="19"/>
                <w:szCs w:val="19"/>
              </w:rPr>
            </w:pPr>
            <w:r>
              <w:rPr>
                <w:rFonts w:ascii="宋体" w:hAnsi="宋体" w:eastAsia="宋体" w:cs="宋体"/>
                <w:spacing w:val="4"/>
                <w:sz w:val="19"/>
                <w:szCs w:val="19"/>
              </w:rPr>
              <w:t>专业：给排水 采暖 燃气工</w:t>
            </w:r>
            <w:r>
              <w:rPr>
                <w:rFonts w:ascii="宋体" w:hAnsi="宋体" w:eastAsia="宋体" w:cs="宋体"/>
                <w:spacing w:val="9"/>
                <w:sz w:val="19"/>
                <w:szCs w:val="19"/>
              </w:rPr>
              <w:t xml:space="preserve"> </w:t>
            </w:r>
            <w:r>
              <w:rPr>
                <w:rFonts w:ascii="宋体" w:hAnsi="宋体" w:eastAsia="宋体" w:cs="宋体"/>
                <w:spacing w:val="2"/>
                <w:sz w:val="19"/>
                <w:szCs w:val="19"/>
              </w:rPr>
              <w:t>程</w:t>
            </w:r>
          </w:p>
        </w:tc>
        <w:tc>
          <w:tcPr>
            <w:tcW w:w="2122"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30"/>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0"/>
                <w:sz w:val="19"/>
                <w:szCs w:val="19"/>
              </w:rPr>
              <w:t xml:space="preserve">  </w:t>
            </w:r>
            <w:r>
              <w:rPr>
                <w:rFonts w:ascii="宋体" w:hAnsi="宋体" w:eastAsia="宋体" w:cs="宋体"/>
                <w:spacing w:val="-4"/>
                <w:sz w:val="19"/>
                <w:szCs w:val="19"/>
              </w:rPr>
              <w:t>共</w:t>
            </w:r>
            <w:r>
              <w:rPr>
                <w:rFonts w:ascii="宋体" w:hAnsi="宋体" w:eastAsia="宋体" w:cs="宋体"/>
                <w:spacing w:val="11"/>
                <w:sz w:val="19"/>
                <w:szCs w:val="19"/>
              </w:rPr>
              <w:t xml:space="preserve"> </w:t>
            </w:r>
            <w:r>
              <w:rPr>
                <w:rFonts w:ascii="宋体" w:hAnsi="宋体" w:eastAsia="宋体" w:cs="宋体"/>
                <w:spacing w:val="-4"/>
                <w:sz w:val="19"/>
                <w:szCs w:val="19"/>
              </w:rPr>
              <w:t>4</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bl>
    <w:p>
      <w:pPr>
        <w:spacing w:line="18" w:lineRule="exact"/>
      </w:pPr>
    </w:p>
    <w:tbl>
      <w:tblPr>
        <w:tblStyle w:val="108"/>
        <w:tblW w:w="878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1"/>
        <w:gridCol w:w="1505"/>
        <w:gridCol w:w="3513"/>
        <w:gridCol w:w="952"/>
        <w:gridCol w:w="1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9" w:hRule="atLeast"/>
        </w:trPr>
        <w:tc>
          <w:tcPr>
            <w:tcW w:w="851"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505" w:type="dxa"/>
            <w:tcBorders>
              <w:top w:val="single" w:color="000000" w:sz="10" w:space="0"/>
            </w:tcBorders>
            <w:vAlign w:val="top"/>
          </w:tcPr>
          <w:p>
            <w:pPr>
              <w:spacing w:before="79" w:line="229" w:lineRule="auto"/>
              <w:ind w:left="484"/>
              <w:rPr>
                <w:rFonts w:ascii="宋体" w:hAnsi="宋体" w:eastAsia="宋体" w:cs="宋体"/>
                <w:sz w:val="19"/>
                <w:szCs w:val="19"/>
              </w:rPr>
            </w:pPr>
            <w:r>
              <w:rPr>
                <w:rFonts w:ascii="宋体" w:hAnsi="宋体" w:eastAsia="宋体" w:cs="宋体"/>
                <w:spacing w:val="2"/>
                <w:sz w:val="19"/>
                <w:szCs w:val="19"/>
              </w:rPr>
              <w:t>项目编码</w:t>
            </w:r>
          </w:p>
        </w:tc>
        <w:tc>
          <w:tcPr>
            <w:tcW w:w="3513" w:type="dxa"/>
            <w:tcBorders>
              <w:top w:val="single" w:color="000000" w:sz="10" w:space="0"/>
            </w:tcBorders>
            <w:vAlign w:val="top"/>
          </w:tcPr>
          <w:p>
            <w:pPr>
              <w:spacing w:before="79" w:line="230" w:lineRule="auto"/>
              <w:ind w:left="1656"/>
              <w:rPr>
                <w:rFonts w:ascii="宋体" w:hAnsi="宋体" w:eastAsia="宋体" w:cs="宋体"/>
                <w:sz w:val="19"/>
                <w:szCs w:val="19"/>
              </w:rPr>
            </w:pPr>
            <w:r>
              <w:rPr>
                <w:rFonts w:ascii="宋体" w:hAnsi="宋体" w:eastAsia="宋体" w:cs="宋体"/>
                <w:spacing w:val="2"/>
                <w:sz w:val="19"/>
                <w:szCs w:val="19"/>
              </w:rPr>
              <w:t>项目名称</w:t>
            </w:r>
          </w:p>
        </w:tc>
        <w:tc>
          <w:tcPr>
            <w:tcW w:w="952" w:type="dxa"/>
            <w:tcBorders>
              <w:top w:val="single" w:color="000000" w:sz="10" w:space="0"/>
            </w:tcBorders>
            <w:vAlign w:val="top"/>
          </w:tcPr>
          <w:p>
            <w:pPr>
              <w:spacing w:before="79" w:line="230" w:lineRule="auto"/>
              <w:ind w:left="167"/>
              <w:rPr>
                <w:rFonts w:ascii="宋体" w:hAnsi="宋体" w:eastAsia="宋体" w:cs="宋体"/>
                <w:sz w:val="19"/>
                <w:szCs w:val="19"/>
              </w:rPr>
            </w:pPr>
            <w:r>
              <w:rPr>
                <w:rFonts w:ascii="宋体" w:hAnsi="宋体" w:eastAsia="宋体" w:cs="宋体"/>
                <w:spacing w:val="3"/>
                <w:sz w:val="19"/>
                <w:szCs w:val="19"/>
              </w:rPr>
              <w:t>计量单位</w:t>
            </w:r>
          </w:p>
        </w:tc>
        <w:tc>
          <w:tcPr>
            <w:tcW w:w="1959" w:type="dxa"/>
            <w:tcBorders>
              <w:top w:val="single" w:color="000000" w:sz="10" w:space="0"/>
              <w:right w:val="single" w:color="000000" w:sz="10" w:space="0"/>
            </w:tcBorders>
            <w:vAlign w:val="top"/>
          </w:tcPr>
          <w:p>
            <w:pPr>
              <w:spacing w:before="79" w:line="229" w:lineRule="auto"/>
              <w:ind w:left="74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0" w:hRule="atLeast"/>
        </w:trPr>
        <w:tc>
          <w:tcPr>
            <w:tcW w:w="851" w:type="dxa"/>
            <w:tcBorders>
              <w:left w:val="single" w:color="000000" w:sz="8" w:space="0"/>
            </w:tcBorders>
            <w:vAlign w:val="top"/>
          </w:tcPr>
          <w:p>
            <w:pPr>
              <w:pStyle w:val="112"/>
            </w:pPr>
          </w:p>
        </w:tc>
        <w:tc>
          <w:tcPr>
            <w:tcW w:w="1505" w:type="dxa"/>
            <w:vAlign w:val="top"/>
          </w:tcPr>
          <w:p>
            <w:pPr>
              <w:pStyle w:val="112"/>
            </w:pPr>
          </w:p>
        </w:tc>
        <w:tc>
          <w:tcPr>
            <w:tcW w:w="3513" w:type="dxa"/>
            <w:vAlign w:val="top"/>
          </w:tcPr>
          <w:p>
            <w:pPr>
              <w:spacing w:before="74" w:line="229" w:lineRule="auto"/>
              <w:ind w:left="24"/>
              <w:rPr>
                <w:rFonts w:ascii="宋体" w:hAnsi="宋体" w:eastAsia="宋体" w:cs="宋体"/>
                <w:sz w:val="19"/>
                <w:szCs w:val="19"/>
              </w:rPr>
            </w:pPr>
            <w:r>
              <w:rPr>
                <w:rFonts w:ascii="宋体" w:hAnsi="宋体" w:eastAsia="宋体" w:cs="宋体"/>
                <w:spacing w:val="2"/>
                <w:sz w:val="19"/>
                <w:szCs w:val="19"/>
              </w:rPr>
              <w:t>给水</w:t>
            </w:r>
          </w:p>
        </w:tc>
        <w:tc>
          <w:tcPr>
            <w:tcW w:w="952" w:type="dxa"/>
            <w:vAlign w:val="top"/>
          </w:tcPr>
          <w:p>
            <w:pPr>
              <w:pStyle w:val="112"/>
            </w:pPr>
          </w:p>
        </w:tc>
        <w:tc>
          <w:tcPr>
            <w:tcW w:w="1959"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76" w:hRule="atLeast"/>
        </w:trPr>
        <w:tc>
          <w:tcPr>
            <w:tcW w:w="851" w:type="dxa"/>
            <w:tcBorders>
              <w:left w:val="single" w:color="000000" w:sz="8" w:space="0"/>
            </w:tcBorders>
            <w:vAlign w:val="top"/>
          </w:tcPr>
          <w:p>
            <w:pPr>
              <w:pStyle w:val="112"/>
              <w:spacing w:line="304" w:lineRule="auto"/>
            </w:pPr>
          </w:p>
          <w:p>
            <w:pPr>
              <w:pStyle w:val="112"/>
              <w:spacing w:line="304" w:lineRule="auto"/>
            </w:pPr>
          </w:p>
          <w:p>
            <w:pPr>
              <w:pStyle w:val="112"/>
              <w:spacing w:line="304" w:lineRule="auto"/>
            </w:pPr>
          </w:p>
          <w:p>
            <w:pPr>
              <w:spacing w:before="61" w:line="188" w:lineRule="auto"/>
              <w:ind w:left="448"/>
              <w:rPr>
                <w:rFonts w:ascii="宋体" w:hAnsi="宋体" w:eastAsia="宋体" w:cs="宋体"/>
                <w:sz w:val="19"/>
                <w:szCs w:val="19"/>
              </w:rPr>
            </w:pPr>
            <w:r>
              <w:rPr>
                <w:rFonts w:ascii="宋体" w:hAnsi="宋体" w:eastAsia="宋体" w:cs="宋体"/>
                <w:sz w:val="19"/>
                <w:szCs w:val="19"/>
              </w:rPr>
              <w:t>1</w:t>
            </w:r>
          </w:p>
        </w:tc>
        <w:tc>
          <w:tcPr>
            <w:tcW w:w="1505" w:type="dxa"/>
            <w:vAlign w:val="top"/>
          </w:tcPr>
          <w:p>
            <w:pPr>
              <w:pStyle w:val="112"/>
              <w:spacing w:line="304" w:lineRule="auto"/>
            </w:pPr>
          </w:p>
          <w:p>
            <w:pPr>
              <w:pStyle w:val="112"/>
              <w:spacing w:line="304" w:lineRule="auto"/>
            </w:pPr>
          </w:p>
          <w:p>
            <w:pPr>
              <w:pStyle w:val="112"/>
              <w:spacing w:line="304" w:lineRule="auto"/>
            </w:pPr>
          </w:p>
          <w:p>
            <w:pPr>
              <w:spacing w:before="61" w:line="188" w:lineRule="auto"/>
              <w:ind w:left="19"/>
              <w:rPr>
                <w:rFonts w:ascii="宋体" w:hAnsi="宋体" w:eastAsia="宋体" w:cs="宋体"/>
                <w:sz w:val="19"/>
                <w:szCs w:val="19"/>
              </w:rPr>
            </w:pPr>
            <w:r>
              <w:rPr>
                <w:rFonts w:ascii="宋体" w:hAnsi="宋体" w:eastAsia="宋体" w:cs="宋体"/>
                <w:spacing w:val="8"/>
                <w:sz w:val="19"/>
                <w:szCs w:val="19"/>
              </w:rPr>
              <w:t>030801005001</w:t>
            </w:r>
          </w:p>
        </w:tc>
        <w:tc>
          <w:tcPr>
            <w:tcW w:w="3513" w:type="dxa"/>
            <w:vAlign w:val="top"/>
          </w:tcPr>
          <w:p>
            <w:pPr>
              <w:spacing w:before="273"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641" w:firstLine="4"/>
              <w:rPr>
                <w:rFonts w:ascii="宋体" w:hAnsi="宋体" w:eastAsia="宋体" w:cs="宋体"/>
                <w:sz w:val="19"/>
                <w:szCs w:val="19"/>
              </w:rPr>
            </w:pPr>
            <w:r>
              <w:rPr>
                <w:rFonts w:ascii="宋体" w:hAnsi="宋体" w:eastAsia="宋体" w:cs="宋体"/>
                <w:spacing w:val="7"/>
                <w:sz w:val="19"/>
                <w:szCs w:val="19"/>
              </w:rPr>
              <w:t>3.材质:</w:t>
            </w:r>
            <w:r>
              <w:rPr>
                <w:rFonts w:ascii="宋体" w:hAnsi="宋体" w:eastAsia="宋体" w:cs="宋体"/>
                <w:sz w:val="19"/>
                <w:szCs w:val="19"/>
              </w:rPr>
              <w:t>PP</w:t>
            </w:r>
            <w:r>
              <w:rPr>
                <w:rFonts w:ascii="宋体" w:hAnsi="宋体" w:eastAsia="宋体" w:cs="宋体"/>
                <w:spacing w:val="7"/>
                <w:sz w:val="19"/>
                <w:szCs w:val="19"/>
              </w:rPr>
              <w:t>-R塑料给水管 S5</w:t>
            </w:r>
            <w:r>
              <w:rPr>
                <w:rFonts w:ascii="宋体" w:hAnsi="宋体" w:eastAsia="宋体" w:cs="宋体"/>
                <w:spacing w:val="3"/>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25</w:t>
            </w:r>
          </w:p>
          <w:p>
            <w:pPr>
              <w:spacing w:before="1" w:line="207" w:lineRule="auto"/>
              <w:ind w:left="25" w:right="2168" w:firstLine="2"/>
              <w:rPr>
                <w:rFonts w:ascii="宋体" w:hAnsi="宋体" w:eastAsia="宋体" w:cs="宋体"/>
                <w:sz w:val="19"/>
                <w:szCs w:val="19"/>
              </w:rPr>
            </w:pPr>
            <w:r>
              <w:rPr>
                <w:rFonts w:ascii="宋体" w:hAnsi="宋体" w:eastAsia="宋体" w:cs="宋体"/>
                <w:spacing w:val="5"/>
                <w:sz w:val="19"/>
                <w:szCs w:val="19"/>
              </w:rPr>
              <w:t>5.连接形式:热熔连接</w:t>
            </w:r>
            <w:r>
              <w:rPr>
                <w:rFonts w:ascii="宋体" w:hAnsi="宋体" w:eastAsia="宋体" w:cs="宋体"/>
                <w:sz w:val="19"/>
                <w:szCs w:val="19"/>
              </w:rPr>
              <w:t xml:space="preserve"> </w:t>
            </w:r>
            <w:r>
              <w:rPr>
                <w:rFonts w:ascii="宋体" w:hAnsi="宋体" w:eastAsia="宋体" w:cs="宋体"/>
                <w:spacing w:val="5"/>
                <w:sz w:val="19"/>
                <w:szCs w:val="19"/>
              </w:rPr>
              <w:t>6.管道消毒冲洗</w:t>
            </w:r>
          </w:p>
        </w:tc>
        <w:tc>
          <w:tcPr>
            <w:tcW w:w="952" w:type="dxa"/>
            <w:vAlign w:val="top"/>
          </w:tcPr>
          <w:p>
            <w:pPr>
              <w:pStyle w:val="112"/>
              <w:spacing w:line="293" w:lineRule="auto"/>
            </w:pPr>
          </w:p>
          <w:p>
            <w:pPr>
              <w:pStyle w:val="112"/>
              <w:spacing w:line="293" w:lineRule="auto"/>
            </w:pPr>
          </w:p>
          <w:p>
            <w:pPr>
              <w:pStyle w:val="112"/>
              <w:spacing w:line="293" w:lineRule="auto"/>
            </w:pPr>
          </w:p>
          <w:p>
            <w:pPr>
              <w:spacing w:before="61"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9" w:type="dxa"/>
            <w:tcBorders>
              <w:right w:val="single" w:color="000000" w:sz="10" w:space="0"/>
            </w:tcBorders>
            <w:vAlign w:val="top"/>
          </w:tcPr>
          <w:p>
            <w:pPr>
              <w:pStyle w:val="112"/>
              <w:spacing w:line="304" w:lineRule="auto"/>
            </w:pPr>
          </w:p>
          <w:p>
            <w:pPr>
              <w:pStyle w:val="112"/>
              <w:spacing w:line="304" w:lineRule="auto"/>
            </w:pPr>
          </w:p>
          <w:p>
            <w:pPr>
              <w:pStyle w:val="112"/>
              <w:spacing w:line="304" w:lineRule="auto"/>
            </w:pPr>
          </w:p>
          <w:p>
            <w:pPr>
              <w:spacing w:before="61" w:line="188" w:lineRule="auto"/>
              <w:ind w:left="889"/>
              <w:rPr>
                <w:rFonts w:ascii="宋体" w:hAnsi="宋体" w:eastAsia="宋体" w:cs="宋体"/>
                <w:sz w:val="19"/>
                <w:szCs w:val="19"/>
              </w:rPr>
            </w:pPr>
            <w:r>
              <w:rPr>
                <w:rFonts w:ascii="宋体" w:hAnsi="宋体" w:eastAsia="宋体" w:cs="宋体"/>
                <w:spacing w:val="4"/>
                <w:sz w:val="19"/>
                <w:szCs w:val="19"/>
              </w:rP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78" w:hRule="atLeast"/>
        </w:trPr>
        <w:tc>
          <w:tcPr>
            <w:tcW w:w="851" w:type="dxa"/>
            <w:tcBorders>
              <w:left w:val="single" w:color="000000" w:sz="8" w:space="0"/>
            </w:tcBorders>
            <w:vAlign w:val="top"/>
          </w:tcPr>
          <w:p>
            <w:pPr>
              <w:pStyle w:val="112"/>
              <w:spacing w:line="305" w:lineRule="auto"/>
            </w:pPr>
          </w:p>
          <w:p>
            <w:pPr>
              <w:pStyle w:val="112"/>
              <w:spacing w:line="305" w:lineRule="auto"/>
            </w:pPr>
          </w:p>
          <w:p>
            <w:pPr>
              <w:pStyle w:val="112"/>
              <w:spacing w:line="306" w:lineRule="auto"/>
            </w:pPr>
          </w:p>
          <w:p>
            <w:pPr>
              <w:spacing w:before="62" w:line="188" w:lineRule="auto"/>
              <w:ind w:left="436"/>
              <w:rPr>
                <w:rFonts w:ascii="宋体" w:hAnsi="宋体" w:eastAsia="宋体" w:cs="宋体"/>
                <w:sz w:val="19"/>
                <w:szCs w:val="19"/>
              </w:rPr>
            </w:pPr>
            <w:r>
              <w:rPr>
                <w:rFonts w:ascii="宋体" w:hAnsi="宋体" w:eastAsia="宋体" w:cs="宋体"/>
                <w:sz w:val="19"/>
                <w:szCs w:val="19"/>
              </w:rPr>
              <w:t>2</w:t>
            </w:r>
          </w:p>
        </w:tc>
        <w:tc>
          <w:tcPr>
            <w:tcW w:w="1505" w:type="dxa"/>
            <w:vAlign w:val="top"/>
          </w:tcPr>
          <w:p>
            <w:pPr>
              <w:pStyle w:val="112"/>
              <w:spacing w:line="305" w:lineRule="auto"/>
            </w:pPr>
          </w:p>
          <w:p>
            <w:pPr>
              <w:pStyle w:val="112"/>
              <w:spacing w:line="305" w:lineRule="auto"/>
            </w:pPr>
          </w:p>
          <w:p>
            <w:pPr>
              <w:pStyle w:val="112"/>
              <w:spacing w:line="306"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030801005002</w:t>
            </w:r>
          </w:p>
        </w:tc>
        <w:tc>
          <w:tcPr>
            <w:tcW w:w="3513" w:type="dxa"/>
            <w:vAlign w:val="top"/>
          </w:tcPr>
          <w:p>
            <w:pPr>
              <w:spacing w:before="277"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641" w:firstLine="4"/>
              <w:rPr>
                <w:rFonts w:ascii="宋体" w:hAnsi="宋体" w:eastAsia="宋体" w:cs="宋体"/>
                <w:sz w:val="19"/>
                <w:szCs w:val="19"/>
              </w:rPr>
            </w:pPr>
            <w:r>
              <w:rPr>
                <w:rFonts w:ascii="宋体" w:hAnsi="宋体" w:eastAsia="宋体" w:cs="宋体"/>
                <w:spacing w:val="7"/>
                <w:sz w:val="19"/>
                <w:szCs w:val="19"/>
              </w:rPr>
              <w:t>3.材质:</w:t>
            </w:r>
            <w:r>
              <w:rPr>
                <w:rFonts w:ascii="宋体" w:hAnsi="宋体" w:eastAsia="宋体" w:cs="宋体"/>
                <w:sz w:val="19"/>
                <w:szCs w:val="19"/>
              </w:rPr>
              <w:t>PP</w:t>
            </w:r>
            <w:r>
              <w:rPr>
                <w:rFonts w:ascii="宋体" w:hAnsi="宋体" w:eastAsia="宋体" w:cs="宋体"/>
                <w:spacing w:val="7"/>
                <w:sz w:val="19"/>
                <w:szCs w:val="19"/>
              </w:rPr>
              <w:t>-R塑料给水管 S5</w:t>
            </w:r>
            <w:r>
              <w:rPr>
                <w:rFonts w:ascii="宋体" w:hAnsi="宋体" w:eastAsia="宋体" w:cs="宋体"/>
                <w:spacing w:val="3"/>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20</w:t>
            </w:r>
          </w:p>
          <w:p>
            <w:pPr>
              <w:spacing w:before="1" w:line="207" w:lineRule="auto"/>
              <w:ind w:left="25" w:right="2168" w:firstLine="2"/>
              <w:rPr>
                <w:rFonts w:ascii="宋体" w:hAnsi="宋体" w:eastAsia="宋体" w:cs="宋体"/>
                <w:sz w:val="19"/>
                <w:szCs w:val="19"/>
              </w:rPr>
            </w:pPr>
            <w:r>
              <w:rPr>
                <w:rFonts w:ascii="宋体" w:hAnsi="宋体" w:eastAsia="宋体" w:cs="宋体"/>
                <w:spacing w:val="5"/>
                <w:sz w:val="19"/>
                <w:szCs w:val="19"/>
              </w:rPr>
              <w:t>5.连接形式:热熔连接</w:t>
            </w:r>
            <w:r>
              <w:rPr>
                <w:rFonts w:ascii="宋体" w:hAnsi="宋体" w:eastAsia="宋体" w:cs="宋体"/>
                <w:sz w:val="19"/>
                <w:szCs w:val="19"/>
              </w:rPr>
              <w:t xml:space="preserve"> </w:t>
            </w:r>
            <w:r>
              <w:rPr>
                <w:rFonts w:ascii="宋体" w:hAnsi="宋体" w:eastAsia="宋体" w:cs="宋体"/>
                <w:spacing w:val="5"/>
                <w:sz w:val="19"/>
                <w:szCs w:val="19"/>
              </w:rPr>
              <w:t>6.管道消毒冲洗</w:t>
            </w:r>
          </w:p>
        </w:tc>
        <w:tc>
          <w:tcPr>
            <w:tcW w:w="952" w:type="dxa"/>
            <w:vAlign w:val="top"/>
          </w:tcPr>
          <w:p>
            <w:pPr>
              <w:pStyle w:val="112"/>
              <w:spacing w:line="294" w:lineRule="auto"/>
            </w:pPr>
          </w:p>
          <w:p>
            <w:pPr>
              <w:pStyle w:val="112"/>
              <w:spacing w:line="294" w:lineRule="auto"/>
            </w:pPr>
          </w:p>
          <w:p>
            <w:pPr>
              <w:pStyle w:val="112"/>
              <w:spacing w:line="295"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9" w:type="dxa"/>
            <w:tcBorders>
              <w:right w:val="single" w:color="000000" w:sz="10" w:space="0"/>
            </w:tcBorders>
            <w:vAlign w:val="top"/>
          </w:tcPr>
          <w:p>
            <w:pPr>
              <w:pStyle w:val="112"/>
              <w:spacing w:line="305" w:lineRule="auto"/>
            </w:pPr>
          </w:p>
          <w:p>
            <w:pPr>
              <w:pStyle w:val="112"/>
              <w:spacing w:line="305" w:lineRule="auto"/>
            </w:pPr>
          </w:p>
          <w:p>
            <w:pPr>
              <w:pStyle w:val="112"/>
              <w:spacing w:line="306" w:lineRule="auto"/>
            </w:pPr>
          </w:p>
          <w:p>
            <w:pPr>
              <w:spacing w:before="62" w:line="188" w:lineRule="auto"/>
              <w:ind w:left="920"/>
              <w:rPr>
                <w:rFonts w:ascii="宋体" w:hAnsi="宋体" w:eastAsia="宋体" w:cs="宋体"/>
                <w:sz w:val="19"/>
                <w:szCs w:val="19"/>
              </w:rPr>
            </w:pPr>
            <w:r>
              <w:rPr>
                <w:rFonts w:ascii="宋体" w:hAnsi="宋体" w:eastAsia="宋体" w:cs="宋体"/>
                <w:spacing w:val="6"/>
                <w:sz w:val="19"/>
                <w:szCs w:val="19"/>
              </w:rP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76" w:hRule="atLeast"/>
        </w:trPr>
        <w:tc>
          <w:tcPr>
            <w:tcW w:w="851" w:type="dxa"/>
            <w:tcBorders>
              <w:left w:val="single" w:color="000000" w:sz="8" w:space="0"/>
            </w:tcBorders>
            <w:vAlign w:val="top"/>
          </w:tcPr>
          <w:p>
            <w:pPr>
              <w:pStyle w:val="112"/>
              <w:spacing w:line="306" w:lineRule="auto"/>
            </w:pPr>
          </w:p>
          <w:p>
            <w:pPr>
              <w:pStyle w:val="112"/>
              <w:spacing w:line="307" w:lineRule="auto"/>
            </w:pPr>
          </w:p>
          <w:p>
            <w:pPr>
              <w:pStyle w:val="112"/>
              <w:spacing w:line="307" w:lineRule="auto"/>
            </w:pPr>
          </w:p>
          <w:p>
            <w:pPr>
              <w:spacing w:before="61" w:line="188" w:lineRule="auto"/>
              <w:ind w:left="437"/>
              <w:rPr>
                <w:rFonts w:ascii="宋体" w:hAnsi="宋体" w:eastAsia="宋体" w:cs="宋体"/>
                <w:sz w:val="19"/>
                <w:szCs w:val="19"/>
              </w:rPr>
            </w:pPr>
            <w:r>
              <w:rPr>
                <w:rFonts w:ascii="宋体" w:hAnsi="宋体" w:eastAsia="宋体" w:cs="宋体"/>
                <w:sz w:val="19"/>
                <w:szCs w:val="19"/>
              </w:rPr>
              <w:t>3</w:t>
            </w:r>
          </w:p>
        </w:tc>
        <w:tc>
          <w:tcPr>
            <w:tcW w:w="1505" w:type="dxa"/>
            <w:vAlign w:val="top"/>
          </w:tcPr>
          <w:p>
            <w:pPr>
              <w:pStyle w:val="112"/>
              <w:spacing w:line="306" w:lineRule="auto"/>
            </w:pPr>
          </w:p>
          <w:p>
            <w:pPr>
              <w:pStyle w:val="112"/>
              <w:spacing w:line="307" w:lineRule="auto"/>
            </w:pPr>
          </w:p>
          <w:p>
            <w:pPr>
              <w:pStyle w:val="112"/>
              <w:spacing w:line="307" w:lineRule="auto"/>
            </w:pPr>
          </w:p>
          <w:p>
            <w:pPr>
              <w:spacing w:before="61" w:line="188" w:lineRule="auto"/>
              <w:ind w:left="19"/>
              <w:rPr>
                <w:rFonts w:ascii="宋体" w:hAnsi="宋体" w:eastAsia="宋体" w:cs="宋体"/>
                <w:sz w:val="19"/>
                <w:szCs w:val="19"/>
              </w:rPr>
            </w:pPr>
            <w:r>
              <w:rPr>
                <w:rFonts w:ascii="宋体" w:hAnsi="宋体" w:eastAsia="宋体" w:cs="宋体"/>
                <w:spacing w:val="8"/>
                <w:sz w:val="19"/>
                <w:szCs w:val="19"/>
              </w:rPr>
              <w:t>030801005003</w:t>
            </w:r>
          </w:p>
        </w:tc>
        <w:tc>
          <w:tcPr>
            <w:tcW w:w="3513" w:type="dxa"/>
            <w:vAlign w:val="top"/>
          </w:tcPr>
          <w:p>
            <w:pPr>
              <w:spacing w:before="281"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641" w:firstLine="4"/>
              <w:rPr>
                <w:rFonts w:ascii="宋体" w:hAnsi="宋体" w:eastAsia="宋体" w:cs="宋体"/>
                <w:sz w:val="19"/>
                <w:szCs w:val="19"/>
              </w:rPr>
            </w:pPr>
            <w:r>
              <w:rPr>
                <w:rFonts w:ascii="宋体" w:hAnsi="宋体" w:eastAsia="宋体" w:cs="宋体"/>
                <w:spacing w:val="7"/>
                <w:sz w:val="19"/>
                <w:szCs w:val="19"/>
              </w:rPr>
              <w:t>3.材质:</w:t>
            </w:r>
            <w:r>
              <w:rPr>
                <w:rFonts w:ascii="宋体" w:hAnsi="宋体" w:eastAsia="宋体" w:cs="宋体"/>
                <w:sz w:val="19"/>
                <w:szCs w:val="19"/>
              </w:rPr>
              <w:t>PP</w:t>
            </w:r>
            <w:r>
              <w:rPr>
                <w:rFonts w:ascii="宋体" w:hAnsi="宋体" w:eastAsia="宋体" w:cs="宋体"/>
                <w:spacing w:val="7"/>
                <w:sz w:val="19"/>
                <w:szCs w:val="19"/>
              </w:rPr>
              <w:t>-R塑料给水管 S5</w:t>
            </w:r>
            <w:r>
              <w:rPr>
                <w:rFonts w:ascii="宋体" w:hAnsi="宋体" w:eastAsia="宋体" w:cs="宋体"/>
                <w:spacing w:val="3"/>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15</w:t>
            </w:r>
          </w:p>
          <w:p>
            <w:pPr>
              <w:spacing w:before="1" w:line="207" w:lineRule="auto"/>
              <w:ind w:left="25" w:right="2168" w:firstLine="2"/>
              <w:rPr>
                <w:rFonts w:ascii="宋体" w:hAnsi="宋体" w:eastAsia="宋体" w:cs="宋体"/>
                <w:sz w:val="19"/>
                <w:szCs w:val="19"/>
              </w:rPr>
            </w:pPr>
            <w:r>
              <w:rPr>
                <w:rFonts w:ascii="宋体" w:hAnsi="宋体" w:eastAsia="宋体" w:cs="宋体"/>
                <w:spacing w:val="5"/>
                <w:sz w:val="19"/>
                <w:szCs w:val="19"/>
              </w:rPr>
              <w:t>5.连接形式:热熔连接</w:t>
            </w:r>
            <w:r>
              <w:rPr>
                <w:rFonts w:ascii="宋体" w:hAnsi="宋体" w:eastAsia="宋体" w:cs="宋体"/>
                <w:sz w:val="19"/>
                <w:szCs w:val="19"/>
              </w:rPr>
              <w:t xml:space="preserve"> </w:t>
            </w:r>
            <w:r>
              <w:rPr>
                <w:rFonts w:ascii="宋体" w:hAnsi="宋体" w:eastAsia="宋体" w:cs="宋体"/>
                <w:spacing w:val="5"/>
                <w:sz w:val="19"/>
                <w:szCs w:val="19"/>
              </w:rPr>
              <w:t>6.管道消毒冲洗</w:t>
            </w:r>
          </w:p>
        </w:tc>
        <w:tc>
          <w:tcPr>
            <w:tcW w:w="952" w:type="dxa"/>
            <w:vAlign w:val="top"/>
          </w:tcPr>
          <w:p>
            <w:pPr>
              <w:pStyle w:val="112"/>
              <w:spacing w:line="295" w:lineRule="auto"/>
            </w:pPr>
          </w:p>
          <w:p>
            <w:pPr>
              <w:pStyle w:val="112"/>
              <w:spacing w:line="296" w:lineRule="auto"/>
            </w:pPr>
          </w:p>
          <w:p>
            <w:pPr>
              <w:pStyle w:val="112"/>
              <w:spacing w:line="296" w:lineRule="auto"/>
            </w:pPr>
          </w:p>
          <w:p>
            <w:pPr>
              <w:spacing w:before="62" w:line="257"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9" w:type="dxa"/>
            <w:tcBorders>
              <w:right w:val="single" w:color="000000" w:sz="10" w:space="0"/>
            </w:tcBorders>
            <w:vAlign w:val="top"/>
          </w:tcPr>
          <w:p>
            <w:pPr>
              <w:pStyle w:val="112"/>
              <w:spacing w:line="306" w:lineRule="auto"/>
            </w:pPr>
          </w:p>
          <w:p>
            <w:pPr>
              <w:pStyle w:val="112"/>
              <w:spacing w:line="307" w:lineRule="auto"/>
            </w:pPr>
          </w:p>
          <w:p>
            <w:pPr>
              <w:pStyle w:val="112"/>
              <w:spacing w:line="307" w:lineRule="auto"/>
            </w:pPr>
          </w:p>
          <w:p>
            <w:pPr>
              <w:spacing w:before="62" w:line="188" w:lineRule="auto"/>
              <w:ind w:left="878"/>
              <w:rPr>
                <w:rFonts w:ascii="宋体" w:hAnsi="宋体" w:eastAsia="宋体" w:cs="宋体"/>
                <w:sz w:val="19"/>
                <w:szCs w:val="19"/>
              </w:rPr>
            </w:pPr>
            <w:r>
              <w:rPr>
                <w:rFonts w:ascii="宋体" w:hAnsi="宋体" w:eastAsia="宋体" w:cs="宋体"/>
                <w:spacing w:val="6"/>
                <w:sz w:val="19"/>
                <w:szCs w:val="19"/>
              </w:rPr>
              <w:t>37.56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1" w:hRule="atLeast"/>
        </w:trPr>
        <w:tc>
          <w:tcPr>
            <w:tcW w:w="851" w:type="dxa"/>
            <w:tcBorders>
              <w:left w:val="single" w:color="000000" w:sz="8" w:space="0"/>
            </w:tcBorders>
            <w:vAlign w:val="top"/>
          </w:tcPr>
          <w:p>
            <w:pPr>
              <w:pStyle w:val="112"/>
              <w:spacing w:line="294" w:lineRule="auto"/>
            </w:pPr>
          </w:p>
          <w:p>
            <w:pPr>
              <w:pStyle w:val="112"/>
              <w:spacing w:line="294" w:lineRule="auto"/>
            </w:pPr>
          </w:p>
          <w:p>
            <w:pPr>
              <w:pStyle w:val="112"/>
              <w:spacing w:line="294" w:lineRule="auto"/>
            </w:pPr>
          </w:p>
          <w:p>
            <w:pPr>
              <w:pStyle w:val="112"/>
              <w:spacing w:line="295" w:lineRule="auto"/>
            </w:pPr>
          </w:p>
          <w:p>
            <w:pPr>
              <w:spacing w:before="62" w:line="188" w:lineRule="auto"/>
              <w:ind w:left="432"/>
              <w:rPr>
                <w:rFonts w:ascii="宋体" w:hAnsi="宋体" w:eastAsia="宋体" w:cs="宋体"/>
                <w:sz w:val="19"/>
                <w:szCs w:val="19"/>
              </w:rPr>
            </w:pPr>
            <w:r>
              <w:rPr>
                <w:rFonts w:ascii="宋体" w:hAnsi="宋体" w:eastAsia="宋体" w:cs="宋体"/>
                <w:sz w:val="19"/>
                <w:szCs w:val="19"/>
              </w:rPr>
              <w:t>4</w:t>
            </w:r>
          </w:p>
        </w:tc>
        <w:tc>
          <w:tcPr>
            <w:tcW w:w="1505" w:type="dxa"/>
            <w:vAlign w:val="top"/>
          </w:tcPr>
          <w:p>
            <w:pPr>
              <w:pStyle w:val="112"/>
              <w:spacing w:line="294" w:lineRule="auto"/>
            </w:pPr>
          </w:p>
          <w:p>
            <w:pPr>
              <w:pStyle w:val="112"/>
              <w:spacing w:line="294" w:lineRule="auto"/>
            </w:pPr>
          </w:p>
          <w:p>
            <w:pPr>
              <w:pStyle w:val="112"/>
              <w:spacing w:line="294" w:lineRule="auto"/>
            </w:pPr>
          </w:p>
          <w:p>
            <w:pPr>
              <w:pStyle w:val="112"/>
              <w:spacing w:line="295"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030801008001</w:t>
            </w:r>
          </w:p>
        </w:tc>
        <w:tc>
          <w:tcPr>
            <w:tcW w:w="3513" w:type="dxa"/>
            <w:vAlign w:val="top"/>
          </w:tcPr>
          <w:p>
            <w:pPr>
              <w:pStyle w:val="112"/>
              <w:spacing w:line="282" w:lineRule="auto"/>
            </w:pPr>
          </w:p>
          <w:p>
            <w:pPr>
              <w:spacing w:before="62" w:line="190" w:lineRule="auto"/>
              <w:ind w:left="18" w:right="2877" w:firstLine="3"/>
              <w:rPr>
                <w:rFonts w:ascii="宋体" w:hAnsi="宋体" w:eastAsia="宋体" w:cs="宋体"/>
                <w:sz w:val="19"/>
                <w:szCs w:val="19"/>
              </w:rPr>
            </w:pPr>
            <w:r>
              <w:rPr>
                <w:rFonts w:ascii="宋体" w:hAnsi="宋体" w:eastAsia="宋体" w:cs="宋体"/>
                <w:spacing w:val="4"/>
                <w:sz w:val="19"/>
                <w:szCs w:val="19"/>
              </w:rPr>
              <w:t>钢塑复合管</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974" w:firstLine="4"/>
              <w:rPr>
                <w:rFonts w:ascii="宋体" w:hAnsi="宋体" w:eastAsia="宋体" w:cs="宋体"/>
                <w:sz w:val="19"/>
                <w:szCs w:val="19"/>
              </w:rPr>
            </w:pPr>
            <w:r>
              <w:rPr>
                <w:rFonts w:ascii="宋体" w:hAnsi="宋体" w:eastAsia="宋体" w:cs="宋体"/>
                <w:spacing w:val="5"/>
                <w:sz w:val="19"/>
                <w:szCs w:val="19"/>
              </w:rPr>
              <w:t>3.材质:内涂塑复合钢管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40</w:t>
            </w:r>
          </w:p>
          <w:p>
            <w:pPr>
              <w:spacing w:line="189" w:lineRule="auto"/>
              <w:ind w:left="27"/>
              <w:rPr>
                <w:rFonts w:ascii="宋体" w:hAnsi="宋体" w:eastAsia="宋体" w:cs="宋体"/>
                <w:sz w:val="19"/>
                <w:szCs w:val="19"/>
              </w:rPr>
            </w:pPr>
            <w:r>
              <w:rPr>
                <w:rFonts w:ascii="宋体" w:hAnsi="宋体" w:eastAsia="宋体" w:cs="宋体"/>
                <w:spacing w:val="5"/>
                <w:sz w:val="19"/>
                <w:szCs w:val="19"/>
              </w:rPr>
              <w:t>5.连接形式:螺纹连接</w:t>
            </w:r>
          </w:p>
          <w:p>
            <w:pPr>
              <w:spacing w:line="189" w:lineRule="auto"/>
              <w:ind w:left="22" w:right="39" w:firstLine="2"/>
              <w:rPr>
                <w:rFonts w:ascii="宋体" w:hAnsi="宋体" w:eastAsia="宋体" w:cs="宋体"/>
                <w:sz w:val="19"/>
                <w:szCs w:val="19"/>
              </w:rPr>
            </w:pPr>
            <w:r>
              <w:rPr>
                <w:rFonts w:ascii="宋体" w:hAnsi="宋体" w:eastAsia="宋体" w:cs="宋体"/>
                <w:spacing w:val="4"/>
                <w:sz w:val="19"/>
                <w:szCs w:val="19"/>
              </w:rPr>
              <w:t>6.除锈、刷油、防腐、绝热及保护层设计要求:</w:t>
            </w:r>
            <w:r>
              <w:rPr>
                <w:rFonts w:ascii="宋体" w:hAnsi="宋体" w:eastAsia="宋体" w:cs="宋体"/>
                <w:spacing w:val="8"/>
                <w:sz w:val="19"/>
                <w:szCs w:val="19"/>
              </w:rPr>
              <w:t xml:space="preserve"> </w:t>
            </w:r>
            <w:r>
              <w:rPr>
                <w:rFonts w:ascii="宋体" w:hAnsi="宋体" w:eastAsia="宋体" w:cs="宋体"/>
                <w:spacing w:val="6"/>
                <w:sz w:val="19"/>
                <w:szCs w:val="19"/>
              </w:rPr>
              <w:t>采用20</w:t>
            </w:r>
            <w:r>
              <w:rPr>
                <w:rFonts w:ascii="宋体" w:hAnsi="宋体" w:eastAsia="宋体" w:cs="宋体"/>
                <w:sz w:val="19"/>
                <w:szCs w:val="19"/>
              </w:rPr>
              <w:t>mm</w:t>
            </w:r>
            <w:r>
              <w:rPr>
                <w:rFonts w:ascii="宋体" w:hAnsi="宋体" w:eastAsia="宋体" w:cs="宋体"/>
                <w:spacing w:val="6"/>
                <w:sz w:val="19"/>
                <w:szCs w:val="19"/>
              </w:rPr>
              <w:t>厚橡塑管壳保温</w:t>
            </w:r>
          </w:p>
          <w:p>
            <w:pPr>
              <w:spacing w:line="226" w:lineRule="auto"/>
              <w:ind w:left="28"/>
              <w:rPr>
                <w:rFonts w:ascii="宋体" w:hAnsi="宋体" w:eastAsia="宋体" w:cs="宋体"/>
                <w:sz w:val="19"/>
                <w:szCs w:val="19"/>
              </w:rPr>
            </w:pPr>
            <w:r>
              <w:rPr>
                <w:rFonts w:ascii="宋体" w:hAnsi="宋体" w:eastAsia="宋体" w:cs="宋体"/>
                <w:spacing w:val="4"/>
                <w:sz w:val="19"/>
                <w:szCs w:val="19"/>
              </w:rPr>
              <w:t>7.管道消毒冲洗</w:t>
            </w:r>
          </w:p>
        </w:tc>
        <w:tc>
          <w:tcPr>
            <w:tcW w:w="952" w:type="dxa"/>
            <w:vAlign w:val="top"/>
          </w:tcPr>
          <w:p>
            <w:pPr>
              <w:pStyle w:val="112"/>
              <w:spacing w:line="286" w:lineRule="auto"/>
            </w:pPr>
          </w:p>
          <w:p>
            <w:pPr>
              <w:pStyle w:val="112"/>
              <w:spacing w:line="286" w:lineRule="auto"/>
            </w:pPr>
          </w:p>
          <w:p>
            <w:pPr>
              <w:pStyle w:val="112"/>
              <w:spacing w:line="286" w:lineRule="auto"/>
            </w:pPr>
          </w:p>
          <w:p>
            <w:pPr>
              <w:pStyle w:val="112"/>
              <w:spacing w:line="286"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9" w:type="dxa"/>
            <w:tcBorders>
              <w:right w:val="single" w:color="000000" w:sz="10" w:space="0"/>
            </w:tcBorders>
            <w:vAlign w:val="top"/>
          </w:tcPr>
          <w:p>
            <w:pPr>
              <w:pStyle w:val="112"/>
              <w:spacing w:line="294" w:lineRule="auto"/>
            </w:pPr>
          </w:p>
          <w:p>
            <w:pPr>
              <w:pStyle w:val="112"/>
              <w:spacing w:line="294" w:lineRule="auto"/>
            </w:pPr>
          </w:p>
          <w:p>
            <w:pPr>
              <w:pStyle w:val="112"/>
              <w:spacing w:line="294" w:lineRule="auto"/>
            </w:pPr>
          </w:p>
          <w:p>
            <w:pPr>
              <w:pStyle w:val="112"/>
              <w:spacing w:line="295" w:lineRule="auto"/>
            </w:pPr>
          </w:p>
          <w:p>
            <w:pPr>
              <w:spacing w:before="62" w:line="188" w:lineRule="auto"/>
              <w:ind w:left="877"/>
              <w:rPr>
                <w:rFonts w:ascii="宋体" w:hAnsi="宋体" w:eastAsia="宋体" w:cs="宋体"/>
                <w:sz w:val="19"/>
                <w:szCs w:val="19"/>
              </w:rPr>
            </w:pPr>
            <w:r>
              <w:rPr>
                <w:rFonts w:ascii="宋体" w:hAnsi="宋体" w:eastAsia="宋体" w:cs="宋体"/>
                <w:spacing w:val="6"/>
                <w:sz w:val="19"/>
                <w:szCs w:val="19"/>
              </w:rPr>
              <w:t>25.51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83" w:hRule="atLeast"/>
        </w:trPr>
        <w:tc>
          <w:tcPr>
            <w:tcW w:w="851" w:type="dxa"/>
            <w:tcBorders>
              <w:left w:val="single" w:color="000000" w:sz="8" w:space="0"/>
            </w:tcBorders>
            <w:vAlign w:val="top"/>
          </w:tcPr>
          <w:p>
            <w:pPr>
              <w:pStyle w:val="112"/>
              <w:spacing w:line="296" w:lineRule="auto"/>
            </w:pPr>
          </w:p>
          <w:p>
            <w:pPr>
              <w:pStyle w:val="112"/>
              <w:spacing w:line="296" w:lineRule="auto"/>
            </w:pPr>
          </w:p>
          <w:p>
            <w:pPr>
              <w:pStyle w:val="112"/>
              <w:spacing w:line="296" w:lineRule="auto"/>
            </w:pPr>
          </w:p>
          <w:p>
            <w:pPr>
              <w:pStyle w:val="112"/>
              <w:spacing w:line="296" w:lineRule="auto"/>
            </w:pPr>
          </w:p>
          <w:p>
            <w:pPr>
              <w:spacing w:before="61" w:line="186" w:lineRule="auto"/>
              <w:ind w:left="437"/>
              <w:rPr>
                <w:rFonts w:ascii="宋体" w:hAnsi="宋体" w:eastAsia="宋体" w:cs="宋体"/>
                <w:sz w:val="19"/>
                <w:szCs w:val="19"/>
              </w:rPr>
            </w:pPr>
            <w:r>
              <w:rPr>
                <w:rFonts w:ascii="宋体" w:hAnsi="宋体" w:eastAsia="宋体" w:cs="宋体"/>
                <w:sz w:val="19"/>
                <w:szCs w:val="19"/>
              </w:rPr>
              <w:t>5</w:t>
            </w:r>
          </w:p>
        </w:tc>
        <w:tc>
          <w:tcPr>
            <w:tcW w:w="1505" w:type="dxa"/>
            <w:vAlign w:val="top"/>
          </w:tcPr>
          <w:p>
            <w:pPr>
              <w:pStyle w:val="112"/>
              <w:spacing w:line="295" w:lineRule="auto"/>
            </w:pPr>
          </w:p>
          <w:p>
            <w:pPr>
              <w:pStyle w:val="112"/>
              <w:spacing w:line="295" w:lineRule="auto"/>
            </w:pPr>
          </w:p>
          <w:p>
            <w:pPr>
              <w:pStyle w:val="112"/>
              <w:spacing w:line="296" w:lineRule="auto"/>
            </w:pPr>
          </w:p>
          <w:p>
            <w:pPr>
              <w:pStyle w:val="112"/>
              <w:spacing w:line="296" w:lineRule="auto"/>
            </w:pPr>
          </w:p>
          <w:p>
            <w:pPr>
              <w:spacing w:before="61" w:line="188" w:lineRule="auto"/>
              <w:ind w:left="19"/>
              <w:rPr>
                <w:rFonts w:ascii="宋体" w:hAnsi="宋体" w:eastAsia="宋体" w:cs="宋体"/>
                <w:sz w:val="19"/>
                <w:szCs w:val="19"/>
              </w:rPr>
            </w:pPr>
            <w:r>
              <w:rPr>
                <w:rFonts w:ascii="宋体" w:hAnsi="宋体" w:eastAsia="宋体" w:cs="宋体"/>
                <w:spacing w:val="8"/>
                <w:sz w:val="19"/>
                <w:szCs w:val="19"/>
              </w:rPr>
              <w:t>030801008002</w:t>
            </w:r>
          </w:p>
        </w:tc>
        <w:tc>
          <w:tcPr>
            <w:tcW w:w="3513" w:type="dxa"/>
            <w:vAlign w:val="top"/>
          </w:tcPr>
          <w:p>
            <w:pPr>
              <w:pStyle w:val="112"/>
              <w:spacing w:line="286" w:lineRule="auto"/>
            </w:pPr>
          </w:p>
          <w:p>
            <w:pPr>
              <w:spacing w:before="62" w:line="190" w:lineRule="auto"/>
              <w:ind w:left="18" w:right="2877" w:firstLine="3"/>
              <w:rPr>
                <w:rFonts w:ascii="宋体" w:hAnsi="宋体" w:eastAsia="宋体" w:cs="宋体"/>
                <w:sz w:val="19"/>
                <w:szCs w:val="19"/>
              </w:rPr>
            </w:pPr>
            <w:r>
              <w:rPr>
                <w:rFonts w:ascii="宋体" w:hAnsi="宋体" w:eastAsia="宋体" w:cs="宋体"/>
                <w:spacing w:val="4"/>
                <w:sz w:val="19"/>
                <w:szCs w:val="19"/>
              </w:rPr>
              <w:t>钢塑复合管</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974" w:firstLine="4"/>
              <w:rPr>
                <w:rFonts w:ascii="宋体" w:hAnsi="宋体" w:eastAsia="宋体" w:cs="宋体"/>
                <w:sz w:val="19"/>
                <w:szCs w:val="19"/>
              </w:rPr>
            </w:pPr>
            <w:r>
              <w:rPr>
                <w:rFonts w:ascii="宋体" w:hAnsi="宋体" w:eastAsia="宋体" w:cs="宋体"/>
                <w:spacing w:val="5"/>
                <w:sz w:val="19"/>
                <w:szCs w:val="19"/>
              </w:rPr>
              <w:t>3.材质:内涂塑复合钢管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32</w:t>
            </w:r>
          </w:p>
          <w:p>
            <w:pPr>
              <w:spacing w:line="189" w:lineRule="auto"/>
              <w:ind w:left="27"/>
              <w:rPr>
                <w:rFonts w:ascii="宋体" w:hAnsi="宋体" w:eastAsia="宋体" w:cs="宋体"/>
                <w:sz w:val="19"/>
                <w:szCs w:val="19"/>
              </w:rPr>
            </w:pPr>
            <w:r>
              <w:rPr>
                <w:rFonts w:ascii="宋体" w:hAnsi="宋体" w:eastAsia="宋体" w:cs="宋体"/>
                <w:spacing w:val="5"/>
                <w:sz w:val="19"/>
                <w:szCs w:val="19"/>
              </w:rPr>
              <w:t>5.连接形式:螺纹连接</w:t>
            </w:r>
          </w:p>
          <w:p>
            <w:pPr>
              <w:spacing w:line="189" w:lineRule="auto"/>
              <w:ind w:left="22" w:right="39" w:firstLine="2"/>
              <w:rPr>
                <w:rFonts w:ascii="宋体" w:hAnsi="宋体" w:eastAsia="宋体" w:cs="宋体"/>
                <w:sz w:val="19"/>
                <w:szCs w:val="19"/>
              </w:rPr>
            </w:pPr>
            <w:r>
              <w:rPr>
                <w:rFonts w:ascii="宋体" w:hAnsi="宋体" w:eastAsia="宋体" w:cs="宋体"/>
                <w:spacing w:val="4"/>
                <w:sz w:val="19"/>
                <w:szCs w:val="19"/>
              </w:rPr>
              <w:t>6.除锈、刷油、防腐、绝热及保护层设计要求:</w:t>
            </w:r>
            <w:r>
              <w:rPr>
                <w:rFonts w:ascii="宋体" w:hAnsi="宋体" w:eastAsia="宋体" w:cs="宋体"/>
                <w:spacing w:val="8"/>
                <w:sz w:val="19"/>
                <w:szCs w:val="19"/>
              </w:rPr>
              <w:t xml:space="preserve"> </w:t>
            </w:r>
            <w:r>
              <w:rPr>
                <w:rFonts w:ascii="宋体" w:hAnsi="宋体" w:eastAsia="宋体" w:cs="宋体"/>
                <w:spacing w:val="6"/>
                <w:sz w:val="19"/>
                <w:szCs w:val="19"/>
              </w:rPr>
              <w:t>采用20</w:t>
            </w:r>
            <w:r>
              <w:rPr>
                <w:rFonts w:ascii="宋体" w:hAnsi="宋体" w:eastAsia="宋体" w:cs="宋体"/>
                <w:sz w:val="19"/>
                <w:szCs w:val="19"/>
              </w:rPr>
              <w:t>mm</w:t>
            </w:r>
            <w:r>
              <w:rPr>
                <w:rFonts w:ascii="宋体" w:hAnsi="宋体" w:eastAsia="宋体" w:cs="宋体"/>
                <w:spacing w:val="6"/>
                <w:sz w:val="19"/>
                <w:szCs w:val="19"/>
              </w:rPr>
              <w:t>厚橡塑管壳保温</w:t>
            </w:r>
          </w:p>
          <w:p>
            <w:pPr>
              <w:spacing w:line="226" w:lineRule="auto"/>
              <w:ind w:left="28"/>
              <w:rPr>
                <w:rFonts w:ascii="宋体" w:hAnsi="宋体" w:eastAsia="宋体" w:cs="宋体"/>
                <w:sz w:val="19"/>
                <w:szCs w:val="19"/>
              </w:rPr>
            </w:pPr>
            <w:r>
              <w:rPr>
                <w:rFonts w:ascii="宋体" w:hAnsi="宋体" w:eastAsia="宋体" w:cs="宋体"/>
                <w:spacing w:val="4"/>
                <w:sz w:val="19"/>
                <w:szCs w:val="19"/>
              </w:rPr>
              <w:t>7.管道消毒冲洗</w:t>
            </w:r>
          </w:p>
        </w:tc>
        <w:tc>
          <w:tcPr>
            <w:tcW w:w="952" w:type="dxa"/>
            <w:vAlign w:val="top"/>
          </w:tcPr>
          <w:p>
            <w:pPr>
              <w:pStyle w:val="112"/>
              <w:spacing w:line="287" w:lineRule="auto"/>
            </w:pPr>
          </w:p>
          <w:p>
            <w:pPr>
              <w:pStyle w:val="112"/>
              <w:spacing w:line="287" w:lineRule="auto"/>
            </w:pPr>
          </w:p>
          <w:p>
            <w:pPr>
              <w:pStyle w:val="112"/>
              <w:spacing w:line="287" w:lineRule="auto"/>
            </w:pPr>
          </w:p>
          <w:p>
            <w:pPr>
              <w:pStyle w:val="112"/>
              <w:spacing w:line="288" w:lineRule="auto"/>
            </w:pPr>
          </w:p>
          <w:p>
            <w:pPr>
              <w:spacing w:before="61"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9" w:type="dxa"/>
            <w:tcBorders>
              <w:right w:val="single" w:color="000000" w:sz="10" w:space="0"/>
            </w:tcBorders>
            <w:vAlign w:val="top"/>
          </w:tcPr>
          <w:p>
            <w:pPr>
              <w:pStyle w:val="112"/>
              <w:spacing w:line="295" w:lineRule="auto"/>
            </w:pPr>
          </w:p>
          <w:p>
            <w:pPr>
              <w:pStyle w:val="112"/>
              <w:spacing w:line="295" w:lineRule="auto"/>
            </w:pPr>
          </w:p>
          <w:p>
            <w:pPr>
              <w:pStyle w:val="112"/>
              <w:spacing w:line="296" w:lineRule="auto"/>
            </w:pPr>
          </w:p>
          <w:p>
            <w:pPr>
              <w:pStyle w:val="112"/>
              <w:spacing w:line="296" w:lineRule="auto"/>
            </w:pPr>
          </w:p>
          <w:p>
            <w:pPr>
              <w:spacing w:before="61" w:line="188" w:lineRule="auto"/>
              <w:ind w:left="980"/>
              <w:rPr>
                <w:rFonts w:ascii="宋体" w:hAnsi="宋体" w:eastAsia="宋体" w:cs="宋体"/>
                <w:sz w:val="19"/>
                <w:szCs w:val="19"/>
              </w:rPr>
            </w:pPr>
            <w:r>
              <w:rPr>
                <w:rFonts w:ascii="宋体" w:hAnsi="宋体" w:eastAsia="宋体" w:cs="宋体"/>
                <w:spacing w:val="4"/>
                <w:sz w:val="19"/>
                <w:szCs w:val="19"/>
              </w:rPr>
              <w:t>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99" w:hRule="atLeast"/>
        </w:trPr>
        <w:tc>
          <w:tcPr>
            <w:tcW w:w="851" w:type="dxa"/>
            <w:tcBorders>
              <w:left w:val="single" w:color="000000" w:sz="8" w:space="0"/>
              <w:bottom w:val="single" w:color="000000" w:sz="10" w:space="0"/>
            </w:tcBorders>
            <w:vAlign w:val="top"/>
          </w:tcPr>
          <w:p>
            <w:pPr>
              <w:pStyle w:val="112"/>
              <w:spacing w:line="439" w:lineRule="auto"/>
            </w:pPr>
          </w:p>
          <w:p>
            <w:pPr>
              <w:spacing w:before="62" w:line="188" w:lineRule="auto"/>
              <w:ind w:left="435"/>
              <w:rPr>
                <w:rFonts w:ascii="宋体" w:hAnsi="宋体" w:eastAsia="宋体" w:cs="宋体"/>
                <w:sz w:val="19"/>
                <w:szCs w:val="19"/>
              </w:rPr>
            </w:pPr>
            <w:r>
              <w:rPr>
                <w:rFonts w:ascii="宋体" w:hAnsi="宋体" w:eastAsia="宋体" w:cs="宋体"/>
                <w:sz w:val="19"/>
                <w:szCs w:val="19"/>
              </w:rPr>
              <w:t>6</w:t>
            </w:r>
          </w:p>
        </w:tc>
        <w:tc>
          <w:tcPr>
            <w:tcW w:w="1505" w:type="dxa"/>
            <w:tcBorders>
              <w:bottom w:val="single" w:color="000000" w:sz="10" w:space="0"/>
            </w:tcBorders>
            <w:vAlign w:val="top"/>
          </w:tcPr>
          <w:p>
            <w:pPr>
              <w:pStyle w:val="112"/>
              <w:spacing w:line="439" w:lineRule="auto"/>
            </w:pPr>
          </w:p>
          <w:p>
            <w:pPr>
              <w:spacing w:before="62" w:line="188" w:lineRule="auto"/>
              <w:ind w:left="19"/>
              <w:rPr>
                <w:rFonts w:ascii="宋体" w:hAnsi="宋体" w:eastAsia="宋体" w:cs="宋体"/>
                <w:sz w:val="19"/>
                <w:szCs w:val="19"/>
              </w:rPr>
            </w:pPr>
            <w:r>
              <w:rPr>
                <w:rFonts w:ascii="宋体" w:hAnsi="宋体" w:eastAsia="宋体" w:cs="宋体"/>
                <w:spacing w:val="8"/>
                <w:sz w:val="19"/>
                <w:szCs w:val="19"/>
              </w:rPr>
              <w:t>030801008003</w:t>
            </w:r>
          </w:p>
        </w:tc>
        <w:tc>
          <w:tcPr>
            <w:tcW w:w="3513" w:type="dxa"/>
            <w:tcBorders>
              <w:bottom w:val="single" w:color="000000" w:sz="10" w:space="0"/>
            </w:tcBorders>
            <w:vAlign w:val="top"/>
          </w:tcPr>
          <w:p>
            <w:pPr>
              <w:spacing w:before="277" w:line="190" w:lineRule="auto"/>
              <w:ind w:left="18" w:right="2877" w:firstLine="3"/>
              <w:rPr>
                <w:rFonts w:ascii="宋体" w:hAnsi="宋体" w:eastAsia="宋体" w:cs="宋体"/>
                <w:sz w:val="19"/>
                <w:szCs w:val="19"/>
              </w:rPr>
            </w:pPr>
            <w:r>
              <w:rPr>
                <w:rFonts w:ascii="宋体" w:hAnsi="宋体" w:eastAsia="宋体" w:cs="宋体"/>
                <w:spacing w:val="4"/>
                <w:sz w:val="19"/>
                <w:szCs w:val="19"/>
              </w:rPr>
              <w:t>钢塑复合管</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226" w:lineRule="auto"/>
              <w:ind w:left="38"/>
              <w:rPr>
                <w:rFonts w:ascii="宋体" w:hAnsi="宋体" w:eastAsia="宋体" w:cs="宋体"/>
                <w:sz w:val="19"/>
                <w:szCs w:val="19"/>
              </w:rPr>
            </w:pPr>
            <w:r>
              <w:rPr>
                <w:rFonts w:ascii="宋体" w:hAnsi="宋体" w:eastAsia="宋体" w:cs="宋体"/>
                <w:spacing w:val="4"/>
                <w:sz w:val="19"/>
                <w:szCs w:val="19"/>
              </w:rPr>
              <w:t>1.安装部位:室内</w:t>
            </w:r>
          </w:p>
        </w:tc>
        <w:tc>
          <w:tcPr>
            <w:tcW w:w="952" w:type="dxa"/>
            <w:tcBorders>
              <w:bottom w:val="single" w:color="000000" w:sz="10" w:space="0"/>
            </w:tcBorders>
            <w:vAlign w:val="top"/>
          </w:tcPr>
          <w:p>
            <w:pPr>
              <w:pStyle w:val="112"/>
              <w:spacing w:line="406"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959" w:type="dxa"/>
            <w:tcBorders>
              <w:bottom w:val="single" w:color="000000" w:sz="10" w:space="0"/>
              <w:right w:val="single" w:color="000000" w:sz="10" w:space="0"/>
            </w:tcBorders>
            <w:vAlign w:val="top"/>
          </w:tcPr>
          <w:p>
            <w:pPr>
              <w:pStyle w:val="112"/>
              <w:spacing w:line="439" w:lineRule="auto"/>
            </w:pPr>
          </w:p>
          <w:p>
            <w:pPr>
              <w:spacing w:before="62" w:line="188" w:lineRule="auto"/>
              <w:ind w:left="918"/>
              <w:rPr>
                <w:rFonts w:ascii="宋体" w:hAnsi="宋体" w:eastAsia="宋体" w:cs="宋体"/>
                <w:sz w:val="19"/>
                <w:szCs w:val="19"/>
              </w:rPr>
            </w:pPr>
            <w:r>
              <w:rPr>
                <w:rFonts w:ascii="宋体" w:hAnsi="宋体" w:eastAsia="宋体" w:cs="宋体"/>
                <w:spacing w:val="6"/>
                <w:sz w:val="19"/>
                <w:szCs w:val="19"/>
              </w:rPr>
              <w:t>4.75</w:t>
            </w:r>
          </w:p>
        </w:tc>
      </w:tr>
    </w:tbl>
    <w:p>
      <w:pPr>
        <w:pStyle w:val="2"/>
        <w:rPr>
          <w:sz w:val="21"/>
        </w:rPr>
      </w:pPr>
    </w:p>
    <w:p>
      <w:pPr>
        <w:rPr>
          <w:sz w:val="21"/>
          <w:szCs w:val="21"/>
        </w:rPr>
        <w:sectPr>
          <w:pgSz w:w="11960" w:h="16880"/>
          <w:pgMar w:top="1440" w:right="1800" w:bottom="1440" w:left="1800" w:header="0" w:footer="0" w:gutter="0"/>
          <w:pgNumType w:fmt="decimal"/>
        </w:sectPr>
      </w:pPr>
    </w:p>
    <w:p>
      <w:pPr>
        <w:spacing w:before="207"/>
      </w:pPr>
    </w:p>
    <w:tbl>
      <w:tblPr>
        <w:tblStyle w:val="108"/>
        <w:tblW w:w="844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394"/>
        <w:gridCol w:w="2011"/>
        <w:gridCol w:w="203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60" w:hRule="atLeast"/>
        </w:trPr>
        <w:tc>
          <w:tcPr>
            <w:tcW w:w="8440" w:type="dxa"/>
            <w:gridSpan w:val="3"/>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95" w:hRule="atLeast"/>
        </w:trPr>
        <w:tc>
          <w:tcPr>
            <w:tcW w:w="4394" w:type="dxa"/>
            <w:tcBorders>
              <w:left w:val="nil"/>
              <w:bottom w:val="single" w:color="FFFFFF" w:sz="2" w:space="0"/>
            </w:tcBorders>
            <w:vAlign w:val="top"/>
          </w:tcPr>
          <w:p>
            <w:pPr>
              <w:pStyle w:val="112"/>
              <w:spacing w:line="343" w:lineRule="auto"/>
            </w:pPr>
          </w:p>
          <w:p>
            <w:pPr>
              <w:spacing w:before="62" w:line="194" w:lineRule="auto"/>
              <w:ind w:left="41" w:right="100" w:hanging="1"/>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w:t>
            </w:r>
            <w:r>
              <w:rPr>
                <w:rFonts w:ascii="宋体" w:hAnsi="宋体" w:eastAsia="宋体" w:cs="宋体"/>
                <w:spacing w:val="1"/>
                <w:sz w:val="19"/>
                <w:szCs w:val="19"/>
              </w:rPr>
              <w:t>办公楼（安装工程）</w:t>
            </w:r>
          </w:p>
        </w:tc>
        <w:tc>
          <w:tcPr>
            <w:tcW w:w="2011" w:type="dxa"/>
            <w:tcBorders>
              <w:bottom w:val="single" w:color="FFFFFF" w:sz="2" w:space="0"/>
            </w:tcBorders>
            <w:vAlign w:val="top"/>
          </w:tcPr>
          <w:p>
            <w:pPr>
              <w:pStyle w:val="112"/>
              <w:spacing w:line="343" w:lineRule="auto"/>
            </w:pPr>
          </w:p>
          <w:p>
            <w:pPr>
              <w:spacing w:before="62" w:line="194" w:lineRule="auto"/>
              <w:ind w:left="30" w:right="32" w:firstLine="1"/>
              <w:rPr>
                <w:rFonts w:ascii="宋体" w:hAnsi="宋体" w:eastAsia="宋体" w:cs="宋体"/>
                <w:sz w:val="19"/>
                <w:szCs w:val="19"/>
              </w:rPr>
            </w:pPr>
            <w:r>
              <w:rPr>
                <w:rFonts w:ascii="宋体" w:hAnsi="宋体" w:eastAsia="宋体" w:cs="宋体"/>
                <w:spacing w:val="4"/>
                <w:sz w:val="19"/>
                <w:szCs w:val="19"/>
              </w:rPr>
              <w:t>专业：给排水 采暖 燃气工</w:t>
            </w:r>
            <w:r>
              <w:rPr>
                <w:rFonts w:ascii="宋体" w:hAnsi="宋体" w:eastAsia="宋体" w:cs="宋体"/>
                <w:spacing w:val="9"/>
                <w:sz w:val="19"/>
                <w:szCs w:val="19"/>
              </w:rPr>
              <w:t xml:space="preserve"> </w:t>
            </w:r>
            <w:r>
              <w:rPr>
                <w:rFonts w:ascii="宋体" w:hAnsi="宋体" w:eastAsia="宋体" w:cs="宋体"/>
                <w:spacing w:val="2"/>
                <w:sz w:val="19"/>
                <w:szCs w:val="19"/>
              </w:rPr>
              <w:t>程</w:t>
            </w:r>
          </w:p>
        </w:tc>
        <w:tc>
          <w:tcPr>
            <w:tcW w:w="2035"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8"/>
                <w:sz w:val="19"/>
                <w:szCs w:val="19"/>
              </w:rPr>
              <w:t xml:space="preserve"> </w:t>
            </w:r>
            <w:r>
              <w:rPr>
                <w:rFonts w:ascii="宋体" w:hAnsi="宋体" w:eastAsia="宋体" w:cs="宋体"/>
                <w:spacing w:val="-2"/>
                <w:sz w:val="19"/>
                <w:szCs w:val="19"/>
              </w:rPr>
              <w:t>2</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0"/>
                <w:sz w:val="19"/>
                <w:szCs w:val="19"/>
              </w:rPr>
              <w:t xml:space="preserve">  </w:t>
            </w:r>
            <w:r>
              <w:rPr>
                <w:rFonts w:ascii="宋体" w:hAnsi="宋体" w:eastAsia="宋体" w:cs="宋体"/>
                <w:spacing w:val="-2"/>
                <w:sz w:val="19"/>
                <w:szCs w:val="19"/>
              </w:rPr>
              <w:t>共</w:t>
            </w:r>
            <w:r>
              <w:rPr>
                <w:rFonts w:ascii="宋体" w:hAnsi="宋体" w:eastAsia="宋体" w:cs="宋体"/>
                <w:spacing w:val="11"/>
                <w:sz w:val="19"/>
                <w:szCs w:val="19"/>
              </w:rPr>
              <w:t xml:space="preserve"> </w:t>
            </w:r>
            <w:r>
              <w:rPr>
                <w:rFonts w:ascii="宋体" w:hAnsi="宋体" w:eastAsia="宋体" w:cs="宋体"/>
                <w:spacing w:val="-2"/>
                <w:sz w:val="19"/>
                <w:szCs w:val="19"/>
              </w:rPr>
              <w:t>4</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pPr>
        <w:spacing w:line="18" w:lineRule="exact"/>
      </w:pPr>
    </w:p>
    <w:tbl>
      <w:tblPr>
        <w:tblStyle w:val="108"/>
        <w:tblW w:w="838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1437"/>
        <w:gridCol w:w="3353"/>
        <w:gridCol w:w="908"/>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9" w:hRule="atLeast"/>
        </w:trPr>
        <w:tc>
          <w:tcPr>
            <w:tcW w:w="812"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37" w:type="dxa"/>
            <w:tcBorders>
              <w:top w:val="single" w:color="000000" w:sz="10" w:space="0"/>
            </w:tcBorders>
            <w:vAlign w:val="top"/>
          </w:tcPr>
          <w:p>
            <w:pPr>
              <w:spacing w:before="79" w:line="229" w:lineRule="auto"/>
              <w:ind w:left="485"/>
              <w:rPr>
                <w:rFonts w:ascii="宋体" w:hAnsi="宋体" w:eastAsia="宋体" w:cs="宋体"/>
                <w:sz w:val="19"/>
                <w:szCs w:val="19"/>
              </w:rPr>
            </w:pPr>
            <w:r>
              <w:rPr>
                <w:rFonts w:ascii="宋体" w:hAnsi="宋体" w:eastAsia="宋体" w:cs="宋体"/>
                <w:spacing w:val="2"/>
                <w:sz w:val="19"/>
                <w:szCs w:val="19"/>
              </w:rPr>
              <w:t>项目编码</w:t>
            </w:r>
          </w:p>
        </w:tc>
        <w:tc>
          <w:tcPr>
            <w:tcW w:w="3353" w:type="dxa"/>
            <w:tcBorders>
              <w:top w:val="single" w:color="000000" w:sz="10" w:space="0"/>
            </w:tcBorders>
            <w:vAlign w:val="top"/>
          </w:tcPr>
          <w:p>
            <w:pPr>
              <w:spacing w:before="79" w:line="230" w:lineRule="auto"/>
              <w:ind w:left="1656"/>
              <w:rPr>
                <w:rFonts w:ascii="宋体" w:hAnsi="宋体" w:eastAsia="宋体" w:cs="宋体"/>
                <w:sz w:val="19"/>
                <w:szCs w:val="19"/>
              </w:rPr>
            </w:pPr>
            <w:r>
              <w:rPr>
                <w:rFonts w:ascii="宋体" w:hAnsi="宋体" w:eastAsia="宋体" w:cs="宋体"/>
                <w:spacing w:val="2"/>
                <w:sz w:val="19"/>
                <w:szCs w:val="19"/>
              </w:rPr>
              <w:t>项目名称</w:t>
            </w:r>
          </w:p>
        </w:tc>
        <w:tc>
          <w:tcPr>
            <w:tcW w:w="908" w:type="dxa"/>
            <w:tcBorders>
              <w:top w:val="single" w:color="000000" w:sz="10" w:space="0"/>
            </w:tcBorders>
            <w:vAlign w:val="top"/>
          </w:tcPr>
          <w:p>
            <w:pPr>
              <w:spacing w:before="79" w:line="230" w:lineRule="auto"/>
              <w:ind w:left="167"/>
              <w:rPr>
                <w:rFonts w:ascii="宋体" w:hAnsi="宋体" w:eastAsia="宋体" w:cs="宋体"/>
                <w:sz w:val="19"/>
                <w:szCs w:val="19"/>
              </w:rPr>
            </w:pPr>
            <w:r>
              <w:rPr>
                <w:rFonts w:ascii="宋体" w:hAnsi="宋体" w:eastAsia="宋体" w:cs="宋体"/>
                <w:spacing w:val="3"/>
                <w:sz w:val="19"/>
                <w:szCs w:val="19"/>
              </w:rPr>
              <w:t>计量单位</w:t>
            </w:r>
          </w:p>
        </w:tc>
        <w:tc>
          <w:tcPr>
            <w:tcW w:w="1870" w:type="dxa"/>
            <w:tcBorders>
              <w:top w:val="single" w:color="000000" w:sz="10" w:space="0"/>
              <w:right w:val="single" w:color="000000" w:sz="10" w:space="0"/>
            </w:tcBorders>
            <w:vAlign w:val="top"/>
          </w:tcPr>
          <w:p>
            <w:pPr>
              <w:spacing w:before="79" w:line="229" w:lineRule="auto"/>
              <w:ind w:left="742"/>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96" w:hRule="atLeast"/>
        </w:trPr>
        <w:tc>
          <w:tcPr>
            <w:tcW w:w="812" w:type="dxa"/>
            <w:tcBorders>
              <w:left w:val="single" w:color="000000" w:sz="8" w:space="0"/>
            </w:tcBorders>
            <w:vAlign w:val="top"/>
          </w:tcPr>
          <w:p>
            <w:pPr>
              <w:pStyle w:val="112"/>
            </w:pPr>
          </w:p>
        </w:tc>
        <w:tc>
          <w:tcPr>
            <w:tcW w:w="1437" w:type="dxa"/>
            <w:vAlign w:val="top"/>
          </w:tcPr>
          <w:p>
            <w:pPr>
              <w:pStyle w:val="112"/>
            </w:pPr>
          </w:p>
        </w:tc>
        <w:tc>
          <w:tcPr>
            <w:tcW w:w="3353" w:type="dxa"/>
            <w:vAlign w:val="top"/>
          </w:tcPr>
          <w:p>
            <w:pPr>
              <w:spacing w:before="269" w:line="192" w:lineRule="auto"/>
              <w:ind w:left="25"/>
              <w:rPr>
                <w:rFonts w:ascii="宋体" w:hAnsi="宋体" w:eastAsia="宋体" w:cs="宋体"/>
                <w:sz w:val="19"/>
                <w:szCs w:val="19"/>
              </w:rPr>
            </w:pPr>
            <w:r>
              <w:rPr>
                <w:rFonts w:ascii="宋体" w:hAnsi="宋体" w:eastAsia="宋体" w:cs="宋体"/>
                <w:spacing w:val="5"/>
                <w:sz w:val="19"/>
                <w:szCs w:val="19"/>
              </w:rPr>
              <w:t>2.输送介质:给水</w:t>
            </w:r>
          </w:p>
          <w:p>
            <w:pPr>
              <w:spacing w:line="189" w:lineRule="auto"/>
              <w:ind w:left="22" w:right="1974" w:firstLine="4"/>
              <w:rPr>
                <w:rFonts w:ascii="宋体" w:hAnsi="宋体" w:eastAsia="宋体" w:cs="宋体"/>
                <w:sz w:val="19"/>
                <w:szCs w:val="19"/>
              </w:rPr>
            </w:pPr>
            <w:r>
              <w:rPr>
                <w:rFonts w:ascii="宋体" w:hAnsi="宋体" w:eastAsia="宋体" w:cs="宋体"/>
                <w:spacing w:val="5"/>
                <w:sz w:val="19"/>
                <w:szCs w:val="19"/>
              </w:rPr>
              <w:t>3.材质:内涂塑复合钢管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25</w:t>
            </w:r>
          </w:p>
          <w:p>
            <w:pPr>
              <w:spacing w:line="189" w:lineRule="auto"/>
              <w:ind w:left="27"/>
              <w:rPr>
                <w:rFonts w:ascii="宋体" w:hAnsi="宋体" w:eastAsia="宋体" w:cs="宋体"/>
                <w:sz w:val="19"/>
                <w:szCs w:val="19"/>
              </w:rPr>
            </w:pPr>
            <w:r>
              <w:rPr>
                <w:rFonts w:ascii="宋体" w:hAnsi="宋体" w:eastAsia="宋体" w:cs="宋体"/>
                <w:spacing w:val="5"/>
                <w:sz w:val="19"/>
                <w:szCs w:val="19"/>
              </w:rPr>
              <w:t>5.连接形式:螺纹连接</w:t>
            </w:r>
          </w:p>
          <w:p>
            <w:pPr>
              <w:spacing w:line="189" w:lineRule="auto"/>
              <w:ind w:left="22" w:right="39" w:firstLine="2"/>
              <w:rPr>
                <w:rFonts w:ascii="宋体" w:hAnsi="宋体" w:eastAsia="宋体" w:cs="宋体"/>
                <w:sz w:val="19"/>
                <w:szCs w:val="19"/>
              </w:rPr>
            </w:pPr>
            <w:r>
              <w:rPr>
                <w:rFonts w:ascii="宋体" w:hAnsi="宋体" w:eastAsia="宋体" w:cs="宋体"/>
                <w:spacing w:val="4"/>
                <w:sz w:val="19"/>
                <w:szCs w:val="19"/>
              </w:rPr>
              <w:t>6.除锈、刷油、防腐、绝热及保护层设计要求:</w:t>
            </w:r>
            <w:r>
              <w:rPr>
                <w:rFonts w:ascii="宋体" w:hAnsi="宋体" w:eastAsia="宋体" w:cs="宋体"/>
                <w:spacing w:val="8"/>
                <w:sz w:val="19"/>
                <w:szCs w:val="19"/>
              </w:rPr>
              <w:t xml:space="preserve"> </w:t>
            </w:r>
            <w:r>
              <w:rPr>
                <w:rFonts w:ascii="宋体" w:hAnsi="宋体" w:eastAsia="宋体" w:cs="宋体"/>
                <w:spacing w:val="6"/>
                <w:sz w:val="19"/>
                <w:szCs w:val="19"/>
              </w:rPr>
              <w:t>采用20</w:t>
            </w:r>
            <w:r>
              <w:rPr>
                <w:rFonts w:ascii="宋体" w:hAnsi="宋体" w:eastAsia="宋体" w:cs="宋体"/>
                <w:sz w:val="19"/>
                <w:szCs w:val="19"/>
              </w:rPr>
              <w:t>mm</w:t>
            </w:r>
            <w:r>
              <w:rPr>
                <w:rFonts w:ascii="宋体" w:hAnsi="宋体" w:eastAsia="宋体" w:cs="宋体"/>
                <w:spacing w:val="6"/>
                <w:sz w:val="19"/>
                <w:szCs w:val="19"/>
              </w:rPr>
              <w:t>厚橡塑管壳保温</w:t>
            </w:r>
          </w:p>
          <w:p>
            <w:pPr>
              <w:spacing w:line="226" w:lineRule="auto"/>
              <w:ind w:left="28"/>
              <w:rPr>
                <w:rFonts w:ascii="宋体" w:hAnsi="宋体" w:eastAsia="宋体" w:cs="宋体"/>
                <w:sz w:val="19"/>
                <w:szCs w:val="19"/>
              </w:rPr>
            </w:pPr>
            <w:r>
              <w:rPr>
                <w:rFonts w:ascii="宋体" w:hAnsi="宋体" w:eastAsia="宋体" w:cs="宋体"/>
                <w:spacing w:val="4"/>
                <w:sz w:val="19"/>
                <w:szCs w:val="19"/>
              </w:rPr>
              <w:t>7.管道消毒冲洗</w:t>
            </w:r>
          </w:p>
        </w:tc>
        <w:tc>
          <w:tcPr>
            <w:tcW w:w="908" w:type="dxa"/>
            <w:vAlign w:val="top"/>
          </w:tcPr>
          <w:p>
            <w:pPr>
              <w:pStyle w:val="112"/>
            </w:pPr>
          </w:p>
        </w:tc>
        <w:tc>
          <w:tcPr>
            <w:tcW w:w="1870"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7" w:hRule="atLeast"/>
        </w:trPr>
        <w:tc>
          <w:tcPr>
            <w:tcW w:w="812" w:type="dxa"/>
            <w:tcBorders>
              <w:left w:val="single" w:color="000000" w:sz="8" w:space="0"/>
            </w:tcBorders>
            <w:vAlign w:val="top"/>
          </w:tcPr>
          <w:p>
            <w:pPr>
              <w:pStyle w:val="112"/>
              <w:spacing w:line="291" w:lineRule="auto"/>
            </w:pPr>
          </w:p>
          <w:p>
            <w:pPr>
              <w:pStyle w:val="112"/>
              <w:spacing w:line="292" w:lineRule="auto"/>
            </w:pPr>
          </w:p>
          <w:p>
            <w:pPr>
              <w:pStyle w:val="112"/>
              <w:spacing w:line="292" w:lineRule="auto"/>
            </w:pPr>
          </w:p>
          <w:p>
            <w:pPr>
              <w:pStyle w:val="112"/>
              <w:spacing w:line="292" w:lineRule="auto"/>
            </w:pPr>
          </w:p>
          <w:p>
            <w:pPr>
              <w:spacing w:before="62" w:line="186" w:lineRule="auto"/>
              <w:ind w:left="438"/>
              <w:rPr>
                <w:rFonts w:ascii="宋体" w:hAnsi="宋体" w:eastAsia="宋体" w:cs="宋体"/>
                <w:sz w:val="19"/>
                <w:szCs w:val="19"/>
              </w:rPr>
            </w:pPr>
            <w:r>
              <w:rPr>
                <w:rFonts w:ascii="宋体" w:hAnsi="宋体" w:eastAsia="宋体" w:cs="宋体"/>
                <w:sz w:val="19"/>
                <w:szCs w:val="19"/>
              </w:rPr>
              <w:t>7</w:t>
            </w:r>
          </w:p>
        </w:tc>
        <w:tc>
          <w:tcPr>
            <w:tcW w:w="1437" w:type="dxa"/>
            <w:vAlign w:val="top"/>
          </w:tcPr>
          <w:p>
            <w:pPr>
              <w:pStyle w:val="112"/>
              <w:spacing w:line="291" w:lineRule="auto"/>
            </w:pPr>
          </w:p>
          <w:p>
            <w:pPr>
              <w:pStyle w:val="112"/>
              <w:spacing w:line="291" w:lineRule="auto"/>
            </w:pPr>
          </w:p>
          <w:p>
            <w:pPr>
              <w:pStyle w:val="112"/>
              <w:spacing w:line="291" w:lineRule="auto"/>
            </w:pPr>
          </w:p>
          <w:p>
            <w:pPr>
              <w:pStyle w:val="112"/>
              <w:spacing w:line="292"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030801008004</w:t>
            </w:r>
          </w:p>
        </w:tc>
        <w:tc>
          <w:tcPr>
            <w:tcW w:w="3353" w:type="dxa"/>
            <w:vAlign w:val="top"/>
          </w:tcPr>
          <w:p>
            <w:pPr>
              <w:pStyle w:val="112"/>
              <w:spacing w:line="270" w:lineRule="auto"/>
            </w:pPr>
          </w:p>
          <w:p>
            <w:pPr>
              <w:spacing w:before="62" w:line="190" w:lineRule="auto"/>
              <w:ind w:left="18" w:right="2877" w:firstLine="3"/>
              <w:rPr>
                <w:rFonts w:ascii="宋体" w:hAnsi="宋体" w:eastAsia="宋体" w:cs="宋体"/>
                <w:sz w:val="19"/>
                <w:szCs w:val="19"/>
              </w:rPr>
            </w:pPr>
            <w:r>
              <w:rPr>
                <w:rFonts w:ascii="宋体" w:hAnsi="宋体" w:eastAsia="宋体" w:cs="宋体"/>
                <w:spacing w:val="4"/>
                <w:sz w:val="19"/>
                <w:szCs w:val="19"/>
              </w:rPr>
              <w:t>钢塑复合管</w:t>
            </w:r>
            <w:r>
              <w:rPr>
                <w:rFonts w:ascii="宋体" w:hAnsi="宋体" w:eastAsia="宋体" w:cs="宋体"/>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2.输送介质:给水</w:t>
            </w:r>
          </w:p>
          <w:p>
            <w:pPr>
              <w:spacing w:line="189" w:lineRule="auto"/>
              <w:ind w:left="22" w:right="1974" w:firstLine="4"/>
              <w:rPr>
                <w:rFonts w:ascii="宋体" w:hAnsi="宋体" w:eastAsia="宋体" w:cs="宋体"/>
                <w:sz w:val="19"/>
                <w:szCs w:val="19"/>
              </w:rPr>
            </w:pPr>
            <w:r>
              <w:rPr>
                <w:rFonts w:ascii="宋体" w:hAnsi="宋体" w:eastAsia="宋体" w:cs="宋体"/>
                <w:spacing w:val="5"/>
                <w:sz w:val="19"/>
                <w:szCs w:val="19"/>
              </w:rPr>
              <w:t>3.材质:内涂塑复合钢管</w:t>
            </w:r>
            <w:r>
              <w:rPr>
                <w:rFonts w:ascii="宋体" w:hAnsi="宋体" w:eastAsia="宋体" w:cs="宋体"/>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20</w:t>
            </w:r>
          </w:p>
          <w:p>
            <w:pPr>
              <w:spacing w:line="189" w:lineRule="auto"/>
              <w:ind w:left="27"/>
              <w:rPr>
                <w:rFonts w:ascii="宋体" w:hAnsi="宋体" w:eastAsia="宋体" w:cs="宋体"/>
                <w:sz w:val="19"/>
                <w:szCs w:val="19"/>
              </w:rPr>
            </w:pPr>
            <w:r>
              <w:rPr>
                <w:rFonts w:ascii="宋体" w:hAnsi="宋体" w:eastAsia="宋体" w:cs="宋体"/>
                <w:spacing w:val="5"/>
                <w:sz w:val="19"/>
                <w:szCs w:val="19"/>
              </w:rPr>
              <w:t>5.连接形式:螺纹连接</w:t>
            </w:r>
          </w:p>
          <w:p>
            <w:pPr>
              <w:spacing w:line="189" w:lineRule="auto"/>
              <w:ind w:left="22" w:right="39" w:firstLine="2"/>
              <w:rPr>
                <w:rFonts w:ascii="宋体" w:hAnsi="宋体" w:eastAsia="宋体" w:cs="宋体"/>
                <w:sz w:val="19"/>
                <w:szCs w:val="19"/>
              </w:rPr>
            </w:pPr>
            <w:r>
              <w:rPr>
                <w:rFonts w:ascii="宋体" w:hAnsi="宋体" w:eastAsia="宋体" w:cs="宋体"/>
                <w:spacing w:val="4"/>
                <w:sz w:val="19"/>
                <w:szCs w:val="19"/>
              </w:rPr>
              <w:t>6.除锈、刷油、防腐、绝热及保护层设计要求:</w:t>
            </w:r>
            <w:r>
              <w:rPr>
                <w:rFonts w:ascii="宋体" w:hAnsi="宋体" w:eastAsia="宋体" w:cs="宋体"/>
                <w:spacing w:val="8"/>
                <w:sz w:val="19"/>
                <w:szCs w:val="19"/>
              </w:rPr>
              <w:t xml:space="preserve"> </w:t>
            </w:r>
            <w:r>
              <w:rPr>
                <w:rFonts w:ascii="宋体" w:hAnsi="宋体" w:eastAsia="宋体" w:cs="宋体"/>
                <w:spacing w:val="6"/>
                <w:sz w:val="19"/>
                <w:szCs w:val="19"/>
              </w:rPr>
              <w:t>采用20</w:t>
            </w:r>
            <w:r>
              <w:rPr>
                <w:rFonts w:ascii="宋体" w:hAnsi="宋体" w:eastAsia="宋体" w:cs="宋体"/>
                <w:sz w:val="19"/>
                <w:szCs w:val="19"/>
              </w:rPr>
              <w:t>mm</w:t>
            </w:r>
            <w:r>
              <w:rPr>
                <w:rFonts w:ascii="宋体" w:hAnsi="宋体" w:eastAsia="宋体" w:cs="宋体"/>
                <w:spacing w:val="6"/>
                <w:sz w:val="19"/>
                <w:szCs w:val="19"/>
              </w:rPr>
              <w:t>厚橡塑管壳保温</w:t>
            </w:r>
          </w:p>
          <w:p>
            <w:pPr>
              <w:spacing w:line="226" w:lineRule="auto"/>
              <w:ind w:left="28"/>
              <w:rPr>
                <w:rFonts w:ascii="宋体" w:hAnsi="宋体" w:eastAsia="宋体" w:cs="宋体"/>
                <w:sz w:val="19"/>
                <w:szCs w:val="19"/>
              </w:rPr>
            </w:pPr>
            <w:r>
              <w:rPr>
                <w:rFonts w:ascii="宋体" w:hAnsi="宋体" w:eastAsia="宋体" w:cs="宋体"/>
                <w:spacing w:val="4"/>
                <w:sz w:val="19"/>
                <w:szCs w:val="19"/>
              </w:rPr>
              <w:t>7.管道消毒冲洗</w:t>
            </w:r>
          </w:p>
        </w:tc>
        <w:tc>
          <w:tcPr>
            <w:tcW w:w="908" w:type="dxa"/>
            <w:vAlign w:val="top"/>
          </w:tcPr>
          <w:p>
            <w:pPr>
              <w:pStyle w:val="112"/>
              <w:spacing w:line="283" w:lineRule="auto"/>
            </w:pPr>
          </w:p>
          <w:p>
            <w:pPr>
              <w:pStyle w:val="112"/>
              <w:spacing w:line="283" w:lineRule="auto"/>
            </w:pPr>
          </w:p>
          <w:p>
            <w:pPr>
              <w:pStyle w:val="112"/>
              <w:spacing w:line="283" w:lineRule="auto"/>
            </w:pPr>
          </w:p>
          <w:p>
            <w:pPr>
              <w:pStyle w:val="112"/>
              <w:spacing w:line="283"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870" w:type="dxa"/>
            <w:tcBorders>
              <w:right w:val="single" w:color="000000" w:sz="10" w:space="0"/>
            </w:tcBorders>
            <w:vAlign w:val="top"/>
          </w:tcPr>
          <w:p>
            <w:pPr>
              <w:pStyle w:val="112"/>
              <w:spacing w:line="291" w:lineRule="auto"/>
            </w:pPr>
          </w:p>
          <w:p>
            <w:pPr>
              <w:pStyle w:val="112"/>
              <w:spacing w:line="292" w:lineRule="auto"/>
            </w:pPr>
          </w:p>
          <w:p>
            <w:pPr>
              <w:pStyle w:val="112"/>
              <w:spacing w:line="292" w:lineRule="auto"/>
            </w:pPr>
          </w:p>
          <w:p>
            <w:pPr>
              <w:pStyle w:val="112"/>
              <w:spacing w:line="292" w:lineRule="auto"/>
            </w:pPr>
          </w:p>
          <w:p>
            <w:pPr>
              <w:spacing w:before="62" w:line="186" w:lineRule="auto"/>
              <w:ind w:left="923"/>
              <w:rPr>
                <w:rFonts w:ascii="宋体" w:hAnsi="宋体" w:eastAsia="宋体" w:cs="宋体"/>
                <w:sz w:val="19"/>
                <w:szCs w:val="19"/>
              </w:rPr>
            </w:pPr>
            <w:r>
              <w:rPr>
                <w:rFonts w:ascii="宋体" w:hAnsi="宋体" w:eastAsia="宋体" w:cs="宋体"/>
                <w:spacing w:val="5"/>
                <w:sz w:val="19"/>
                <w:szCs w:val="19"/>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7" w:hRule="atLeast"/>
        </w:trPr>
        <w:tc>
          <w:tcPr>
            <w:tcW w:w="812" w:type="dxa"/>
            <w:tcBorders>
              <w:left w:val="single" w:color="000000" w:sz="8" w:space="0"/>
            </w:tcBorders>
            <w:vAlign w:val="top"/>
          </w:tcPr>
          <w:p>
            <w:pPr>
              <w:pStyle w:val="112"/>
            </w:pPr>
          </w:p>
        </w:tc>
        <w:tc>
          <w:tcPr>
            <w:tcW w:w="1437" w:type="dxa"/>
            <w:vAlign w:val="top"/>
          </w:tcPr>
          <w:p>
            <w:pPr>
              <w:pStyle w:val="112"/>
            </w:pPr>
          </w:p>
        </w:tc>
        <w:tc>
          <w:tcPr>
            <w:tcW w:w="3353" w:type="dxa"/>
            <w:vAlign w:val="top"/>
          </w:tcPr>
          <w:p>
            <w:pPr>
              <w:spacing w:before="79" w:line="229" w:lineRule="auto"/>
              <w:ind w:left="23"/>
              <w:rPr>
                <w:rFonts w:ascii="宋体" w:hAnsi="宋体" w:eastAsia="宋体" w:cs="宋体"/>
                <w:sz w:val="19"/>
                <w:szCs w:val="19"/>
              </w:rPr>
            </w:pPr>
            <w:r>
              <w:rPr>
                <w:rFonts w:ascii="宋体" w:hAnsi="宋体" w:eastAsia="宋体" w:cs="宋体"/>
                <w:spacing w:val="3"/>
                <w:sz w:val="19"/>
                <w:szCs w:val="19"/>
              </w:rPr>
              <w:t>排水</w:t>
            </w:r>
          </w:p>
        </w:tc>
        <w:tc>
          <w:tcPr>
            <w:tcW w:w="908" w:type="dxa"/>
            <w:vAlign w:val="top"/>
          </w:tcPr>
          <w:p>
            <w:pPr>
              <w:pStyle w:val="112"/>
            </w:pPr>
          </w:p>
        </w:tc>
        <w:tc>
          <w:tcPr>
            <w:tcW w:w="1870"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27" w:hRule="atLeast"/>
        </w:trPr>
        <w:tc>
          <w:tcPr>
            <w:tcW w:w="812" w:type="dxa"/>
            <w:tcBorders>
              <w:left w:val="single" w:color="000000" w:sz="8" w:space="0"/>
            </w:tcBorders>
            <w:vAlign w:val="top"/>
          </w:tcPr>
          <w:p>
            <w:pPr>
              <w:pStyle w:val="112"/>
              <w:spacing w:line="265" w:lineRule="auto"/>
            </w:pPr>
          </w:p>
          <w:p>
            <w:pPr>
              <w:pStyle w:val="112"/>
              <w:spacing w:line="266" w:lineRule="auto"/>
            </w:pPr>
          </w:p>
          <w:p>
            <w:pPr>
              <w:pStyle w:val="112"/>
              <w:spacing w:line="266" w:lineRule="auto"/>
            </w:pPr>
          </w:p>
          <w:p>
            <w:pPr>
              <w:spacing w:before="62" w:line="188" w:lineRule="auto"/>
              <w:ind w:left="434"/>
              <w:rPr>
                <w:rFonts w:ascii="宋体" w:hAnsi="宋体" w:eastAsia="宋体" w:cs="宋体"/>
                <w:sz w:val="19"/>
                <w:szCs w:val="19"/>
              </w:rPr>
            </w:pPr>
            <w:r>
              <w:rPr>
                <w:rFonts w:ascii="宋体" w:hAnsi="宋体" w:eastAsia="宋体" w:cs="宋体"/>
                <w:sz w:val="19"/>
                <w:szCs w:val="19"/>
              </w:rPr>
              <w:t>8</w:t>
            </w:r>
          </w:p>
        </w:tc>
        <w:tc>
          <w:tcPr>
            <w:tcW w:w="1437" w:type="dxa"/>
            <w:vAlign w:val="top"/>
          </w:tcPr>
          <w:p>
            <w:pPr>
              <w:pStyle w:val="112"/>
              <w:spacing w:line="265" w:lineRule="auto"/>
            </w:pPr>
          </w:p>
          <w:p>
            <w:pPr>
              <w:pStyle w:val="112"/>
              <w:spacing w:line="266" w:lineRule="auto"/>
            </w:pPr>
          </w:p>
          <w:p>
            <w:pPr>
              <w:pStyle w:val="112"/>
              <w:spacing w:line="266"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030801005004</w:t>
            </w:r>
          </w:p>
        </w:tc>
        <w:tc>
          <w:tcPr>
            <w:tcW w:w="3353" w:type="dxa"/>
            <w:vAlign w:val="top"/>
          </w:tcPr>
          <w:p>
            <w:pPr>
              <w:spacing w:before="247"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2.输送介质:排水</w:t>
            </w:r>
          </w:p>
          <w:p>
            <w:pPr>
              <w:spacing w:line="189" w:lineRule="auto"/>
              <w:ind w:left="22" w:right="1751" w:firstLine="4"/>
              <w:rPr>
                <w:rFonts w:ascii="宋体" w:hAnsi="宋体" w:eastAsia="宋体" w:cs="宋体"/>
                <w:sz w:val="19"/>
                <w:szCs w:val="19"/>
              </w:rPr>
            </w:pPr>
            <w:r>
              <w:rPr>
                <w:rFonts w:ascii="宋体" w:hAnsi="宋体" w:eastAsia="宋体" w:cs="宋体"/>
                <w:spacing w:val="8"/>
                <w:sz w:val="19"/>
                <w:szCs w:val="19"/>
              </w:rPr>
              <w:t>3.材质:加厚型</w:t>
            </w:r>
            <w:r>
              <w:rPr>
                <w:rFonts w:ascii="宋体" w:hAnsi="宋体" w:eastAsia="宋体" w:cs="宋体"/>
                <w:sz w:val="19"/>
                <w:szCs w:val="19"/>
              </w:rPr>
              <w:t>UPVC</w:t>
            </w:r>
            <w:r>
              <w:rPr>
                <w:rFonts w:ascii="宋体" w:hAnsi="宋体" w:eastAsia="宋体" w:cs="宋体"/>
                <w:spacing w:val="8"/>
                <w:sz w:val="19"/>
                <w:szCs w:val="19"/>
              </w:rPr>
              <w:t>实壁管</w:t>
            </w:r>
            <w:r>
              <w:rPr>
                <w:rFonts w:ascii="宋体" w:hAnsi="宋体" w:eastAsia="宋体" w:cs="宋体"/>
                <w:spacing w:val="5"/>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100</w:t>
            </w:r>
          </w:p>
          <w:p>
            <w:pPr>
              <w:spacing w:line="226" w:lineRule="auto"/>
              <w:ind w:left="27"/>
              <w:rPr>
                <w:rFonts w:ascii="宋体" w:hAnsi="宋体" w:eastAsia="宋体" w:cs="宋体"/>
                <w:sz w:val="19"/>
                <w:szCs w:val="19"/>
              </w:rPr>
            </w:pPr>
            <w:r>
              <w:rPr>
                <w:rFonts w:ascii="宋体" w:hAnsi="宋体" w:eastAsia="宋体" w:cs="宋体"/>
                <w:spacing w:val="5"/>
                <w:sz w:val="19"/>
                <w:szCs w:val="19"/>
              </w:rPr>
              <w:t>5.连接形式:粘接</w:t>
            </w:r>
          </w:p>
        </w:tc>
        <w:tc>
          <w:tcPr>
            <w:tcW w:w="908" w:type="dxa"/>
            <w:vAlign w:val="top"/>
          </w:tcPr>
          <w:p>
            <w:pPr>
              <w:pStyle w:val="112"/>
              <w:spacing w:line="254" w:lineRule="auto"/>
            </w:pPr>
          </w:p>
          <w:p>
            <w:pPr>
              <w:pStyle w:val="112"/>
              <w:spacing w:line="255" w:lineRule="auto"/>
            </w:pPr>
          </w:p>
          <w:p>
            <w:pPr>
              <w:pStyle w:val="112"/>
              <w:spacing w:line="255"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870" w:type="dxa"/>
            <w:tcBorders>
              <w:right w:val="single" w:color="000000" w:sz="10" w:space="0"/>
            </w:tcBorders>
            <w:vAlign w:val="top"/>
          </w:tcPr>
          <w:p>
            <w:pPr>
              <w:pStyle w:val="112"/>
              <w:spacing w:line="265" w:lineRule="auto"/>
            </w:pPr>
          </w:p>
          <w:p>
            <w:pPr>
              <w:pStyle w:val="112"/>
              <w:spacing w:line="266" w:lineRule="auto"/>
            </w:pPr>
          </w:p>
          <w:p>
            <w:pPr>
              <w:pStyle w:val="112"/>
              <w:spacing w:line="266" w:lineRule="auto"/>
            </w:pPr>
          </w:p>
          <w:p>
            <w:pPr>
              <w:spacing w:before="62" w:line="188" w:lineRule="auto"/>
              <w:ind w:left="878"/>
              <w:rPr>
                <w:rFonts w:ascii="宋体" w:hAnsi="宋体" w:eastAsia="宋体" w:cs="宋体"/>
                <w:sz w:val="19"/>
                <w:szCs w:val="19"/>
              </w:rPr>
            </w:pPr>
            <w:r>
              <w:rPr>
                <w:rFonts w:ascii="宋体" w:hAnsi="宋体" w:eastAsia="宋体" w:cs="宋体"/>
                <w:spacing w:val="6"/>
                <w:sz w:val="19"/>
                <w:szCs w:val="19"/>
              </w:rPr>
              <w:t>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32" w:hRule="atLeast"/>
        </w:trPr>
        <w:tc>
          <w:tcPr>
            <w:tcW w:w="812" w:type="dxa"/>
            <w:tcBorders>
              <w:left w:val="single" w:color="000000" w:sz="8" w:space="0"/>
            </w:tcBorders>
            <w:vAlign w:val="top"/>
          </w:tcPr>
          <w:p>
            <w:pPr>
              <w:pStyle w:val="112"/>
              <w:spacing w:line="266" w:lineRule="auto"/>
            </w:pPr>
          </w:p>
          <w:p>
            <w:pPr>
              <w:pStyle w:val="112"/>
              <w:spacing w:line="267" w:lineRule="auto"/>
            </w:pPr>
          </w:p>
          <w:p>
            <w:pPr>
              <w:pStyle w:val="112"/>
              <w:spacing w:line="267" w:lineRule="auto"/>
            </w:pPr>
          </w:p>
          <w:p>
            <w:pPr>
              <w:spacing w:before="62" w:line="188" w:lineRule="auto"/>
              <w:ind w:left="434"/>
              <w:rPr>
                <w:rFonts w:ascii="宋体" w:hAnsi="宋体" w:eastAsia="宋体" w:cs="宋体"/>
                <w:sz w:val="19"/>
                <w:szCs w:val="19"/>
              </w:rPr>
            </w:pPr>
            <w:r>
              <w:rPr>
                <w:rFonts w:ascii="宋体" w:hAnsi="宋体" w:eastAsia="宋体" w:cs="宋体"/>
                <w:sz w:val="19"/>
                <w:szCs w:val="19"/>
              </w:rPr>
              <w:t>9</w:t>
            </w:r>
          </w:p>
        </w:tc>
        <w:tc>
          <w:tcPr>
            <w:tcW w:w="1437" w:type="dxa"/>
            <w:vAlign w:val="top"/>
          </w:tcPr>
          <w:p>
            <w:pPr>
              <w:pStyle w:val="112"/>
              <w:spacing w:line="266" w:lineRule="auto"/>
            </w:pPr>
          </w:p>
          <w:p>
            <w:pPr>
              <w:pStyle w:val="112"/>
              <w:spacing w:line="267" w:lineRule="auto"/>
            </w:pPr>
          </w:p>
          <w:p>
            <w:pPr>
              <w:pStyle w:val="112"/>
              <w:spacing w:line="267"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030801005005</w:t>
            </w:r>
          </w:p>
        </w:tc>
        <w:tc>
          <w:tcPr>
            <w:tcW w:w="3353" w:type="dxa"/>
            <w:vAlign w:val="top"/>
          </w:tcPr>
          <w:p>
            <w:pPr>
              <w:spacing w:before="251"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2.输送介质:排水</w:t>
            </w:r>
          </w:p>
          <w:p>
            <w:pPr>
              <w:spacing w:line="189" w:lineRule="auto"/>
              <w:ind w:left="22" w:right="1751" w:firstLine="4"/>
              <w:rPr>
                <w:rFonts w:ascii="宋体" w:hAnsi="宋体" w:eastAsia="宋体" w:cs="宋体"/>
                <w:sz w:val="19"/>
                <w:szCs w:val="19"/>
              </w:rPr>
            </w:pPr>
            <w:r>
              <w:rPr>
                <w:rFonts w:ascii="宋体" w:hAnsi="宋体" w:eastAsia="宋体" w:cs="宋体"/>
                <w:spacing w:val="8"/>
                <w:sz w:val="19"/>
                <w:szCs w:val="19"/>
              </w:rPr>
              <w:t>3.材质:加厚型</w:t>
            </w:r>
            <w:r>
              <w:rPr>
                <w:rFonts w:ascii="宋体" w:hAnsi="宋体" w:eastAsia="宋体" w:cs="宋体"/>
                <w:sz w:val="19"/>
                <w:szCs w:val="19"/>
              </w:rPr>
              <w:t>UPVC</w:t>
            </w:r>
            <w:r>
              <w:rPr>
                <w:rFonts w:ascii="宋体" w:hAnsi="宋体" w:eastAsia="宋体" w:cs="宋体"/>
                <w:spacing w:val="8"/>
                <w:sz w:val="19"/>
                <w:szCs w:val="19"/>
              </w:rPr>
              <w:t>实壁管</w:t>
            </w:r>
            <w:r>
              <w:rPr>
                <w:rFonts w:ascii="宋体" w:hAnsi="宋体" w:eastAsia="宋体" w:cs="宋体"/>
                <w:spacing w:val="5"/>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75</w:t>
            </w:r>
          </w:p>
          <w:p>
            <w:pPr>
              <w:spacing w:line="226" w:lineRule="auto"/>
              <w:ind w:left="27"/>
              <w:rPr>
                <w:rFonts w:ascii="宋体" w:hAnsi="宋体" w:eastAsia="宋体" w:cs="宋体"/>
                <w:sz w:val="19"/>
                <w:szCs w:val="19"/>
              </w:rPr>
            </w:pPr>
            <w:r>
              <w:rPr>
                <w:rFonts w:ascii="宋体" w:hAnsi="宋体" w:eastAsia="宋体" w:cs="宋体"/>
                <w:spacing w:val="5"/>
                <w:sz w:val="19"/>
                <w:szCs w:val="19"/>
              </w:rPr>
              <w:t>5.连接形式:粘接</w:t>
            </w:r>
          </w:p>
        </w:tc>
        <w:tc>
          <w:tcPr>
            <w:tcW w:w="908" w:type="dxa"/>
            <w:vAlign w:val="top"/>
          </w:tcPr>
          <w:p>
            <w:pPr>
              <w:pStyle w:val="112"/>
              <w:spacing w:line="255" w:lineRule="auto"/>
            </w:pPr>
          </w:p>
          <w:p>
            <w:pPr>
              <w:pStyle w:val="112"/>
              <w:spacing w:line="256" w:lineRule="auto"/>
            </w:pPr>
          </w:p>
          <w:p>
            <w:pPr>
              <w:pStyle w:val="112"/>
              <w:spacing w:line="256"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870" w:type="dxa"/>
            <w:tcBorders>
              <w:right w:val="single" w:color="000000" w:sz="10" w:space="0"/>
            </w:tcBorders>
            <w:vAlign w:val="top"/>
          </w:tcPr>
          <w:p>
            <w:pPr>
              <w:pStyle w:val="112"/>
              <w:spacing w:line="266" w:lineRule="auto"/>
            </w:pPr>
          </w:p>
          <w:p>
            <w:pPr>
              <w:pStyle w:val="112"/>
              <w:spacing w:line="267" w:lineRule="auto"/>
            </w:pPr>
          </w:p>
          <w:p>
            <w:pPr>
              <w:pStyle w:val="112"/>
              <w:spacing w:line="267" w:lineRule="auto"/>
            </w:pPr>
          </w:p>
          <w:p>
            <w:pPr>
              <w:spacing w:before="62" w:line="188" w:lineRule="auto"/>
              <w:ind w:left="921"/>
              <w:rPr>
                <w:rFonts w:ascii="宋体" w:hAnsi="宋体" w:eastAsia="宋体" w:cs="宋体"/>
                <w:sz w:val="19"/>
                <w:szCs w:val="19"/>
              </w:rPr>
            </w:pPr>
            <w:r>
              <w:rPr>
                <w:rFonts w:ascii="宋体" w:hAnsi="宋体" w:eastAsia="宋体" w:cs="宋体"/>
                <w:spacing w:val="5"/>
                <w:sz w:val="19"/>
                <w:szCs w:val="19"/>
              </w:rP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36" w:hRule="atLeast"/>
        </w:trPr>
        <w:tc>
          <w:tcPr>
            <w:tcW w:w="812" w:type="dxa"/>
            <w:tcBorders>
              <w:left w:val="single" w:color="000000" w:sz="8" w:space="0"/>
            </w:tcBorders>
            <w:vAlign w:val="top"/>
          </w:tcPr>
          <w:p>
            <w:pPr>
              <w:pStyle w:val="112"/>
              <w:spacing w:line="267" w:lineRule="auto"/>
            </w:pPr>
          </w:p>
          <w:p>
            <w:pPr>
              <w:pStyle w:val="112"/>
              <w:spacing w:line="268" w:lineRule="auto"/>
            </w:pPr>
          </w:p>
          <w:p>
            <w:pPr>
              <w:pStyle w:val="112"/>
              <w:spacing w:line="268"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10</w:t>
            </w:r>
          </w:p>
        </w:tc>
        <w:tc>
          <w:tcPr>
            <w:tcW w:w="1437" w:type="dxa"/>
            <w:vAlign w:val="top"/>
          </w:tcPr>
          <w:p>
            <w:pPr>
              <w:pStyle w:val="112"/>
              <w:spacing w:line="267" w:lineRule="auto"/>
            </w:pPr>
          </w:p>
          <w:p>
            <w:pPr>
              <w:pStyle w:val="112"/>
              <w:spacing w:line="268" w:lineRule="auto"/>
            </w:pPr>
          </w:p>
          <w:p>
            <w:pPr>
              <w:pStyle w:val="112"/>
              <w:spacing w:line="268"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030801005006</w:t>
            </w:r>
          </w:p>
        </w:tc>
        <w:tc>
          <w:tcPr>
            <w:tcW w:w="3353" w:type="dxa"/>
            <w:vAlign w:val="top"/>
          </w:tcPr>
          <w:p>
            <w:pPr>
              <w:spacing w:before="254" w:line="190" w:lineRule="auto"/>
              <w:ind w:left="18" w:right="513" w:firstLine="8"/>
              <w:rPr>
                <w:rFonts w:ascii="宋体" w:hAnsi="宋体" w:eastAsia="宋体" w:cs="宋体"/>
                <w:sz w:val="19"/>
                <w:szCs w:val="19"/>
              </w:rPr>
            </w:pPr>
            <w:r>
              <w:rPr>
                <w:rFonts w:ascii="宋体" w:hAnsi="宋体" w:eastAsia="宋体" w:cs="宋体"/>
                <w:spacing w:val="14"/>
                <w:sz w:val="19"/>
                <w:szCs w:val="19"/>
              </w:rPr>
              <w:t>塑料管</w:t>
            </w:r>
            <w:r>
              <w:rPr>
                <w:rFonts w:ascii="宋体" w:hAnsi="宋体" w:eastAsia="宋体" w:cs="宋体"/>
                <w:sz w:val="19"/>
                <w:szCs w:val="19"/>
              </w:rPr>
              <w:t>UPVC</w:t>
            </w:r>
            <w:r>
              <w:rPr>
                <w:rFonts w:ascii="宋体" w:hAnsi="宋体" w:eastAsia="宋体" w:cs="宋体"/>
                <w:spacing w:val="14"/>
                <w:sz w:val="19"/>
                <w:szCs w:val="19"/>
              </w:rPr>
              <w:t>、</w:t>
            </w:r>
            <w:r>
              <w:rPr>
                <w:rFonts w:ascii="宋体" w:hAnsi="宋体" w:eastAsia="宋体" w:cs="宋体"/>
                <w:sz w:val="19"/>
                <w:szCs w:val="19"/>
              </w:rPr>
              <w:t>PVC</w:t>
            </w:r>
            <w:r>
              <w:rPr>
                <w:rFonts w:ascii="宋体" w:hAnsi="宋体" w:eastAsia="宋体" w:cs="宋体"/>
                <w:spacing w:val="14"/>
                <w:sz w:val="19"/>
                <w:szCs w:val="19"/>
              </w:rPr>
              <w:t>、</w:t>
            </w:r>
            <w:r>
              <w:rPr>
                <w:rFonts w:ascii="宋体" w:hAnsi="宋体" w:eastAsia="宋体" w:cs="宋体"/>
                <w:sz w:val="19"/>
                <w:szCs w:val="19"/>
              </w:rPr>
              <w:t>PP</w:t>
            </w:r>
            <w:r>
              <w:rPr>
                <w:rFonts w:ascii="宋体" w:hAnsi="宋体" w:eastAsia="宋体" w:cs="宋体"/>
                <w:spacing w:val="14"/>
                <w:sz w:val="19"/>
                <w:szCs w:val="19"/>
              </w:rPr>
              <w:t>-C、</w:t>
            </w:r>
            <w:r>
              <w:rPr>
                <w:rFonts w:ascii="宋体" w:hAnsi="宋体" w:eastAsia="宋体" w:cs="宋体"/>
                <w:sz w:val="19"/>
                <w:szCs w:val="19"/>
              </w:rPr>
              <w:t>PP</w:t>
            </w:r>
            <w:r>
              <w:rPr>
                <w:rFonts w:ascii="宋体" w:hAnsi="宋体" w:eastAsia="宋体" w:cs="宋体"/>
                <w:spacing w:val="14"/>
                <w:sz w:val="19"/>
                <w:szCs w:val="19"/>
              </w:rPr>
              <w:t>-R、</w:t>
            </w:r>
            <w:r>
              <w:rPr>
                <w:rFonts w:ascii="宋体" w:hAnsi="宋体" w:eastAsia="宋体" w:cs="宋体"/>
                <w:sz w:val="19"/>
                <w:szCs w:val="19"/>
              </w:rPr>
              <w:t>PE</w:t>
            </w:r>
            <w:r>
              <w:rPr>
                <w:rFonts w:ascii="宋体" w:hAnsi="宋体" w:eastAsia="宋体" w:cs="宋体"/>
                <w:spacing w:val="14"/>
                <w:sz w:val="19"/>
                <w:szCs w:val="19"/>
              </w:rPr>
              <w:t>管等</w:t>
            </w:r>
            <w:r>
              <w:rPr>
                <w:rFonts w:ascii="宋体" w:hAnsi="宋体" w:eastAsia="宋体" w:cs="宋体"/>
                <w:spacing w:val="8"/>
                <w:sz w:val="19"/>
                <w:szCs w:val="19"/>
              </w:rPr>
              <w:t xml:space="preserve"> </w:t>
            </w:r>
            <w:r>
              <w:rPr>
                <w:rFonts w:ascii="宋体" w:hAnsi="宋体" w:eastAsia="宋体" w:cs="宋体"/>
                <w:spacing w:val="3"/>
                <w:sz w:val="19"/>
                <w:szCs w:val="19"/>
              </w:rPr>
              <w:t>【项目特征】</w:t>
            </w:r>
          </w:p>
          <w:p>
            <w:pPr>
              <w:spacing w:line="189" w:lineRule="auto"/>
              <w:ind w:left="25" w:right="2557" w:firstLine="12"/>
              <w:rPr>
                <w:rFonts w:ascii="宋体" w:hAnsi="宋体" w:eastAsia="宋体" w:cs="宋体"/>
                <w:sz w:val="19"/>
                <w:szCs w:val="19"/>
              </w:rPr>
            </w:pPr>
            <w:r>
              <w:rPr>
                <w:rFonts w:ascii="宋体" w:hAnsi="宋体" w:eastAsia="宋体" w:cs="宋体"/>
                <w:spacing w:val="4"/>
                <w:sz w:val="19"/>
                <w:szCs w:val="19"/>
              </w:rPr>
              <w:t>1.安装部位:室内</w:t>
            </w:r>
            <w:r>
              <w:rPr>
                <w:rFonts w:ascii="宋体" w:hAnsi="宋体" w:eastAsia="宋体" w:cs="宋体"/>
                <w:sz w:val="19"/>
                <w:szCs w:val="19"/>
              </w:rPr>
              <w:t xml:space="preserve"> </w:t>
            </w:r>
            <w:r>
              <w:rPr>
                <w:rFonts w:ascii="宋体" w:hAnsi="宋体" w:eastAsia="宋体" w:cs="宋体"/>
                <w:spacing w:val="5"/>
                <w:sz w:val="19"/>
                <w:szCs w:val="19"/>
              </w:rPr>
              <w:t>2.输送介质:排水</w:t>
            </w:r>
          </w:p>
          <w:p>
            <w:pPr>
              <w:spacing w:line="189" w:lineRule="auto"/>
              <w:ind w:left="22" w:right="1751" w:firstLine="4"/>
              <w:rPr>
                <w:rFonts w:ascii="宋体" w:hAnsi="宋体" w:eastAsia="宋体" w:cs="宋体"/>
                <w:sz w:val="19"/>
                <w:szCs w:val="19"/>
              </w:rPr>
            </w:pPr>
            <w:r>
              <w:rPr>
                <w:rFonts w:ascii="宋体" w:hAnsi="宋体" w:eastAsia="宋体" w:cs="宋体"/>
                <w:spacing w:val="8"/>
                <w:sz w:val="19"/>
                <w:szCs w:val="19"/>
              </w:rPr>
              <w:t>3.材质:加厚型</w:t>
            </w:r>
            <w:r>
              <w:rPr>
                <w:rFonts w:ascii="宋体" w:hAnsi="宋体" w:eastAsia="宋体" w:cs="宋体"/>
                <w:sz w:val="19"/>
                <w:szCs w:val="19"/>
              </w:rPr>
              <w:t>UPVC</w:t>
            </w:r>
            <w:r>
              <w:rPr>
                <w:rFonts w:ascii="宋体" w:hAnsi="宋体" w:eastAsia="宋体" w:cs="宋体"/>
                <w:spacing w:val="8"/>
                <w:sz w:val="19"/>
                <w:szCs w:val="19"/>
              </w:rPr>
              <w:t>实壁管</w:t>
            </w:r>
            <w:r>
              <w:rPr>
                <w:rFonts w:ascii="宋体" w:hAnsi="宋体" w:eastAsia="宋体" w:cs="宋体"/>
                <w:spacing w:val="5"/>
                <w:sz w:val="19"/>
                <w:szCs w:val="19"/>
              </w:rPr>
              <w:t xml:space="preserve"> </w:t>
            </w:r>
            <w:r>
              <w:rPr>
                <w:rFonts w:ascii="宋体" w:hAnsi="宋体" w:eastAsia="宋体" w:cs="宋体"/>
                <w:spacing w:val="9"/>
                <w:sz w:val="19"/>
                <w:szCs w:val="19"/>
              </w:rPr>
              <w:t>4.规格:</w:t>
            </w:r>
            <w:r>
              <w:rPr>
                <w:rFonts w:ascii="宋体" w:hAnsi="宋体" w:eastAsia="宋体" w:cs="宋体"/>
                <w:sz w:val="19"/>
                <w:szCs w:val="19"/>
              </w:rPr>
              <w:t>DN</w:t>
            </w:r>
            <w:r>
              <w:rPr>
                <w:rFonts w:ascii="宋体" w:hAnsi="宋体" w:eastAsia="宋体" w:cs="宋体"/>
                <w:spacing w:val="9"/>
                <w:sz w:val="19"/>
                <w:szCs w:val="19"/>
              </w:rPr>
              <w:t>50</w:t>
            </w:r>
          </w:p>
          <w:p>
            <w:pPr>
              <w:spacing w:line="226" w:lineRule="auto"/>
              <w:ind w:left="27"/>
              <w:rPr>
                <w:rFonts w:ascii="宋体" w:hAnsi="宋体" w:eastAsia="宋体" w:cs="宋体"/>
                <w:sz w:val="19"/>
                <w:szCs w:val="19"/>
              </w:rPr>
            </w:pPr>
            <w:r>
              <w:rPr>
                <w:rFonts w:ascii="宋体" w:hAnsi="宋体" w:eastAsia="宋体" w:cs="宋体"/>
                <w:spacing w:val="5"/>
                <w:sz w:val="19"/>
                <w:szCs w:val="19"/>
              </w:rPr>
              <w:t>5.连接形式:粘接</w:t>
            </w:r>
          </w:p>
        </w:tc>
        <w:tc>
          <w:tcPr>
            <w:tcW w:w="908" w:type="dxa"/>
            <w:vAlign w:val="top"/>
          </w:tcPr>
          <w:p>
            <w:pPr>
              <w:pStyle w:val="112"/>
              <w:spacing w:line="256" w:lineRule="auto"/>
            </w:pPr>
          </w:p>
          <w:p>
            <w:pPr>
              <w:pStyle w:val="112"/>
              <w:spacing w:line="257" w:lineRule="auto"/>
            </w:pPr>
          </w:p>
          <w:p>
            <w:pPr>
              <w:pStyle w:val="112"/>
              <w:spacing w:line="257" w:lineRule="auto"/>
            </w:pPr>
          </w:p>
          <w:p>
            <w:pPr>
              <w:spacing w:before="62" w:line="258" w:lineRule="exact"/>
              <w:ind w:left="506"/>
              <w:rPr>
                <w:rFonts w:ascii="宋体" w:hAnsi="宋体" w:eastAsia="宋体" w:cs="宋体"/>
                <w:sz w:val="19"/>
                <w:szCs w:val="19"/>
              </w:rPr>
            </w:pPr>
            <w:r>
              <w:rPr>
                <w:rFonts w:ascii="宋体" w:hAnsi="宋体" w:eastAsia="宋体" w:cs="宋体"/>
                <w:spacing w:val="2"/>
                <w:position w:val="3"/>
                <w:sz w:val="19"/>
                <w:szCs w:val="19"/>
              </w:rPr>
              <w:t>m</w:t>
            </w:r>
          </w:p>
        </w:tc>
        <w:tc>
          <w:tcPr>
            <w:tcW w:w="1870" w:type="dxa"/>
            <w:tcBorders>
              <w:right w:val="single" w:color="000000" w:sz="10" w:space="0"/>
            </w:tcBorders>
            <w:vAlign w:val="top"/>
          </w:tcPr>
          <w:p>
            <w:pPr>
              <w:pStyle w:val="112"/>
              <w:spacing w:line="267" w:lineRule="auto"/>
            </w:pPr>
          </w:p>
          <w:p>
            <w:pPr>
              <w:pStyle w:val="112"/>
              <w:spacing w:line="268" w:lineRule="auto"/>
            </w:pPr>
          </w:p>
          <w:p>
            <w:pPr>
              <w:pStyle w:val="112"/>
              <w:spacing w:line="268" w:lineRule="auto"/>
            </w:pPr>
          </w:p>
          <w:p>
            <w:pPr>
              <w:spacing w:before="62" w:line="188" w:lineRule="auto"/>
              <w:ind w:left="873"/>
              <w:rPr>
                <w:rFonts w:ascii="宋体" w:hAnsi="宋体" w:eastAsia="宋体" w:cs="宋体"/>
                <w:sz w:val="19"/>
                <w:szCs w:val="19"/>
              </w:rPr>
            </w:pPr>
            <w:r>
              <w:rPr>
                <w:rFonts w:ascii="宋体" w:hAnsi="宋体" w:eastAsia="宋体" w:cs="宋体"/>
                <w:spacing w:val="7"/>
                <w:sz w:val="19"/>
                <w:szCs w:val="19"/>
              </w:rPr>
              <w:t>45.46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08" w:hRule="atLeast"/>
        </w:trPr>
        <w:tc>
          <w:tcPr>
            <w:tcW w:w="812" w:type="dxa"/>
            <w:tcBorders>
              <w:left w:val="single" w:color="000000" w:sz="8" w:space="0"/>
            </w:tcBorders>
            <w:vAlign w:val="top"/>
          </w:tcPr>
          <w:p>
            <w:pPr>
              <w:pStyle w:val="112"/>
              <w:spacing w:line="417"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11</w:t>
            </w:r>
          </w:p>
        </w:tc>
        <w:tc>
          <w:tcPr>
            <w:tcW w:w="1437" w:type="dxa"/>
            <w:vAlign w:val="top"/>
          </w:tcPr>
          <w:p>
            <w:pPr>
              <w:pStyle w:val="112"/>
              <w:spacing w:line="417"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030804017001</w:t>
            </w:r>
          </w:p>
        </w:tc>
        <w:tc>
          <w:tcPr>
            <w:tcW w:w="3353" w:type="dxa"/>
            <w:vAlign w:val="top"/>
          </w:tcPr>
          <w:p>
            <w:pPr>
              <w:spacing w:before="165" w:line="191" w:lineRule="auto"/>
              <w:ind w:left="23"/>
              <w:rPr>
                <w:rFonts w:ascii="宋体" w:hAnsi="宋体" w:eastAsia="宋体" w:cs="宋体"/>
                <w:sz w:val="19"/>
                <w:szCs w:val="19"/>
              </w:rPr>
            </w:pPr>
            <w:r>
              <w:rPr>
                <w:rFonts w:ascii="宋体" w:hAnsi="宋体" w:eastAsia="宋体" w:cs="宋体"/>
                <w:spacing w:val="3"/>
                <w:sz w:val="19"/>
                <w:szCs w:val="19"/>
              </w:rPr>
              <w:t>地漏</w:t>
            </w:r>
          </w:p>
          <w:p>
            <w:pPr>
              <w:spacing w:before="1" w:line="201" w:lineRule="auto"/>
              <w:ind w:left="25" w:right="2877" w:hanging="7"/>
              <w:rPr>
                <w:rFonts w:ascii="宋体" w:hAnsi="宋体" w:eastAsia="宋体" w:cs="宋体"/>
                <w:sz w:val="19"/>
                <w:szCs w:val="19"/>
              </w:rPr>
            </w:pPr>
            <w:r>
              <w:rPr>
                <w:rFonts w:ascii="宋体" w:hAnsi="宋体" w:eastAsia="宋体" w:cs="宋体"/>
                <w:spacing w:val="3"/>
                <w:sz w:val="19"/>
                <w:szCs w:val="19"/>
              </w:rPr>
              <w:t xml:space="preserve">【项目特征】 </w:t>
            </w:r>
            <w:r>
              <w:rPr>
                <w:rFonts w:ascii="宋体" w:hAnsi="宋体" w:eastAsia="宋体" w:cs="宋体"/>
                <w:spacing w:val="5"/>
                <w:sz w:val="19"/>
                <w:szCs w:val="19"/>
              </w:rPr>
              <w:t>1.名称:地漏</w:t>
            </w:r>
            <w:r>
              <w:rPr>
                <w:rFonts w:ascii="宋体" w:hAnsi="宋体" w:eastAsia="宋体" w:cs="宋体"/>
                <w:spacing w:val="4"/>
                <w:sz w:val="19"/>
                <w:szCs w:val="19"/>
              </w:rPr>
              <w:t xml:space="preserve"> </w:t>
            </w:r>
            <w:r>
              <w:rPr>
                <w:rFonts w:ascii="宋体" w:hAnsi="宋体" w:eastAsia="宋体" w:cs="宋体"/>
                <w:spacing w:val="8"/>
                <w:sz w:val="19"/>
                <w:szCs w:val="19"/>
              </w:rPr>
              <w:t>2.规格:</w:t>
            </w:r>
            <w:r>
              <w:rPr>
                <w:rFonts w:ascii="宋体" w:hAnsi="宋体" w:eastAsia="宋体" w:cs="宋体"/>
                <w:sz w:val="19"/>
                <w:szCs w:val="19"/>
              </w:rPr>
              <w:t>DN</w:t>
            </w:r>
            <w:r>
              <w:rPr>
                <w:rFonts w:ascii="宋体" w:hAnsi="宋体" w:eastAsia="宋体" w:cs="宋体"/>
                <w:spacing w:val="8"/>
                <w:sz w:val="19"/>
                <w:szCs w:val="19"/>
              </w:rPr>
              <w:t>50</w:t>
            </w:r>
          </w:p>
        </w:tc>
        <w:tc>
          <w:tcPr>
            <w:tcW w:w="908" w:type="dxa"/>
            <w:vAlign w:val="top"/>
          </w:tcPr>
          <w:p>
            <w:pPr>
              <w:pStyle w:val="112"/>
              <w:spacing w:line="384" w:lineRule="auto"/>
            </w:pPr>
          </w:p>
          <w:p>
            <w:pPr>
              <w:spacing w:before="62" w:line="229" w:lineRule="auto"/>
              <w:ind w:left="467"/>
              <w:rPr>
                <w:rFonts w:ascii="宋体" w:hAnsi="宋体" w:eastAsia="宋体" w:cs="宋体"/>
                <w:sz w:val="19"/>
                <w:szCs w:val="19"/>
              </w:rPr>
            </w:pPr>
            <w:r>
              <w:rPr>
                <w:rFonts w:ascii="宋体" w:hAnsi="宋体" w:eastAsia="宋体" w:cs="宋体"/>
                <w:spacing w:val="1"/>
                <w:sz w:val="19"/>
                <w:szCs w:val="19"/>
              </w:rPr>
              <w:t>个</w:t>
            </w:r>
          </w:p>
        </w:tc>
        <w:tc>
          <w:tcPr>
            <w:tcW w:w="1870" w:type="dxa"/>
            <w:tcBorders>
              <w:right w:val="single" w:color="000000" w:sz="10" w:space="0"/>
            </w:tcBorders>
            <w:vAlign w:val="top"/>
          </w:tcPr>
          <w:p>
            <w:pPr>
              <w:pStyle w:val="112"/>
              <w:spacing w:line="417" w:lineRule="auto"/>
            </w:pPr>
          </w:p>
          <w:p>
            <w:pPr>
              <w:spacing w:before="62" w:line="188" w:lineRule="auto"/>
              <w:ind w:left="1039"/>
              <w:rPr>
                <w:rFonts w:ascii="宋体" w:hAnsi="宋体" w:eastAsia="宋体" w:cs="宋体"/>
                <w:sz w:val="19"/>
                <w:szCs w:val="19"/>
              </w:rPr>
            </w:pPr>
            <w:r>
              <w:rPr>
                <w:rFonts w:ascii="宋体" w:hAnsi="宋体" w:eastAsia="宋体" w:cs="宋体"/>
                <w:spacing w:val="-3"/>
                <w:sz w:val="19"/>
                <w:szCs w:val="19"/>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08" w:hRule="atLeast"/>
        </w:trPr>
        <w:tc>
          <w:tcPr>
            <w:tcW w:w="812" w:type="dxa"/>
            <w:tcBorders>
              <w:left w:val="single" w:color="000000" w:sz="8" w:space="0"/>
            </w:tcBorders>
            <w:vAlign w:val="top"/>
          </w:tcPr>
          <w:p>
            <w:pPr>
              <w:pStyle w:val="112"/>
              <w:spacing w:line="421"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12</w:t>
            </w:r>
          </w:p>
        </w:tc>
        <w:tc>
          <w:tcPr>
            <w:tcW w:w="1437" w:type="dxa"/>
            <w:vAlign w:val="top"/>
          </w:tcPr>
          <w:p>
            <w:pPr>
              <w:pStyle w:val="112"/>
              <w:spacing w:line="421" w:lineRule="auto"/>
            </w:pPr>
          </w:p>
          <w:p>
            <w:pPr>
              <w:spacing w:before="62" w:line="188" w:lineRule="auto"/>
              <w:ind w:left="20"/>
              <w:rPr>
                <w:rFonts w:ascii="宋体" w:hAnsi="宋体" w:eastAsia="宋体" w:cs="宋体"/>
                <w:sz w:val="19"/>
                <w:szCs w:val="19"/>
              </w:rPr>
            </w:pPr>
            <w:r>
              <w:rPr>
                <w:rFonts w:ascii="宋体" w:hAnsi="宋体" w:eastAsia="宋体" w:cs="宋体"/>
                <w:spacing w:val="8"/>
                <w:sz w:val="19"/>
                <w:szCs w:val="19"/>
              </w:rPr>
              <w:t>030804017002</w:t>
            </w:r>
          </w:p>
        </w:tc>
        <w:tc>
          <w:tcPr>
            <w:tcW w:w="3353" w:type="dxa"/>
            <w:vAlign w:val="top"/>
          </w:tcPr>
          <w:p>
            <w:pPr>
              <w:spacing w:before="169" w:line="191" w:lineRule="auto"/>
              <w:ind w:left="23"/>
              <w:rPr>
                <w:rFonts w:ascii="宋体" w:hAnsi="宋体" w:eastAsia="宋体" w:cs="宋体"/>
                <w:sz w:val="19"/>
                <w:szCs w:val="19"/>
              </w:rPr>
            </w:pPr>
            <w:r>
              <w:rPr>
                <w:rFonts w:ascii="宋体" w:hAnsi="宋体" w:eastAsia="宋体" w:cs="宋体"/>
                <w:spacing w:val="3"/>
                <w:sz w:val="19"/>
                <w:szCs w:val="19"/>
              </w:rPr>
              <w:t>地漏</w:t>
            </w:r>
          </w:p>
          <w:p>
            <w:pPr>
              <w:spacing w:line="189" w:lineRule="auto"/>
              <w:ind w:left="18"/>
              <w:rPr>
                <w:rFonts w:ascii="宋体" w:hAnsi="宋体" w:eastAsia="宋体" w:cs="宋体"/>
                <w:sz w:val="19"/>
                <w:szCs w:val="19"/>
              </w:rPr>
            </w:pPr>
            <w:r>
              <w:rPr>
                <w:rFonts w:ascii="宋体" w:hAnsi="宋体" w:eastAsia="宋体" w:cs="宋体"/>
                <w:spacing w:val="3"/>
                <w:sz w:val="19"/>
                <w:szCs w:val="19"/>
              </w:rPr>
              <w:t>【项目特征】</w:t>
            </w:r>
          </w:p>
          <w:p>
            <w:pPr>
              <w:spacing w:before="1" w:line="207" w:lineRule="auto"/>
              <w:ind w:left="25" w:right="2363" w:firstLine="12"/>
              <w:rPr>
                <w:rFonts w:ascii="宋体" w:hAnsi="宋体" w:eastAsia="宋体" w:cs="宋体"/>
                <w:sz w:val="19"/>
                <w:szCs w:val="19"/>
              </w:rPr>
            </w:pPr>
            <w:r>
              <w:rPr>
                <w:rFonts w:ascii="宋体" w:hAnsi="宋体" w:eastAsia="宋体" w:cs="宋体"/>
                <w:spacing w:val="4"/>
                <w:sz w:val="19"/>
                <w:szCs w:val="19"/>
              </w:rPr>
              <w:t>1.名称:洗衣机地漏</w:t>
            </w:r>
            <w:r>
              <w:rPr>
                <w:rFonts w:ascii="宋体" w:hAnsi="宋体" w:eastAsia="宋体" w:cs="宋体"/>
                <w:sz w:val="19"/>
                <w:szCs w:val="19"/>
              </w:rPr>
              <w:t xml:space="preserve"> </w:t>
            </w:r>
            <w:r>
              <w:rPr>
                <w:rFonts w:ascii="宋体" w:hAnsi="宋体" w:eastAsia="宋体" w:cs="宋体"/>
                <w:spacing w:val="8"/>
                <w:sz w:val="19"/>
                <w:szCs w:val="19"/>
              </w:rPr>
              <w:t>2.规格:</w:t>
            </w:r>
            <w:r>
              <w:rPr>
                <w:rFonts w:ascii="宋体" w:hAnsi="宋体" w:eastAsia="宋体" w:cs="宋体"/>
                <w:sz w:val="19"/>
                <w:szCs w:val="19"/>
              </w:rPr>
              <w:t>DN</w:t>
            </w:r>
            <w:r>
              <w:rPr>
                <w:rFonts w:ascii="宋体" w:hAnsi="宋体" w:eastAsia="宋体" w:cs="宋体"/>
                <w:spacing w:val="8"/>
                <w:sz w:val="19"/>
                <w:szCs w:val="19"/>
              </w:rPr>
              <w:t>50</w:t>
            </w:r>
          </w:p>
        </w:tc>
        <w:tc>
          <w:tcPr>
            <w:tcW w:w="908" w:type="dxa"/>
            <w:vAlign w:val="top"/>
          </w:tcPr>
          <w:p>
            <w:pPr>
              <w:pStyle w:val="112"/>
              <w:spacing w:line="388" w:lineRule="auto"/>
            </w:pPr>
          </w:p>
          <w:p>
            <w:pPr>
              <w:spacing w:before="62" w:line="229" w:lineRule="auto"/>
              <w:ind w:left="467"/>
              <w:rPr>
                <w:rFonts w:ascii="宋体" w:hAnsi="宋体" w:eastAsia="宋体" w:cs="宋体"/>
                <w:sz w:val="19"/>
                <w:szCs w:val="19"/>
              </w:rPr>
            </w:pPr>
            <w:r>
              <w:rPr>
                <w:rFonts w:ascii="宋体" w:hAnsi="宋体" w:eastAsia="宋体" w:cs="宋体"/>
                <w:spacing w:val="1"/>
                <w:sz w:val="19"/>
                <w:szCs w:val="19"/>
              </w:rPr>
              <w:t>个</w:t>
            </w:r>
          </w:p>
        </w:tc>
        <w:tc>
          <w:tcPr>
            <w:tcW w:w="1870" w:type="dxa"/>
            <w:tcBorders>
              <w:right w:val="single" w:color="000000" w:sz="10" w:space="0"/>
            </w:tcBorders>
            <w:vAlign w:val="top"/>
          </w:tcPr>
          <w:p>
            <w:pPr>
              <w:pStyle w:val="112"/>
              <w:spacing w:line="421" w:lineRule="auto"/>
            </w:pPr>
          </w:p>
          <w:p>
            <w:pPr>
              <w:spacing w:before="62" w:line="188" w:lineRule="auto"/>
              <w:ind w:left="1086"/>
              <w:rPr>
                <w:rFonts w:ascii="宋体" w:hAnsi="宋体" w:eastAsia="宋体" w:cs="宋体"/>
                <w:sz w:val="19"/>
                <w:szCs w:val="19"/>
              </w:rPr>
            </w:pPr>
            <w:r>
              <w:rPr>
                <w:rFonts w:ascii="宋体" w:hAnsi="宋体" w:eastAsia="宋体" w:cs="宋体"/>
                <w:sz w:val="19"/>
                <w:szCs w:val="19"/>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6" w:hRule="atLeast"/>
        </w:trPr>
        <w:tc>
          <w:tcPr>
            <w:tcW w:w="812" w:type="dxa"/>
            <w:tcBorders>
              <w:left w:val="single" w:color="000000" w:sz="8" w:space="0"/>
              <w:bottom w:val="single" w:color="000000" w:sz="10" w:space="0"/>
            </w:tcBorders>
            <w:vAlign w:val="top"/>
          </w:tcPr>
          <w:p>
            <w:pPr>
              <w:spacing w:before="145" w:line="188" w:lineRule="auto"/>
              <w:ind w:left="403"/>
              <w:rPr>
                <w:rFonts w:ascii="宋体" w:hAnsi="宋体" w:eastAsia="宋体" w:cs="宋体"/>
                <w:sz w:val="19"/>
                <w:szCs w:val="19"/>
              </w:rPr>
            </w:pPr>
            <w:r>
              <w:rPr>
                <w:rFonts w:ascii="宋体" w:hAnsi="宋体" w:eastAsia="宋体" w:cs="宋体"/>
                <w:spacing w:val="-3"/>
                <w:sz w:val="19"/>
                <w:szCs w:val="19"/>
              </w:rPr>
              <w:t>13</w:t>
            </w:r>
          </w:p>
        </w:tc>
        <w:tc>
          <w:tcPr>
            <w:tcW w:w="1437" w:type="dxa"/>
            <w:tcBorders>
              <w:bottom w:val="single" w:color="000000" w:sz="10" w:space="0"/>
            </w:tcBorders>
            <w:vAlign w:val="top"/>
          </w:tcPr>
          <w:p>
            <w:pPr>
              <w:spacing w:before="145" w:line="188" w:lineRule="auto"/>
              <w:ind w:left="20"/>
              <w:rPr>
                <w:rFonts w:ascii="宋体" w:hAnsi="宋体" w:eastAsia="宋体" w:cs="宋体"/>
                <w:sz w:val="19"/>
                <w:szCs w:val="19"/>
              </w:rPr>
            </w:pPr>
            <w:r>
              <w:rPr>
                <w:rFonts w:ascii="宋体" w:hAnsi="宋体" w:eastAsia="宋体" w:cs="宋体"/>
                <w:spacing w:val="8"/>
                <w:sz w:val="19"/>
                <w:szCs w:val="19"/>
              </w:rPr>
              <w:t>030804018001</w:t>
            </w:r>
          </w:p>
        </w:tc>
        <w:tc>
          <w:tcPr>
            <w:tcW w:w="3353" w:type="dxa"/>
            <w:tcBorders>
              <w:bottom w:val="single" w:color="000000" w:sz="10" w:space="0"/>
            </w:tcBorders>
            <w:vAlign w:val="top"/>
          </w:tcPr>
          <w:p>
            <w:pPr>
              <w:spacing w:before="112" w:line="229" w:lineRule="auto"/>
              <w:ind w:left="23"/>
              <w:rPr>
                <w:rFonts w:ascii="宋体" w:hAnsi="宋体" w:eastAsia="宋体" w:cs="宋体"/>
                <w:sz w:val="19"/>
                <w:szCs w:val="19"/>
              </w:rPr>
            </w:pPr>
            <w:r>
              <w:rPr>
                <w:rFonts w:ascii="宋体" w:hAnsi="宋体" w:eastAsia="宋体" w:cs="宋体"/>
                <w:spacing w:val="3"/>
                <w:sz w:val="19"/>
                <w:szCs w:val="19"/>
              </w:rPr>
              <w:t>地面扫除口</w:t>
            </w:r>
          </w:p>
        </w:tc>
        <w:tc>
          <w:tcPr>
            <w:tcW w:w="908" w:type="dxa"/>
            <w:tcBorders>
              <w:bottom w:val="single" w:color="000000" w:sz="10" w:space="0"/>
            </w:tcBorders>
            <w:vAlign w:val="top"/>
          </w:tcPr>
          <w:p>
            <w:pPr>
              <w:spacing w:before="112" w:line="229" w:lineRule="auto"/>
              <w:ind w:left="467"/>
              <w:rPr>
                <w:rFonts w:ascii="宋体" w:hAnsi="宋体" w:eastAsia="宋体" w:cs="宋体"/>
                <w:sz w:val="19"/>
                <w:szCs w:val="19"/>
              </w:rPr>
            </w:pPr>
            <w:r>
              <w:rPr>
                <w:rFonts w:ascii="宋体" w:hAnsi="宋体" w:eastAsia="宋体" w:cs="宋体"/>
                <w:spacing w:val="1"/>
                <w:sz w:val="19"/>
                <w:szCs w:val="19"/>
              </w:rPr>
              <w:t>个</w:t>
            </w:r>
          </w:p>
        </w:tc>
        <w:tc>
          <w:tcPr>
            <w:tcW w:w="1870" w:type="dxa"/>
            <w:tcBorders>
              <w:bottom w:val="single" w:color="000000" w:sz="10" w:space="0"/>
              <w:right w:val="single" w:color="000000" w:sz="10" w:space="0"/>
            </w:tcBorders>
            <w:vAlign w:val="top"/>
          </w:tcPr>
          <w:p>
            <w:pPr>
              <w:spacing w:before="147" w:line="186" w:lineRule="auto"/>
              <w:ind w:left="1088"/>
              <w:rPr>
                <w:rFonts w:ascii="宋体" w:hAnsi="宋体" w:eastAsia="宋体" w:cs="宋体"/>
                <w:sz w:val="19"/>
                <w:szCs w:val="19"/>
              </w:rPr>
            </w:pPr>
            <w:r>
              <w:rPr>
                <w:rFonts w:ascii="宋体" w:hAnsi="宋体" w:eastAsia="宋体" w:cs="宋体"/>
                <w:sz w:val="19"/>
                <w:szCs w:val="19"/>
              </w:rPr>
              <w:t>5</w:t>
            </w:r>
          </w:p>
        </w:tc>
      </w:tr>
    </w:tbl>
    <w:p>
      <w:pPr>
        <w:pStyle w:val="2"/>
        <w:rPr>
          <w:sz w:val="21"/>
        </w:rPr>
      </w:pPr>
    </w:p>
    <w:p>
      <w:pPr>
        <w:rPr>
          <w:sz w:val="21"/>
          <w:szCs w:val="21"/>
        </w:rPr>
        <w:sectPr>
          <w:pgSz w:w="11960" w:h="16880"/>
          <w:pgMar w:top="1440" w:right="1800" w:bottom="1440" w:left="1800" w:header="0" w:footer="0" w:gutter="0"/>
          <w:pgNumType w:fmt="decimal"/>
        </w:sectPr>
      </w:pPr>
    </w:p>
    <w:p>
      <w:pPr>
        <w:spacing w:before="207"/>
      </w:pPr>
    </w:p>
    <w:tbl>
      <w:tblPr>
        <w:tblStyle w:val="108"/>
        <w:tblW w:w="842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384"/>
        <w:gridCol w:w="2005"/>
        <w:gridCol w:w="203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42" w:hRule="atLeast"/>
        </w:trPr>
        <w:tc>
          <w:tcPr>
            <w:tcW w:w="8420" w:type="dxa"/>
            <w:gridSpan w:val="3"/>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75" w:hRule="atLeast"/>
        </w:trPr>
        <w:tc>
          <w:tcPr>
            <w:tcW w:w="4384" w:type="dxa"/>
            <w:tcBorders>
              <w:left w:val="nil"/>
              <w:bottom w:val="single" w:color="FFFFFF" w:sz="2" w:space="0"/>
            </w:tcBorders>
            <w:vAlign w:val="top"/>
          </w:tcPr>
          <w:p>
            <w:pPr>
              <w:pStyle w:val="112"/>
              <w:spacing w:line="343" w:lineRule="auto"/>
            </w:pPr>
          </w:p>
          <w:p>
            <w:pPr>
              <w:spacing w:before="62" w:line="194" w:lineRule="auto"/>
              <w:ind w:left="41" w:right="100" w:hanging="1"/>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w:t>
            </w:r>
            <w:r>
              <w:rPr>
                <w:rFonts w:ascii="宋体" w:hAnsi="宋体" w:eastAsia="宋体" w:cs="宋体"/>
                <w:spacing w:val="1"/>
                <w:sz w:val="19"/>
                <w:szCs w:val="19"/>
              </w:rPr>
              <w:t>办公楼（安装工程）</w:t>
            </w:r>
          </w:p>
        </w:tc>
        <w:tc>
          <w:tcPr>
            <w:tcW w:w="2005" w:type="dxa"/>
            <w:tcBorders>
              <w:bottom w:val="single" w:color="FFFFFF" w:sz="2" w:space="0"/>
            </w:tcBorders>
            <w:vAlign w:val="top"/>
          </w:tcPr>
          <w:p>
            <w:pPr>
              <w:pStyle w:val="112"/>
              <w:spacing w:line="343" w:lineRule="auto"/>
            </w:pPr>
          </w:p>
          <w:p>
            <w:pPr>
              <w:spacing w:before="62" w:line="194" w:lineRule="auto"/>
              <w:ind w:left="30" w:right="32" w:firstLine="1"/>
              <w:rPr>
                <w:rFonts w:ascii="宋体" w:hAnsi="宋体" w:eastAsia="宋体" w:cs="宋体"/>
                <w:sz w:val="19"/>
                <w:szCs w:val="19"/>
              </w:rPr>
            </w:pPr>
            <w:r>
              <w:rPr>
                <w:rFonts w:ascii="宋体" w:hAnsi="宋体" w:eastAsia="宋体" w:cs="宋体"/>
                <w:spacing w:val="4"/>
                <w:sz w:val="19"/>
                <w:szCs w:val="19"/>
              </w:rPr>
              <w:t>专业：给排水 采暖 燃气工</w:t>
            </w:r>
            <w:r>
              <w:rPr>
                <w:rFonts w:ascii="宋体" w:hAnsi="宋体" w:eastAsia="宋体" w:cs="宋体"/>
                <w:spacing w:val="9"/>
                <w:sz w:val="19"/>
                <w:szCs w:val="19"/>
              </w:rPr>
              <w:t xml:space="preserve"> </w:t>
            </w:r>
            <w:r>
              <w:rPr>
                <w:rFonts w:ascii="宋体" w:hAnsi="宋体" w:eastAsia="宋体" w:cs="宋体"/>
                <w:spacing w:val="2"/>
                <w:sz w:val="19"/>
                <w:szCs w:val="19"/>
              </w:rPr>
              <w:t>程</w:t>
            </w:r>
          </w:p>
        </w:tc>
        <w:tc>
          <w:tcPr>
            <w:tcW w:w="2031"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8"/>
                <w:sz w:val="19"/>
                <w:szCs w:val="19"/>
              </w:rPr>
              <w:t xml:space="preserve"> </w:t>
            </w:r>
            <w:r>
              <w:rPr>
                <w:rFonts w:ascii="宋体" w:hAnsi="宋体" w:eastAsia="宋体" w:cs="宋体"/>
                <w:spacing w:val="-2"/>
                <w:sz w:val="19"/>
                <w:szCs w:val="19"/>
              </w:rPr>
              <w:t>3</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0"/>
                <w:sz w:val="19"/>
                <w:szCs w:val="19"/>
              </w:rPr>
              <w:t xml:space="preserve">  </w:t>
            </w:r>
            <w:r>
              <w:rPr>
                <w:rFonts w:ascii="宋体" w:hAnsi="宋体" w:eastAsia="宋体" w:cs="宋体"/>
                <w:spacing w:val="-2"/>
                <w:sz w:val="19"/>
                <w:szCs w:val="19"/>
              </w:rPr>
              <w:t>共</w:t>
            </w:r>
            <w:r>
              <w:rPr>
                <w:rFonts w:ascii="宋体" w:hAnsi="宋体" w:eastAsia="宋体" w:cs="宋体"/>
                <w:spacing w:val="11"/>
                <w:sz w:val="19"/>
                <w:szCs w:val="19"/>
              </w:rPr>
              <w:t xml:space="preserve"> </w:t>
            </w:r>
            <w:r>
              <w:rPr>
                <w:rFonts w:ascii="宋体" w:hAnsi="宋体" w:eastAsia="宋体" w:cs="宋体"/>
                <w:spacing w:val="-2"/>
                <w:sz w:val="19"/>
                <w:szCs w:val="19"/>
              </w:rPr>
              <w:t>4</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pPr>
        <w:spacing w:line="18" w:lineRule="exact"/>
      </w:pPr>
    </w:p>
    <w:tbl>
      <w:tblPr>
        <w:tblStyle w:val="108"/>
        <w:tblW w:w="838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1436"/>
        <w:gridCol w:w="3354"/>
        <w:gridCol w:w="908"/>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0" w:hRule="atLeast"/>
        </w:trPr>
        <w:tc>
          <w:tcPr>
            <w:tcW w:w="811"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36" w:type="dxa"/>
            <w:tcBorders>
              <w:top w:val="single" w:color="000000" w:sz="10" w:space="0"/>
            </w:tcBorders>
            <w:vAlign w:val="top"/>
          </w:tcPr>
          <w:p>
            <w:pPr>
              <w:spacing w:before="79" w:line="229" w:lineRule="auto"/>
              <w:ind w:left="486"/>
              <w:rPr>
                <w:rFonts w:ascii="宋体" w:hAnsi="宋体" w:eastAsia="宋体" w:cs="宋体"/>
                <w:sz w:val="19"/>
                <w:szCs w:val="19"/>
              </w:rPr>
            </w:pPr>
            <w:r>
              <w:rPr>
                <w:rFonts w:ascii="宋体" w:hAnsi="宋体" w:eastAsia="宋体" w:cs="宋体"/>
                <w:spacing w:val="2"/>
                <w:sz w:val="19"/>
                <w:szCs w:val="19"/>
              </w:rPr>
              <w:t>项目编码</w:t>
            </w:r>
          </w:p>
        </w:tc>
        <w:tc>
          <w:tcPr>
            <w:tcW w:w="3354" w:type="dxa"/>
            <w:tcBorders>
              <w:top w:val="single" w:color="000000" w:sz="10" w:space="0"/>
            </w:tcBorders>
            <w:vAlign w:val="top"/>
          </w:tcPr>
          <w:p>
            <w:pPr>
              <w:spacing w:before="79" w:line="230" w:lineRule="auto"/>
              <w:ind w:left="1657"/>
              <w:rPr>
                <w:rFonts w:ascii="宋体" w:hAnsi="宋体" w:eastAsia="宋体" w:cs="宋体"/>
                <w:sz w:val="19"/>
                <w:szCs w:val="19"/>
              </w:rPr>
            </w:pPr>
            <w:r>
              <w:rPr>
                <w:rFonts w:ascii="宋体" w:hAnsi="宋体" w:eastAsia="宋体" w:cs="宋体"/>
                <w:spacing w:val="2"/>
                <w:sz w:val="19"/>
                <w:szCs w:val="19"/>
              </w:rPr>
              <w:t>项目名称</w:t>
            </w:r>
          </w:p>
        </w:tc>
        <w:tc>
          <w:tcPr>
            <w:tcW w:w="908" w:type="dxa"/>
            <w:tcBorders>
              <w:top w:val="single" w:color="000000" w:sz="10" w:space="0"/>
            </w:tcBorders>
            <w:vAlign w:val="top"/>
          </w:tcPr>
          <w:p>
            <w:pPr>
              <w:spacing w:before="79" w:line="230" w:lineRule="auto"/>
              <w:ind w:left="168"/>
              <w:rPr>
                <w:rFonts w:ascii="宋体" w:hAnsi="宋体" w:eastAsia="宋体" w:cs="宋体"/>
                <w:sz w:val="19"/>
                <w:szCs w:val="19"/>
              </w:rPr>
            </w:pPr>
            <w:r>
              <w:rPr>
                <w:rFonts w:ascii="宋体" w:hAnsi="宋体" w:eastAsia="宋体" w:cs="宋体"/>
                <w:spacing w:val="3"/>
                <w:sz w:val="19"/>
                <w:szCs w:val="19"/>
              </w:rPr>
              <w:t>计量单位</w:t>
            </w:r>
          </w:p>
        </w:tc>
        <w:tc>
          <w:tcPr>
            <w:tcW w:w="1871" w:type="dxa"/>
            <w:tcBorders>
              <w:top w:val="single" w:color="000000" w:sz="10" w:space="0"/>
              <w:right w:val="single" w:color="000000" w:sz="10" w:space="0"/>
            </w:tcBorders>
            <w:vAlign w:val="top"/>
          </w:tcPr>
          <w:p>
            <w:pPr>
              <w:spacing w:before="79" w:line="229" w:lineRule="auto"/>
              <w:ind w:left="743"/>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93" w:hRule="atLeast"/>
        </w:trPr>
        <w:tc>
          <w:tcPr>
            <w:tcW w:w="811" w:type="dxa"/>
            <w:tcBorders>
              <w:left w:val="single" w:color="000000" w:sz="8" w:space="0"/>
            </w:tcBorders>
            <w:vAlign w:val="top"/>
          </w:tcPr>
          <w:p>
            <w:pPr>
              <w:pStyle w:val="112"/>
            </w:pPr>
          </w:p>
        </w:tc>
        <w:tc>
          <w:tcPr>
            <w:tcW w:w="1436" w:type="dxa"/>
            <w:vAlign w:val="top"/>
          </w:tcPr>
          <w:p>
            <w:pPr>
              <w:pStyle w:val="112"/>
            </w:pPr>
          </w:p>
        </w:tc>
        <w:tc>
          <w:tcPr>
            <w:tcW w:w="3354" w:type="dxa"/>
            <w:vAlign w:val="top"/>
          </w:tcPr>
          <w:p>
            <w:pPr>
              <w:spacing w:before="149" w:line="191"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before="1" w:line="207" w:lineRule="auto"/>
              <w:ind w:left="26" w:right="2362" w:firstLine="12"/>
              <w:rPr>
                <w:rFonts w:ascii="宋体" w:hAnsi="宋体" w:eastAsia="宋体" w:cs="宋体"/>
                <w:sz w:val="19"/>
                <w:szCs w:val="19"/>
              </w:rPr>
            </w:pPr>
            <w:r>
              <w:rPr>
                <w:rFonts w:ascii="宋体" w:hAnsi="宋体" w:eastAsia="宋体" w:cs="宋体"/>
                <w:spacing w:val="4"/>
                <w:sz w:val="19"/>
                <w:szCs w:val="19"/>
              </w:rPr>
              <w:t>1.名称:地面扫除口</w:t>
            </w:r>
            <w:r>
              <w:rPr>
                <w:rFonts w:ascii="宋体" w:hAnsi="宋体" w:eastAsia="宋体" w:cs="宋体"/>
                <w:sz w:val="19"/>
                <w:szCs w:val="19"/>
              </w:rPr>
              <w:t xml:space="preserve"> </w:t>
            </w:r>
            <w:r>
              <w:rPr>
                <w:rFonts w:ascii="宋体" w:hAnsi="宋体" w:eastAsia="宋体" w:cs="宋体"/>
                <w:spacing w:val="8"/>
                <w:sz w:val="19"/>
                <w:szCs w:val="19"/>
              </w:rPr>
              <w:t>2.规格:</w:t>
            </w:r>
            <w:r>
              <w:rPr>
                <w:rFonts w:ascii="宋体" w:hAnsi="宋体" w:eastAsia="宋体" w:cs="宋体"/>
                <w:sz w:val="19"/>
                <w:szCs w:val="19"/>
              </w:rPr>
              <w:t>DN</w:t>
            </w:r>
            <w:r>
              <w:rPr>
                <w:rFonts w:ascii="宋体" w:hAnsi="宋体" w:eastAsia="宋体" w:cs="宋体"/>
                <w:spacing w:val="8"/>
                <w:sz w:val="19"/>
                <w:szCs w:val="19"/>
              </w:rPr>
              <w:t>100</w:t>
            </w:r>
          </w:p>
        </w:tc>
        <w:tc>
          <w:tcPr>
            <w:tcW w:w="908" w:type="dxa"/>
            <w:vAlign w:val="top"/>
          </w:tcPr>
          <w:p>
            <w:pPr>
              <w:pStyle w:val="112"/>
            </w:pPr>
          </w:p>
        </w:tc>
        <w:tc>
          <w:tcPr>
            <w:tcW w:w="1871"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4" w:hRule="atLeast"/>
        </w:trPr>
        <w:tc>
          <w:tcPr>
            <w:tcW w:w="811" w:type="dxa"/>
            <w:tcBorders>
              <w:left w:val="single" w:color="000000" w:sz="8" w:space="0"/>
            </w:tcBorders>
            <w:vAlign w:val="top"/>
          </w:tcPr>
          <w:p>
            <w:pPr>
              <w:pStyle w:val="112"/>
              <w:spacing w:line="284"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14</w:t>
            </w:r>
          </w:p>
        </w:tc>
        <w:tc>
          <w:tcPr>
            <w:tcW w:w="1436" w:type="dxa"/>
            <w:vAlign w:val="top"/>
          </w:tcPr>
          <w:p>
            <w:pPr>
              <w:pStyle w:val="112"/>
              <w:spacing w:line="285" w:lineRule="auto"/>
            </w:pPr>
          </w:p>
          <w:p>
            <w:pPr>
              <w:spacing w:before="61" w:line="188" w:lineRule="auto"/>
              <w:ind w:left="18"/>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001</w:t>
            </w:r>
          </w:p>
        </w:tc>
        <w:tc>
          <w:tcPr>
            <w:tcW w:w="3354" w:type="dxa"/>
            <w:vAlign w:val="top"/>
          </w:tcPr>
          <w:p>
            <w:pPr>
              <w:spacing w:before="121" w:line="191" w:lineRule="auto"/>
              <w:ind w:left="26"/>
              <w:rPr>
                <w:rFonts w:ascii="宋体" w:hAnsi="宋体" w:eastAsia="宋体" w:cs="宋体"/>
                <w:sz w:val="19"/>
                <w:szCs w:val="19"/>
              </w:rPr>
            </w:pPr>
            <w:r>
              <w:rPr>
                <w:rFonts w:ascii="宋体" w:hAnsi="宋体" w:eastAsia="宋体" w:cs="宋体"/>
                <w:spacing w:val="3"/>
                <w:sz w:val="19"/>
                <w:szCs w:val="19"/>
              </w:rPr>
              <w:t>污水管铝板包</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5" w:lineRule="auto"/>
              <w:ind w:left="39"/>
              <w:rPr>
                <w:rFonts w:ascii="宋体" w:hAnsi="宋体" w:eastAsia="宋体" w:cs="宋体"/>
                <w:sz w:val="19"/>
                <w:szCs w:val="19"/>
              </w:rPr>
            </w:pPr>
            <w:r>
              <w:rPr>
                <w:rFonts w:ascii="宋体" w:hAnsi="宋体" w:eastAsia="宋体" w:cs="宋体"/>
                <w:spacing w:val="3"/>
                <w:sz w:val="19"/>
                <w:szCs w:val="19"/>
              </w:rPr>
              <w:t>1.污水管铝板包</w:t>
            </w:r>
          </w:p>
        </w:tc>
        <w:tc>
          <w:tcPr>
            <w:tcW w:w="908" w:type="dxa"/>
            <w:vAlign w:val="top"/>
          </w:tcPr>
          <w:p>
            <w:pPr>
              <w:pStyle w:val="112"/>
              <w:spacing w:line="284" w:lineRule="auto"/>
            </w:pPr>
          </w:p>
          <w:p>
            <w:pPr>
              <w:spacing w:before="62" w:line="188" w:lineRule="auto"/>
              <w:ind w:left="447"/>
              <w:rPr>
                <w:rFonts w:ascii="宋体" w:hAnsi="宋体" w:eastAsia="宋体" w:cs="宋体"/>
                <w:sz w:val="19"/>
                <w:szCs w:val="19"/>
              </w:rPr>
            </w:pPr>
            <w:r>
              <w:rPr>
                <w:rFonts w:ascii="宋体" w:hAnsi="宋体" w:eastAsia="宋体" w:cs="宋体"/>
                <w:spacing w:val="6"/>
                <w:sz w:val="19"/>
                <w:szCs w:val="19"/>
              </w:rPr>
              <w:t>m2</w:t>
            </w:r>
          </w:p>
        </w:tc>
        <w:tc>
          <w:tcPr>
            <w:tcW w:w="1871" w:type="dxa"/>
            <w:tcBorders>
              <w:right w:val="single" w:color="000000" w:sz="10" w:space="0"/>
            </w:tcBorders>
            <w:vAlign w:val="top"/>
          </w:tcPr>
          <w:p>
            <w:pPr>
              <w:pStyle w:val="112"/>
              <w:spacing w:line="285" w:lineRule="auto"/>
            </w:pPr>
          </w:p>
          <w:p>
            <w:pPr>
              <w:spacing w:before="61" w:line="188" w:lineRule="auto"/>
              <w:ind w:left="1040"/>
              <w:rPr>
                <w:rFonts w:ascii="宋体" w:hAnsi="宋体" w:eastAsia="宋体" w:cs="宋体"/>
                <w:sz w:val="19"/>
                <w:szCs w:val="19"/>
              </w:rPr>
            </w:pPr>
            <w:r>
              <w:rPr>
                <w:rFonts w:ascii="宋体" w:hAnsi="宋体" w:eastAsia="宋体" w:cs="宋体"/>
                <w:spacing w:val="-3"/>
                <w:sz w:val="19"/>
                <w:szCs w:val="19"/>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6" w:hRule="atLeast"/>
        </w:trPr>
        <w:tc>
          <w:tcPr>
            <w:tcW w:w="811" w:type="dxa"/>
            <w:tcBorders>
              <w:left w:val="single" w:color="000000" w:sz="8" w:space="0"/>
            </w:tcBorders>
            <w:vAlign w:val="top"/>
          </w:tcPr>
          <w:p>
            <w:pPr>
              <w:pStyle w:val="112"/>
            </w:pPr>
          </w:p>
        </w:tc>
        <w:tc>
          <w:tcPr>
            <w:tcW w:w="1436" w:type="dxa"/>
            <w:vAlign w:val="top"/>
          </w:tcPr>
          <w:p>
            <w:pPr>
              <w:pStyle w:val="112"/>
            </w:pPr>
          </w:p>
        </w:tc>
        <w:tc>
          <w:tcPr>
            <w:tcW w:w="3354" w:type="dxa"/>
            <w:vAlign w:val="top"/>
          </w:tcPr>
          <w:p>
            <w:pPr>
              <w:spacing w:before="78" w:line="230" w:lineRule="auto"/>
              <w:ind w:left="26"/>
              <w:rPr>
                <w:rFonts w:ascii="宋体" w:hAnsi="宋体" w:eastAsia="宋体" w:cs="宋体"/>
                <w:sz w:val="19"/>
                <w:szCs w:val="19"/>
              </w:rPr>
            </w:pPr>
            <w:r>
              <w:rPr>
                <w:rFonts w:ascii="宋体" w:hAnsi="宋体" w:eastAsia="宋体" w:cs="宋体"/>
                <w:spacing w:val="3"/>
                <w:sz w:val="19"/>
                <w:szCs w:val="19"/>
              </w:rPr>
              <w:t>卫生洁具</w:t>
            </w:r>
          </w:p>
        </w:tc>
        <w:tc>
          <w:tcPr>
            <w:tcW w:w="908" w:type="dxa"/>
            <w:vAlign w:val="top"/>
          </w:tcPr>
          <w:p>
            <w:pPr>
              <w:pStyle w:val="112"/>
            </w:pPr>
          </w:p>
        </w:tc>
        <w:tc>
          <w:tcPr>
            <w:tcW w:w="1871"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5" w:hRule="atLeast"/>
        </w:trPr>
        <w:tc>
          <w:tcPr>
            <w:tcW w:w="811" w:type="dxa"/>
            <w:tcBorders>
              <w:left w:val="single" w:color="000000" w:sz="8" w:space="0"/>
            </w:tcBorders>
            <w:vAlign w:val="top"/>
          </w:tcPr>
          <w:p>
            <w:pPr>
              <w:pStyle w:val="112"/>
              <w:spacing w:line="289"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15</w:t>
            </w:r>
          </w:p>
        </w:tc>
        <w:tc>
          <w:tcPr>
            <w:tcW w:w="1436" w:type="dxa"/>
            <w:vAlign w:val="top"/>
          </w:tcPr>
          <w:p>
            <w:pPr>
              <w:pStyle w:val="112"/>
              <w:spacing w:line="289"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030804004001</w:t>
            </w:r>
          </w:p>
        </w:tc>
        <w:tc>
          <w:tcPr>
            <w:tcW w:w="3354" w:type="dxa"/>
            <w:vAlign w:val="top"/>
          </w:tcPr>
          <w:p>
            <w:pPr>
              <w:spacing w:before="126" w:line="191" w:lineRule="auto"/>
              <w:ind w:left="23"/>
              <w:rPr>
                <w:rFonts w:ascii="宋体" w:hAnsi="宋体" w:eastAsia="宋体" w:cs="宋体"/>
                <w:sz w:val="19"/>
                <w:szCs w:val="19"/>
              </w:rPr>
            </w:pPr>
            <w:r>
              <w:rPr>
                <w:rFonts w:ascii="宋体" w:hAnsi="宋体" w:eastAsia="宋体" w:cs="宋体"/>
                <w:spacing w:val="3"/>
                <w:sz w:val="19"/>
                <w:szCs w:val="19"/>
              </w:rPr>
              <w:t>洗手盆</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5" w:lineRule="auto"/>
              <w:ind w:left="39"/>
              <w:rPr>
                <w:rFonts w:ascii="宋体" w:hAnsi="宋体" w:eastAsia="宋体" w:cs="宋体"/>
                <w:sz w:val="19"/>
                <w:szCs w:val="19"/>
              </w:rPr>
            </w:pPr>
            <w:r>
              <w:rPr>
                <w:rFonts w:ascii="宋体" w:hAnsi="宋体" w:eastAsia="宋体" w:cs="宋体"/>
                <w:spacing w:val="4"/>
                <w:sz w:val="19"/>
                <w:szCs w:val="19"/>
              </w:rPr>
              <w:t>1.材质:洗手盆</w:t>
            </w:r>
          </w:p>
        </w:tc>
        <w:tc>
          <w:tcPr>
            <w:tcW w:w="908" w:type="dxa"/>
            <w:vAlign w:val="top"/>
          </w:tcPr>
          <w:p>
            <w:pPr>
              <w:pStyle w:val="112"/>
              <w:spacing w:line="256" w:lineRule="auto"/>
            </w:pPr>
          </w:p>
          <w:p>
            <w:pPr>
              <w:spacing w:before="62"/>
              <w:ind w:left="470"/>
              <w:rPr>
                <w:rFonts w:ascii="宋体" w:hAnsi="宋体" w:eastAsia="宋体" w:cs="宋体"/>
                <w:sz w:val="19"/>
                <w:szCs w:val="19"/>
              </w:rPr>
            </w:pPr>
            <w:r>
              <w:rPr>
                <w:rFonts w:ascii="宋体" w:hAnsi="宋体" w:eastAsia="宋体" w:cs="宋体"/>
                <w:sz w:val="19"/>
                <w:szCs w:val="19"/>
              </w:rPr>
              <w:t>组</w:t>
            </w:r>
          </w:p>
        </w:tc>
        <w:tc>
          <w:tcPr>
            <w:tcW w:w="1871" w:type="dxa"/>
            <w:tcBorders>
              <w:right w:val="single" w:color="000000" w:sz="10" w:space="0"/>
            </w:tcBorders>
            <w:vAlign w:val="top"/>
          </w:tcPr>
          <w:p>
            <w:pPr>
              <w:pStyle w:val="112"/>
              <w:spacing w:line="289" w:lineRule="auto"/>
            </w:pPr>
          </w:p>
          <w:p>
            <w:pPr>
              <w:spacing w:before="62" w:line="188" w:lineRule="auto"/>
              <w:ind w:left="1040"/>
              <w:rPr>
                <w:rFonts w:ascii="宋体" w:hAnsi="宋体" w:eastAsia="宋体" w:cs="宋体"/>
                <w:sz w:val="19"/>
                <w:szCs w:val="19"/>
              </w:rPr>
            </w:pPr>
            <w:r>
              <w:rPr>
                <w:rFonts w:ascii="宋体" w:hAnsi="宋体" w:eastAsia="宋体" w:cs="宋体"/>
                <w:spacing w:val="-3"/>
                <w:sz w:val="19"/>
                <w:szCs w:val="19"/>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4" w:hRule="atLeast"/>
        </w:trPr>
        <w:tc>
          <w:tcPr>
            <w:tcW w:w="811" w:type="dxa"/>
            <w:tcBorders>
              <w:left w:val="single" w:color="000000" w:sz="8" w:space="0"/>
            </w:tcBorders>
            <w:vAlign w:val="top"/>
          </w:tcPr>
          <w:p>
            <w:pPr>
              <w:pStyle w:val="112"/>
              <w:spacing w:line="290"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16</w:t>
            </w:r>
          </w:p>
        </w:tc>
        <w:tc>
          <w:tcPr>
            <w:tcW w:w="1436" w:type="dxa"/>
            <w:vAlign w:val="top"/>
          </w:tcPr>
          <w:p>
            <w:pPr>
              <w:pStyle w:val="112"/>
              <w:spacing w:line="290"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030804005001</w:t>
            </w:r>
          </w:p>
        </w:tc>
        <w:tc>
          <w:tcPr>
            <w:tcW w:w="3354" w:type="dxa"/>
            <w:vAlign w:val="top"/>
          </w:tcPr>
          <w:p>
            <w:pPr>
              <w:spacing w:before="127" w:line="190" w:lineRule="auto"/>
              <w:ind w:left="19" w:right="2498" w:firstLine="3"/>
              <w:rPr>
                <w:rFonts w:ascii="宋体" w:hAnsi="宋体" w:eastAsia="宋体" w:cs="宋体"/>
                <w:sz w:val="19"/>
                <w:szCs w:val="19"/>
              </w:rPr>
            </w:pPr>
            <w:r>
              <w:rPr>
                <w:rFonts w:ascii="宋体" w:hAnsi="宋体" w:eastAsia="宋体" w:cs="宋体"/>
                <w:spacing w:val="1"/>
                <w:sz w:val="19"/>
                <w:szCs w:val="19"/>
              </w:rPr>
              <w:t>洗涤盆（洗菜盆）</w:t>
            </w:r>
            <w:r>
              <w:rPr>
                <w:rFonts w:ascii="宋体" w:hAnsi="宋体" w:eastAsia="宋体" w:cs="宋体"/>
                <w:spacing w:val="6"/>
                <w:sz w:val="19"/>
                <w:szCs w:val="19"/>
              </w:rPr>
              <w:t xml:space="preserve"> </w:t>
            </w:r>
            <w:r>
              <w:rPr>
                <w:rFonts w:ascii="宋体" w:hAnsi="宋体" w:eastAsia="宋体" w:cs="宋体"/>
                <w:spacing w:val="3"/>
                <w:sz w:val="19"/>
                <w:szCs w:val="19"/>
              </w:rPr>
              <w:t>【项目特征】</w:t>
            </w:r>
          </w:p>
          <w:p>
            <w:pPr>
              <w:spacing w:line="225" w:lineRule="auto"/>
              <w:ind w:left="39"/>
              <w:rPr>
                <w:rFonts w:ascii="宋体" w:hAnsi="宋体" w:eastAsia="宋体" w:cs="宋体"/>
                <w:sz w:val="19"/>
                <w:szCs w:val="19"/>
              </w:rPr>
            </w:pPr>
            <w:r>
              <w:rPr>
                <w:rFonts w:ascii="宋体" w:hAnsi="宋体" w:eastAsia="宋体" w:cs="宋体"/>
                <w:spacing w:val="4"/>
                <w:sz w:val="19"/>
                <w:szCs w:val="19"/>
              </w:rPr>
              <w:t>1.名称:拖布池</w:t>
            </w:r>
          </w:p>
        </w:tc>
        <w:tc>
          <w:tcPr>
            <w:tcW w:w="908" w:type="dxa"/>
            <w:vAlign w:val="top"/>
          </w:tcPr>
          <w:p>
            <w:pPr>
              <w:pStyle w:val="112"/>
              <w:spacing w:line="257" w:lineRule="auto"/>
            </w:pPr>
          </w:p>
          <w:p>
            <w:pPr>
              <w:spacing w:before="62"/>
              <w:ind w:left="470"/>
              <w:rPr>
                <w:rFonts w:ascii="宋体" w:hAnsi="宋体" w:eastAsia="宋体" w:cs="宋体"/>
                <w:sz w:val="19"/>
                <w:szCs w:val="19"/>
              </w:rPr>
            </w:pPr>
            <w:r>
              <w:rPr>
                <w:rFonts w:ascii="宋体" w:hAnsi="宋体" w:eastAsia="宋体" w:cs="宋体"/>
                <w:sz w:val="19"/>
                <w:szCs w:val="19"/>
              </w:rPr>
              <w:t>组</w:t>
            </w:r>
          </w:p>
        </w:tc>
        <w:tc>
          <w:tcPr>
            <w:tcW w:w="1871" w:type="dxa"/>
            <w:tcBorders>
              <w:right w:val="single" w:color="000000" w:sz="10" w:space="0"/>
            </w:tcBorders>
            <w:vAlign w:val="top"/>
          </w:tcPr>
          <w:p>
            <w:pPr>
              <w:pStyle w:val="112"/>
              <w:spacing w:line="292" w:lineRule="auto"/>
            </w:pPr>
          </w:p>
          <w:p>
            <w:pPr>
              <w:spacing w:before="62" w:line="186" w:lineRule="auto"/>
              <w:ind w:left="1089"/>
              <w:rPr>
                <w:rFonts w:ascii="宋体" w:hAnsi="宋体" w:eastAsia="宋体" w:cs="宋体"/>
                <w:sz w:val="19"/>
                <w:szCs w:val="19"/>
              </w:rPr>
            </w:pPr>
            <w:r>
              <w:rPr>
                <w:rFonts w:ascii="宋体" w:hAnsi="宋体" w:eastAsia="宋体" w:cs="宋体"/>
                <w:sz w:val="19"/>
                <w:szCs w:val="19"/>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4" w:hRule="atLeast"/>
        </w:trPr>
        <w:tc>
          <w:tcPr>
            <w:tcW w:w="811" w:type="dxa"/>
            <w:tcBorders>
              <w:left w:val="single" w:color="000000" w:sz="8" w:space="0"/>
            </w:tcBorders>
            <w:vAlign w:val="top"/>
          </w:tcPr>
          <w:p>
            <w:pPr>
              <w:pStyle w:val="112"/>
              <w:spacing w:line="293" w:lineRule="auto"/>
            </w:pPr>
          </w:p>
          <w:p>
            <w:pPr>
              <w:spacing w:before="61" w:line="188" w:lineRule="auto"/>
              <w:ind w:left="403"/>
              <w:rPr>
                <w:rFonts w:ascii="宋体" w:hAnsi="宋体" w:eastAsia="宋体" w:cs="宋体"/>
                <w:sz w:val="19"/>
                <w:szCs w:val="19"/>
              </w:rPr>
            </w:pPr>
            <w:r>
              <w:rPr>
                <w:rFonts w:ascii="宋体" w:hAnsi="宋体" w:eastAsia="宋体" w:cs="宋体"/>
                <w:spacing w:val="-3"/>
                <w:sz w:val="19"/>
                <w:szCs w:val="19"/>
              </w:rPr>
              <w:t>17</w:t>
            </w:r>
          </w:p>
        </w:tc>
        <w:tc>
          <w:tcPr>
            <w:tcW w:w="1436" w:type="dxa"/>
            <w:vAlign w:val="top"/>
          </w:tcPr>
          <w:p>
            <w:pPr>
              <w:pStyle w:val="112"/>
              <w:spacing w:line="293" w:lineRule="auto"/>
            </w:pPr>
          </w:p>
          <w:p>
            <w:pPr>
              <w:spacing w:before="61" w:line="188" w:lineRule="auto"/>
              <w:ind w:left="21"/>
              <w:rPr>
                <w:rFonts w:ascii="宋体" w:hAnsi="宋体" w:eastAsia="宋体" w:cs="宋体"/>
                <w:sz w:val="19"/>
                <w:szCs w:val="19"/>
              </w:rPr>
            </w:pPr>
            <w:r>
              <w:rPr>
                <w:rFonts w:ascii="宋体" w:hAnsi="宋体" w:eastAsia="宋体" w:cs="宋体"/>
                <w:spacing w:val="8"/>
                <w:sz w:val="19"/>
                <w:szCs w:val="19"/>
              </w:rPr>
              <w:t>030804012001</w:t>
            </w:r>
          </w:p>
        </w:tc>
        <w:tc>
          <w:tcPr>
            <w:tcW w:w="3354" w:type="dxa"/>
            <w:vAlign w:val="top"/>
          </w:tcPr>
          <w:p>
            <w:pPr>
              <w:spacing w:before="129" w:line="191" w:lineRule="auto"/>
              <w:ind w:left="26"/>
              <w:rPr>
                <w:rFonts w:ascii="宋体" w:hAnsi="宋体" w:eastAsia="宋体" w:cs="宋体"/>
                <w:sz w:val="19"/>
                <w:szCs w:val="19"/>
              </w:rPr>
            </w:pPr>
            <w:r>
              <w:rPr>
                <w:rFonts w:ascii="宋体" w:hAnsi="宋体" w:eastAsia="宋体" w:cs="宋体"/>
                <w:spacing w:val="2"/>
                <w:sz w:val="19"/>
                <w:szCs w:val="19"/>
              </w:rPr>
              <w:t>大便器</w:t>
            </w:r>
          </w:p>
          <w:p>
            <w:pPr>
              <w:spacing w:line="188"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6" w:lineRule="auto"/>
              <w:ind w:left="39"/>
              <w:rPr>
                <w:rFonts w:ascii="宋体" w:hAnsi="宋体" w:eastAsia="宋体" w:cs="宋体"/>
                <w:sz w:val="19"/>
                <w:szCs w:val="19"/>
              </w:rPr>
            </w:pPr>
            <w:r>
              <w:rPr>
                <w:rFonts w:ascii="宋体" w:hAnsi="宋体" w:eastAsia="宋体" w:cs="宋体"/>
                <w:spacing w:val="2"/>
                <w:sz w:val="19"/>
                <w:szCs w:val="19"/>
              </w:rPr>
              <w:t>1.名称:蹲便池（电子感应）</w:t>
            </w:r>
          </w:p>
        </w:tc>
        <w:tc>
          <w:tcPr>
            <w:tcW w:w="908" w:type="dxa"/>
            <w:vAlign w:val="top"/>
          </w:tcPr>
          <w:p>
            <w:pPr>
              <w:pStyle w:val="112"/>
              <w:spacing w:line="259" w:lineRule="auto"/>
            </w:pPr>
          </w:p>
          <w:p>
            <w:pPr>
              <w:spacing w:before="62" w:line="230" w:lineRule="auto"/>
              <w:ind w:left="468"/>
              <w:rPr>
                <w:rFonts w:ascii="宋体" w:hAnsi="宋体" w:eastAsia="宋体" w:cs="宋体"/>
                <w:sz w:val="19"/>
                <w:szCs w:val="19"/>
              </w:rPr>
            </w:pPr>
            <w:r>
              <w:rPr>
                <w:rFonts w:ascii="宋体" w:hAnsi="宋体" w:eastAsia="宋体" w:cs="宋体"/>
                <w:sz w:val="19"/>
                <w:szCs w:val="19"/>
              </w:rPr>
              <w:t>套</w:t>
            </w:r>
          </w:p>
        </w:tc>
        <w:tc>
          <w:tcPr>
            <w:tcW w:w="1871" w:type="dxa"/>
            <w:tcBorders>
              <w:right w:val="single" w:color="000000" w:sz="10" w:space="0"/>
            </w:tcBorders>
            <w:vAlign w:val="top"/>
          </w:tcPr>
          <w:p>
            <w:pPr>
              <w:pStyle w:val="112"/>
              <w:spacing w:line="293" w:lineRule="auto"/>
            </w:pPr>
          </w:p>
          <w:p>
            <w:pPr>
              <w:spacing w:before="61" w:line="188" w:lineRule="auto"/>
              <w:ind w:left="1040"/>
              <w:rPr>
                <w:rFonts w:ascii="宋体" w:hAnsi="宋体" w:eastAsia="宋体" w:cs="宋体"/>
                <w:sz w:val="19"/>
                <w:szCs w:val="19"/>
              </w:rPr>
            </w:pPr>
            <w:r>
              <w:rPr>
                <w:rFonts w:ascii="宋体" w:hAnsi="宋体" w:eastAsia="宋体" w:cs="宋体"/>
                <w:spacing w:val="-3"/>
                <w:sz w:val="19"/>
                <w:szCs w:val="19"/>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5" w:hRule="atLeast"/>
        </w:trPr>
        <w:tc>
          <w:tcPr>
            <w:tcW w:w="811" w:type="dxa"/>
            <w:tcBorders>
              <w:left w:val="single" w:color="000000" w:sz="8" w:space="0"/>
            </w:tcBorders>
            <w:vAlign w:val="top"/>
          </w:tcPr>
          <w:p>
            <w:pPr>
              <w:pStyle w:val="112"/>
              <w:spacing w:line="295"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18</w:t>
            </w:r>
          </w:p>
        </w:tc>
        <w:tc>
          <w:tcPr>
            <w:tcW w:w="1436" w:type="dxa"/>
            <w:vAlign w:val="top"/>
          </w:tcPr>
          <w:p>
            <w:pPr>
              <w:pStyle w:val="112"/>
              <w:spacing w:line="295"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030804013001</w:t>
            </w:r>
          </w:p>
        </w:tc>
        <w:tc>
          <w:tcPr>
            <w:tcW w:w="3354" w:type="dxa"/>
            <w:vAlign w:val="top"/>
          </w:tcPr>
          <w:p>
            <w:pPr>
              <w:spacing w:before="131" w:line="191" w:lineRule="auto"/>
              <w:ind w:left="29"/>
              <w:rPr>
                <w:rFonts w:ascii="宋体" w:hAnsi="宋体" w:eastAsia="宋体" w:cs="宋体"/>
                <w:sz w:val="19"/>
                <w:szCs w:val="19"/>
              </w:rPr>
            </w:pPr>
            <w:r>
              <w:rPr>
                <w:rFonts w:ascii="宋体" w:hAnsi="宋体" w:eastAsia="宋体" w:cs="宋体"/>
                <w:spacing w:val="1"/>
                <w:sz w:val="19"/>
                <w:szCs w:val="19"/>
              </w:rPr>
              <w:t>小便器</w:t>
            </w:r>
          </w:p>
          <w:p>
            <w:pPr>
              <w:spacing w:line="188"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6" w:lineRule="auto"/>
              <w:ind w:left="39"/>
              <w:rPr>
                <w:rFonts w:ascii="宋体" w:hAnsi="宋体" w:eastAsia="宋体" w:cs="宋体"/>
                <w:sz w:val="19"/>
                <w:szCs w:val="19"/>
              </w:rPr>
            </w:pPr>
            <w:r>
              <w:rPr>
                <w:rFonts w:ascii="宋体" w:hAnsi="宋体" w:eastAsia="宋体" w:cs="宋体"/>
                <w:spacing w:val="2"/>
                <w:sz w:val="19"/>
                <w:szCs w:val="19"/>
              </w:rPr>
              <w:t>1.名称:小便池（电子感应）</w:t>
            </w:r>
          </w:p>
        </w:tc>
        <w:tc>
          <w:tcPr>
            <w:tcW w:w="908" w:type="dxa"/>
            <w:vAlign w:val="top"/>
          </w:tcPr>
          <w:p>
            <w:pPr>
              <w:pStyle w:val="112"/>
              <w:spacing w:line="261" w:lineRule="auto"/>
            </w:pPr>
          </w:p>
          <w:p>
            <w:pPr>
              <w:spacing w:before="62" w:line="230" w:lineRule="auto"/>
              <w:ind w:left="468"/>
              <w:rPr>
                <w:rFonts w:ascii="宋体" w:hAnsi="宋体" w:eastAsia="宋体" w:cs="宋体"/>
                <w:sz w:val="19"/>
                <w:szCs w:val="19"/>
              </w:rPr>
            </w:pPr>
            <w:r>
              <w:rPr>
                <w:rFonts w:ascii="宋体" w:hAnsi="宋体" w:eastAsia="宋体" w:cs="宋体"/>
                <w:sz w:val="19"/>
                <w:szCs w:val="19"/>
              </w:rPr>
              <w:t>套</w:t>
            </w:r>
          </w:p>
        </w:tc>
        <w:tc>
          <w:tcPr>
            <w:tcW w:w="1871" w:type="dxa"/>
            <w:tcBorders>
              <w:right w:val="single" w:color="000000" w:sz="10" w:space="0"/>
            </w:tcBorders>
            <w:vAlign w:val="top"/>
          </w:tcPr>
          <w:p>
            <w:pPr>
              <w:pStyle w:val="112"/>
              <w:spacing w:line="295" w:lineRule="auto"/>
            </w:pPr>
          </w:p>
          <w:p>
            <w:pPr>
              <w:spacing w:before="62" w:line="188" w:lineRule="auto"/>
              <w:ind w:left="1086"/>
              <w:rPr>
                <w:rFonts w:ascii="宋体" w:hAnsi="宋体" w:eastAsia="宋体" w:cs="宋体"/>
                <w:sz w:val="19"/>
                <w:szCs w:val="19"/>
              </w:rPr>
            </w:pPr>
            <w:r>
              <w:rPr>
                <w:rFonts w:ascii="宋体" w:hAnsi="宋体" w:eastAsia="宋体" w:cs="宋体"/>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5" w:hRule="atLeast"/>
        </w:trPr>
        <w:tc>
          <w:tcPr>
            <w:tcW w:w="811" w:type="dxa"/>
            <w:tcBorders>
              <w:left w:val="single" w:color="000000" w:sz="8" w:space="0"/>
            </w:tcBorders>
            <w:vAlign w:val="top"/>
          </w:tcPr>
          <w:p>
            <w:pPr>
              <w:pStyle w:val="112"/>
              <w:spacing w:line="296" w:lineRule="auto"/>
            </w:pPr>
          </w:p>
          <w:p>
            <w:pPr>
              <w:spacing w:before="62" w:line="188" w:lineRule="auto"/>
              <w:ind w:left="403"/>
              <w:rPr>
                <w:rFonts w:ascii="宋体" w:hAnsi="宋体" w:eastAsia="宋体" w:cs="宋体"/>
                <w:sz w:val="19"/>
                <w:szCs w:val="19"/>
              </w:rPr>
            </w:pPr>
            <w:r>
              <w:rPr>
                <w:rFonts w:ascii="宋体" w:hAnsi="宋体" w:eastAsia="宋体" w:cs="宋体"/>
                <w:spacing w:val="-3"/>
                <w:sz w:val="19"/>
                <w:szCs w:val="19"/>
              </w:rPr>
              <w:t>19</w:t>
            </w:r>
          </w:p>
        </w:tc>
        <w:tc>
          <w:tcPr>
            <w:tcW w:w="1436" w:type="dxa"/>
            <w:vAlign w:val="top"/>
          </w:tcPr>
          <w:p>
            <w:pPr>
              <w:pStyle w:val="112"/>
              <w:spacing w:line="296"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030804027001</w:t>
            </w:r>
          </w:p>
        </w:tc>
        <w:tc>
          <w:tcPr>
            <w:tcW w:w="3354" w:type="dxa"/>
            <w:vAlign w:val="top"/>
          </w:tcPr>
          <w:p>
            <w:pPr>
              <w:spacing w:before="132" w:line="191" w:lineRule="auto"/>
              <w:ind w:left="24"/>
              <w:rPr>
                <w:rFonts w:ascii="宋体" w:hAnsi="宋体" w:eastAsia="宋体" w:cs="宋体"/>
                <w:sz w:val="19"/>
                <w:szCs w:val="19"/>
              </w:rPr>
            </w:pPr>
            <w:r>
              <w:rPr>
                <w:rFonts w:ascii="宋体" w:hAnsi="宋体" w:eastAsia="宋体" w:cs="宋体"/>
                <w:spacing w:val="3"/>
                <w:sz w:val="19"/>
                <w:szCs w:val="19"/>
              </w:rPr>
              <w:t>饮水器</w:t>
            </w:r>
          </w:p>
          <w:p>
            <w:pPr>
              <w:spacing w:line="188"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6" w:lineRule="auto"/>
              <w:ind w:left="39"/>
              <w:rPr>
                <w:rFonts w:ascii="宋体" w:hAnsi="宋体" w:eastAsia="宋体" w:cs="宋体"/>
                <w:sz w:val="19"/>
                <w:szCs w:val="19"/>
              </w:rPr>
            </w:pPr>
            <w:r>
              <w:rPr>
                <w:rFonts w:ascii="宋体" w:hAnsi="宋体" w:eastAsia="宋体" w:cs="宋体"/>
                <w:spacing w:val="4"/>
                <w:sz w:val="19"/>
                <w:szCs w:val="19"/>
              </w:rPr>
              <w:t>1.名称:净水器</w:t>
            </w:r>
          </w:p>
        </w:tc>
        <w:tc>
          <w:tcPr>
            <w:tcW w:w="908" w:type="dxa"/>
            <w:vAlign w:val="top"/>
          </w:tcPr>
          <w:p>
            <w:pPr>
              <w:pStyle w:val="112"/>
              <w:spacing w:line="263" w:lineRule="auto"/>
            </w:pPr>
          </w:p>
          <w:p>
            <w:pPr>
              <w:spacing w:before="61" w:line="230" w:lineRule="auto"/>
              <w:ind w:left="468"/>
              <w:rPr>
                <w:rFonts w:ascii="宋体" w:hAnsi="宋体" w:eastAsia="宋体" w:cs="宋体"/>
                <w:sz w:val="19"/>
                <w:szCs w:val="19"/>
              </w:rPr>
            </w:pPr>
            <w:r>
              <w:rPr>
                <w:rFonts w:ascii="宋体" w:hAnsi="宋体" w:eastAsia="宋体" w:cs="宋体"/>
                <w:sz w:val="19"/>
                <w:szCs w:val="19"/>
              </w:rPr>
              <w:t>套</w:t>
            </w:r>
          </w:p>
        </w:tc>
        <w:tc>
          <w:tcPr>
            <w:tcW w:w="1871" w:type="dxa"/>
            <w:tcBorders>
              <w:right w:val="single" w:color="000000" w:sz="10" w:space="0"/>
            </w:tcBorders>
            <w:vAlign w:val="top"/>
          </w:tcPr>
          <w:p>
            <w:pPr>
              <w:pStyle w:val="112"/>
              <w:spacing w:line="296" w:lineRule="auto"/>
            </w:pPr>
          </w:p>
          <w:p>
            <w:pPr>
              <w:spacing w:before="62" w:line="188" w:lineRule="auto"/>
              <w:ind w:left="1087"/>
              <w:rPr>
                <w:rFonts w:ascii="宋体" w:hAnsi="宋体" w:eastAsia="宋体" w:cs="宋体"/>
                <w:sz w:val="19"/>
                <w:szCs w:val="19"/>
              </w:rPr>
            </w:pPr>
            <w:r>
              <w:rPr>
                <w:rFonts w:ascii="宋体" w:hAnsi="宋体" w:eastAsia="宋体" w:cs="宋体"/>
                <w:sz w:val="19"/>
                <w:szCs w:val="19"/>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5" w:hRule="atLeast"/>
        </w:trPr>
        <w:tc>
          <w:tcPr>
            <w:tcW w:w="811" w:type="dxa"/>
            <w:tcBorders>
              <w:left w:val="single" w:color="000000" w:sz="8" w:space="0"/>
            </w:tcBorders>
            <w:vAlign w:val="top"/>
          </w:tcPr>
          <w:p>
            <w:pPr>
              <w:pStyle w:val="112"/>
              <w:spacing w:line="297"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20</w:t>
            </w:r>
          </w:p>
        </w:tc>
        <w:tc>
          <w:tcPr>
            <w:tcW w:w="1436" w:type="dxa"/>
            <w:vAlign w:val="top"/>
          </w:tcPr>
          <w:p>
            <w:pPr>
              <w:pStyle w:val="112"/>
              <w:spacing w:line="297"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030804027002</w:t>
            </w:r>
          </w:p>
        </w:tc>
        <w:tc>
          <w:tcPr>
            <w:tcW w:w="3354" w:type="dxa"/>
            <w:vAlign w:val="top"/>
          </w:tcPr>
          <w:p>
            <w:pPr>
              <w:spacing w:before="134" w:line="191" w:lineRule="auto"/>
              <w:ind w:left="24"/>
              <w:rPr>
                <w:rFonts w:ascii="宋体" w:hAnsi="宋体" w:eastAsia="宋体" w:cs="宋体"/>
                <w:sz w:val="19"/>
                <w:szCs w:val="19"/>
              </w:rPr>
            </w:pPr>
            <w:r>
              <w:rPr>
                <w:rFonts w:ascii="宋体" w:hAnsi="宋体" w:eastAsia="宋体" w:cs="宋体"/>
                <w:spacing w:val="3"/>
                <w:sz w:val="19"/>
                <w:szCs w:val="19"/>
              </w:rPr>
              <w:t>饮水器</w:t>
            </w:r>
          </w:p>
          <w:p>
            <w:pPr>
              <w:spacing w:line="188"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5" w:lineRule="auto"/>
              <w:ind w:left="39"/>
              <w:rPr>
                <w:rFonts w:ascii="宋体" w:hAnsi="宋体" w:eastAsia="宋体" w:cs="宋体"/>
                <w:sz w:val="19"/>
                <w:szCs w:val="19"/>
              </w:rPr>
            </w:pPr>
            <w:r>
              <w:rPr>
                <w:rFonts w:ascii="宋体" w:hAnsi="宋体" w:eastAsia="宋体" w:cs="宋体"/>
                <w:spacing w:val="4"/>
                <w:sz w:val="19"/>
                <w:szCs w:val="19"/>
              </w:rPr>
              <w:t>1.名称:直饮机</w:t>
            </w:r>
          </w:p>
        </w:tc>
        <w:tc>
          <w:tcPr>
            <w:tcW w:w="908" w:type="dxa"/>
            <w:vAlign w:val="top"/>
          </w:tcPr>
          <w:p>
            <w:pPr>
              <w:pStyle w:val="112"/>
              <w:spacing w:line="264" w:lineRule="auto"/>
            </w:pPr>
          </w:p>
          <w:p>
            <w:pPr>
              <w:spacing w:before="62" w:line="230" w:lineRule="auto"/>
              <w:ind w:left="468"/>
              <w:rPr>
                <w:rFonts w:ascii="宋体" w:hAnsi="宋体" w:eastAsia="宋体" w:cs="宋体"/>
                <w:sz w:val="19"/>
                <w:szCs w:val="19"/>
              </w:rPr>
            </w:pPr>
            <w:r>
              <w:rPr>
                <w:rFonts w:ascii="宋体" w:hAnsi="宋体" w:eastAsia="宋体" w:cs="宋体"/>
                <w:sz w:val="19"/>
                <w:szCs w:val="19"/>
              </w:rPr>
              <w:t>套</w:t>
            </w:r>
          </w:p>
        </w:tc>
        <w:tc>
          <w:tcPr>
            <w:tcW w:w="1871" w:type="dxa"/>
            <w:tcBorders>
              <w:right w:val="single" w:color="000000" w:sz="10" w:space="0"/>
            </w:tcBorders>
            <w:vAlign w:val="top"/>
          </w:tcPr>
          <w:p>
            <w:pPr>
              <w:pStyle w:val="112"/>
              <w:spacing w:line="299" w:lineRule="auto"/>
            </w:pPr>
          </w:p>
          <w:p>
            <w:pPr>
              <w:spacing w:before="62" w:line="186" w:lineRule="auto"/>
              <w:ind w:left="1089"/>
              <w:rPr>
                <w:rFonts w:ascii="宋体" w:hAnsi="宋体" w:eastAsia="宋体" w:cs="宋体"/>
                <w:sz w:val="19"/>
                <w:szCs w:val="19"/>
              </w:rPr>
            </w:pPr>
            <w:r>
              <w:rPr>
                <w:rFonts w:ascii="宋体" w:hAnsi="宋体" w:eastAsia="宋体" w:cs="宋体"/>
                <w:sz w:val="19"/>
                <w:szCs w:val="19"/>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5" w:hRule="atLeast"/>
        </w:trPr>
        <w:tc>
          <w:tcPr>
            <w:tcW w:w="811" w:type="dxa"/>
            <w:tcBorders>
              <w:left w:val="single" w:color="000000" w:sz="8" w:space="0"/>
            </w:tcBorders>
            <w:vAlign w:val="top"/>
          </w:tcPr>
          <w:p>
            <w:pPr>
              <w:pStyle w:val="112"/>
              <w:spacing w:line="298"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21</w:t>
            </w:r>
          </w:p>
        </w:tc>
        <w:tc>
          <w:tcPr>
            <w:tcW w:w="1436" w:type="dxa"/>
            <w:vAlign w:val="top"/>
          </w:tcPr>
          <w:p>
            <w:pPr>
              <w:pStyle w:val="112"/>
              <w:spacing w:line="298"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030901010001</w:t>
            </w:r>
          </w:p>
        </w:tc>
        <w:tc>
          <w:tcPr>
            <w:tcW w:w="3354" w:type="dxa"/>
            <w:vAlign w:val="top"/>
          </w:tcPr>
          <w:p>
            <w:pPr>
              <w:spacing w:before="135" w:line="191" w:lineRule="auto"/>
              <w:ind w:left="25"/>
              <w:rPr>
                <w:rFonts w:ascii="宋体" w:hAnsi="宋体" w:eastAsia="宋体" w:cs="宋体"/>
                <w:sz w:val="19"/>
                <w:szCs w:val="19"/>
              </w:rPr>
            </w:pPr>
            <w:r>
              <w:rPr>
                <w:rFonts w:ascii="宋体" w:hAnsi="宋体" w:eastAsia="宋体" w:cs="宋体"/>
                <w:spacing w:val="3"/>
                <w:sz w:val="19"/>
                <w:szCs w:val="19"/>
              </w:rPr>
              <w:t>过滤器</w:t>
            </w:r>
          </w:p>
          <w:p>
            <w:pPr>
              <w:spacing w:line="188"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8" w:lineRule="auto"/>
              <w:ind w:left="39"/>
              <w:rPr>
                <w:rFonts w:ascii="宋体" w:hAnsi="宋体" w:eastAsia="宋体" w:cs="宋体"/>
                <w:sz w:val="19"/>
                <w:szCs w:val="19"/>
              </w:rPr>
            </w:pPr>
            <w:r>
              <w:rPr>
                <w:rFonts w:ascii="宋体" w:hAnsi="宋体" w:eastAsia="宋体" w:cs="宋体"/>
                <w:spacing w:val="4"/>
                <w:sz w:val="19"/>
                <w:szCs w:val="19"/>
              </w:rPr>
              <w:t>1.名称:前置过滤器</w:t>
            </w:r>
          </w:p>
        </w:tc>
        <w:tc>
          <w:tcPr>
            <w:tcW w:w="908" w:type="dxa"/>
            <w:vAlign w:val="top"/>
          </w:tcPr>
          <w:p>
            <w:pPr>
              <w:pStyle w:val="112"/>
              <w:spacing w:line="266" w:lineRule="auto"/>
            </w:pPr>
          </w:p>
          <w:p>
            <w:pPr>
              <w:spacing w:before="61" w:line="231" w:lineRule="auto"/>
              <w:ind w:left="483"/>
              <w:rPr>
                <w:rFonts w:ascii="宋体" w:hAnsi="宋体" w:eastAsia="宋体" w:cs="宋体"/>
                <w:sz w:val="19"/>
                <w:szCs w:val="19"/>
              </w:rPr>
            </w:pPr>
            <w:r>
              <w:rPr>
                <w:rFonts w:ascii="宋体" w:hAnsi="宋体" w:eastAsia="宋体" w:cs="宋体"/>
                <w:sz w:val="19"/>
                <w:szCs w:val="19"/>
              </w:rPr>
              <w:t>台</w:t>
            </w:r>
          </w:p>
        </w:tc>
        <w:tc>
          <w:tcPr>
            <w:tcW w:w="1871" w:type="dxa"/>
            <w:tcBorders>
              <w:right w:val="single" w:color="000000" w:sz="10" w:space="0"/>
            </w:tcBorders>
            <w:vAlign w:val="top"/>
          </w:tcPr>
          <w:p>
            <w:pPr>
              <w:pStyle w:val="112"/>
              <w:spacing w:line="301" w:lineRule="auto"/>
            </w:pPr>
          </w:p>
          <w:p>
            <w:pPr>
              <w:spacing w:before="61" w:line="186" w:lineRule="auto"/>
              <w:ind w:left="1089"/>
              <w:rPr>
                <w:rFonts w:ascii="宋体" w:hAnsi="宋体" w:eastAsia="宋体" w:cs="宋体"/>
                <w:sz w:val="19"/>
                <w:szCs w:val="19"/>
              </w:rPr>
            </w:pPr>
            <w:r>
              <w:rPr>
                <w:rFonts w:ascii="宋体" w:hAnsi="宋体" w:eastAsia="宋体" w:cs="宋体"/>
                <w:sz w:val="19"/>
                <w:szCs w:val="19"/>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9" w:hRule="atLeast"/>
        </w:trPr>
        <w:tc>
          <w:tcPr>
            <w:tcW w:w="811" w:type="dxa"/>
            <w:tcBorders>
              <w:left w:val="single" w:color="000000" w:sz="8" w:space="0"/>
            </w:tcBorders>
            <w:vAlign w:val="top"/>
          </w:tcPr>
          <w:p>
            <w:pPr>
              <w:pStyle w:val="112"/>
              <w:spacing w:line="300"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22</w:t>
            </w:r>
          </w:p>
        </w:tc>
        <w:tc>
          <w:tcPr>
            <w:tcW w:w="1436" w:type="dxa"/>
            <w:vAlign w:val="top"/>
          </w:tcPr>
          <w:p>
            <w:pPr>
              <w:pStyle w:val="112"/>
              <w:spacing w:line="300" w:lineRule="auto"/>
            </w:pPr>
          </w:p>
          <w:p>
            <w:pPr>
              <w:spacing w:before="61" w:line="188" w:lineRule="auto"/>
              <w:ind w:left="18"/>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003</w:t>
            </w:r>
          </w:p>
        </w:tc>
        <w:tc>
          <w:tcPr>
            <w:tcW w:w="3354" w:type="dxa"/>
            <w:vAlign w:val="top"/>
          </w:tcPr>
          <w:p>
            <w:pPr>
              <w:spacing w:before="136" w:line="190" w:lineRule="auto"/>
              <w:ind w:left="19" w:right="2271" w:firstLine="19"/>
              <w:rPr>
                <w:rFonts w:ascii="宋体" w:hAnsi="宋体" w:eastAsia="宋体" w:cs="宋体"/>
                <w:sz w:val="19"/>
                <w:szCs w:val="19"/>
              </w:rPr>
            </w:pPr>
            <w:r>
              <w:rPr>
                <w:rFonts w:ascii="宋体" w:hAnsi="宋体" w:eastAsia="宋体" w:cs="宋体"/>
                <w:spacing w:val="3"/>
                <w:sz w:val="19"/>
                <w:szCs w:val="19"/>
              </w:rPr>
              <w:t>10公斤全自动洗衣机</w:t>
            </w:r>
            <w:r>
              <w:rPr>
                <w:rFonts w:ascii="宋体" w:hAnsi="宋体" w:eastAsia="宋体" w:cs="宋体"/>
                <w:spacing w:val="6"/>
                <w:sz w:val="19"/>
                <w:szCs w:val="19"/>
              </w:rPr>
              <w:t xml:space="preserve"> </w:t>
            </w:r>
            <w:r>
              <w:rPr>
                <w:rFonts w:ascii="宋体" w:hAnsi="宋体" w:eastAsia="宋体" w:cs="宋体"/>
                <w:spacing w:val="3"/>
                <w:sz w:val="19"/>
                <w:szCs w:val="19"/>
              </w:rPr>
              <w:t>【项目特征】</w:t>
            </w:r>
          </w:p>
          <w:p>
            <w:pPr>
              <w:spacing w:line="225" w:lineRule="auto"/>
              <w:ind w:left="39"/>
              <w:rPr>
                <w:rFonts w:ascii="宋体" w:hAnsi="宋体" w:eastAsia="宋体" w:cs="宋体"/>
                <w:sz w:val="19"/>
                <w:szCs w:val="19"/>
              </w:rPr>
            </w:pPr>
            <w:r>
              <w:rPr>
                <w:rFonts w:ascii="宋体" w:hAnsi="宋体" w:eastAsia="宋体" w:cs="宋体"/>
                <w:spacing w:val="4"/>
                <w:sz w:val="19"/>
                <w:szCs w:val="19"/>
              </w:rPr>
              <w:t>1.10公斤全自动洗衣机</w:t>
            </w:r>
          </w:p>
        </w:tc>
        <w:tc>
          <w:tcPr>
            <w:tcW w:w="908" w:type="dxa"/>
            <w:vAlign w:val="top"/>
          </w:tcPr>
          <w:p>
            <w:pPr>
              <w:pStyle w:val="112"/>
              <w:spacing w:line="267" w:lineRule="auto"/>
            </w:pPr>
          </w:p>
          <w:p>
            <w:pPr>
              <w:spacing w:before="62" w:line="231" w:lineRule="auto"/>
              <w:ind w:left="483"/>
              <w:rPr>
                <w:rFonts w:ascii="宋体" w:hAnsi="宋体" w:eastAsia="宋体" w:cs="宋体"/>
                <w:sz w:val="19"/>
                <w:szCs w:val="19"/>
              </w:rPr>
            </w:pPr>
            <w:r>
              <w:rPr>
                <w:rFonts w:ascii="宋体" w:hAnsi="宋体" w:eastAsia="宋体" w:cs="宋体"/>
                <w:sz w:val="19"/>
                <w:szCs w:val="19"/>
              </w:rPr>
              <w:t>台</w:t>
            </w:r>
          </w:p>
        </w:tc>
        <w:tc>
          <w:tcPr>
            <w:tcW w:w="1871" w:type="dxa"/>
            <w:tcBorders>
              <w:right w:val="single" w:color="000000" w:sz="10" w:space="0"/>
            </w:tcBorders>
            <w:vAlign w:val="top"/>
          </w:tcPr>
          <w:p>
            <w:pPr>
              <w:pStyle w:val="112"/>
              <w:spacing w:line="300" w:lineRule="auto"/>
            </w:pPr>
          </w:p>
          <w:p>
            <w:pPr>
              <w:spacing w:before="61" w:line="188" w:lineRule="auto"/>
              <w:ind w:left="1087"/>
              <w:rPr>
                <w:rFonts w:ascii="宋体" w:hAnsi="宋体" w:eastAsia="宋体" w:cs="宋体"/>
                <w:sz w:val="19"/>
                <w:szCs w:val="19"/>
              </w:rPr>
            </w:pPr>
            <w:r>
              <w:rPr>
                <w:rFonts w:ascii="宋体" w:hAnsi="宋体" w:eastAsia="宋体" w:cs="宋体"/>
                <w:sz w:val="19"/>
                <w:szCs w:val="19"/>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6" w:hRule="atLeast"/>
        </w:trPr>
        <w:tc>
          <w:tcPr>
            <w:tcW w:w="811" w:type="dxa"/>
            <w:tcBorders>
              <w:left w:val="single" w:color="000000" w:sz="8" w:space="0"/>
            </w:tcBorders>
            <w:vAlign w:val="top"/>
          </w:tcPr>
          <w:p>
            <w:pPr>
              <w:pStyle w:val="112"/>
            </w:pPr>
          </w:p>
        </w:tc>
        <w:tc>
          <w:tcPr>
            <w:tcW w:w="1436" w:type="dxa"/>
            <w:vAlign w:val="top"/>
          </w:tcPr>
          <w:p>
            <w:pPr>
              <w:pStyle w:val="112"/>
            </w:pPr>
          </w:p>
        </w:tc>
        <w:tc>
          <w:tcPr>
            <w:tcW w:w="3354" w:type="dxa"/>
            <w:vAlign w:val="top"/>
          </w:tcPr>
          <w:p>
            <w:pPr>
              <w:spacing w:before="92" w:line="230" w:lineRule="auto"/>
              <w:ind w:left="47"/>
              <w:rPr>
                <w:rFonts w:ascii="宋体" w:hAnsi="宋体" w:eastAsia="宋体" w:cs="宋体"/>
                <w:sz w:val="19"/>
                <w:szCs w:val="19"/>
              </w:rPr>
            </w:pPr>
            <w:r>
              <w:rPr>
                <w:rFonts w:ascii="宋体" w:hAnsi="宋体" w:eastAsia="宋体" w:cs="宋体"/>
                <w:spacing w:val="-5"/>
                <w:sz w:val="19"/>
                <w:szCs w:val="19"/>
              </w:rPr>
              <w:t>电气</w:t>
            </w:r>
          </w:p>
        </w:tc>
        <w:tc>
          <w:tcPr>
            <w:tcW w:w="908" w:type="dxa"/>
            <w:vAlign w:val="top"/>
          </w:tcPr>
          <w:p>
            <w:pPr>
              <w:pStyle w:val="112"/>
            </w:pPr>
          </w:p>
        </w:tc>
        <w:tc>
          <w:tcPr>
            <w:tcW w:w="1871"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5" w:hRule="atLeast"/>
        </w:trPr>
        <w:tc>
          <w:tcPr>
            <w:tcW w:w="811" w:type="dxa"/>
            <w:tcBorders>
              <w:left w:val="single" w:color="000000" w:sz="8" w:space="0"/>
            </w:tcBorders>
            <w:vAlign w:val="top"/>
          </w:tcPr>
          <w:p>
            <w:pPr>
              <w:pStyle w:val="112"/>
              <w:spacing w:line="303"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23</w:t>
            </w:r>
          </w:p>
        </w:tc>
        <w:tc>
          <w:tcPr>
            <w:tcW w:w="1436" w:type="dxa"/>
            <w:vAlign w:val="top"/>
          </w:tcPr>
          <w:p>
            <w:pPr>
              <w:pStyle w:val="112"/>
              <w:spacing w:line="303"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030204031001</w:t>
            </w:r>
          </w:p>
        </w:tc>
        <w:tc>
          <w:tcPr>
            <w:tcW w:w="3354" w:type="dxa"/>
            <w:vAlign w:val="top"/>
          </w:tcPr>
          <w:p>
            <w:pPr>
              <w:spacing w:before="139" w:line="192" w:lineRule="auto"/>
              <w:ind w:left="29"/>
              <w:rPr>
                <w:rFonts w:ascii="宋体" w:hAnsi="宋体" w:eastAsia="宋体" w:cs="宋体"/>
                <w:sz w:val="19"/>
                <w:szCs w:val="19"/>
              </w:rPr>
            </w:pPr>
            <w:r>
              <w:rPr>
                <w:rFonts w:ascii="宋体" w:hAnsi="宋体" w:eastAsia="宋体" w:cs="宋体"/>
                <w:spacing w:val="1"/>
                <w:sz w:val="19"/>
                <w:szCs w:val="19"/>
              </w:rPr>
              <w:t>小电器</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5" w:lineRule="auto"/>
              <w:ind w:left="39"/>
              <w:rPr>
                <w:rFonts w:ascii="宋体" w:hAnsi="宋体" w:eastAsia="宋体" w:cs="宋体"/>
                <w:sz w:val="19"/>
                <w:szCs w:val="19"/>
              </w:rPr>
            </w:pPr>
            <w:r>
              <w:rPr>
                <w:rFonts w:ascii="宋体" w:hAnsi="宋体" w:eastAsia="宋体" w:cs="宋体"/>
                <w:spacing w:val="4"/>
                <w:sz w:val="19"/>
                <w:szCs w:val="19"/>
              </w:rPr>
              <w:t>1.名称:房间灯开关面板</w:t>
            </w:r>
          </w:p>
        </w:tc>
        <w:tc>
          <w:tcPr>
            <w:tcW w:w="908" w:type="dxa"/>
            <w:vAlign w:val="top"/>
          </w:tcPr>
          <w:p>
            <w:pPr>
              <w:pStyle w:val="112"/>
              <w:spacing w:line="270" w:lineRule="auto"/>
            </w:pPr>
          </w:p>
          <w:p>
            <w:pPr>
              <w:spacing w:before="62" w:line="230" w:lineRule="auto"/>
              <w:ind w:left="468"/>
              <w:rPr>
                <w:rFonts w:ascii="宋体" w:hAnsi="宋体" w:eastAsia="宋体" w:cs="宋体"/>
                <w:sz w:val="19"/>
                <w:szCs w:val="19"/>
              </w:rPr>
            </w:pPr>
            <w:r>
              <w:rPr>
                <w:rFonts w:ascii="宋体" w:hAnsi="宋体" w:eastAsia="宋体" w:cs="宋体"/>
                <w:sz w:val="19"/>
                <w:szCs w:val="19"/>
              </w:rPr>
              <w:t>套</w:t>
            </w:r>
          </w:p>
        </w:tc>
        <w:tc>
          <w:tcPr>
            <w:tcW w:w="1871" w:type="dxa"/>
            <w:tcBorders>
              <w:right w:val="single" w:color="000000" w:sz="10" w:space="0"/>
            </w:tcBorders>
            <w:vAlign w:val="top"/>
          </w:tcPr>
          <w:p>
            <w:pPr>
              <w:pStyle w:val="112"/>
              <w:spacing w:line="303" w:lineRule="auto"/>
            </w:pPr>
          </w:p>
          <w:p>
            <w:pPr>
              <w:spacing w:before="62" w:line="188" w:lineRule="auto"/>
              <w:ind w:left="1040"/>
              <w:rPr>
                <w:rFonts w:ascii="宋体" w:hAnsi="宋体" w:eastAsia="宋体" w:cs="宋体"/>
                <w:sz w:val="19"/>
                <w:szCs w:val="19"/>
              </w:rPr>
            </w:pPr>
            <w:r>
              <w:rPr>
                <w:rFonts w:ascii="宋体" w:hAnsi="宋体" w:eastAsia="宋体" w:cs="宋体"/>
                <w:spacing w:val="-3"/>
                <w:sz w:val="19"/>
                <w:szCs w:val="19"/>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5" w:hRule="atLeast"/>
        </w:trPr>
        <w:tc>
          <w:tcPr>
            <w:tcW w:w="811" w:type="dxa"/>
            <w:tcBorders>
              <w:left w:val="single" w:color="000000" w:sz="8" w:space="0"/>
            </w:tcBorders>
            <w:vAlign w:val="top"/>
          </w:tcPr>
          <w:p>
            <w:pPr>
              <w:pStyle w:val="112"/>
              <w:spacing w:line="304"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24</w:t>
            </w:r>
          </w:p>
        </w:tc>
        <w:tc>
          <w:tcPr>
            <w:tcW w:w="1436" w:type="dxa"/>
            <w:vAlign w:val="top"/>
          </w:tcPr>
          <w:p>
            <w:pPr>
              <w:pStyle w:val="112"/>
              <w:spacing w:line="304"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030204031002</w:t>
            </w:r>
          </w:p>
        </w:tc>
        <w:tc>
          <w:tcPr>
            <w:tcW w:w="3354" w:type="dxa"/>
            <w:vAlign w:val="top"/>
          </w:tcPr>
          <w:p>
            <w:pPr>
              <w:spacing w:before="140" w:line="192" w:lineRule="auto"/>
              <w:ind w:left="29"/>
              <w:rPr>
                <w:rFonts w:ascii="宋体" w:hAnsi="宋体" w:eastAsia="宋体" w:cs="宋体"/>
                <w:sz w:val="19"/>
                <w:szCs w:val="19"/>
              </w:rPr>
            </w:pPr>
            <w:r>
              <w:rPr>
                <w:rFonts w:ascii="宋体" w:hAnsi="宋体" w:eastAsia="宋体" w:cs="宋体"/>
                <w:spacing w:val="1"/>
                <w:sz w:val="19"/>
                <w:szCs w:val="19"/>
              </w:rPr>
              <w:t>小电器</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5" w:lineRule="auto"/>
              <w:ind w:left="39"/>
              <w:rPr>
                <w:rFonts w:ascii="宋体" w:hAnsi="宋体" w:eastAsia="宋体" w:cs="宋体"/>
                <w:sz w:val="19"/>
                <w:szCs w:val="19"/>
              </w:rPr>
            </w:pPr>
            <w:r>
              <w:rPr>
                <w:rFonts w:ascii="宋体" w:hAnsi="宋体" w:eastAsia="宋体" w:cs="宋体"/>
                <w:spacing w:val="4"/>
                <w:sz w:val="19"/>
                <w:szCs w:val="19"/>
              </w:rPr>
              <w:t>1.名称:墙面五孔插座面板</w:t>
            </w:r>
          </w:p>
        </w:tc>
        <w:tc>
          <w:tcPr>
            <w:tcW w:w="908" w:type="dxa"/>
            <w:vAlign w:val="top"/>
          </w:tcPr>
          <w:p>
            <w:pPr>
              <w:pStyle w:val="112"/>
              <w:spacing w:line="271" w:lineRule="auto"/>
            </w:pPr>
          </w:p>
          <w:p>
            <w:pPr>
              <w:spacing w:before="62" w:line="230" w:lineRule="auto"/>
              <w:ind w:left="468"/>
              <w:rPr>
                <w:rFonts w:ascii="宋体" w:hAnsi="宋体" w:eastAsia="宋体" w:cs="宋体"/>
                <w:sz w:val="19"/>
                <w:szCs w:val="19"/>
              </w:rPr>
            </w:pPr>
            <w:r>
              <w:rPr>
                <w:rFonts w:ascii="宋体" w:hAnsi="宋体" w:eastAsia="宋体" w:cs="宋体"/>
                <w:sz w:val="19"/>
                <w:szCs w:val="19"/>
              </w:rPr>
              <w:t>套</w:t>
            </w:r>
          </w:p>
        </w:tc>
        <w:tc>
          <w:tcPr>
            <w:tcW w:w="1871" w:type="dxa"/>
            <w:tcBorders>
              <w:right w:val="single" w:color="000000" w:sz="10" w:space="0"/>
            </w:tcBorders>
            <w:vAlign w:val="top"/>
          </w:tcPr>
          <w:p>
            <w:pPr>
              <w:pStyle w:val="112"/>
              <w:spacing w:line="304" w:lineRule="auto"/>
            </w:pPr>
          </w:p>
          <w:p>
            <w:pPr>
              <w:spacing w:before="62" w:line="188" w:lineRule="auto"/>
              <w:ind w:left="1040"/>
              <w:rPr>
                <w:rFonts w:ascii="宋体" w:hAnsi="宋体" w:eastAsia="宋体" w:cs="宋体"/>
                <w:sz w:val="19"/>
                <w:szCs w:val="19"/>
              </w:rPr>
            </w:pPr>
            <w:r>
              <w:rPr>
                <w:rFonts w:ascii="宋体" w:hAnsi="宋体" w:eastAsia="宋体" w:cs="宋体"/>
                <w:spacing w:val="-3"/>
                <w:sz w:val="19"/>
                <w:szCs w:val="19"/>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15" w:hRule="atLeast"/>
        </w:trPr>
        <w:tc>
          <w:tcPr>
            <w:tcW w:w="811" w:type="dxa"/>
            <w:tcBorders>
              <w:left w:val="single" w:color="000000" w:sz="8" w:space="0"/>
            </w:tcBorders>
            <w:vAlign w:val="top"/>
          </w:tcPr>
          <w:p>
            <w:pPr>
              <w:pStyle w:val="112"/>
              <w:spacing w:line="306"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25</w:t>
            </w:r>
          </w:p>
        </w:tc>
        <w:tc>
          <w:tcPr>
            <w:tcW w:w="1436" w:type="dxa"/>
            <w:vAlign w:val="top"/>
          </w:tcPr>
          <w:p>
            <w:pPr>
              <w:pStyle w:val="112"/>
              <w:spacing w:line="306" w:lineRule="auto"/>
            </w:pPr>
          </w:p>
          <w:p>
            <w:pPr>
              <w:spacing w:before="61" w:line="188" w:lineRule="auto"/>
              <w:ind w:left="21"/>
              <w:rPr>
                <w:rFonts w:ascii="宋体" w:hAnsi="宋体" w:eastAsia="宋体" w:cs="宋体"/>
                <w:sz w:val="19"/>
                <w:szCs w:val="19"/>
              </w:rPr>
            </w:pPr>
            <w:r>
              <w:rPr>
                <w:rFonts w:ascii="宋体" w:hAnsi="宋体" w:eastAsia="宋体" w:cs="宋体"/>
                <w:spacing w:val="8"/>
                <w:sz w:val="19"/>
                <w:szCs w:val="19"/>
              </w:rPr>
              <w:t>030204031003</w:t>
            </w:r>
          </w:p>
        </w:tc>
        <w:tc>
          <w:tcPr>
            <w:tcW w:w="3354" w:type="dxa"/>
            <w:vAlign w:val="top"/>
          </w:tcPr>
          <w:p>
            <w:pPr>
              <w:spacing w:before="141" w:line="192" w:lineRule="auto"/>
              <w:ind w:left="29"/>
              <w:rPr>
                <w:rFonts w:ascii="宋体" w:hAnsi="宋体" w:eastAsia="宋体" w:cs="宋体"/>
                <w:sz w:val="19"/>
                <w:szCs w:val="19"/>
              </w:rPr>
            </w:pPr>
            <w:r>
              <w:rPr>
                <w:rFonts w:ascii="宋体" w:hAnsi="宋体" w:eastAsia="宋体" w:cs="宋体"/>
                <w:spacing w:val="1"/>
                <w:sz w:val="19"/>
                <w:szCs w:val="19"/>
              </w:rPr>
              <w:t>小电器</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227" w:lineRule="auto"/>
              <w:ind w:left="39"/>
              <w:rPr>
                <w:rFonts w:ascii="宋体" w:hAnsi="宋体" w:eastAsia="宋体" w:cs="宋体"/>
                <w:sz w:val="19"/>
                <w:szCs w:val="19"/>
              </w:rPr>
            </w:pPr>
            <w:r>
              <w:rPr>
                <w:rFonts w:ascii="宋体" w:hAnsi="宋体" w:eastAsia="宋体" w:cs="宋体"/>
                <w:spacing w:val="4"/>
                <w:sz w:val="19"/>
                <w:szCs w:val="19"/>
              </w:rPr>
              <w:t>1.名称:开关盒</w:t>
            </w:r>
          </w:p>
        </w:tc>
        <w:tc>
          <w:tcPr>
            <w:tcW w:w="908" w:type="dxa"/>
            <w:vAlign w:val="top"/>
          </w:tcPr>
          <w:p>
            <w:pPr>
              <w:pStyle w:val="112"/>
              <w:spacing w:line="272" w:lineRule="auto"/>
            </w:pPr>
          </w:p>
          <w:p>
            <w:pPr>
              <w:spacing w:before="62" w:line="230" w:lineRule="auto"/>
              <w:ind w:left="468"/>
              <w:rPr>
                <w:rFonts w:ascii="宋体" w:hAnsi="宋体" w:eastAsia="宋体" w:cs="宋体"/>
                <w:sz w:val="19"/>
                <w:szCs w:val="19"/>
              </w:rPr>
            </w:pPr>
            <w:r>
              <w:rPr>
                <w:rFonts w:ascii="宋体" w:hAnsi="宋体" w:eastAsia="宋体" w:cs="宋体"/>
                <w:sz w:val="19"/>
                <w:szCs w:val="19"/>
              </w:rPr>
              <w:t>套</w:t>
            </w:r>
          </w:p>
        </w:tc>
        <w:tc>
          <w:tcPr>
            <w:tcW w:w="1871" w:type="dxa"/>
            <w:tcBorders>
              <w:right w:val="single" w:color="000000" w:sz="10" w:space="0"/>
            </w:tcBorders>
            <w:vAlign w:val="top"/>
          </w:tcPr>
          <w:p>
            <w:pPr>
              <w:pStyle w:val="112"/>
              <w:spacing w:line="306" w:lineRule="auto"/>
            </w:pPr>
          </w:p>
          <w:p>
            <w:pPr>
              <w:spacing w:before="61" w:line="188" w:lineRule="auto"/>
              <w:ind w:left="1027"/>
              <w:rPr>
                <w:rFonts w:ascii="宋体" w:hAnsi="宋体" w:eastAsia="宋体" w:cs="宋体"/>
                <w:sz w:val="19"/>
                <w:szCs w:val="19"/>
              </w:rPr>
            </w:pPr>
            <w:r>
              <w:rPr>
                <w:rFonts w:ascii="宋体" w:hAnsi="宋体" w:eastAsia="宋体" w:cs="宋体"/>
                <w:spacing w:val="2"/>
                <w:sz w:val="19"/>
                <w:szCs w:val="19"/>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39" w:hRule="atLeast"/>
        </w:trPr>
        <w:tc>
          <w:tcPr>
            <w:tcW w:w="811" w:type="dxa"/>
            <w:tcBorders>
              <w:left w:val="single" w:color="000000" w:sz="8" w:space="0"/>
              <w:bottom w:val="single" w:color="000000" w:sz="10" w:space="0"/>
            </w:tcBorders>
            <w:vAlign w:val="top"/>
          </w:tcPr>
          <w:p>
            <w:pPr>
              <w:pStyle w:val="112"/>
              <w:spacing w:line="426"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26</w:t>
            </w:r>
          </w:p>
        </w:tc>
        <w:tc>
          <w:tcPr>
            <w:tcW w:w="1436" w:type="dxa"/>
            <w:tcBorders>
              <w:bottom w:val="single" w:color="000000" w:sz="10" w:space="0"/>
            </w:tcBorders>
            <w:vAlign w:val="top"/>
          </w:tcPr>
          <w:p>
            <w:pPr>
              <w:pStyle w:val="112"/>
              <w:spacing w:line="426"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030212001001</w:t>
            </w:r>
          </w:p>
        </w:tc>
        <w:tc>
          <w:tcPr>
            <w:tcW w:w="3354" w:type="dxa"/>
            <w:tcBorders>
              <w:bottom w:val="single" w:color="000000" w:sz="10" w:space="0"/>
            </w:tcBorders>
            <w:vAlign w:val="top"/>
          </w:tcPr>
          <w:p>
            <w:pPr>
              <w:spacing w:before="158" w:line="191" w:lineRule="auto"/>
              <w:ind w:left="47"/>
              <w:rPr>
                <w:rFonts w:ascii="宋体" w:hAnsi="宋体" w:eastAsia="宋体" w:cs="宋体"/>
                <w:sz w:val="19"/>
                <w:szCs w:val="19"/>
              </w:rPr>
            </w:pPr>
            <w:r>
              <w:rPr>
                <w:rFonts w:ascii="宋体" w:hAnsi="宋体" w:eastAsia="宋体" w:cs="宋体"/>
                <w:spacing w:val="-2"/>
                <w:sz w:val="19"/>
                <w:szCs w:val="19"/>
              </w:rPr>
              <w:t>电气配管</w:t>
            </w:r>
          </w:p>
          <w:p>
            <w:pPr>
              <w:spacing w:line="189" w:lineRule="auto"/>
              <w:ind w:left="38" w:right="2876" w:hanging="19"/>
              <w:rPr>
                <w:rFonts w:ascii="宋体" w:hAnsi="宋体" w:eastAsia="宋体" w:cs="宋体"/>
                <w:sz w:val="19"/>
                <w:szCs w:val="19"/>
              </w:rPr>
            </w:pPr>
            <w:r>
              <w:rPr>
                <w:rFonts w:ascii="宋体" w:hAnsi="宋体" w:eastAsia="宋体" w:cs="宋体"/>
                <w:spacing w:val="3"/>
                <w:sz w:val="19"/>
                <w:szCs w:val="19"/>
              </w:rPr>
              <w:t xml:space="preserve">【项目特征】 </w:t>
            </w:r>
            <w:r>
              <w:rPr>
                <w:rFonts w:ascii="宋体" w:hAnsi="宋体" w:eastAsia="宋体" w:cs="宋体"/>
                <w:spacing w:val="7"/>
                <w:sz w:val="19"/>
                <w:szCs w:val="19"/>
              </w:rPr>
              <w:t>1.规格:</w:t>
            </w:r>
            <w:r>
              <w:rPr>
                <w:rFonts w:ascii="宋体" w:hAnsi="宋体" w:eastAsia="宋体" w:cs="宋体"/>
                <w:sz w:val="19"/>
                <w:szCs w:val="19"/>
              </w:rPr>
              <w:t>SC</w:t>
            </w:r>
            <w:r>
              <w:rPr>
                <w:rFonts w:ascii="宋体" w:hAnsi="宋体" w:eastAsia="宋体" w:cs="宋体"/>
                <w:spacing w:val="7"/>
                <w:sz w:val="19"/>
                <w:szCs w:val="19"/>
              </w:rPr>
              <w:t>15</w:t>
            </w:r>
          </w:p>
          <w:p>
            <w:pPr>
              <w:spacing w:line="226" w:lineRule="auto"/>
              <w:ind w:left="26"/>
              <w:rPr>
                <w:rFonts w:ascii="宋体" w:hAnsi="宋体" w:eastAsia="宋体" w:cs="宋体"/>
                <w:sz w:val="19"/>
                <w:szCs w:val="19"/>
              </w:rPr>
            </w:pPr>
            <w:r>
              <w:rPr>
                <w:rFonts w:ascii="宋体" w:hAnsi="宋体" w:eastAsia="宋体" w:cs="宋体"/>
                <w:spacing w:val="5"/>
                <w:sz w:val="19"/>
                <w:szCs w:val="19"/>
              </w:rPr>
              <w:t>2.配置形式及部位:暗配</w:t>
            </w:r>
          </w:p>
        </w:tc>
        <w:tc>
          <w:tcPr>
            <w:tcW w:w="908" w:type="dxa"/>
            <w:tcBorders>
              <w:bottom w:val="single" w:color="000000" w:sz="10" w:space="0"/>
            </w:tcBorders>
            <w:vAlign w:val="top"/>
          </w:tcPr>
          <w:p>
            <w:pPr>
              <w:pStyle w:val="112"/>
              <w:spacing w:line="393" w:lineRule="auto"/>
            </w:pPr>
          </w:p>
          <w:p>
            <w:pPr>
              <w:spacing w:before="62" w:line="257" w:lineRule="exact"/>
              <w:ind w:left="507"/>
              <w:rPr>
                <w:rFonts w:ascii="宋体" w:hAnsi="宋体" w:eastAsia="宋体" w:cs="宋体"/>
                <w:sz w:val="19"/>
                <w:szCs w:val="19"/>
              </w:rPr>
            </w:pPr>
            <w:r>
              <w:rPr>
                <w:rFonts w:ascii="宋体" w:hAnsi="宋体" w:eastAsia="宋体" w:cs="宋体"/>
                <w:spacing w:val="2"/>
                <w:position w:val="3"/>
                <w:sz w:val="19"/>
                <w:szCs w:val="19"/>
              </w:rPr>
              <w:t>m</w:t>
            </w:r>
          </w:p>
        </w:tc>
        <w:tc>
          <w:tcPr>
            <w:tcW w:w="1871" w:type="dxa"/>
            <w:tcBorders>
              <w:bottom w:val="single" w:color="000000" w:sz="10" w:space="0"/>
              <w:right w:val="single" w:color="000000" w:sz="10" w:space="0"/>
            </w:tcBorders>
            <w:vAlign w:val="top"/>
          </w:tcPr>
          <w:p>
            <w:pPr>
              <w:pStyle w:val="112"/>
              <w:spacing w:line="426" w:lineRule="auto"/>
            </w:pPr>
          </w:p>
          <w:p>
            <w:pPr>
              <w:spacing w:before="62" w:line="188" w:lineRule="auto"/>
              <w:ind w:left="1029"/>
              <w:rPr>
                <w:rFonts w:ascii="宋体" w:hAnsi="宋体" w:eastAsia="宋体" w:cs="宋体"/>
                <w:sz w:val="19"/>
                <w:szCs w:val="19"/>
              </w:rPr>
            </w:pPr>
            <w:r>
              <w:rPr>
                <w:rFonts w:ascii="宋体" w:hAnsi="宋体" w:eastAsia="宋体" w:cs="宋体"/>
                <w:spacing w:val="1"/>
                <w:sz w:val="19"/>
                <w:szCs w:val="19"/>
              </w:rPr>
              <w:t>50</w:t>
            </w:r>
          </w:p>
        </w:tc>
      </w:tr>
    </w:tbl>
    <w:p>
      <w:pPr>
        <w:pStyle w:val="2"/>
        <w:rPr>
          <w:sz w:val="21"/>
        </w:rPr>
      </w:pPr>
    </w:p>
    <w:p>
      <w:pPr>
        <w:rPr>
          <w:sz w:val="21"/>
          <w:szCs w:val="21"/>
        </w:rPr>
        <w:sectPr>
          <w:pgSz w:w="11960" w:h="16880"/>
          <w:pgMar w:top="1440" w:right="1800" w:bottom="1440" w:left="1800" w:header="0" w:footer="0" w:gutter="0"/>
          <w:pgNumType w:fmt="decimal"/>
        </w:sectPr>
      </w:pPr>
    </w:p>
    <w:p>
      <w:pPr>
        <w:spacing w:before="207"/>
      </w:pPr>
    </w:p>
    <w:tbl>
      <w:tblPr>
        <w:tblStyle w:val="108"/>
        <w:tblW w:w="8400"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373"/>
        <w:gridCol w:w="2001"/>
        <w:gridCol w:w="202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23" w:hRule="atLeast"/>
        </w:trPr>
        <w:tc>
          <w:tcPr>
            <w:tcW w:w="8400" w:type="dxa"/>
            <w:gridSpan w:val="3"/>
            <w:tcBorders>
              <w:top w:val="nil"/>
              <w:left w:val="nil"/>
              <w:right w:val="single" w:color="FFFFFF" w:sz="2" w:space="0"/>
            </w:tcBorders>
            <w:vAlign w:val="top"/>
          </w:tcPr>
          <w:p>
            <w:pPr>
              <w:spacing w:before="194" w:line="224" w:lineRule="auto"/>
              <w:ind w:left="3220"/>
              <w:rPr>
                <w:rFonts w:ascii="宋体" w:hAnsi="宋体" w:eastAsia="宋体" w:cs="宋体"/>
                <w:sz w:val="39"/>
                <w:szCs w:val="39"/>
              </w:rPr>
            </w:pPr>
            <w:r>
              <w:rPr>
                <w:rFonts w:ascii="宋体" w:hAnsi="宋体" w:eastAsia="宋体" w:cs="宋体"/>
                <w:spacing w:val="24"/>
                <w:sz w:val="39"/>
                <w:szCs w:val="39"/>
              </w:rPr>
              <w:t>分部分项工程量清单</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Ex>
        <w:trPr>
          <w:trHeight w:val="856" w:hRule="atLeast"/>
        </w:trPr>
        <w:tc>
          <w:tcPr>
            <w:tcW w:w="4373" w:type="dxa"/>
            <w:tcBorders>
              <w:left w:val="nil"/>
              <w:bottom w:val="single" w:color="FFFFFF" w:sz="2" w:space="0"/>
            </w:tcBorders>
            <w:vAlign w:val="top"/>
          </w:tcPr>
          <w:p>
            <w:pPr>
              <w:pStyle w:val="112"/>
              <w:spacing w:line="343" w:lineRule="auto"/>
            </w:pPr>
          </w:p>
          <w:p>
            <w:pPr>
              <w:spacing w:before="62" w:line="194" w:lineRule="auto"/>
              <w:ind w:left="41" w:right="100" w:hanging="1"/>
              <w:rPr>
                <w:rFonts w:ascii="宋体" w:hAnsi="宋体" w:eastAsia="宋体" w:cs="宋体"/>
                <w:sz w:val="19"/>
                <w:szCs w:val="19"/>
              </w:rPr>
            </w:pPr>
            <w:r>
              <w:rPr>
                <w:rFonts w:ascii="宋体" w:hAnsi="宋体" w:eastAsia="宋体" w:cs="宋体"/>
                <w:spacing w:val="4"/>
                <w:sz w:val="19"/>
                <w:szCs w:val="19"/>
              </w:rPr>
              <w:t>工程名称：补浪河乡政府办公区及附属用房卫生间改造工程-</w:t>
            </w:r>
            <w:r>
              <w:rPr>
                <w:rFonts w:ascii="宋体" w:hAnsi="宋体" w:eastAsia="宋体" w:cs="宋体"/>
                <w:sz w:val="19"/>
                <w:szCs w:val="19"/>
              </w:rPr>
              <w:t xml:space="preserve"> </w:t>
            </w:r>
            <w:r>
              <w:rPr>
                <w:rFonts w:ascii="宋体" w:hAnsi="宋体" w:eastAsia="宋体" w:cs="宋体"/>
                <w:spacing w:val="1"/>
                <w:sz w:val="19"/>
                <w:szCs w:val="19"/>
              </w:rPr>
              <w:t>办公楼（安装工程）</w:t>
            </w:r>
          </w:p>
        </w:tc>
        <w:tc>
          <w:tcPr>
            <w:tcW w:w="2001" w:type="dxa"/>
            <w:tcBorders>
              <w:bottom w:val="single" w:color="FFFFFF" w:sz="2" w:space="0"/>
            </w:tcBorders>
            <w:vAlign w:val="top"/>
          </w:tcPr>
          <w:p>
            <w:pPr>
              <w:pStyle w:val="112"/>
              <w:spacing w:line="343" w:lineRule="auto"/>
            </w:pPr>
          </w:p>
          <w:p>
            <w:pPr>
              <w:spacing w:before="62" w:line="194" w:lineRule="auto"/>
              <w:ind w:left="30" w:right="32" w:firstLine="1"/>
              <w:rPr>
                <w:rFonts w:ascii="宋体" w:hAnsi="宋体" w:eastAsia="宋体" w:cs="宋体"/>
                <w:sz w:val="19"/>
                <w:szCs w:val="19"/>
              </w:rPr>
            </w:pPr>
            <w:r>
              <w:rPr>
                <w:rFonts w:ascii="宋体" w:hAnsi="宋体" w:eastAsia="宋体" w:cs="宋体"/>
                <w:spacing w:val="4"/>
                <w:sz w:val="19"/>
                <w:szCs w:val="19"/>
              </w:rPr>
              <w:t>专业：给排水 采暖 燃气工</w:t>
            </w:r>
            <w:r>
              <w:rPr>
                <w:rFonts w:ascii="宋体" w:hAnsi="宋体" w:eastAsia="宋体" w:cs="宋体"/>
                <w:spacing w:val="9"/>
                <w:sz w:val="19"/>
                <w:szCs w:val="19"/>
              </w:rPr>
              <w:t xml:space="preserve"> </w:t>
            </w:r>
            <w:r>
              <w:rPr>
                <w:rFonts w:ascii="宋体" w:hAnsi="宋体" w:eastAsia="宋体" w:cs="宋体"/>
                <w:spacing w:val="2"/>
                <w:sz w:val="19"/>
                <w:szCs w:val="19"/>
              </w:rPr>
              <w:t>程</w:t>
            </w:r>
          </w:p>
        </w:tc>
        <w:tc>
          <w:tcPr>
            <w:tcW w:w="2026" w:type="dxa"/>
            <w:tcBorders>
              <w:bottom w:val="single" w:color="FFFFFF" w:sz="2" w:space="0"/>
              <w:right w:val="single" w:color="FFFFFF" w:sz="2" w:space="0"/>
            </w:tcBorders>
            <w:vAlign w:val="top"/>
          </w:tcPr>
          <w:p>
            <w:pPr>
              <w:pStyle w:val="112"/>
              <w:spacing w:line="268" w:lineRule="auto"/>
            </w:pPr>
          </w:p>
          <w:p>
            <w:pPr>
              <w:pStyle w:val="112"/>
              <w:spacing w:line="269" w:lineRule="auto"/>
            </w:pPr>
          </w:p>
          <w:p>
            <w:pPr>
              <w:spacing w:before="61" w:line="199" w:lineRule="auto"/>
              <w:ind w:right="21"/>
              <w:jc w:val="right"/>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2"/>
                <w:sz w:val="19"/>
                <w:szCs w:val="19"/>
              </w:rPr>
              <w:t xml:space="preserve"> </w:t>
            </w:r>
            <w:r>
              <w:rPr>
                <w:rFonts w:ascii="宋体" w:hAnsi="宋体" w:eastAsia="宋体" w:cs="宋体"/>
                <w:spacing w:val="-1"/>
                <w:sz w:val="19"/>
                <w:szCs w:val="19"/>
              </w:rPr>
              <w:t>4</w:t>
            </w:r>
            <w:r>
              <w:rPr>
                <w:rFonts w:ascii="宋体" w:hAnsi="宋体" w:eastAsia="宋体" w:cs="宋体"/>
                <w:spacing w:val="26"/>
                <w:sz w:val="19"/>
                <w:szCs w:val="19"/>
              </w:rPr>
              <w:t xml:space="preserve"> </w:t>
            </w:r>
            <w:r>
              <w:rPr>
                <w:rFonts w:ascii="宋体" w:hAnsi="宋体" w:eastAsia="宋体" w:cs="宋体"/>
                <w:spacing w:val="-1"/>
                <w:sz w:val="19"/>
                <w:szCs w:val="19"/>
              </w:rPr>
              <w:t>页</w:t>
            </w:r>
            <w:r>
              <w:rPr>
                <w:rFonts w:ascii="宋体" w:hAnsi="宋体" w:eastAsia="宋体" w:cs="宋体"/>
                <w:spacing w:val="10"/>
                <w:sz w:val="19"/>
                <w:szCs w:val="19"/>
              </w:rPr>
              <w:t xml:space="preserve">  </w:t>
            </w:r>
            <w:r>
              <w:rPr>
                <w:rFonts w:ascii="宋体" w:hAnsi="宋体" w:eastAsia="宋体" w:cs="宋体"/>
                <w:spacing w:val="-1"/>
                <w:sz w:val="19"/>
                <w:szCs w:val="19"/>
              </w:rPr>
              <w:t>共</w:t>
            </w:r>
            <w:r>
              <w:rPr>
                <w:rFonts w:ascii="宋体" w:hAnsi="宋体" w:eastAsia="宋体" w:cs="宋体"/>
                <w:spacing w:val="11"/>
                <w:sz w:val="19"/>
                <w:szCs w:val="19"/>
              </w:rPr>
              <w:t xml:space="preserve"> </w:t>
            </w:r>
            <w:r>
              <w:rPr>
                <w:rFonts w:ascii="宋体" w:hAnsi="宋体" w:eastAsia="宋体" w:cs="宋体"/>
                <w:spacing w:val="-1"/>
                <w:sz w:val="19"/>
                <w:szCs w:val="19"/>
              </w:rPr>
              <w:t>4</w:t>
            </w:r>
            <w:r>
              <w:rPr>
                <w:rFonts w:ascii="宋体" w:hAnsi="宋体" w:eastAsia="宋体" w:cs="宋体"/>
                <w:spacing w:val="26"/>
                <w:sz w:val="19"/>
                <w:szCs w:val="19"/>
              </w:rPr>
              <w:t xml:space="preserve"> </w:t>
            </w:r>
            <w:r>
              <w:rPr>
                <w:rFonts w:ascii="宋体" w:hAnsi="宋体" w:eastAsia="宋体" w:cs="宋体"/>
                <w:spacing w:val="-1"/>
                <w:sz w:val="19"/>
                <w:szCs w:val="19"/>
              </w:rPr>
              <w:t>页</w:t>
            </w:r>
          </w:p>
        </w:tc>
      </w:tr>
    </w:tbl>
    <w:p>
      <w:pPr>
        <w:spacing w:line="18" w:lineRule="exact"/>
      </w:pPr>
    </w:p>
    <w:tbl>
      <w:tblPr>
        <w:tblStyle w:val="108"/>
        <w:tblW w:w="873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9"/>
        <w:gridCol w:w="1433"/>
        <w:gridCol w:w="3674"/>
        <w:gridCol w:w="1029"/>
        <w:gridCol w:w="1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4" w:hRule="atLeast"/>
        </w:trPr>
        <w:tc>
          <w:tcPr>
            <w:tcW w:w="809" w:type="dxa"/>
            <w:tcBorders>
              <w:top w:val="single" w:color="000000" w:sz="10" w:space="0"/>
              <w:left w:val="single" w:color="000000" w:sz="10" w:space="0"/>
            </w:tcBorders>
            <w:vAlign w:val="top"/>
          </w:tcPr>
          <w:p>
            <w:pPr>
              <w:spacing w:before="79" w:line="230" w:lineRule="auto"/>
              <w:ind w:left="296"/>
              <w:rPr>
                <w:rFonts w:ascii="宋体" w:hAnsi="宋体" w:eastAsia="宋体" w:cs="宋体"/>
                <w:sz w:val="19"/>
                <w:szCs w:val="19"/>
              </w:rPr>
            </w:pPr>
            <w:r>
              <w:rPr>
                <w:rFonts w:ascii="宋体" w:hAnsi="宋体" w:eastAsia="宋体" w:cs="宋体"/>
                <w:spacing w:val="3"/>
                <w:sz w:val="19"/>
                <w:szCs w:val="19"/>
              </w:rPr>
              <w:t>序号</w:t>
            </w:r>
          </w:p>
        </w:tc>
        <w:tc>
          <w:tcPr>
            <w:tcW w:w="1433" w:type="dxa"/>
            <w:tcBorders>
              <w:top w:val="single" w:color="000000" w:sz="10" w:space="0"/>
            </w:tcBorders>
            <w:vAlign w:val="top"/>
          </w:tcPr>
          <w:p>
            <w:pPr>
              <w:spacing w:before="79" w:line="229" w:lineRule="auto"/>
              <w:ind w:left="486"/>
              <w:rPr>
                <w:rFonts w:ascii="宋体" w:hAnsi="宋体" w:eastAsia="宋体" w:cs="宋体"/>
                <w:sz w:val="19"/>
                <w:szCs w:val="19"/>
              </w:rPr>
            </w:pPr>
            <w:r>
              <w:rPr>
                <w:rFonts w:ascii="宋体" w:hAnsi="宋体" w:eastAsia="宋体" w:cs="宋体"/>
                <w:spacing w:val="2"/>
                <w:sz w:val="19"/>
                <w:szCs w:val="19"/>
              </w:rPr>
              <w:t>项目编码</w:t>
            </w:r>
          </w:p>
        </w:tc>
        <w:tc>
          <w:tcPr>
            <w:tcW w:w="3674" w:type="dxa"/>
            <w:tcBorders>
              <w:top w:val="single" w:color="000000" w:sz="10" w:space="0"/>
            </w:tcBorders>
            <w:vAlign w:val="top"/>
          </w:tcPr>
          <w:p>
            <w:pPr>
              <w:spacing w:before="79" w:line="230" w:lineRule="auto"/>
              <w:ind w:left="1657"/>
              <w:rPr>
                <w:rFonts w:ascii="宋体" w:hAnsi="宋体" w:eastAsia="宋体" w:cs="宋体"/>
                <w:sz w:val="19"/>
                <w:szCs w:val="19"/>
              </w:rPr>
            </w:pPr>
            <w:r>
              <w:rPr>
                <w:rFonts w:ascii="宋体" w:hAnsi="宋体" w:eastAsia="宋体" w:cs="宋体"/>
                <w:spacing w:val="2"/>
                <w:sz w:val="19"/>
                <w:szCs w:val="19"/>
              </w:rPr>
              <w:t>项目名称</w:t>
            </w:r>
          </w:p>
        </w:tc>
        <w:tc>
          <w:tcPr>
            <w:tcW w:w="1029" w:type="dxa"/>
            <w:tcBorders>
              <w:top w:val="single" w:color="000000" w:sz="10" w:space="0"/>
            </w:tcBorders>
            <w:vAlign w:val="top"/>
          </w:tcPr>
          <w:p>
            <w:pPr>
              <w:spacing w:before="79" w:line="230" w:lineRule="auto"/>
              <w:ind w:left="168"/>
              <w:rPr>
                <w:rFonts w:ascii="宋体" w:hAnsi="宋体" w:eastAsia="宋体" w:cs="宋体"/>
                <w:sz w:val="19"/>
                <w:szCs w:val="19"/>
              </w:rPr>
            </w:pPr>
            <w:r>
              <w:rPr>
                <w:rFonts w:ascii="宋体" w:hAnsi="宋体" w:eastAsia="宋体" w:cs="宋体"/>
                <w:spacing w:val="3"/>
                <w:sz w:val="19"/>
                <w:szCs w:val="19"/>
              </w:rPr>
              <w:t>计量单位</w:t>
            </w:r>
          </w:p>
        </w:tc>
        <w:tc>
          <w:tcPr>
            <w:tcW w:w="1785" w:type="dxa"/>
            <w:tcBorders>
              <w:top w:val="single" w:color="000000" w:sz="10" w:space="0"/>
              <w:right w:val="single" w:color="000000" w:sz="10" w:space="0"/>
            </w:tcBorders>
            <w:vAlign w:val="top"/>
          </w:tcPr>
          <w:p>
            <w:pPr>
              <w:spacing w:before="79" w:line="229" w:lineRule="auto"/>
              <w:ind w:left="743"/>
              <w:rPr>
                <w:rFonts w:ascii="宋体" w:hAnsi="宋体" w:eastAsia="宋体" w:cs="宋体"/>
                <w:sz w:val="19"/>
                <w:szCs w:val="19"/>
              </w:rPr>
            </w:pPr>
            <w:r>
              <w:rPr>
                <w:rFonts w:ascii="宋体" w:hAnsi="宋体" w:eastAsia="宋体" w:cs="宋体"/>
                <w:spacing w:val="3"/>
                <w:sz w:val="19"/>
                <w:szCs w:val="19"/>
              </w:rPr>
              <w:t>工程数量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08" w:hRule="atLeast"/>
        </w:trPr>
        <w:tc>
          <w:tcPr>
            <w:tcW w:w="809" w:type="dxa"/>
            <w:tcBorders>
              <w:left w:val="single" w:color="000000" w:sz="8" w:space="0"/>
            </w:tcBorders>
            <w:vAlign w:val="top"/>
          </w:tcPr>
          <w:p>
            <w:pPr>
              <w:pStyle w:val="112"/>
              <w:spacing w:line="402"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27</w:t>
            </w:r>
          </w:p>
        </w:tc>
        <w:tc>
          <w:tcPr>
            <w:tcW w:w="1433" w:type="dxa"/>
            <w:vAlign w:val="top"/>
          </w:tcPr>
          <w:p>
            <w:pPr>
              <w:pStyle w:val="112"/>
              <w:spacing w:line="402" w:lineRule="auto"/>
            </w:pPr>
          </w:p>
          <w:p>
            <w:pPr>
              <w:spacing w:before="61" w:line="188" w:lineRule="auto"/>
              <w:ind w:left="21"/>
              <w:rPr>
                <w:rFonts w:ascii="宋体" w:hAnsi="宋体" w:eastAsia="宋体" w:cs="宋体"/>
                <w:sz w:val="19"/>
                <w:szCs w:val="19"/>
              </w:rPr>
            </w:pPr>
            <w:r>
              <w:rPr>
                <w:rFonts w:ascii="宋体" w:hAnsi="宋体" w:eastAsia="宋体" w:cs="宋体"/>
                <w:spacing w:val="8"/>
                <w:sz w:val="19"/>
                <w:szCs w:val="19"/>
              </w:rPr>
              <w:t>030212003001</w:t>
            </w:r>
          </w:p>
        </w:tc>
        <w:tc>
          <w:tcPr>
            <w:tcW w:w="3674" w:type="dxa"/>
            <w:vAlign w:val="top"/>
          </w:tcPr>
          <w:p>
            <w:pPr>
              <w:spacing w:before="149" w:line="191" w:lineRule="auto"/>
              <w:ind w:left="47"/>
              <w:rPr>
                <w:rFonts w:ascii="宋体" w:hAnsi="宋体" w:eastAsia="宋体" w:cs="宋体"/>
                <w:sz w:val="19"/>
                <w:szCs w:val="19"/>
              </w:rPr>
            </w:pPr>
            <w:r>
              <w:rPr>
                <w:rFonts w:ascii="宋体" w:hAnsi="宋体" w:eastAsia="宋体" w:cs="宋体"/>
                <w:spacing w:val="-2"/>
                <w:sz w:val="19"/>
                <w:szCs w:val="19"/>
              </w:rPr>
              <w:t>电气配线</w:t>
            </w:r>
          </w:p>
          <w:p>
            <w:pPr>
              <w:spacing w:line="189" w:lineRule="auto"/>
              <w:ind w:left="19"/>
              <w:rPr>
                <w:rFonts w:ascii="宋体" w:hAnsi="宋体" w:eastAsia="宋体" w:cs="宋体"/>
                <w:sz w:val="19"/>
                <w:szCs w:val="19"/>
              </w:rPr>
            </w:pPr>
            <w:r>
              <w:rPr>
                <w:rFonts w:ascii="宋体" w:hAnsi="宋体" w:eastAsia="宋体" w:cs="宋体"/>
                <w:spacing w:val="3"/>
                <w:sz w:val="19"/>
                <w:szCs w:val="19"/>
              </w:rPr>
              <w:t>【项目特征】</w:t>
            </w:r>
          </w:p>
          <w:p>
            <w:pPr>
              <w:spacing w:line="189" w:lineRule="auto"/>
              <w:ind w:left="39"/>
              <w:rPr>
                <w:rFonts w:ascii="宋体" w:hAnsi="宋体" w:eastAsia="宋体" w:cs="宋体"/>
                <w:sz w:val="19"/>
                <w:szCs w:val="19"/>
              </w:rPr>
            </w:pPr>
            <w:r>
              <w:rPr>
                <w:rFonts w:ascii="宋体" w:hAnsi="宋体" w:eastAsia="宋体" w:cs="宋体"/>
                <w:spacing w:val="4"/>
                <w:sz w:val="19"/>
                <w:szCs w:val="19"/>
              </w:rPr>
              <w:t>1.配线形式:管内配线</w:t>
            </w:r>
          </w:p>
          <w:p>
            <w:pPr>
              <w:spacing w:line="225" w:lineRule="auto"/>
              <w:ind w:left="26"/>
              <w:rPr>
                <w:rFonts w:ascii="宋体" w:hAnsi="宋体" w:eastAsia="宋体" w:cs="宋体"/>
                <w:sz w:val="19"/>
                <w:szCs w:val="19"/>
              </w:rPr>
            </w:pPr>
            <w:r>
              <w:rPr>
                <w:rFonts w:ascii="宋体" w:hAnsi="宋体" w:eastAsia="宋体" w:cs="宋体"/>
                <w:spacing w:val="6"/>
                <w:sz w:val="19"/>
                <w:szCs w:val="19"/>
              </w:rPr>
              <w:t>2.导线型号、材质、规格:</w:t>
            </w:r>
            <w:r>
              <w:rPr>
                <w:rFonts w:ascii="宋体" w:hAnsi="宋体" w:eastAsia="宋体" w:cs="宋体"/>
                <w:sz w:val="19"/>
                <w:szCs w:val="19"/>
              </w:rPr>
              <w:t>BV</w:t>
            </w:r>
            <w:r>
              <w:rPr>
                <w:rFonts w:ascii="宋体" w:hAnsi="宋体" w:eastAsia="宋体" w:cs="宋体"/>
                <w:spacing w:val="6"/>
                <w:sz w:val="19"/>
                <w:szCs w:val="19"/>
              </w:rPr>
              <w:t>-4</w:t>
            </w:r>
          </w:p>
        </w:tc>
        <w:tc>
          <w:tcPr>
            <w:tcW w:w="1029" w:type="dxa"/>
            <w:vAlign w:val="top"/>
          </w:tcPr>
          <w:p>
            <w:pPr>
              <w:pStyle w:val="112"/>
              <w:spacing w:line="369" w:lineRule="auto"/>
            </w:pPr>
          </w:p>
          <w:p>
            <w:pPr>
              <w:spacing w:before="61" w:line="258" w:lineRule="exact"/>
              <w:ind w:left="507"/>
              <w:rPr>
                <w:rFonts w:ascii="宋体" w:hAnsi="宋体" w:eastAsia="宋体" w:cs="宋体"/>
                <w:sz w:val="19"/>
                <w:szCs w:val="19"/>
              </w:rPr>
            </w:pPr>
            <w:r>
              <w:rPr>
                <w:rFonts w:ascii="宋体" w:hAnsi="宋体" w:eastAsia="宋体" w:cs="宋体"/>
                <w:spacing w:val="2"/>
                <w:position w:val="3"/>
                <w:sz w:val="19"/>
                <w:szCs w:val="19"/>
              </w:rPr>
              <w:t>m</w:t>
            </w:r>
          </w:p>
        </w:tc>
        <w:tc>
          <w:tcPr>
            <w:tcW w:w="1785" w:type="dxa"/>
            <w:tcBorders>
              <w:right w:val="single" w:color="000000" w:sz="10" w:space="0"/>
            </w:tcBorders>
            <w:vAlign w:val="top"/>
          </w:tcPr>
          <w:p>
            <w:pPr>
              <w:pStyle w:val="112"/>
              <w:spacing w:line="402" w:lineRule="auto"/>
            </w:pPr>
          </w:p>
          <w:p>
            <w:pPr>
              <w:spacing w:before="61" w:line="188" w:lineRule="auto"/>
              <w:ind w:left="995"/>
              <w:rPr>
                <w:rFonts w:ascii="宋体" w:hAnsi="宋体" w:eastAsia="宋体" w:cs="宋体"/>
                <w:sz w:val="19"/>
                <w:szCs w:val="19"/>
              </w:rPr>
            </w:pPr>
            <w:r>
              <w:rPr>
                <w:rFonts w:ascii="宋体" w:hAnsi="宋体" w:eastAsia="宋体" w:cs="宋体"/>
                <w:sz w:val="19"/>
                <w:szCs w:val="19"/>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6" w:hRule="atLeast"/>
        </w:trPr>
        <w:tc>
          <w:tcPr>
            <w:tcW w:w="809" w:type="dxa"/>
            <w:tcBorders>
              <w:left w:val="single" w:color="000000" w:sz="8" w:space="0"/>
            </w:tcBorders>
            <w:vAlign w:val="top"/>
          </w:tcPr>
          <w:p>
            <w:pPr>
              <w:pStyle w:val="112"/>
              <w:spacing w:line="282" w:lineRule="auto"/>
            </w:pPr>
          </w:p>
          <w:p>
            <w:pPr>
              <w:spacing w:before="62" w:line="188" w:lineRule="auto"/>
              <w:ind w:left="391"/>
              <w:rPr>
                <w:rFonts w:ascii="宋体" w:hAnsi="宋体" w:eastAsia="宋体" w:cs="宋体"/>
                <w:sz w:val="19"/>
                <w:szCs w:val="19"/>
              </w:rPr>
            </w:pPr>
            <w:r>
              <w:rPr>
                <w:rFonts w:ascii="宋体" w:hAnsi="宋体" w:eastAsia="宋体" w:cs="宋体"/>
                <w:spacing w:val="2"/>
                <w:sz w:val="19"/>
                <w:szCs w:val="19"/>
              </w:rPr>
              <w:t>28</w:t>
            </w:r>
          </w:p>
        </w:tc>
        <w:tc>
          <w:tcPr>
            <w:tcW w:w="1433" w:type="dxa"/>
            <w:vAlign w:val="top"/>
          </w:tcPr>
          <w:p>
            <w:pPr>
              <w:pStyle w:val="112"/>
              <w:spacing w:line="282" w:lineRule="auto"/>
            </w:pPr>
          </w:p>
          <w:p>
            <w:pPr>
              <w:spacing w:before="62" w:line="188" w:lineRule="auto"/>
              <w:ind w:left="21"/>
              <w:rPr>
                <w:rFonts w:ascii="宋体" w:hAnsi="宋体" w:eastAsia="宋体" w:cs="宋体"/>
                <w:sz w:val="19"/>
                <w:szCs w:val="19"/>
              </w:rPr>
            </w:pPr>
            <w:r>
              <w:rPr>
                <w:rFonts w:ascii="宋体" w:hAnsi="宋体" w:eastAsia="宋体" w:cs="宋体"/>
                <w:spacing w:val="8"/>
                <w:sz w:val="19"/>
                <w:szCs w:val="19"/>
              </w:rPr>
              <w:t>030213001001</w:t>
            </w:r>
          </w:p>
        </w:tc>
        <w:tc>
          <w:tcPr>
            <w:tcW w:w="3674" w:type="dxa"/>
            <w:vAlign w:val="top"/>
          </w:tcPr>
          <w:p>
            <w:pPr>
              <w:spacing w:before="119" w:line="190" w:lineRule="auto"/>
              <w:ind w:left="19" w:right="2092" w:firstLine="3"/>
              <w:rPr>
                <w:rFonts w:ascii="宋体" w:hAnsi="宋体" w:eastAsia="宋体" w:cs="宋体"/>
                <w:sz w:val="19"/>
                <w:szCs w:val="19"/>
              </w:rPr>
            </w:pPr>
            <w:r>
              <w:rPr>
                <w:rFonts w:ascii="宋体" w:hAnsi="宋体" w:eastAsia="宋体" w:cs="宋体"/>
                <w:spacing w:val="4"/>
                <w:sz w:val="19"/>
                <w:szCs w:val="19"/>
              </w:rPr>
              <w:t>普通吸顶灯及其他灯具</w:t>
            </w:r>
            <w:r>
              <w:rPr>
                <w:rFonts w:ascii="宋体" w:hAnsi="宋体" w:eastAsia="宋体" w:cs="宋体"/>
                <w:spacing w:val="1"/>
                <w:sz w:val="19"/>
                <w:szCs w:val="19"/>
              </w:rPr>
              <w:t xml:space="preserve"> </w:t>
            </w:r>
            <w:r>
              <w:rPr>
                <w:rFonts w:ascii="宋体" w:hAnsi="宋体" w:eastAsia="宋体" w:cs="宋体"/>
                <w:spacing w:val="3"/>
                <w:sz w:val="19"/>
                <w:szCs w:val="19"/>
              </w:rPr>
              <w:t>【项目特征】</w:t>
            </w:r>
          </w:p>
          <w:p>
            <w:pPr>
              <w:spacing w:line="226" w:lineRule="auto"/>
              <w:ind w:left="39"/>
              <w:rPr>
                <w:rFonts w:ascii="宋体" w:hAnsi="宋体" w:eastAsia="宋体" w:cs="宋体"/>
                <w:sz w:val="19"/>
                <w:szCs w:val="19"/>
              </w:rPr>
            </w:pPr>
            <w:r>
              <w:rPr>
                <w:rFonts w:ascii="宋体" w:hAnsi="宋体" w:eastAsia="宋体" w:cs="宋体"/>
                <w:spacing w:val="4"/>
                <w:sz w:val="19"/>
                <w:szCs w:val="19"/>
              </w:rPr>
              <w:t>1.名称、型号:吸顶灯</w:t>
            </w:r>
          </w:p>
        </w:tc>
        <w:tc>
          <w:tcPr>
            <w:tcW w:w="1029" w:type="dxa"/>
            <w:vAlign w:val="top"/>
          </w:tcPr>
          <w:p>
            <w:pPr>
              <w:pStyle w:val="112"/>
              <w:spacing w:line="249" w:lineRule="auto"/>
            </w:pPr>
          </w:p>
          <w:p>
            <w:pPr>
              <w:spacing w:before="62" w:line="230" w:lineRule="auto"/>
              <w:ind w:left="468"/>
              <w:rPr>
                <w:rFonts w:ascii="宋体" w:hAnsi="宋体" w:eastAsia="宋体" w:cs="宋体"/>
                <w:sz w:val="19"/>
                <w:szCs w:val="19"/>
              </w:rPr>
            </w:pPr>
            <w:r>
              <w:rPr>
                <w:rFonts w:ascii="宋体" w:hAnsi="宋体" w:eastAsia="宋体" w:cs="宋体"/>
                <w:sz w:val="19"/>
                <w:szCs w:val="19"/>
              </w:rPr>
              <w:t>套</w:t>
            </w:r>
          </w:p>
        </w:tc>
        <w:tc>
          <w:tcPr>
            <w:tcW w:w="1785" w:type="dxa"/>
            <w:tcBorders>
              <w:right w:val="single" w:color="000000" w:sz="10" w:space="0"/>
            </w:tcBorders>
            <w:vAlign w:val="top"/>
          </w:tcPr>
          <w:p>
            <w:pPr>
              <w:pStyle w:val="112"/>
              <w:spacing w:line="282" w:lineRule="auto"/>
            </w:pPr>
          </w:p>
          <w:p>
            <w:pPr>
              <w:spacing w:before="62" w:line="188" w:lineRule="auto"/>
              <w:ind w:left="1040"/>
              <w:rPr>
                <w:rFonts w:ascii="宋体" w:hAnsi="宋体" w:eastAsia="宋体" w:cs="宋体"/>
                <w:sz w:val="19"/>
                <w:szCs w:val="19"/>
              </w:rPr>
            </w:pPr>
            <w:r>
              <w:rPr>
                <w:rFonts w:ascii="宋体" w:hAnsi="宋体" w:eastAsia="宋体" w:cs="宋体"/>
                <w:spacing w:val="-3"/>
                <w:sz w:val="19"/>
                <w:szCs w:val="19"/>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6" w:hRule="atLeast"/>
        </w:trPr>
        <w:tc>
          <w:tcPr>
            <w:tcW w:w="809" w:type="dxa"/>
            <w:tcBorders>
              <w:left w:val="single" w:color="000000" w:sz="8" w:space="0"/>
            </w:tcBorders>
            <w:vAlign w:val="top"/>
          </w:tcPr>
          <w:p>
            <w:pPr>
              <w:pStyle w:val="112"/>
              <w:spacing w:line="283" w:lineRule="auto"/>
            </w:pPr>
          </w:p>
          <w:p>
            <w:pPr>
              <w:spacing w:before="61" w:line="188" w:lineRule="auto"/>
              <w:ind w:left="391"/>
              <w:rPr>
                <w:rFonts w:ascii="宋体" w:hAnsi="宋体" w:eastAsia="宋体" w:cs="宋体"/>
                <w:sz w:val="19"/>
                <w:szCs w:val="19"/>
              </w:rPr>
            </w:pPr>
            <w:r>
              <w:rPr>
                <w:rFonts w:ascii="宋体" w:hAnsi="宋体" w:eastAsia="宋体" w:cs="宋体"/>
                <w:spacing w:val="2"/>
                <w:sz w:val="19"/>
                <w:szCs w:val="19"/>
              </w:rPr>
              <w:t>29</w:t>
            </w:r>
          </w:p>
        </w:tc>
        <w:tc>
          <w:tcPr>
            <w:tcW w:w="1433" w:type="dxa"/>
            <w:vAlign w:val="top"/>
          </w:tcPr>
          <w:p>
            <w:pPr>
              <w:pStyle w:val="112"/>
              <w:spacing w:line="283" w:lineRule="auto"/>
            </w:pPr>
          </w:p>
          <w:p>
            <w:pPr>
              <w:spacing w:before="61" w:line="188" w:lineRule="auto"/>
              <w:ind w:left="21"/>
              <w:rPr>
                <w:rFonts w:ascii="宋体" w:hAnsi="宋体" w:eastAsia="宋体" w:cs="宋体"/>
                <w:sz w:val="19"/>
                <w:szCs w:val="19"/>
              </w:rPr>
            </w:pPr>
            <w:r>
              <w:rPr>
                <w:rFonts w:ascii="宋体" w:hAnsi="宋体" w:eastAsia="宋体" w:cs="宋体"/>
                <w:spacing w:val="8"/>
                <w:sz w:val="19"/>
                <w:szCs w:val="19"/>
              </w:rPr>
              <w:t>030213003001</w:t>
            </w:r>
          </w:p>
        </w:tc>
        <w:tc>
          <w:tcPr>
            <w:tcW w:w="3674" w:type="dxa"/>
            <w:vAlign w:val="top"/>
          </w:tcPr>
          <w:p>
            <w:pPr>
              <w:spacing w:before="118" w:line="192" w:lineRule="auto"/>
              <w:ind w:left="24"/>
              <w:rPr>
                <w:rFonts w:ascii="宋体" w:hAnsi="宋体" w:eastAsia="宋体" w:cs="宋体"/>
                <w:sz w:val="19"/>
                <w:szCs w:val="19"/>
              </w:rPr>
            </w:pPr>
            <w:r>
              <w:rPr>
                <w:rFonts w:ascii="宋体" w:hAnsi="宋体" w:eastAsia="宋体" w:cs="宋体"/>
                <w:spacing w:val="3"/>
                <w:sz w:val="19"/>
                <w:szCs w:val="19"/>
              </w:rPr>
              <w:t>装饰灯</w:t>
            </w:r>
          </w:p>
          <w:p>
            <w:pPr>
              <w:spacing w:before="1" w:line="207" w:lineRule="auto"/>
              <w:ind w:left="38" w:right="2876" w:hanging="19"/>
              <w:rPr>
                <w:rFonts w:ascii="宋体" w:hAnsi="宋体" w:eastAsia="宋体" w:cs="宋体"/>
                <w:sz w:val="19"/>
                <w:szCs w:val="19"/>
              </w:rPr>
            </w:pPr>
            <w:r>
              <w:rPr>
                <w:rFonts w:ascii="宋体" w:hAnsi="宋体" w:eastAsia="宋体" w:cs="宋体"/>
                <w:spacing w:val="3"/>
                <w:sz w:val="19"/>
                <w:szCs w:val="19"/>
              </w:rPr>
              <w:t xml:space="preserve">【项目特征】 </w:t>
            </w:r>
            <w:r>
              <w:rPr>
                <w:rFonts w:ascii="宋体" w:hAnsi="宋体" w:eastAsia="宋体" w:cs="宋体"/>
                <w:spacing w:val="4"/>
                <w:sz w:val="19"/>
                <w:szCs w:val="19"/>
              </w:rPr>
              <w:t>1.名称:筒灯</w:t>
            </w:r>
          </w:p>
        </w:tc>
        <w:tc>
          <w:tcPr>
            <w:tcW w:w="1029" w:type="dxa"/>
            <w:vAlign w:val="top"/>
          </w:tcPr>
          <w:p>
            <w:pPr>
              <w:pStyle w:val="112"/>
              <w:spacing w:line="249" w:lineRule="auto"/>
            </w:pPr>
          </w:p>
          <w:p>
            <w:pPr>
              <w:spacing w:before="62" w:line="230" w:lineRule="auto"/>
              <w:ind w:left="468"/>
              <w:rPr>
                <w:rFonts w:ascii="宋体" w:hAnsi="宋体" w:eastAsia="宋体" w:cs="宋体"/>
                <w:sz w:val="19"/>
                <w:szCs w:val="19"/>
              </w:rPr>
            </w:pPr>
            <w:r>
              <w:rPr>
                <w:rFonts w:ascii="宋体" w:hAnsi="宋体" w:eastAsia="宋体" w:cs="宋体"/>
                <w:sz w:val="19"/>
                <w:szCs w:val="19"/>
              </w:rPr>
              <w:t>套</w:t>
            </w:r>
          </w:p>
        </w:tc>
        <w:tc>
          <w:tcPr>
            <w:tcW w:w="1785" w:type="dxa"/>
            <w:tcBorders>
              <w:right w:val="single" w:color="000000" w:sz="10" w:space="0"/>
            </w:tcBorders>
            <w:vAlign w:val="top"/>
          </w:tcPr>
          <w:p>
            <w:pPr>
              <w:pStyle w:val="112"/>
              <w:spacing w:line="282" w:lineRule="auto"/>
            </w:pPr>
          </w:p>
          <w:p>
            <w:pPr>
              <w:spacing w:before="62" w:line="188" w:lineRule="auto"/>
              <w:ind w:left="1040"/>
              <w:rPr>
                <w:rFonts w:ascii="宋体" w:hAnsi="宋体" w:eastAsia="宋体" w:cs="宋体"/>
                <w:sz w:val="19"/>
                <w:szCs w:val="19"/>
              </w:rPr>
            </w:pPr>
            <w:r>
              <w:rPr>
                <w:rFonts w:ascii="宋体" w:hAnsi="宋体" w:eastAsia="宋体" w:cs="宋体"/>
                <w:spacing w:val="-3"/>
                <w:sz w:val="19"/>
                <w:szCs w:val="19"/>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5" w:hRule="atLeast"/>
        </w:trPr>
        <w:tc>
          <w:tcPr>
            <w:tcW w:w="809" w:type="dxa"/>
            <w:tcBorders>
              <w:left w:val="single" w:color="000000" w:sz="8" w:space="0"/>
            </w:tcBorders>
            <w:vAlign w:val="top"/>
          </w:tcPr>
          <w:p>
            <w:pPr>
              <w:pStyle w:val="112"/>
            </w:pPr>
          </w:p>
        </w:tc>
        <w:tc>
          <w:tcPr>
            <w:tcW w:w="1433" w:type="dxa"/>
            <w:vAlign w:val="top"/>
          </w:tcPr>
          <w:p>
            <w:pPr>
              <w:pStyle w:val="112"/>
            </w:pPr>
          </w:p>
        </w:tc>
        <w:tc>
          <w:tcPr>
            <w:tcW w:w="3674" w:type="dxa"/>
            <w:vAlign w:val="top"/>
          </w:tcPr>
          <w:p>
            <w:pPr>
              <w:spacing w:before="73" w:line="230" w:lineRule="auto"/>
              <w:ind w:left="24"/>
              <w:rPr>
                <w:rFonts w:ascii="宋体" w:hAnsi="宋体" w:eastAsia="宋体" w:cs="宋体"/>
                <w:sz w:val="19"/>
                <w:szCs w:val="19"/>
              </w:rPr>
            </w:pPr>
            <w:r>
              <w:rPr>
                <w:rFonts w:ascii="宋体" w:hAnsi="宋体" w:eastAsia="宋体" w:cs="宋体"/>
                <w:spacing w:val="3"/>
                <w:sz w:val="19"/>
                <w:szCs w:val="19"/>
              </w:rPr>
              <w:t>通风</w:t>
            </w:r>
          </w:p>
        </w:tc>
        <w:tc>
          <w:tcPr>
            <w:tcW w:w="1029" w:type="dxa"/>
            <w:vAlign w:val="top"/>
          </w:tcPr>
          <w:p>
            <w:pPr>
              <w:pStyle w:val="112"/>
            </w:pPr>
          </w:p>
        </w:tc>
        <w:tc>
          <w:tcPr>
            <w:tcW w:w="1785"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26" w:hRule="atLeast"/>
        </w:trPr>
        <w:tc>
          <w:tcPr>
            <w:tcW w:w="809" w:type="dxa"/>
            <w:tcBorders>
              <w:left w:val="single" w:color="000000" w:sz="8" w:space="0"/>
            </w:tcBorders>
            <w:vAlign w:val="top"/>
          </w:tcPr>
          <w:p>
            <w:pPr>
              <w:pStyle w:val="112"/>
              <w:spacing w:line="284" w:lineRule="auto"/>
            </w:pPr>
          </w:p>
          <w:p>
            <w:pPr>
              <w:spacing w:before="62" w:line="188" w:lineRule="auto"/>
              <w:ind w:left="393"/>
              <w:rPr>
                <w:rFonts w:ascii="宋体" w:hAnsi="宋体" w:eastAsia="宋体" w:cs="宋体"/>
                <w:sz w:val="19"/>
                <w:szCs w:val="19"/>
              </w:rPr>
            </w:pPr>
            <w:r>
              <w:rPr>
                <w:rFonts w:ascii="宋体" w:hAnsi="宋体" w:eastAsia="宋体" w:cs="宋体"/>
                <w:spacing w:val="1"/>
                <w:sz w:val="19"/>
                <w:szCs w:val="19"/>
              </w:rPr>
              <w:t>30</w:t>
            </w:r>
          </w:p>
        </w:tc>
        <w:tc>
          <w:tcPr>
            <w:tcW w:w="1433" w:type="dxa"/>
            <w:vAlign w:val="top"/>
          </w:tcPr>
          <w:p>
            <w:pPr>
              <w:pStyle w:val="112"/>
              <w:spacing w:line="284" w:lineRule="auto"/>
            </w:pPr>
          </w:p>
          <w:p>
            <w:pPr>
              <w:spacing w:before="62" w:line="188" w:lineRule="auto"/>
              <w:ind w:left="18"/>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004</w:t>
            </w:r>
          </w:p>
        </w:tc>
        <w:tc>
          <w:tcPr>
            <w:tcW w:w="3674" w:type="dxa"/>
            <w:vAlign w:val="top"/>
          </w:tcPr>
          <w:p>
            <w:pPr>
              <w:spacing w:before="120" w:line="191" w:lineRule="auto"/>
              <w:ind w:left="24"/>
              <w:rPr>
                <w:rFonts w:ascii="宋体" w:hAnsi="宋体" w:eastAsia="宋体" w:cs="宋体"/>
                <w:sz w:val="19"/>
                <w:szCs w:val="19"/>
              </w:rPr>
            </w:pPr>
            <w:r>
              <w:rPr>
                <w:rFonts w:ascii="宋体" w:hAnsi="宋体" w:eastAsia="宋体" w:cs="宋体"/>
                <w:spacing w:val="3"/>
                <w:sz w:val="19"/>
                <w:szCs w:val="19"/>
              </w:rPr>
              <w:t>通风</w:t>
            </w:r>
          </w:p>
          <w:p>
            <w:pPr>
              <w:spacing w:line="208" w:lineRule="auto"/>
              <w:ind w:left="38" w:right="2876" w:hanging="19"/>
              <w:rPr>
                <w:rFonts w:ascii="宋体" w:hAnsi="宋体" w:eastAsia="宋体" w:cs="宋体"/>
                <w:sz w:val="19"/>
                <w:szCs w:val="19"/>
              </w:rPr>
            </w:pPr>
            <w:r>
              <w:rPr>
                <w:rFonts w:ascii="宋体" w:hAnsi="宋体" w:eastAsia="宋体" w:cs="宋体"/>
                <w:spacing w:val="3"/>
                <w:sz w:val="19"/>
                <w:szCs w:val="19"/>
              </w:rPr>
              <w:t xml:space="preserve">【项目特征】 </w:t>
            </w:r>
            <w:r>
              <w:rPr>
                <w:rFonts w:ascii="宋体" w:hAnsi="宋体" w:eastAsia="宋体" w:cs="宋体"/>
                <w:spacing w:val="2"/>
                <w:sz w:val="19"/>
                <w:szCs w:val="19"/>
              </w:rPr>
              <w:t>1.通风</w:t>
            </w:r>
          </w:p>
        </w:tc>
        <w:tc>
          <w:tcPr>
            <w:tcW w:w="1029" w:type="dxa"/>
            <w:vAlign w:val="top"/>
          </w:tcPr>
          <w:p>
            <w:pPr>
              <w:pStyle w:val="112"/>
              <w:spacing w:line="251" w:lineRule="auto"/>
            </w:pPr>
          </w:p>
          <w:p>
            <w:pPr>
              <w:spacing w:before="61" w:line="230" w:lineRule="auto"/>
              <w:ind w:left="471"/>
              <w:rPr>
                <w:rFonts w:ascii="宋体" w:hAnsi="宋体" w:eastAsia="宋体" w:cs="宋体"/>
                <w:sz w:val="19"/>
                <w:szCs w:val="19"/>
              </w:rPr>
            </w:pPr>
            <w:r>
              <w:rPr>
                <w:rFonts w:ascii="宋体" w:hAnsi="宋体" w:eastAsia="宋体" w:cs="宋体"/>
                <w:sz w:val="19"/>
                <w:szCs w:val="19"/>
              </w:rPr>
              <w:t>项</w:t>
            </w:r>
          </w:p>
        </w:tc>
        <w:tc>
          <w:tcPr>
            <w:tcW w:w="1785" w:type="dxa"/>
            <w:tcBorders>
              <w:right w:val="single" w:color="000000" w:sz="10" w:space="0"/>
            </w:tcBorders>
            <w:vAlign w:val="top"/>
          </w:tcPr>
          <w:p>
            <w:pPr>
              <w:pStyle w:val="112"/>
              <w:spacing w:line="284" w:lineRule="auto"/>
            </w:pPr>
          </w:p>
          <w:p>
            <w:pPr>
              <w:spacing w:before="61" w:line="188" w:lineRule="auto"/>
              <w:ind w:left="1099"/>
              <w:rPr>
                <w:rFonts w:ascii="宋体" w:hAnsi="宋体" w:eastAsia="宋体" w:cs="宋体"/>
                <w:sz w:val="19"/>
                <w:szCs w:val="19"/>
              </w:rPr>
            </w:pPr>
            <w:r>
              <w:rPr>
                <w:rFonts w:ascii="宋体" w:hAnsi="宋体" w:eastAsia="宋体" w:cs="宋体"/>
                <w:sz w:val="19"/>
                <w:szCs w:val="19"/>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4" w:hRule="atLeast"/>
        </w:trPr>
        <w:tc>
          <w:tcPr>
            <w:tcW w:w="809" w:type="dxa"/>
            <w:tcBorders>
              <w:left w:val="single" w:color="000000" w:sz="8" w:space="0"/>
            </w:tcBorders>
            <w:vAlign w:val="top"/>
          </w:tcPr>
          <w:p>
            <w:pPr>
              <w:pStyle w:val="112"/>
            </w:pPr>
          </w:p>
        </w:tc>
        <w:tc>
          <w:tcPr>
            <w:tcW w:w="1433" w:type="dxa"/>
            <w:vAlign w:val="top"/>
          </w:tcPr>
          <w:p>
            <w:pPr>
              <w:pStyle w:val="112"/>
            </w:pPr>
          </w:p>
        </w:tc>
        <w:tc>
          <w:tcPr>
            <w:tcW w:w="3674" w:type="dxa"/>
            <w:vAlign w:val="top"/>
          </w:tcPr>
          <w:p>
            <w:pPr>
              <w:spacing w:before="75" w:line="228" w:lineRule="auto"/>
              <w:ind w:left="23"/>
              <w:rPr>
                <w:rFonts w:ascii="宋体" w:hAnsi="宋体" w:eastAsia="宋体" w:cs="宋体"/>
                <w:sz w:val="19"/>
                <w:szCs w:val="19"/>
              </w:rPr>
            </w:pPr>
            <w:r>
              <w:rPr>
                <w:rFonts w:ascii="宋体" w:hAnsi="宋体" w:eastAsia="宋体" w:cs="宋体"/>
                <w:spacing w:val="3"/>
                <w:sz w:val="19"/>
                <w:szCs w:val="19"/>
              </w:rPr>
              <w:t>采暖</w:t>
            </w:r>
          </w:p>
        </w:tc>
        <w:tc>
          <w:tcPr>
            <w:tcW w:w="1029" w:type="dxa"/>
            <w:vAlign w:val="top"/>
          </w:tcPr>
          <w:p>
            <w:pPr>
              <w:pStyle w:val="112"/>
            </w:pPr>
          </w:p>
        </w:tc>
        <w:tc>
          <w:tcPr>
            <w:tcW w:w="1785" w:type="dxa"/>
            <w:tcBorders>
              <w:right w:val="single" w:color="000000" w:sz="10" w:space="0"/>
            </w:tcBorders>
            <w:vAlign w:val="top"/>
          </w:tcPr>
          <w:p>
            <w:pPr>
              <w:pStyle w:val="1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46" w:hRule="atLeast"/>
        </w:trPr>
        <w:tc>
          <w:tcPr>
            <w:tcW w:w="809" w:type="dxa"/>
            <w:tcBorders>
              <w:left w:val="single" w:color="000000" w:sz="8" w:space="0"/>
            </w:tcBorders>
            <w:vAlign w:val="top"/>
          </w:tcPr>
          <w:p>
            <w:pPr>
              <w:pStyle w:val="112"/>
              <w:spacing w:line="286" w:lineRule="auto"/>
            </w:pPr>
          </w:p>
          <w:p>
            <w:pPr>
              <w:spacing w:before="62" w:line="188" w:lineRule="auto"/>
              <w:ind w:left="393"/>
              <w:rPr>
                <w:rFonts w:ascii="宋体" w:hAnsi="宋体" w:eastAsia="宋体" w:cs="宋体"/>
                <w:sz w:val="19"/>
                <w:szCs w:val="19"/>
              </w:rPr>
            </w:pPr>
            <w:r>
              <w:rPr>
                <w:rFonts w:ascii="宋体" w:hAnsi="宋体" w:eastAsia="宋体" w:cs="宋体"/>
                <w:spacing w:val="1"/>
                <w:sz w:val="19"/>
                <w:szCs w:val="19"/>
              </w:rPr>
              <w:t>31</w:t>
            </w:r>
          </w:p>
        </w:tc>
        <w:tc>
          <w:tcPr>
            <w:tcW w:w="1433" w:type="dxa"/>
            <w:vAlign w:val="top"/>
          </w:tcPr>
          <w:p>
            <w:pPr>
              <w:pStyle w:val="112"/>
              <w:spacing w:line="286" w:lineRule="auto"/>
            </w:pPr>
          </w:p>
          <w:p>
            <w:pPr>
              <w:spacing w:before="62" w:line="188" w:lineRule="auto"/>
              <w:ind w:left="18"/>
              <w:rPr>
                <w:rFonts w:ascii="宋体" w:hAnsi="宋体" w:eastAsia="宋体" w:cs="宋体"/>
                <w:sz w:val="19"/>
                <w:szCs w:val="19"/>
              </w:rPr>
            </w:pPr>
            <w:r>
              <w:rPr>
                <w:rFonts w:ascii="宋体" w:hAnsi="宋体" w:eastAsia="宋体" w:cs="宋体"/>
                <w:sz w:val="19"/>
                <w:szCs w:val="19"/>
              </w:rPr>
              <w:t>CB</w:t>
            </w:r>
            <w:r>
              <w:rPr>
                <w:rFonts w:ascii="宋体" w:hAnsi="宋体" w:eastAsia="宋体" w:cs="宋体"/>
                <w:spacing w:val="12"/>
                <w:sz w:val="19"/>
                <w:szCs w:val="19"/>
              </w:rPr>
              <w:t>005</w:t>
            </w:r>
          </w:p>
        </w:tc>
        <w:tc>
          <w:tcPr>
            <w:tcW w:w="3674" w:type="dxa"/>
            <w:vAlign w:val="top"/>
          </w:tcPr>
          <w:p>
            <w:pPr>
              <w:spacing w:before="123" w:line="191" w:lineRule="auto"/>
              <w:ind w:left="32"/>
              <w:rPr>
                <w:rFonts w:ascii="宋体" w:hAnsi="宋体" w:eastAsia="宋体" w:cs="宋体"/>
                <w:sz w:val="19"/>
                <w:szCs w:val="19"/>
              </w:rPr>
            </w:pPr>
            <w:r>
              <w:rPr>
                <w:rFonts w:ascii="宋体" w:hAnsi="宋体" w:eastAsia="宋体" w:cs="宋体"/>
                <w:sz w:val="19"/>
                <w:szCs w:val="19"/>
              </w:rPr>
              <w:t>暖气片</w:t>
            </w:r>
          </w:p>
          <w:p>
            <w:pPr>
              <w:spacing w:line="208" w:lineRule="auto"/>
              <w:ind w:left="38" w:right="2876" w:hanging="19"/>
              <w:rPr>
                <w:rFonts w:ascii="宋体" w:hAnsi="宋体" w:eastAsia="宋体" w:cs="宋体"/>
                <w:sz w:val="19"/>
                <w:szCs w:val="19"/>
              </w:rPr>
            </w:pPr>
            <w:r>
              <w:rPr>
                <w:rFonts w:ascii="宋体" w:hAnsi="宋体" w:eastAsia="宋体" w:cs="宋体"/>
                <w:spacing w:val="3"/>
                <w:sz w:val="19"/>
                <w:szCs w:val="19"/>
              </w:rPr>
              <w:t>【项目特征】 1.暖气片</w:t>
            </w:r>
          </w:p>
        </w:tc>
        <w:tc>
          <w:tcPr>
            <w:tcW w:w="1029" w:type="dxa"/>
            <w:vAlign w:val="top"/>
          </w:tcPr>
          <w:p>
            <w:pPr>
              <w:pStyle w:val="112"/>
              <w:spacing w:line="253" w:lineRule="auto"/>
            </w:pPr>
          </w:p>
          <w:p>
            <w:pPr>
              <w:spacing w:before="62" w:line="230" w:lineRule="auto"/>
              <w:ind w:left="471"/>
              <w:rPr>
                <w:rFonts w:ascii="宋体" w:hAnsi="宋体" w:eastAsia="宋体" w:cs="宋体"/>
                <w:sz w:val="19"/>
                <w:szCs w:val="19"/>
              </w:rPr>
            </w:pPr>
            <w:r>
              <w:rPr>
                <w:rFonts w:ascii="宋体" w:hAnsi="宋体" w:eastAsia="宋体" w:cs="宋体"/>
                <w:sz w:val="19"/>
                <w:szCs w:val="19"/>
              </w:rPr>
              <w:t>项</w:t>
            </w:r>
          </w:p>
        </w:tc>
        <w:tc>
          <w:tcPr>
            <w:tcW w:w="1785" w:type="dxa"/>
            <w:tcBorders>
              <w:right w:val="single" w:color="000000" w:sz="10" w:space="0"/>
            </w:tcBorders>
            <w:vAlign w:val="top"/>
          </w:tcPr>
          <w:p>
            <w:pPr>
              <w:pStyle w:val="112"/>
              <w:spacing w:line="286" w:lineRule="auto"/>
            </w:pPr>
          </w:p>
          <w:p>
            <w:pPr>
              <w:spacing w:before="62" w:line="188" w:lineRule="auto"/>
              <w:ind w:left="1099"/>
              <w:rPr>
                <w:rFonts w:ascii="宋体" w:hAnsi="宋体" w:eastAsia="宋体" w:cs="宋体"/>
                <w:sz w:val="19"/>
                <w:szCs w:val="19"/>
              </w:rPr>
            </w:pPr>
            <w:r>
              <w:rPr>
                <w:rFonts w:ascii="宋体" w:hAnsi="宋体" w:eastAsia="宋体" w:cs="宋体"/>
                <w:sz w:val="19"/>
                <w:szCs w:val="19"/>
              </w:rPr>
              <w:t>1</w:t>
            </w:r>
          </w:p>
        </w:tc>
      </w:tr>
    </w:tbl>
    <w:p>
      <w:pPr>
        <w:pStyle w:val="2"/>
        <w:rPr>
          <w:rFonts w:hint="eastAsia"/>
          <w:lang w:val="en-US" w:eastAsia="zh-CN"/>
        </w:rPr>
      </w:pPr>
    </w:p>
    <w:p>
      <w:pPr>
        <w:pStyle w:val="9"/>
        <w:spacing w:line="500" w:lineRule="exact"/>
        <w:ind w:firstLine="0" w:firstLineChars="0"/>
        <w:outlineLvl w:val="1"/>
        <w:rPr>
          <w:rFonts w:ascii="仿宋" w:hAnsi="仿宋" w:eastAsia="仿宋" w:cs="宋体"/>
          <w:sz w:val="28"/>
          <w:szCs w:val="28"/>
          <w:lang w:val="en-US"/>
        </w:rPr>
      </w:pPr>
      <w:r>
        <w:rPr>
          <w:rFonts w:hint="eastAsia" w:ascii="仿宋" w:hAnsi="仿宋" w:eastAsia="仿宋" w:cs="宋体"/>
          <w:sz w:val="28"/>
          <w:szCs w:val="28"/>
          <w:lang w:val="en-US" w:eastAsia="zh-CN"/>
        </w:rPr>
        <w:t>2</w:t>
      </w:r>
      <w:r>
        <w:rPr>
          <w:rFonts w:hint="eastAsia" w:ascii="仿宋" w:hAnsi="仿宋" w:eastAsia="仿宋" w:cs="宋体"/>
          <w:sz w:val="28"/>
          <w:szCs w:val="28"/>
          <w:lang w:val="en-US"/>
        </w:rPr>
        <w:t>、具体要求</w:t>
      </w:r>
    </w:p>
    <w:p>
      <w:pPr>
        <w:pStyle w:val="9"/>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w:t>
      </w:r>
      <w:r>
        <w:rPr>
          <w:rFonts w:hint="eastAsia" w:ascii="仿宋" w:hAnsi="仿宋" w:eastAsia="仿宋" w:cs="宋体"/>
          <w:sz w:val="28"/>
          <w:szCs w:val="28"/>
          <w:lang w:val="en-US"/>
        </w:rPr>
        <w:t>.1施工图纸及招标清单</w:t>
      </w:r>
      <w:r>
        <w:rPr>
          <w:rFonts w:hint="eastAsia" w:ascii="仿宋" w:hAnsi="仿宋" w:eastAsia="仿宋" w:cs="宋体"/>
          <w:sz w:val="28"/>
          <w:szCs w:val="28"/>
          <w:lang w:val="en-US" w:eastAsia="zh-CN"/>
        </w:rPr>
        <w:t>包</w:t>
      </w:r>
      <w:r>
        <w:rPr>
          <w:rFonts w:hint="eastAsia" w:ascii="仿宋" w:hAnsi="仿宋" w:eastAsia="仿宋" w:cs="宋体"/>
          <w:sz w:val="28"/>
          <w:szCs w:val="28"/>
          <w:lang w:val="en-US"/>
        </w:rPr>
        <w:t>含所有工程内容。投标企业需根据施工图纸内容进行复核清单工程量，投标人对清单内容提出质疑的，应在招标文件公告期限届满之日起7个工作日内以书面形式提出，采购人或采购中心以书面形式予以答复，公告期满未对清单工程量提出质疑，默认清单工程量符合图纸。（现场勘察及施工图纸获取方式：从采购人处获取）。</w:t>
      </w:r>
    </w:p>
    <w:p>
      <w:pPr>
        <w:pStyle w:val="9"/>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2.2各投标企业如需进行项目实地勘察，可在开标之前自行联系采购单位本项目相关负责人进行。</w:t>
      </w:r>
    </w:p>
    <w:p>
      <w:pPr>
        <w:pStyle w:val="9"/>
        <w:spacing w:line="500" w:lineRule="exact"/>
        <w:ind w:firstLine="0" w:firstLineChars="0"/>
        <w:outlineLvl w:val="1"/>
        <w:rPr>
          <w:rFonts w:hint="eastAsia" w:ascii="仿宋" w:hAnsi="仿宋" w:eastAsia="仿宋" w:cs="宋体"/>
          <w:sz w:val="28"/>
          <w:szCs w:val="28"/>
          <w:lang w:val="en-US"/>
        </w:rPr>
      </w:pPr>
      <w:r>
        <w:rPr>
          <w:rFonts w:hint="eastAsia" w:ascii="仿宋" w:hAnsi="仿宋" w:eastAsia="仿宋" w:cs="宋体"/>
          <w:sz w:val="28"/>
          <w:szCs w:val="28"/>
          <w:lang w:val="en-US" w:eastAsia="zh-CN"/>
        </w:rPr>
        <w:t>2.3</w:t>
      </w:r>
      <w:r>
        <w:rPr>
          <w:rFonts w:hint="eastAsia" w:ascii="仿宋" w:hAnsi="仿宋" w:eastAsia="仿宋" w:cs="宋体"/>
          <w:sz w:val="28"/>
          <w:szCs w:val="28"/>
          <w:lang w:val="en-US"/>
        </w:rPr>
        <w:t>施工要求：成交供应商必须按照国家相关施工规范、标准进行施工。</w:t>
      </w:r>
    </w:p>
    <w:p>
      <w:pPr>
        <w:pStyle w:val="9"/>
        <w:spacing w:line="500" w:lineRule="exact"/>
        <w:ind w:firstLine="0" w:firstLineChars="0"/>
        <w:outlineLvl w:val="1"/>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2.4</w:t>
      </w:r>
      <w:r>
        <w:rPr>
          <w:rFonts w:hint="eastAsia" w:ascii="仿宋" w:hAnsi="仿宋" w:eastAsia="仿宋" w:cs="宋体"/>
          <w:sz w:val="28"/>
          <w:szCs w:val="28"/>
          <w:lang w:val="en-US"/>
        </w:rPr>
        <w:t>工程建设标准要求：本磋商项目的材料、设备、施工须达到所涉及到的现行中华人民共和国以及省、自治区、直辖市或行业的工程建设标准、规范的要求。</w:t>
      </w:r>
    </w:p>
    <w:p>
      <w:pPr>
        <w:rPr>
          <w:rFonts w:hint="eastAsia"/>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p>
    <w:p>
      <w:pPr>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500" w:lineRule="exact"/>
        <w:jc w:val="center"/>
        <w:rPr>
          <w:rFonts w:ascii="仿宋" w:hAnsi="仿宋" w:eastAsia="仿宋" w:cs="Times New Roman"/>
          <w:b/>
        </w:rPr>
      </w:pPr>
      <w:r>
        <w:rPr>
          <w:rFonts w:hint="eastAsia" w:ascii="仿宋" w:hAnsi="仿宋" w:eastAsia="仿宋" w:cs="Times New Roman"/>
          <w:b/>
          <w:sz w:val="32"/>
          <w:szCs w:val="32"/>
        </w:rPr>
        <w:t xml:space="preserve">第五章  </w:t>
      </w:r>
      <w:r>
        <w:rPr>
          <w:rFonts w:ascii="仿宋" w:hAnsi="仿宋" w:eastAsia="仿宋" w:cs="Times New Roman"/>
          <w:b/>
          <w:sz w:val="32"/>
          <w:szCs w:val="32"/>
        </w:rPr>
        <w:t>合同基本条款</w:t>
      </w:r>
    </w:p>
    <w:p>
      <w:pPr>
        <w:pStyle w:val="9"/>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一、服务条件</w:t>
      </w:r>
      <w:bookmarkEnd w:id="174"/>
      <w:bookmarkEnd w:id="175"/>
      <w:bookmarkEnd w:id="176"/>
      <w:bookmarkEnd w:id="177"/>
      <w:bookmarkEnd w:id="178"/>
      <w:bookmarkEnd w:id="179"/>
      <w:bookmarkEnd w:id="180"/>
    </w:p>
    <w:p>
      <w:pPr>
        <w:spacing w:line="360" w:lineRule="auto"/>
        <w:ind w:firstLine="566" w:firstLineChars="200"/>
        <w:rPr>
          <w:rFonts w:hint="eastAsia" w:ascii="仿宋" w:hAnsi="仿宋" w:eastAsia="仿宋" w:cs="Times New Roman"/>
          <w:lang w:val="en-US" w:eastAsia="zh-CN"/>
        </w:rPr>
      </w:pPr>
      <w:r>
        <w:rPr>
          <w:rFonts w:ascii="仿宋" w:hAnsi="仿宋" w:eastAsia="仿宋" w:cs="Times New Roman"/>
        </w:rPr>
        <w:t>（一）</w:t>
      </w:r>
      <w:r>
        <w:rPr>
          <w:rFonts w:hint="eastAsia" w:ascii="仿宋" w:hAnsi="仿宋" w:eastAsia="仿宋" w:cs="Times New Roman"/>
          <w:lang w:val="en-US" w:eastAsia="zh-CN"/>
        </w:rPr>
        <w:t>实施</w:t>
      </w:r>
      <w:r>
        <w:rPr>
          <w:rFonts w:ascii="仿宋" w:hAnsi="仿宋" w:eastAsia="仿宋" w:cs="Times New Roman"/>
        </w:rPr>
        <w:t>地点：</w:t>
      </w:r>
      <w:r>
        <w:rPr>
          <w:rFonts w:hint="eastAsia" w:ascii="仿宋" w:hAnsi="仿宋" w:eastAsia="仿宋" w:cs="Times New Roman"/>
          <w:lang w:val="en-US" w:eastAsia="zh-CN"/>
        </w:rPr>
        <w:t>榆阳区补浪河乡人民政府</w:t>
      </w:r>
    </w:p>
    <w:p>
      <w:pPr>
        <w:spacing w:line="360" w:lineRule="auto"/>
        <w:ind w:firstLine="566" w:firstLineChars="200"/>
        <w:rPr>
          <w:rFonts w:hint="eastAsia" w:ascii="仿宋" w:hAnsi="仿宋" w:eastAsia="仿宋" w:cs="Times New Roman"/>
        </w:rPr>
      </w:pPr>
      <w:r>
        <w:rPr>
          <w:rFonts w:ascii="仿宋" w:hAnsi="仿宋" w:eastAsia="仿宋" w:cs="Times New Roman"/>
        </w:rPr>
        <w:t>（二）</w:t>
      </w:r>
      <w:r>
        <w:rPr>
          <w:rFonts w:hint="eastAsia" w:ascii="仿宋" w:hAnsi="仿宋" w:eastAsia="仿宋" w:cs="Times New Roman"/>
          <w:lang w:val="en-US" w:eastAsia="zh-CN"/>
        </w:rPr>
        <w:t>完工</w:t>
      </w:r>
      <w:r>
        <w:rPr>
          <w:rFonts w:ascii="仿宋" w:hAnsi="仿宋" w:eastAsia="仿宋" w:cs="Times New Roman"/>
        </w:rPr>
        <w:t>期：</w:t>
      </w:r>
      <w:bookmarkStart w:id="181" w:name="_Toc48834306"/>
      <w:bookmarkStart w:id="182" w:name="_Toc14082140"/>
      <w:bookmarkStart w:id="183" w:name="_Toc48834468"/>
      <w:bookmarkStart w:id="184" w:name="_Toc48834109"/>
      <w:bookmarkStart w:id="185" w:name="_Toc12082"/>
      <w:bookmarkStart w:id="186" w:name="_Toc48834547"/>
      <w:bookmarkStart w:id="187" w:name="_Toc48834179"/>
      <w:r>
        <w:rPr>
          <w:rFonts w:hint="eastAsia" w:ascii="仿宋" w:hAnsi="仿宋" w:eastAsia="仿宋" w:cs="Times New Roman"/>
          <w:lang w:val="en-US" w:eastAsia="zh-CN"/>
        </w:rPr>
        <w:t>合同签订后60日内</w:t>
      </w:r>
      <w:r>
        <w:rPr>
          <w:rFonts w:hint="eastAsia" w:ascii="仿宋" w:hAnsi="仿宋" w:eastAsia="仿宋" w:cs="Times New Roman"/>
        </w:rPr>
        <w:t>。（具体服务起止日期可随合同签订时间相应顺延）</w:t>
      </w:r>
    </w:p>
    <w:p>
      <w:pPr>
        <w:spacing w:line="360" w:lineRule="auto"/>
        <w:ind w:firstLine="566" w:firstLineChars="200"/>
        <w:rPr>
          <w:rFonts w:ascii="仿宋" w:hAnsi="仿宋" w:eastAsia="仿宋" w:cs="Times New Roman"/>
          <w:b/>
        </w:rPr>
      </w:pPr>
      <w:r>
        <w:rPr>
          <w:rFonts w:ascii="仿宋" w:hAnsi="仿宋" w:eastAsia="仿宋" w:cs="Times New Roman"/>
          <w:b/>
        </w:rPr>
        <w:t>二、合同价款</w:t>
      </w:r>
      <w:bookmarkEnd w:id="181"/>
      <w:bookmarkEnd w:id="182"/>
      <w:bookmarkEnd w:id="183"/>
      <w:bookmarkEnd w:id="184"/>
      <w:bookmarkEnd w:id="185"/>
      <w:bookmarkEnd w:id="186"/>
      <w:bookmarkEnd w:id="187"/>
      <w:bookmarkStart w:id="188" w:name="_Toc14082141"/>
      <w:r>
        <w:rPr>
          <w:rFonts w:hint="eastAsia" w:ascii="仿宋" w:hAnsi="仿宋" w:eastAsia="仿宋" w:cs="Times New Roman"/>
          <w:b/>
        </w:rPr>
        <w:t>：</w:t>
      </w:r>
      <w:r>
        <w:rPr>
          <w:rFonts w:ascii="仿宋" w:hAnsi="仿宋" w:eastAsia="仿宋" w:cs="Times New Roman"/>
        </w:rPr>
        <w:t>合同总价</w:t>
      </w:r>
      <w:r>
        <w:rPr>
          <w:rFonts w:hint="eastAsia" w:ascii="仿宋" w:hAnsi="仿宋" w:eastAsia="仿宋" w:cs="Times New Roman"/>
        </w:rPr>
        <w:t>为</w:t>
      </w:r>
      <w:r>
        <w:rPr>
          <w:rFonts w:ascii="仿宋" w:hAnsi="仿宋" w:eastAsia="仿宋" w:cs="Times New Roman"/>
        </w:rPr>
        <w:t>一次性</w:t>
      </w:r>
      <w:r>
        <w:rPr>
          <w:rFonts w:hint="eastAsia" w:ascii="仿宋" w:hAnsi="仿宋" w:eastAsia="仿宋" w:cs="Times New Roman"/>
        </w:rPr>
        <w:t>包杆价</w:t>
      </w:r>
      <w:r>
        <w:rPr>
          <w:rFonts w:ascii="仿宋" w:hAnsi="仿宋" w:eastAsia="仿宋" w:cs="Times New Roman"/>
        </w:rPr>
        <w:t>，不受市场价格变化因素的影响。</w:t>
      </w:r>
    </w:p>
    <w:p>
      <w:pPr>
        <w:pStyle w:val="9"/>
        <w:spacing w:line="500" w:lineRule="exact"/>
        <w:ind w:firstLine="566" w:firstLineChars="200"/>
        <w:outlineLvl w:val="1"/>
        <w:rPr>
          <w:rFonts w:ascii="仿宋" w:hAnsi="仿宋" w:eastAsia="仿宋" w:cs="Times New Roman"/>
          <w:b/>
          <w:sz w:val="28"/>
          <w:szCs w:val="28"/>
        </w:rPr>
      </w:pPr>
      <w:bookmarkStart w:id="189" w:name="_Toc48834110"/>
      <w:bookmarkStart w:id="190" w:name="_Toc48834548"/>
      <w:bookmarkStart w:id="191" w:name="_Toc48834469"/>
      <w:bookmarkStart w:id="192" w:name="_Toc7025"/>
      <w:bookmarkStart w:id="193" w:name="_Toc48834307"/>
      <w:bookmarkStart w:id="194" w:name="_Toc48834180"/>
      <w:r>
        <w:rPr>
          <w:rFonts w:ascii="仿宋" w:hAnsi="仿宋" w:eastAsia="仿宋" w:cs="Times New Roman"/>
          <w:b/>
          <w:sz w:val="28"/>
          <w:szCs w:val="28"/>
        </w:rPr>
        <w:t>三、款项结算</w:t>
      </w:r>
      <w:bookmarkEnd w:id="188"/>
      <w:bookmarkEnd w:id="189"/>
      <w:bookmarkEnd w:id="190"/>
      <w:bookmarkEnd w:id="191"/>
      <w:bookmarkEnd w:id="192"/>
      <w:bookmarkEnd w:id="193"/>
      <w:bookmarkEnd w:id="194"/>
    </w:p>
    <w:p>
      <w:pPr>
        <w:pStyle w:val="85"/>
        <w:keepNext w:val="0"/>
        <w:keepLines w:val="0"/>
        <w:pageBreakBefore w:val="0"/>
        <w:widowControl/>
        <w:kinsoku/>
        <w:wordWrap/>
        <w:overflowPunct/>
        <w:topLinePunct w:val="0"/>
        <w:autoSpaceDE/>
        <w:autoSpaceDN/>
        <w:bidi w:val="0"/>
        <w:spacing w:line="500" w:lineRule="exact"/>
        <w:ind w:firstLine="567"/>
        <w:textAlignment w:val="auto"/>
        <w:outlineLvl w:val="9"/>
        <w:rPr>
          <w:rFonts w:ascii="仿宋" w:hAnsi="仿宋" w:eastAsia="仿宋" w:cs="Times New Roman"/>
        </w:rPr>
      </w:pPr>
      <w:r>
        <w:rPr>
          <w:rFonts w:ascii="仿宋" w:hAnsi="仿宋" w:eastAsia="仿宋" w:cs="Times New Roman"/>
        </w:rPr>
        <w:t>（一）支付方式：银行转账</w:t>
      </w:r>
    </w:p>
    <w:p>
      <w:pPr>
        <w:pStyle w:val="85"/>
        <w:keepNext w:val="0"/>
        <w:keepLines w:val="0"/>
        <w:pageBreakBefore w:val="0"/>
        <w:widowControl/>
        <w:kinsoku/>
        <w:wordWrap/>
        <w:overflowPunct/>
        <w:topLinePunct w:val="0"/>
        <w:autoSpaceDE/>
        <w:autoSpaceDN/>
        <w:bidi w:val="0"/>
        <w:spacing w:line="500" w:lineRule="exact"/>
        <w:ind w:firstLine="567"/>
        <w:textAlignment w:val="auto"/>
        <w:outlineLvl w:val="9"/>
        <w:rPr>
          <w:rFonts w:ascii="仿宋" w:hAnsi="仿宋" w:eastAsia="仿宋" w:cs="Times New Roman"/>
        </w:rPr>
      </w:pPr>
      <w:r>
        <w:rPr>
          <w:rFonts w:ascii="仿宋" w:hAnsi="仿宋" w:eastAsia="仿宋" w:cs="Times New Roman"/>
        </w:rPr>
        <w:t>（二）货币单位：人民币</w:t>
      </w:r>
    </w:p>
    <w:p>
      <w:pPr>
        <w:keepNext w:val="0"/>
        <w:keepLines w:val="0"/>
        <w:pageBreakBefore w:val="0"/>
        <w:widowControl/>
        <w:kinsoku/>
        <w:wordWrap/>
        <w:overflowPunct/>
        <w:topLinePunct w:val="0"/>
        <w:autoSpaceDE/>
        <w:autoSpaceDN/>
        <w:bidi w:val="0"/>
        <w:adjustRightInd w:val="0"/>
        <w:snapToGrid w:val="0"/>
        <w:spacing w:line="500" w:lineRule="exact"/>
        <w:ind w:right="160" w:firstLine="566" w:firstLineChars="200"/>
        <w:textAlignment w:val="auto"/>
        <w:outlineLvl w:val="9"/>
        <w:rPr>
          <w:rFonts w:hint="eastAsia" w:ascii="仿宋" w:hAnsi="仿宋" w:eastAsia="仿宋" w:cs="Times New Roman"/>
          <w:lang w:val="en-US" w:eastAsia="zh-CN"/>
        </w:rPr>
      </w:pPr>
      <w:r>
        <w:rPr>
          <w:rFonts w:ascii="仿宋" w:hAnsi="仿宋" w:eastAsia="仿宋" w:cs="Times New Roman"/>
        </w:rPr>
        <w:t>（三）结算方式：</w:t>
      </w:r>
      <w:bookmarkStart w:id="195" w:name="_Toc48834181"/>
      <w:bookmarkStart w:id="196" w:name="_Toc48834308"/>
      <w:bookmarkStart w:id="197" w:name="_Toc48834470"/>
      <w:bookmarkStart w:id="198" w:name="_Toc48834549"/>
      <w:bookmarkStart w:id="199" w:name="_Toc48834111"/>
      <w:bookmarkStart w:id="200" w:name="_Toc41402087"/>
      <w:bookmarkStart w:id="201" w:name="_Toc14082147"/>
      <w:bookmarkStart w:id="202" w:name="_Toc14082144"/>
      <w:bookmarkStart w:id="203" w:name="_Toc28437"/>
      <w:r>
        <w:rPr>
          <w:rFonts w:hint="eastAsia" w:ascii="仿宋" w:hAnsi="仿宋" w:eastAsia="仿宋" w:cs="Times New Roman"/>
          <w:lang w:val="en-US" w:eastAsia="zh-CN"/>
        </w:rPr>
        <w:t>工程完工后付80%，剩余部分待审计后，按审定价格支付</w:t>
      </w:r>
    </w:p>
    <w:p>
      <w:pPr>
        <w:adjustRightInd w:val="0"/>
        <w:snapToGrid w:val="0"/>
        <w:spacing w:line="360" w:lineRule="auto"/>
        <w:ind w:right="160" w:firstLine="566" w:firstLineChars="200"/>
        <w:rPr>
          <w:rFonts w:ascii="仿宋" w:hAnsi="仿宋" w:eastAsia="仿宋" w:cs="Times New Roman"/>
          <w:b/>
        </w:rPr>
      </w:pPr>
      <w:r>
        <w:rPr>
          <w:rFonts w:ascii="仿宋" w:hAnsi="仿宋" w:eastAsia="仿宋" w:cs="Times New Roman"/>
          <w:b/>
        </w:rPr>
        <w:t>四、</w:t>
      </w:r>
      <w:r>
        <w:rPr>
          <w:rFonts w:hint="eastAsia" w:ascii="仿宋" w:hAnsi="仿宋" w:eastAsia="仿宋" w:cs="Times New Roman"/>
          <w:b/>
          <w:lang w:val="en-US" w:eastAsia="zh-CN"/>
        </w:rPr>
        <w:t>工程</w:t>
      </w:r>
      <w:r>
        <w:rPr>
          <w:rFonts w:hint="eastAsia" w:ascii="仿宋" w:hAnsi="仿宋" w:eastAsia="仿宋" w:cs="Times New Roman"/>
          <w:b/>
        </w:rPr>
        <w:t>质量</w:t>
      </w:r>
      <w:r>
        <w:rPr>
          <w:rFonts w:ascii="仿宋" w:hAnsi="仿宋" w:eastAsia="仿宋" w:cs="Times New Roman"/>
          <w:b/>
        </w:rPr>
        <w:t>保证</w:t>
      </w:r>
      <w:bookmarkEnd w:id="195"/>
      <w:bookmarkEnd w:id="196"/>
      <w:bookmarkEnd w:id="197"/>
      <w:bookmarkEnd w:id="198"/>
      <w:bookmarkEnd w:id="199"/>
    </w:p>
    <w:p>
      <w:pPr>
        <w:pStyle w:val="9"/>
        <w:spacing w:line="500" w:lineRule="exact"/>
        <w:ind w:firstLine="566" w:firstLineChars="200"/>
        <w:outlineLvl w:val="1"/>
        <w:rPr>
          <w:rFonts w:hint="eastAsia" w:ascii="仿宋" w:hAnsi="仿宋" w:eastAsia="仿宋" w:cs="Times New Roman"/>
          <w:b w:val="0"/>
          <w:bCs/>
          <w:sz w:val="28"/>
          <w:szCs w:val="28"/>
        </w:rPr>
      </w:pPr>
      <w:bookmarkStart w:id="204" w:name="_Toc48834550"/>
      <w:bookmarkStart w:id="205" w:name="_Toc48834471"/>
      <w:bookmarkStart w:id="206" w:name="_Toc48834182"/>
      <w:bookmarkStart w:id="207" w:name="_Toc48834112"/>
      <w:bookmarkStart w:id="208" w:name="_Toc48834309"/>
      <w:r>
        <w:rPr>
          <w:rFonts w:hint="eastAsia" w:ascii="仿宋" w:hAnsi="仿宋" w:eastAsia="仿宋" w:cs="Times New Roman"/>
          <w:b w:val="0"/>
          <w:bCs/>
          <w:sz w:val="28"/>
          <w:szCs w:val="28"/>
        </w:rPr>
        <w:t>（一）明确工程质量保证承诺及工程维护服务条件。</w:t>
      </w:r>
    </w:p>
    <w:p>
      <w:pPr>
        <w:pStyle w:val="9"/>
        <w:spacing w:line="500" w:lineRule="exact"/>
        <w:ind w:firstLine="566" w:firstLineChars="200"/>
        <w:outlineLvl w:val="1"/>
        <w:rPr>
          <w:rFonts w:hint="eastAsia" w:ascii="仿宋" w:hAnsi="仿宋" w:eastAsia="仿宋" w:cs="Times New Roman"/>
          <w:b w:val="0"/>
          <w:bCs/>
          <w:sz w:val="28"/>
          <w:szCs w:val="28"/>
        </w:rPr>
      </w:pPr>
      <w:r>
        <w:rPr>
          <w:rFonts w:hint="eastAsia" w:ascii="仿宋" w:hAnsi="仿宋" w:eastAsia="仿宋" w:cs="Times New Roman"/>
          <w:b w:val="0"/>
          <w:bCs/>
          <w:sz w:val="28"/>
          <w:szCs w:val="28"/>
        </w:rPr>
        <w:t>（二）符合国家要求，确保工程质量。</w:t>
      </w:r>
    </w:p>
    <w:p>
      <w:pPr>
        <w:pStyle w:val="9"/>
        <w:spacing w:line="500" w:lineRule="exact"/>
        <w:ind w:firstLine="566" w:firstLineChars="200"/>
        <w:outlineLvl w:val="1"/>
        <w:rPr>
          <w:rFonts w:ascii="仿宋" w:hAnsi="仿宋" w:eastAsia="仿宋" w:cs="Times New Roman"/>
          <w:b/>
          <w:sz w:val="28"/>
          <w:szCs w:val="28"/>
        </w:rPr>
      </w:pPr>
      <w:r>
        <w:rPr>
          <w:rFonts w:ascii="仿宋" w:hAnsi="仿宋" w:eastAsia="仿宋" w:cs="Times New Roman"/>
          <w:b/>
          <w:sz w:val="28"/>
          <w:szCs w:val="28"/>
        </w:rPr>
        <w:t>五、服务承诺</w:t>
      </w:r>
      <w:bookmarkEnd w:id="204"/>
      <w:bookmarkEnd w:id="205"/>
      <w:bookmarkEnd w:id="206"/>
      <w:bookmarkEnd w:id="207"/>
      <w:bookmarkEnd w:id="208"/>
    </w:p>
    <w:p>
      <w:pPr>
        <w:spacing w:line="500" w:lineRule="exact"/>
        <w:ind w:firstLine="566" w:firstLineChars="200"/>
        <w:rPr>
          <w:rFonts w:ascii="仿宋" w:hAnsi="仿宋" w:eastAsia="仿宋" w:cs="Times New Roman"/>
        </w:rPr>
      </w:pPr>
      <w:r>
        <w:rPr>
          <w:rFonts w:ascii="仿宋" w:hAnsi="仿宋" w:eastAsia="仿宋" w:cs="Times New Roman"/>
        </w:rPr>
        <w:t>以</w:t>
      </w:r>
      <w:r>
        <w:rPr>
          <w:rFonts w:hint="eastAsia" w:ascii="仿宋" w:hAnsi="仿宋" w:eastAsia="仿宋" w:cs="Times New Roman"/>
        </w:rPr>
        <w:t>投标</w:t>
      </w:r>
      <w:r>
        <w:rPr>
          <w:rFonts w:ascii="仿宋" w:hAnsi="仿宋" w:eastAsia="仿宋" w:cs="Times New Roman"/>
        </w:rPr>
        <w:t>文件、澄清表（函）、合同等相关文件为准。</w:t>
      </w:r>
    </w:p>
    <w:p>
      <w:pPr>
        <w:pStyle w:val="9"/>
        <w:spacing w:line="500" w:lineRule="exact"/>
        <w:ind w:firstLine="566" w:firstLineChars="200"/>
        <w:outlineLvl w:val="1"/>
        <w:rPr>
          <w:rFonts w:ascii="仿宋" w:hAnsi="仿宋" w:eastAsia="仿宋" w:cs="Times New Roman"/>
          <w:b/>
          <w:sz w:val="28"/>
          <w:szCs w:val="28"/>
        </w:rPr>
      </w:pPr>
      <w:bookmarkStart w:id="209" w:name="_Toc48834113"/>
      <w:bookmarkStart w:id="210" w:name="_Toc48834472"/>
      <w:bookmarkStart w:id="211" w:name="_Toc48834310"/>
      <w:bookmarkStart w:id="212" w:name="_Toc48834551"/>
      <w:bookmarkStart w:id="213" w:name="_Toc48834183"/>
      <w:r>
        <w:rPr>
          <w:rFonts w:ascii="仿宋" w:hAnsi="仿宋" w:eastAsia="仿宋" w:cs="Times New Roman"/>
          <w:b/>
          <w:sz w:val="28"/>
          <w:szCs w:val="28"/>
        </w:rPr>
        <w:t>六、违约责任</w:t>
      </w:r>
      <w:bookmarkEnd w:id="209"/>
      <w:bookmarkEnd w:id="210"/>
      <w:bookmarkEnd w:id="211"/>
      <w:bookmarkEnd w:id="212"/>
      <w:bookmarkEnd w:id="213"/>
    </w:p>
    <w:p>
      <w:pPr>
        <w:spacing w:line="500" w:lineRule="exact"/>
        <w:ind w:firstLine="566" w:firstLineChars="200"/>
        <w:rPr>
          <w:rFonts w:ascii="仿宋" w:hAnsi="仿宋" w:eastAsia="仿宋" w:cs="Times New Roman"/>
        </w:rPr>
      </w:pPr>
      <w:r>
        <w:rPr>
          <w:rFonts w:ascii="仿宋" w:hAnsi="仿宋" w:eastAsia="仿宋" w:cs="Times New Roman"/>
        </w:rPr>
        <w:t>（一）按《</w:t>
      </w:r>
      <w:r>
        <w:rPr>
          <w:rFonts w:hint="eastAsia" w:ascii="仿宋" w:hAnsi="仿宋" w:eastAsia="仿宋" w:cs="Times New Roman"/>
        </w:rPr>
        <w:t>中华</w:t>
      </w:r>
      <w:r>
        <w:rPr>
          <w:rFonts w:ascii="仿宋" w:hAnsi="仿宋" w:eastAsia="仿宋" w:cs="Times New Roman"/>
        </w:rPr>
        <w:t>人民共和国民法典》中的相关条款执行。</w:t>
      </w:r>
    </w:p>
    <w:p>
      <w:pPr>
        <w:spacing w:line="500" w:lineRule="exact"/>
        <w:ind w:firstLine="566" w:firstLineChars="200"/>
        <w:rPr>
          <w:rFonts w:ascii="仿宋" w:hAnsi="仿宋" w:eastAsia="仿宋" w:cs="Times New Roman"/>
        </w:rPr>
      </w:pPr>
      <w:r>
        <w:rPr>
          <w:rFonts w:ascii="仿宋" w:hAnsi="仿宋" w:eastAsia="仿宋" w:cs="Times New Roman"/>
        </w:rPr>
        <w:t>（二）未按合同要求提供</w:t>
      </w:r>
      <w:r>
        <w:rPr>
          <w:rFonts w:hint="eastAsia" w:ascii="仿宋" w:hAnsi="仿宋" w:eastAsia="仿宋" w:cs="Times New Roman"/>
        </w:rPr>
        <w:t>产品</w:t>
      </w:r>
      <w:r>
        <w:rPr>
          <w:rFonts w:ascii="仿宋" w:hAnsi="仿宋" w:eastAsia="仿宋" w:cs="Times New Roman"/>
        </w:rPr>
        <w:t>或</w:t>
      </w:r>
      <w:r>
        <w:rPr>
          <w:rFonts w:hint="eastAsia" w:ascii="仿宋" w:hAnsi="仿宋" w:eastAsia="仿宋" w:cs="Times New Roman"/>
        </w:rPr>
        <w:t>产品</w:t>
      </w:r>
      <w:r>
        <w:rPr>
          <w:rFonts w:ascii="仿宋" w:hAnsi="仿宋" w:eastAsia="仿宋" w:cs="Times New Roman"/>
        </w:rPr>
        <w:t>质量不能满足合同要求，采购人有权依据《</w:t>
      </w:r>
      <w:r>
        <w:rPr>
          <w:rFonts w:hint="eastAsia" w:ascii="仿宋" w:hAnsi="仿宋" w:eastAsia="仿宋" w:cs="Times New Roman"/>
        </w:rPr>
        <w:t>中华</w:t>
      </w:r>
      <w:r>
        <w:rPr>
          <w:rFonts w:ascii="仿宋" w:hAnsi="仿宋" w:eastAsia="仿宋" w:cs="Times New Roman"/>
        </w:rPr>
        <w:t>人民共和国民法典》有关条款及合同约定终止合同，并要求</w:t>
      </w:r>
      <w:r>
        <w:rPr>
          <w:rFonts w:hint="eastAsia" w:ascii="仿宋" w:hAnsi="仿宋" w:eastAsia="仿宋" w:cs="Times New Roman"/>
        </w:rPr>
        <w:t>中标</w:t>
      </w:r>
      <w:r>
        <w:rPr>
          <w:rFonts w:ascii="仿宋" w:hAnsi="仿宋" w:eastAsia="仿宋" w:cs="Times New Roman"/>
        </w:rPr>
        <w:t>投标人承担违约责任。</w:t>
      </w:r>
    </w:p>
    <w:p>
      <w:pPr>
        <w:pStyle w:val="2"/>
        <w:spacing w:afterLines="0"/>
        <w:ind w:firstLine="566" w:firstLineChars="200"/>
        <w:rPr>
          <w:rFonts w:ascii="仿宋" w:hAnsi="仿宋" w:eastAsia="仿宋" w:cs="Times New Roman"/>
          <w:b/>
          <w:sz w:val="28"/>
        </w:rPr>
      </w:pPr>
      <w:bookmarkStart w:id="214" w:name="_Toc48834311"/>
      <w:bookmarkStart w:id="215" w:name="_Toc48834473"/>
      <w:bookmarkStart w:id="216" w:name="_Toc48834552"/>
      <w:bookmarkStart w:id="217" w:name="_Toc48834114"/>
      <w:bookmarkStart w:id="218" w:name="_Toc48834184"/>
      <w:r>
        <w:rPr>
          <w:rFonts w:ascii="仿宋" w:hAnsi="仿宋" w:eastAsia="仿宋" w:cs="Times New Roman"/>
          <w:b/>
          <w:sz w:val="28"/>
        </w:rPr>
        <w:t>七、争议解决</w:t>
      </w:r>
      <w:bookmarkEnd w:id="214"/>
      <w:bookmarkEnd w:id="215"/>
      <w:bookmarkEnd w:id="216"/>
      <w:bookmarkEnd w:id="217"/>
      <w:bookmarkEnd w:id="218"/>
    </w:p>
    <w:p>
      <w:pPr>
        <w:spacing w:line="500" w:lineRule="exact"/>
        <w:ind w:firstLine="566" w:firstLineChars="200"/>
        <w:rPr>
          <w:rFonts w:ascii="仿宋" w:hAnsi="仿宋" w:eastAsia="仿宋" w:cs="Times New Roman"/>
        </w:rPr>
      </w:pPr>
      <w:r>
        <w:rPr>
          <w:rFonts w:hint="eastAsia" w:ascii="仿宋" w:hAnsi="仿宋" w:eastAsia="仿宋" w:cs="Times New Roman"/>
        </w:rPr>
        <w:t>若</w:t>
      </w:r>
      <w:r>
        <w:rPr>
          <w:rFonts w:ascii="仿宋" w:hAnsi="仿宋" w:eastAsia="仿宋" w:cs="Times New Roman"/>
        </w:rPr>
        <w:t>本合同</w:t>
      </w:r>
      <w:r>
        <w:rPr>
          <w:rFonts w:hint="eastAsia" w:ascii="仿宋" w:hAnsi="仿宋" w:eastAsia="仿宋" w:cs="Times New Roman"/>
        </w:rPr>
        <w:t>执行过程中</w:t>
      </w:r>
      <w:r>
        <w:rPr>
          <w:rFonts w:ascii="仿宋" w:hAnsi="仿宋" w:eastAsia="仿宋" w:cs="Times New Roman"/>
        </w:rPr>
        <w:t>产生纠纷，由采购人与中标投标人双方协商解决；</w:t>
      </w:r>
      <w:r>
        <w:rPr>
          <w:rFonts w:hint="eastAsia" w:ascii="仿宋" w:hAnsi="仿宋" w:eastAsia="仿宋" w:cs="Times New Roman"/>
        </w:rPr>
        <w:t>若</w:t>
      </w:r>
      <w:r>
        <w:rPr>
          <w:rFonts w:ascii="仿宋" w:hAnsi="仿宋" w:eastAsia="仿宋" w:cs="Times New Roman"/>
        </w:rPr>
        <w:t>协商不成，向</w:t>
      </w:r>
      <w:r>
        <w:rPr>
          <w:rFonts w:hint="eastAsia" w:ascii="仿宋" w:hAnsi="仿宋" w:eastAsia="仿宋" w:cs="Times New Roman"/>
        </w:rPr>
        <w:t>采购人所在地</w:t>
      </w:r>
      <w:r>
        <w:rPr>
          <w:rFonts w:ascii="仿宋" w:hAnsi="仿宋" w:eastAsia="仿宋" w:cs="Times New Roman"/>
        </w:rPr>
        <w:t>的人民法院提起诉讼。</w:t>
      </w:r>
    </w:p>
    <w:p>
      <w:pPr>
        <w:pStyle w:val="9"/>
        <w:spacing w:line="500" w:lineRule="exact"/>
        <w:ind w:firstLine="566" w:firstLineChars="200"/>
        <w:outlineLvl w:val="1"/>
        <w:rPr>
          <w:rFonts w:ascii="仿宋" w:hAnsi="仿宋" w:eastAsia="仿宋" w:cs="Times New Roman"/>
          <w:b/>
          <w:sz w:val="28"/>
          <w:szCs w:val="28"/>
        </w:rPr>
      </w:pPr>
      <w:bookmarkStart w:id="219" w:name="_Toc48834115"/>
      <w:bookmarkStart w:id="220" w:name="_Toc48834553"/>
      <w:bookmarkStart w:id="221" w:name="_Toc48834474"/>
      <w:bookmarkStart w:id="222" w:name="_Toc48834185"/>
      <w:bookmarkStart w:id="223" w:name="_Toc48834312"/>
      <w:r>
        <w:rPr>
          <w:rFonts w:ascii="仿宋" w:hAnsi="仿宋" w:eastAsia="仿宋" w:cs="Times New Roman"/>
          <w:b/>
          <w:sz w:val="28"/>
          <w:szCs w:val="28"/>
        </w:rPr>
        <w:t>八、合同生效及其他</w:t>
      </w:r>
      <w:bookmarkEnd w:id="219"/>
      <w:bookmarkEnd w:id="220"/>
      <w:bookmarkEnd w:id="221"/>
      <w:bookmarkEnd w:id="222"/>
      <w:bookmarkEnd w:id="223"/>
    </w:p>
    <w:p>
      <w:pPr>
        <w:spacing w:line="500" w:lineRule="exact"/>
        <w:ind w:firstLine="566" w:firstLineChars="200"/>
        <w:rPr>
          <w:rFonts w:ascii="仿宋" w:hAnsi="仿宋" w:eastAsia="仿宋" w:cs="Times New Roman"/>
        </w:rPr>
      </w:pPr>
      <w:r>
        <w:rPr>
          <w:rFonts w:ascii="仿宋" w:hAnsi="仿宋" w:eastAsia="仿宋" w:cs="Times New Roman"/>
        </w:rPr>
        <w:t>1、本合同自签订之日起生效。</w:t>
      </w:r>
    </w:p>
    <w:p>
      <w:pPr>
        <w:spacing w:line="500" w:lineRule="exact"/>
        <w:ind w:firstLine="566" w:firstLineChars="200"/>
        <w:rPr>
          <w:rFonts w:ascii="仿宋" w:hAnsi="仿宋" w:eastAsia="仿宋" w:cs="Times New Roman"/>
        </w:rPr>
        <w:sectPr>
          <w:headerReference r:id="rId5" w:type="default"/>
          <w:footerReference r:id="rId6" w:type="default"/>
          <w:pgSz w:w="11906" w:h="16838"/>
          <w:pgMar w:top="1417" w:right="1418" w:bottom="1417" w:left="1418" w:header="851" w:footer="794" w:gutter="0"/>
          <w:pgNumType w:fmt="decimal"/>
          <w:cols w:space="720" w:num="1"/>
          <w:docGrid w:type="linesAndChars" w:linePitch="381" w:charSpace="704"/>
        </w:sectPr>
      </w:pPr>
      <w:r>
        <w:rPr>
          <w:rFonts w:hint="eastAsia" w:ascii="仿宋" w:hAnsi="仿宋" w:eastAsia="仿宋" w:cs="Times New Roman"/>
        </w:rPr>
        <w:t>2</w:t>
      </w:r>
      <w:r>
        <w:rPr>
          <w:rFonts w:ascii="仿宋" w:hAnsi="仿宋" w:eastAsia="仿宋" w:cs="Times New Roman"/>
        </w:rPr>
        <w:t>、未尽事宜由双方在签订合同时具体明确。</w:t>
      </w:r>
      <w:bookmarkEnd w:id="200"/>
      <w:bookmarkEnd w:id="201"/>
      <w:bookmarkEnd w:id="202"/>
      <w:bookmarkEnd w:id="203"/>
      <w:bookmarkStart w:id="224" w:name="_Toc48834475"/>
      <w:bookmarkStart w:id="225" w:name="_Toc495012773"/>
      <w:bookmarkStart w:id="226" w:name="_Toc445306495"/>
      <w:bookmarkStart w:id="227" w:name="_Toc48834186"/>
      <w:bookmarkStart w:id="228" w:name="_Toc48834116"/>
      <w:bookmarkStart w:id="229" w:name="_Toc495014956"/>
      <w:bookmarkStart w:id="230" w:name="_Toc9680"/>
      <w:bookmarkStart w:id="231" w:name="_Toc48834554"/>
      <w:bookmarkStart w:id="232" w:name="_Toc48834313"/>
      <w:bookmarkStart w:id="233" w:name="_Toc13809"/>
      <w:bookmarkStart w:id="234" w:name="_Toc495014613"/>
      <w:bookmarkStart w:id="235" w:name="_Toc4769"/>
      <w:bookmarkStart w:id="236" w:name="_Toc495012823"/>
      <w:bookmarkStart w:id="237" w:name="_Toc495014651"/>
      <w:bookmarkStart w:id="238" w:name="_Toc495014587"/>
      <w:bookmarkStart w:id="239" w:name="_Toc495014922"/>
    </w:p>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jc w:val="center"/>
        <w:rPr>
          <w:rFonts w:ascii="仿宋" w:hAnsi="仿宋" w:eastAsia="仿宋" w:cs="Times New Roman"/>
        </w:rPr>
      </w:pPr>
      <w:r>
        <w:rPr>
          <w:rFonts w:hint="eastAsia" w:ascii="仿宋" w:hAnsi="仿宋" w:eastAsia="仿宋" w:cs="Times New Roman"/>
          <w:b/>
          <w:kern w:val="44"/>
          <w:sz w:val="32"/>
          <w:szCs w:val="32"/>
        </w:rPr>
        <w:t>第六章</w:t>
      </w:r>
      <w:r>
        <w:rPr>
          <w:rFonts w:hint="eastAsia" w:ascii="仿宋" w:hAnsi="仿宋" w:eastAsia="仿宋" w:cs="Times New Roman"/>
          <w:b/>
          <w:sz w:val="32"/>
          <w:szCs w:val="32"/>
          <w:lang w:eastAsia="zh-CN"/>
        </w:rPr>
        <w:t>响应</w:t>
      </w:r>
      <w:r>
        <w:rPr>
          <w:rFonts w:hint="eastAsia" w:ascii="仿宋" w:hAnsi="仿宋" w:eastAsia="仿宋" w:cs="Times New Roman"/>
          <w:b/>
          <w:sz w:val="32"/>
          <w:szCs w:val="32"/>
        </w:rPr>
        <w:t>文件构成及格式</w:t>
      </w:r>
    </w:p>
    <w:p>
      <w:pPr>
        <w:rPr>
          <w:rFonts w:ascii="仿宋" w:hAnsi="仿宋" w:eastAsia="仿宋" w:cs="Times New Roman"/>
        </w:rPr>
      </w:pPr>
    </w:p>
    <w:p>
      <w:pPr>
        <w:rPr>
          <w:rFonts w:ascii="仿宋" w:hAnsi="仿宋" w:eastAsia="仿宋" w:cs="Times New Roman"/>
        </w:rPr>
      </w:pPr>
    </w:p>
    <w:p>
      <w:pPr>
        <w:pStyle w:val="26"/>
        <w:rPr>
          <w:rFonts w:ascii="仿宋" w:hAnsi="仿宋" w:eastAsia="仿宋" w:cs="Times New Roman"/>
        </w:rPr>
      </w:pPr>
    </w:p>
    <w:tbl>
      <w:tblPr>
        <w:tblStyle w:val="44"/>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8190" w:type="dxa"/>
          </w:tcPr>
          <w:p>
            <w:pPr>
              <w:spacing w:before="120"/>
              <w:rPr>
                <w:rFonts w:ascii="仿宋" w:hAnsi="仿宋" w:eastAsia="仿宋" w:cs="Times New Roman"/>
                <w:sz w:val="24"/>
                <w:szCs w:val="24"/>
              </w:rPr>
            </w:pPr>
            <w:r>
              <w:rPr>
                <w:rFonts w:ascii="仿宋" w:hAnsi="仿宋" w:eastAsia="仿宋" w:cs="Times New Roman"/>
                <w:sz w:val="24"/>
                <w:szCs w:val="24"/>
              </w:rPr>
              <w:t xml:space="preserve">注释： </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1、本章分为三部分，是为方便投标人制作投标文件设计。第一、二部分应按要求或给定格式</w:t>
            </w:r>
            <w:r>
              <w:rPr>
                <w:rFonts w:ascii="仿宋" w:hAnsi="仿宋" w:eastAsia="仿宋" w:cs="Times New Roman"/>
                <w:b/>
                <w:sz w:val="24"/>
                <w:szCs w:val="24"/>
              </w:rPr>
              <w:t>选择填报</w:t>
            </w:r>
            <w:r>
              <w:rPr>
                <w:rFonts w:ascii="仿宋" w:hAnsi="仿宋" w:eastAsia="仿宋" w:cs="Times New Roman"/>
                <w:sz w:val="24"/>
                <w:szCs w:val="24"/>
              </w:rPr>
              <w:t>。</w:t>
            </w:r>
          </w:p>
          <w:p>
            <w:pPr>
              <w:spacing w:before="120" w:line="420" w:lineRule="exact"/>
              <w:ind w:firstLine="486" w:firstLineChars="200"/>
              <w:rPr>
                <w:rFonts w:ascii="仿宋" w:hAnsi="仿宋" w:eastAsia="仿宋" w:cs="Times New Roman"/>
                <w:sz w:val="24"/>
                <w:szCs w:val="24"/>
              </w:rPr>
            </w:pPr>
            <w:r>
              <w:rPr>
                <w:rFonts w:ascii="仿宋" w:hAnsi="仿宋" w:eastAsia="仿宋" w:cs="Times New Roman"/>
                <w:sz w:val="24"/>
                <w:szCs w:val="24"/>
              </w:rPr>
              <w:t>2、第三部分投标方案格式</w:t>
            </w:r>
            <w:r>
              <w:rPr>
                <w:rFonts w:ascii="仿宋" w:hAnsi="仿宋" w:eastAsia="仿宋" w:cs="Times New Roman"/>
                <w:b/>
                <w:sz w:val="24"/>
                <w:szCs w:val="24"/>
              </w:rPr>
              <w:t>仅供参考</w:t>
            </w:r>
            <w:r>
              <w:rPr>
                <w:rFonts w:ascii="仿宋" w:hAnsi="仿宋" w:eastAsia="仿宋" w:cs="Times New Roman"/>
                <w:sz w:val="24"/>
                <w:szCs w:val="24"/>
              </w:rPr>
              <w:t>，投标人应根据项目特点，结合本次招标要求，对有关表格进行</w:t>
            </w:r>
            <w:r>
              <w:rPr>
                <w:rFonts w:ascii="仿宋" w:hAnsi="仿宋" w:eastAsia="仿宋" w:cs="Times New Roman"/>
                <w:b/>
                <w:sz w:val="24"/>
                <w:szCs w:val="24"/>
              </w:rPr>
              <w:t>补充或修改</w:t>
            </w:r>
            <w:r>
              <w:rPr>
                <w:rFonts w:ascii="仿宋" w:hAnsi="仿宋" w:eastAsia="仿宋" w:cs="Times New Roman"/>
                <w:sz w:val="24"/>
                <w:szCs w:val="24"/>
              </w:rPr>
              <w:t>，但不得对实质性文件的相关条款做出变动。</w:t>
            </w:r>
          </w:p>
        </w:tc>
      </w:tr>
    </w:tbl>
    <w:p>
      <w:pPr>
        <w:rPr>
          <w:rFonts w:ascii="仿宋" w:hAnsi="仿宋" w:eastAsia="仿宋" w:cs="Times New Roman"/>
          <w:sz w:val="36"/>
          <w:szCs w:val="36"/>
        </w:rPr>
      </w:pPr>
      <w:r>
        <w:rPr>
          <w:rFonts w:ascii="仿宋" w:hAnsi="仿宋" w:eastAsia="仿宋" w:cs="Times New Roman"/>
          <w:sz w:val="36"/>
          <w:szCs w:val="36"/>
        </w:rPr>
        <w:br w:type="page"/>
      </w:r>
    </w:p>
    <w:p>
      <w:pPr>
        <w:pStyle w:val="85"/>
        <w:spacing w:line="240" w:lineRule="auto"/>
        <w:ind w:firstLine="0" w:firstLineChars="0"/>
        <w:rPr>
          <w:rFonts w:ascii="仿宋" w:hAnsi="仿宋" w:eastAsia="仿宋" w:cs="Times New Roman"/>
        </w:rPr>
      </w:pPr>
      <w:r>
        <w:rPr>
          <w:rFonts w:ascii="仿宋" w:hAnsi="仿宋" w:eastAsia="仿宋" w:cs="Times New Roman"/>
        </w:rPr>
        <w:t>封面格式</w:t>
      </w:r>
    </w:p>
    <w:p>
      <w:pPr>
        <w:pStyle w:val="85"/>
        <w:spacing w:line="240" w:lineRule="auto"/>
        <w:ind w:firstLine="253" w:firstLineChars="70"/>
        <w:rPr>
          <w:rFonts w:ascii="仿宋" w:hAnsi="仿宋" w:eastAsia="仿宋" w:cs="Times New Roman"/>
          <w:sz w:val="36"/>
          <w:szCs w:val="36"/>
        </w:rPr>
      </w:pPr>
    </w:p>
    <w:p>
      <w:pPr>
        <w:pStyle w:val="2"/>
        <w:spacing w:after="190"/>
        <w:jc w:val="center"/>
        <w:rPr>
          <w:rFonts w:ascii="仿宋" w:hAnsi="仿宋" w:eastAsia="仿宋"/>
          <w:color w:val="auto"/>
          <w:sz w:val="36"/>
          <w:szCs w:val="36"/>
        </w:rPr>
      </w:pPr>
      <w:r>
        <w:rPr>
          <w:rFonts w:hint="eastAsia" w:ascii="仿宋" w:hAnsi="仿宋" w:eastAsia="仿宋"/>
          <w:color w:val="auto"/>
          <w:sz w:val="36"/>
          <w:szCs w:val="36"/>
        </w:rPr>
        <w:t>榆阳区政府采购</w:t>
      </w:r>
      <w:r>
        <w:rPr>
          <w:rFonts w:hint="eastAsia" w:ascii="仿宋" w:hAnsi="仿宋" w:eastAsia="仿宋"/>
          <w:color w:val="auto"/>
          <w:sz w:val="36"/>
          <w:szCs w:val="36"/>
          <w:lang w:val="en-US" w:eastAsia="zh-CN"/>
        </w:rPr>
        <w:t>工程</w:t>
      </w:r>
      <w:r>
        <w:rPr>
          <w:rFonts w:hint="eastAsia" w:ascii="仿宋" w:hAnsi="仿宋" w:eastAsia="仿宋"/>
          <w:color w:val="auto"/>
          <w:sz w:val="36"/>
          <w:szCs w:val="36"/>
        </w:rPr>
        <w:t>项目</w:t>
      </w:r>
    </w:p>
    <w:p>
      <w:pPr>
        <w:pStyle w:val="85"/>
        <w:spacing w:line="240" w:lineRule="auto"/>
        <w:ind w:firstLine="0" w:firstLineChars="0"/>
        <w:jc w:val="center"/>
        <w:rPr>
          <w:rFonts w:ascii="仿宋" w:hAnsi="仿宋" w:eastAsia="仿宋" w:cs="Times New Roman"/>
          <w:sz w:val="96"/>
          <w:szCs w:val="96"/>
        </w:rPr>
      </w:pPr>
      <w:r>
        <w:rPr>
          <w:rFonts w:hint="eastAsia" w:ascii="仿宋" w:hAnsi="仿宋" w:eastAsia="仿宋" w:cs="Times New Roman"/>
          <w:spacing w:val="323"/>
          <w:kern w:val="0"/>
          <w:sz w:val="96"/>
          <w:szCs w:val="96"/>
          <w:lang w:eastAsia="zh-CN"/>
        </w:rPr>
        <w:t>响应</w:t>
      </w:r>
      <w:r>
        <w:rPr>
          <w:rFonts w:ascii="仿宋" w:hAnsi="仿宋" w:eastAsia="仿宋" w:cs="Times New Roman"/>
          <w:spacing w:val="323"/>
          <w:kern w:val="0"/>
          <w:sz w:val="96"/>
          <w:szCs w:val="96"/>
        </w:rPr>
        <w:t>文</w:t>
      </w:r>
      <w:r>
        <w:rPr>
          <w:rFonts w:ascii="仿宋" w:hAnsi="仿宋" w:eastAsia="仿宋" w:cs="Times New Roman"/>
          <w:kern w:val="0"/>
          <w:sz w:val="96"/>
          <w:szCs w:val="96"/>
        </w:rPr>
        <w:t>件</w:t>
      </w:r>
    </w:p>
    <w:p>
      <w:pPr>
        <w:pStyle w:val="85"/>
        <w:spacing w:line="240" w:lineRule="auto"/>
        <w:ind w:firstLine="1452" w:firstLineChars="400"/>
        <w:rPr>
          <w:rFonts w:ascii="仿宋" w:hAnsi="仿宋" w:eastAsia="仿宋" w:cs="Times New Roman"/>
          <w:sz w:val="36"/>
          <w:szCs w:val="36"/>
        </w:rPr>
      </w:pPr>
    </w:p>
    <w:p>
      <w:pPr>
        <w:pStyle w:val="85"/>
        <w:spacing w:line="240" w:lineRule="auto"/>
        <w:ind w:firstLine="1452" w:firstLineChars="400"/>
        <w:rPr>
          <w:rFonts w:ascii="仿宋" w:hAnsi="仿宋" w:eastAsia="仿宋" w:cs="Times New Roman"/>
          <w:sz w:val="36"/>
        </w:rPr>
      </w:pPr>
    </w:p>
    <w:p>
      <w:pPr>
        <w:pStyle w:val="85"/>
        <w:spacing w:line="240" w:lineRule="auto"/>
        <w:ind w:firstLine="1452" w:firstLineChars="400"/>
        <w:rPr>
          <w:rFonts w:ascii="仿宋" w:hAnsi="仿宋" w:eastAsia="仿宋" w:cs="Times New Roman"/>
          <w:b/>
          <w:sz w:val="36"/>
          <w:szCs w:val="36"/>
          <w:u w:val="single"/>
        </w:rPr>
      </w:pPr>
      <w:r>
        <w:rPr>
          <w:rFonts w:ascii="仿宋" w:hAnsi="仿宋" w:eastAsia="仿宋" w:cs="Times New Roman"/>
          <w:bCs/>
          <w:sz w:val="36"/>
          <w:szCs w:val="36"/>
        </w:rPr>
        <w:t>项目名称：</w:t>
      </w:r>
    </w:p>
    <w:p>
      <w:pPr>
        <w:pStyle w:val="85"/>
        <w:spacing w:line="240" w:lineRule="auto"/>
        <w:ind w:firstLine="1452" w:firstLineChars="400"/>
        <w:rPr>
          <w:rFonts w:ascii="仿宋" w:hAnsi="仿宋" w:eastAsia="仿宋" w:cs="Times New Roman"/>
          <w:sz w:val="36"/>
          <w:szCs w:val="36"/>
        </w:rPr>
      </w:pPr>
      <w:r>
        <w:rPr>
          <w:rFonts w:ascii="仿宋" w:hAnsi="仿宋" w:eastAsia="仿宋" w:cs="Times New Roman"/>
          <w:sz w:val="36"/>
          <w:szCs w:val="36"/>
        </w:rPr>
        <w:t>项目编号：</w:t>
      </w:r>
    </w:p>
    <w:p>
      <w:pPr>
        <w:pStyle w:val="85"/>
        <w:spacing w:line="240" w:lineRule="atLeast"/>
        <w:ind w:firstLine="1452" w:firstLineChars="400"/>
        <w:rPr>
          <w:rFonts w:hint="eastAsia" w:ascii="仿宋" w:hAnsi="仿宋" w:eastAsia="仿宋" w:cs="宋体"/>
          <w:sz w:val="36"/>
          <w:szCs w:val="36"/>
          <w:lang w:val="en-US" w:eastAsia="zh-CN"/>
        </w:rPr>
      </w:pPr>
      <w:r>
        <w:rPr>
          <w:rFonts w:hint="eastAsia" w:ascii="仿宋" w:hAnsi="仿宋" w:eastAsia="仿宋" w:cs="宋体"/>
          <w:sz w:val="36"/>
          <w:szCs w:val="36"/>
        </w:rPr>
        <w:t>标    段：</w:t>
      </w:r>
      <w:r>
        <w:rPr>
          <w:rFonts w:hint="eastAsia" w:ascii="仿宋" w:hAnsi="仿宋" w:eastAsia="仿宋" w:cs="宋体"/>
          <w:sz w:val="36"/>
          <w:szCs w:val="36"/>
          <w:lang w:eastAsia="zh-CN"/>
        </w:rPr>
        <w:t>（</w:t>
      </w:r>
      <w:r>
        <w:rPr>
          <w:rFonts w:hint="eastAsia" w:ascii="仿宋" w:hAnsi="仿宋" w:eastAsia="仿宋" w:cs="宋体"/>
          <w:sz w:val="36"/>
          <w:szCs w:val="36"/>
          <w:lang w:val="en-US" w:eastAsia="zh-CN"/>
        </w:rPr>
        <w:t>如有）</w:t>
      </w:r>
    </w:p>
    <w:p>
      <w:pPr>
        <w:pStyle w:val="85"/>
        <w:spacing w:line="240" w:lineRule="auto"/>
        <w:ind w:left="0" w:leftChars="0" w:firstLine="1452" w:firstLineChars="400"/>
        <w:rPr>
          <w:rFonts w:ascii="仿宋" w:hAnsi="仿宋" w:eastAsia="仿宋" w:cs="Times New Roman"/>
          <w:sz w:val="36"/>
        </w:rPr>
      </w:pPr>
      <w:r>
        <w:rPr>
          <w:rFonts w:ascii="仿宋" w:hAnsi="仿宋" w:eastAsia="仿宋" w:cs="Times New Roman"/>
          <w:sz w:val="36"/>
        </w:rPr>
        <w:t>供 应 商：（公章）</w:t>
      </w:r>
    </w:p>
    <w:p>
      <w:pPr>
        <w:tabs>
          <w:tab w:val="right" w:leader="hyphen" w:pos="8504"/>
        </w:tabs>
        <w:spacing w:line="500" w:lineRule="exact"/>
        <w:ind w:right="849" w:rightChars="300" w:firstLine="1452" w:firstLineChars="400"/>
        <w:rPr>
          <w:rFonts w:hint="eastAsia" w:ascii="仿宋" w:hAnsi="仿宋" w:eastAsia="仿宋" w:cs="仿宋"/>
        </w:rPr>
      </w:pPr>
      <w:r>
        <w:rPr>
          <w:rFonts w:ascii="仿宋" w:hAnsi="仿宋" w:eastAsia="仿宋" w:cs="Times New Roman"/>
          <w:sz w:val="36"/>
        </w:rPr>
        <w:t>时  　间：</w:t>
      </w:r>
      <w:r>
        <w:rPr>
          <w:rFonts w:ascii="仿宋" w:hAnsi="仿宋" w:eastAsia="仿宋" w:cs="Times New Roman"/>
          <w:sz w:val="36"/>
        </w:rPr>
        <w:br w:type="page"/>
      </w:r>
      <w:r>
        <w:rPr>
          <w:rFonts w:hint="eastAsia" w:ascii="仿宋" w:hAnsi="仿宋" w:eastAsia="仿宋" w:cs="仿宋"/>
        </w:rPr>
        <w:t>第一部分  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一、营业执照等主体资格证明文件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二、有效法人证明或授权书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三、财务状况报告</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四、社会保障资金缴纳证明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五、税收缴纳证明</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六、商业信誉</w:t>
      </w:r>
      <w:r>
        <w:rPr>
          <w:rFonts w:hint="eastAsia" w:ascii="仿宋" w:hAnsi="仿宋" w:eastAsia="仿宋" w:cs="仿宋"/>
        </w:rPr>
        <w:tab/>
      </w:r>
      <w:r>
        <w:rPr>
          <w:rFonts w:hint="eastAsia" w:ascii="仿宋" w:hAnsi="仿宋" w:eastAsia="仿宋" w:cs="仿宋"/>
        </w:rPr>
        <w:t>X</w:t>
      </w:r>
    </w:p>
    <w:p>
      <w:pPr>
        <w:pStyle w:val="23"/>
        <w:ind w:firstLine="1415" w:firstLineChars="500"/>
        <w:rPr>
          <w:rFonts w:hint="eastAsia" w:ascii="仿宋" w:hAnsi="仿宋" w:eastAsia="仿宋" w:cs="仿宋"/>
        </w:rPr>
      </w:pPr>
      <w:r>
        <w:rPr>
          <w:rFonts w:hint="eastAsia" w:ascii="仿宋" w:hAnsi="仿宋" w:eastAsia="仿宋" w:cs="仿宋"/>
        </w:rPr>
        <w:t>七、</w:t>
      </w:r>
      <w:r>
        <w:rPr>
          <w:rFonts w:hint="eastAsia" w:ascii="仿宋" w:hAnsi="仿宋" w:eastAsia="仿宋" w:cs="仿宋"/>
          <w:lang w:val="en-US" w:eastAsia="zh-CN"/>
        </w:rPr>
        <w:t>其他</w:t>
      </w:r>
      <w:r>
        <w:rPr>
          <w:rFonts w:hint="eastAsia" w:ascii="仿宋" w:hAnsi="仿宋" w:eastAsia="仿宋" w:cs="仿宋"/>
        </w:rPr>
        <w:t>资质（如有）-----------------------------X</w:t>
      </w:r>
    </w:p>
    <w:p>
      <w:pPr>
        <w:ind w:firstLine="1415" w:firstLineChars="500"/>
        <w:rPr>
          <w:rFonts w:hint="eastAsia" w:eastAsia="华文仿宋"/>
          <w:lang w:val="en-US" w:eastAsia="zh-CN"/>
        </w:rPr>
      </w:pPr>
      <w:r>
        <w:rPr>
          <w:rFonts w:hint="eastAsia"/>
          <w:lang w:val="en-US" w:eastAsia="zh-CN"/>
        </w:rPr>
        <w:t>八、中小企业声明函--------------------------------------------------X</w:t>
      </w:r>
    </w:p>
    <w:p>
      <w:pPr>
        <w:tabs>
          <w:tab w:val="right" w:leader="hyphen" w:pos="8504"/>
        </w:tabs>
        <w:spacing w:line="500" w:lineRule="exact"/>
        <w:ind w:left="1981" w:leftChars="500" w:right="849" w:rightChars="300" w:hanging="566" w:hangingChars="200"/>
        <w:rPr>
          <w:rFonts w:hint="eastAsia"/>
        </w:rPr>
      </w:pPr>
      <w:r>
        <w:rPr>
          <w:rFonts w:hint="eastAsia" w:ascii="仿宋" w:hAnsi="仿宋" w:eastAsia="仿宋" w:cs="仿宋"/>
          <w:lang w:val="en-US" w:eastAsia="zh-CN"/>
        </w:rPr>
        <w:t>九、</w:t>
      </w:r>
      <w:r>
        <w:rPr>
          <w:rFonts w:hint="eastAsia" w:ascii="仿宋" w:hAnsi="仿宋" w:eastAsia="仿宋" w:cs="仿宋"/>
        </w:rPr>
        <w:t>投标人信用承诺书</w:t>
      </w:r>
      <w:r>
        <w:rPr>
          <w:rFonts w:hint="eastAsia" w:ascii="仿宋" w:hAnsi="仿宋" w:eastAsia="仿宋" w:cs="仿宋"/>
        </w:rPr>
        <w:tab/>
      </w:r>
      <w:r>
        <w:rPr>
          <w:rFonts w:hint="eastAsia" w:ascii="仿宋" w:hAnsi="仿宋" w:eastAsia="仿宋" w:cs="仿宋"/>
        </w:rPr>
        <w:t>X</w:t>
      </w:r>
    </w:p>
    <w:p>
      <w:pPr>
        <w:pStyle w:val="2"/>
        <w:kinsoku w:val="0"/>
        <w:overflowPunct w:val="0"/>
        <w:autoSpaceDE w:val="0"/>
        <w:autoSpaceDN w:val="0"/>
        <w:adjustRightInd w:val="0"/>
        <w:snapToGrid w:val="0"/>
        <w:spacing w:after="190" w:line="500" w:lineRule="exact"/>
        <w:ind w:firstLine="1415" w:firstLineChars="500"/>
        <w:jc w:val="left"/>
        <w:rPr>
          <w:rFonts w:hint="eastAsia" w:ascii="仿宋" w:hAnsi="仿宋" w:eastAsia="仿宋" w:cs="仿宋"/>
          <w:sz w:val="28"/>
        </w:rPr>
      </w:pPr>
      <w:r>
        <w:rPr>
          <w:rFonts w:hint="eastAsia" w:ascii="仿宋" w:hAnsi="仿宋" w:eastAsia="仿宋" w:cs="仿宋"/>
          <w:sz w:val="28"/>
          <w:szCs w:val="28"/>
          <w:lang w:val="en-US" w:eastAsia="zh-CN"/>
        </w:rPr>
        <w:t>十</w:t>
      </w:r>
      <w:r>
        <w:rPr>
          <w:rFonts w:hint="eastAsia" w:ascii="仿宋" w:hAnsi="仿宋" w:eastAsia="仿宋" w:cs="仿宋"/>
          <w:sz w:val="28"/>
          <w:szCs w:val="28"/>
        </w:rPr>
        <w:t>、</w:t>
      </w:r>
      <w:r>
        <w:rPr>
          <w:rFonts w:hint="eastAsia" w:ascii="仿宋" w:hAnsi="仿宋" w:eastAsia="仿宋" w:cs="仿宋"/>
          <w:sz w:val="28"/>
        </w:rPr>
        <w:t>投标人书面声明函</w:t>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rPr>
        <w:noBreakHyphen/>
      </w:r>
      <w:r>
        <w:rPr>
          <w:rFonts w:hint="eastAsia" w:ascii="仿宋" w:hAnsi="仿宋" w:eastAsia="仿宋" w:cs="仿宋"/>
          <w:sz w:val="28"/>
          <w:lang w:val="en-US" w:eastAsia="zh-CN"/>
        </w:rPr>
        <w:t>----</w:t>
      </w:r>
      <w:r>
        <w:rPr>
          <w:rFonts w:hint="eastAsia" w:ascii="仿宋" w:hAnsi="仿宋" w:eastAsia="仿宋" w:cs="仿宋"/>
          <w:sz w:val="28"/>
        </w:rPr>
        <w:t xml:space="preserve"> X</w:t>
      </w:r>
    </w:p>
    <w:p>
      <w:pPr>
        <w:tabs>
          <w:tab w:val="right" w:leader="hyphen" w:pos="8504"/>
        </w:tabs>
        <w:kinsoku w:val="0"/>
        <w:overflowPunct w:val="0"/>
        <w:autoSpaceDE w:val="0"/>
        <w:autoSpaceDN w:val="0"/>
        <w:adjustRightInd w:val="0"/>
        <w:snapToGrid w:val="0"/>
        <w:spacing w:line="500" w:lineRule="exact"/>
        <w:ind w:right="849" w:rightChars="300"/>
        <w:jc w:val="both"/>
        <w:rPr>
          <w:rFonts w:hint="eastAsia" w:ascii="仿宋" w:hAnsi="仿宋" w:eastAsia="仿宋" w:cs="仿宋"/>
        </w:rPr>
      </w:pPr>
      <w:r>
        <w:rPr>
          <w:rFonts w:hint="eastAsia" w:ascii="仿宋" w:hAnsi="仿宋" w:eastAsia="仿宋" w:cs="仿宋"/>
        </w:rPr>
        <w:t>第二部分  符合性证明文件</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一、投标函格式</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200" w:right="849" w:rightChars="300" w:hanging="1415" w:hangingChars="500"/>
        <w:rPr>
          <w:rFonts w:hint="eastAsia" w:ascii="仿宋" w:hAnsi="仿宋" w:eastAsia="仿宋" w:cs="仿宋"/>
        </w:rPr>
      </w:pPr>
      <w:r>
        <w:rPr>
          <w:rFonts w:hint="eastAsia" w:ascii="仿宋" w:hAnsi="仿宋" w:eastAsia="仿宋" w:cs="仿宋"/>
        </w:rPr>
        <w:t xml:space="preserve">      二、开标一览表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三、投标人参加政府采购活动承诺书</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四、技术服务偏差表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left="1981" w:leftChars="500" w:right="849" w:rightChars="300" w:hanging="566" w:hangingChars="200"/>
        <w:rPr>
          <w:rFonts w:hint="eastAsia" w:ascii="仿宋" w:hAnsi="仿宋" w:eastAsia="仿宋" w:cs="仿宋"/>
        </w:rPr>
      </w:pPr>
      <w:r>
        <w:rPr>
          <w:rFonts w:hint="eastAsia" w:ascii="仿宋" w:hAnsi="仿宋" w:eastAsia="仿宋" w:cs="仿宋"/>
        </w:rPr>
        <w:t>五、合同条款响应</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一、投标人性质及其概况</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投标人基本信息</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投标人性质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995" w:firstLineChars="705"/>
        <w:rPr>
          <w:rFonts w:hint="eastAsia" w:ascii="仿宋" w:hAnsi="仿宋" w:eastAsia="仿宋" w:cs="仿宋"/>
        </w:rPr>
      </w:pPr>
      <w:r>
        <w:rPr>
          <w:rFonts w:hint="eastAsia" w:ascii="仿宋" w:hAnsi="仿宋" w:eastAsia="仿宋" w:cs="仿宋"/>
        </w:rPr>
        <w:t>其他</w:t>
      </w:r>
      <w:r>
        <w:rPr>
          <w:rFonts w:hint="eastAsia" w:ascii="仿宋" w:hAnsi="仿宋" w:eastAsia="仿宋" w:cs="仿宋"/>
        </w:rPr>
        <w:tab/>
      </w:r>
      <w:r>
        <w:rPr>
          <w:rFonts w:hint="eastAsia" w:ascii="仿宋" w:hAnsi="仿宋" w:eastAsia="仿宋" w:cs="仿宋"/>
        </w:rPr>
        <w:t>X</w:t>
      </w:r>
    </w:p>
    <w:p>
      <w:pPr>
        <w:numPr>
          <w:ilvl w:val="0"/>
          <w:numId w:val="4"/>
        </w:num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lang w:val="en-US" w:eastAsia="zh-CN"/>
        </w:rPr>
        <w:t>响应</w:t>
      </w:r>
      <w:r>
        <w:rPr>
          <w:rFonts w:hint="eastAsia" w:ascii="仿宋" w:hAnsi="仿宋" w:eastAsia="仿宋" w:cs="仿宋"/>
        </w:rPr>
        <w:t>方案</w:t>
      </w:r>
      <w:r>
        <w:rPr>
          <w:rFonts w:hint="eastAsia" w:ascii="仿宋" w:hAnsi="仿宋" w:eastAsia="仿宋" w:cs="仿宋"/>
        </w:rPr>
        <w:tab/>
      </w:r>
      <w:r>
        <w:rPr>
          <w:rFonts w:hint="eastAsia" w:ascii="仿宋" w:hAnsi="仿宋" w:eastAsia="仿宋" w:cs="仿宋"/>
        </w:rPr>
        <w:t>X</w:t>
      </w:r>
    </w:p>
    <w:p>
      <w:pPr>
        <w:numPr>
          <w:ilvl w:val="0"/>
          <w:numId w:val="4"/>
        </w:numPr>
        <w:tabs>
          <w:tab w:val="right" w:leader="hyphen" w:pos="8504"/>
        </w:tabs>
        <w:spacing w:line="500" w:lineRule="exact"/>
        <w:ind w:right="849" w:rightChars="300" w:firstLine="1415" w:firstLineChars="500"/>
        <w:rPr>
          <w:rFonts w:hint="eastAsia" w:ascii="仿宋" w:hAnsi="仿宋" w:eastAsia="仿宋" w:cs="仿宋"/>
        </w:rPr>
      </w:pPr>
      <w:r>
        <w:rPr>
          <w:rFonts w:hint="eastAsia" w:ascii="仿宋" w:hAnsi="仿宋" w:eastAsia="仿宋" w:cs="仿宋"/>
        </w:rPr>
        <w:t>参考样表</w:t>
      </w:r>
      <w:r>
        <w:rPr>
          <w:rFonts w:hint="eastAsia" w:ascii="仿宋" w:hAnsi="仿宋" w:eastAsia="仿宋" w:cs="仿宋"/>
        </w:rPr>
        <w:tab/>
      </w:r>
      <w:r>
        <w:rPr>
          <w:rFonts w:hint="eastAsia" w:ascii="仿宋" w:hAnsi="仿宋" w:eastAsia="仿宋" w:cs="仿宋"/>
        </w:rPr>
        <w:t>X</w:t>
      </w:r>
    </w:p>
    <w:p>
      <w:pPr>
        <w:tabs>
          <w:tab w:val="right" w:leader="hyphen" w:pos="8504"/>
        </w:tabs>
        <w:spacing w:line="500" w:lineRule="exact"/>
        <w:ind w:right="849" w:rightChars="300" w:firstLine="1415" w:firstLineChars="500"/>
        <w:jc w:val="center"/>
        <w:rPr>
          <w:rFonts w:hint="eastAsia" w:ascii="仿宋" w:hAnsi="仿宋" w:eastAsia="仿宋" w:cs="仿宋"/>
          <w:sz w:val="24"/>
          <w:szCs w:val="24"/>
        </w:rPr>
      </w:pPr>
      <w:r>
        <w:rPr>
          <w:rFonts w:hint="eastAsia" w:ascii="仿宋" w:hAnsi="仿宋" w:eastAsia="仿宋" w:cs="仿宋"/>
        </w:rPr>
        <w:t>四、投标人认为有利于中标的其他情况说明</w:t>
      </w:r>
      <w:r>
        <w:rPr>
          <w:rFonts w:hint="eastAsia" w:ascii="仿宋" w:hAnsi="仿宋" w:eastAsia="仿宋" w:cs="仿宋"/>
        </w:rPr>
        <w:tab/>
      </w:r>
      <w:r>
        <w:rPr>
          <w:rFonts w:hint="eastAsia" w:ascii="仿宋" w:hAnsi="仿宋" w:eastAsia="仿宋" w:cs="仿宋"/>
        </w:rPr>
        <w:t>X</w:t>
      </w:r>
      <w:r>
        <w:rPr>
          <w:rFonts w:hint="eastAsia" w:ascii="仿宋" w:hAnsi="仿宋" w:eastAsia="仿宋" w:cs="仿宋"/>
        </w:rPr>
        <w:br w:type="page"/>
      </w:r>
      <w:bookmarkStart w:id="240" w:name="_Toc48834117"/>
      <w:bookmarkStart w:id="241" w:name="_Toc48834314"/>
      <w:bookmarkStart w:id="242" w:name="_Toc1615"/>
      <w:bookmarkStart w:id="243" w:name="_Toc48834476"/>
      <w:bookmarkStart w:id="244" w:name="_Toc13465"/>
      <w:bookmarkStart w:id="245" w:name="_Toc48834555"/>
      <w:bookmarkStart w:id="246" w:name="_Toc48834187"/>
      <w:r>
        <w:rPr>
          <w:rFonts w:hint="eastAsia" w:ascii="仿宋" w:hAnsi="仿宋" w:eastAsia="仿宋" w:cs="仿宋"/>
        </w:rPr>
        <w:t>第一部分  资格证明文件</w:t>
      </w:r>
      <w:bookmarkEnd w:id="240"/>
      <w:bookmarkEnd w:id="241"/>
      <w:bookmarkEnd w:id="242"/>
      <w:bookmarkEnd w:id="243"/>
      <w:bookmarkEnd w:id="244"/>
      <w:bookmarkEnd w:id="245"/>
      <w:bookmarkEnd w:id="246"/>
    </w:p>
    <w:p>
      <w:pPr>
        <w:spacing w:line="500" w:lineRule="exact"/>
        <w:ind w:firstLine="566" w:firstLineChars="200"/>
        <w:rPr>
          <w:rFonts w:hint="eastAsia" w:ascii="仿宋" w:hAnsi="仿宋" w:eastAsia="仿宋" w:cs="仿宋"/>
        </w:rPr>
      </w:pPr>
      <w:r>
        <w:rPr>
          <w:rFonts w:hint="eastAsia" w:ascii="仿宋" w:hAnsi="仿宋" w:eastAsia="仿宋" w:cs="仿宋"/>
        </w:rPr>
        <w:t>投标人按以下要求逐一提供全部资料，缺少其中任何一项，其投标文件将被视为</w:t>
      </w:r>
      <w:r>
        <w:rPr>
          <w:rFonts w:hint="eastAsia" w:ascii="仿宋" w:hAnsi="仿宋" w:eastAsia="仿宋" w:cs="仿宋"/>
          <w:b/>
        </w:rPr>
        <w:t>无效文件</w:t>
      </w:r>
      <w:r>
        <w:rPr>
          <w:rFonts w:hint="eastAsia" w:ascii="仿宋" w:hAnsi="仿宋" w:eastAsia="仿宋" w:cs="仿宋"/>
        </w:rPr>
        <w:t>。其中，《法定代表人授权委托书》、《投标人信用承诺书》应按下文给定格式填写，否则按</w:t>
      </w:r>
      <w:r>
        <w:rPr>
          <w:rFonts w:hint="eastAsia" w:ascii="仿宋" w:hAnsi="仿宋" w:eastAsia="仿宋" w:cs="仿宋"/>
          <w:b/>
        </w:rPr>
        <w:t>无效处理</w:t>
      </w:r>
      <w:r>
        <w:rPr>
          <w:rFonts w:hint="eastAsia" w:ascii="仿宋" w:hAnsi="仿宋" w:eastAsia="仿宋" w:cs="仿宋"/>
        </w:rPr>
        <w:t>。特别说明，法定代表人亲自参加投标的，可不提供法定代表人授权委托书，但须提供其本人身份证（正反面）复印件。</w:t>
      </w:r>
    </w:p>
    <w:p>
      <w:pPr>
        <w:tabs>
          <w:tab w:val="right" w:leader="hyphen" w:pos="8504"/>
        </w:tabs>
        <w:spacing w:line="500" w:lineRule="exact"/>
        <w:ind w:left="1981" w:leftChars="500" w:right="849" w:rightChars="300" w:hanging="566" w:hangingChars="200"/>
        <w:jc w:val="left"/>
        <w:rPr>
          <w:rFonts w:hint="eastAsia" w:ascii="仿宋" w:hAnsi="仿宋" w:eastAsia="仿宋" w:cs="仿宋"/>
        </w:rPr>
      </w:pPr>
      <w:bookmarkStart w:id="247" w:name="_Toc528596085"/>
      <w:bookmarkStart w:id="248" w:name="_Toc18571"/>
      <w:bookmarkStart w:id="249" w:name="_Toc16358"/>
      <w:bookmarkStart w:id="250" w:name="_Toc16287"/>
      <w:bookmarkStart w:id="251" w:name="_Toc18338"/>
      <w:bookmarkStart w:id="252" w:name="_Toc9321"/>
      <w:r>
        <w:rPr>
          <w:rFonts w:hint="eastAsia" w:ascii="仿宋" w:hAnsi="仿宋" w:eastAsia="仿宋" w:cs="仿宋"/>
        </w:rPr>
        <w:t>一、营业执照等主体资格证明文件</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二、有效法人证明或授权书</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三、财务状况报告</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四、社会保障资金缴纳证明</w:t>
      </w:r>
    </w:p>
    <w:p>
      <w:pPr>
        <w:tabs>
          <w:tab w:val="right" w:leader="hyphen" w:pos="8504"/>
        </w:tabs>
        <w:spacing w:line="500" w:lineRule="exact"/>
        <w:ind w:right="849" w:rightChars="300" w:firstLine="1415" w:firstLineChars="500"/>
        <w:jc w:val="left"/>
        <w:rPr>
          <w:rFonts w:hint="eastAsia" w:ascii="仿宋" w:hAnsi="仿宋" w:eastAsia="仿宋" w:cs="仿宋"/>
        </w:rPr>
      </w:pPr>
      <w:r>
        <w:rPr>
          <w:rFonts w:hint="eastAsia" w:ascii="仿宋" w:hAnsi="仿宋" w:eastAsia="仿宋" w:cs="仿宋"/>
        </w:rPr>
        <w:t>五、税收缴纳证明</w:t>
      </w:r>
    </w:p>
    <w:p>
      <w:pPr>
        <w:tabs>
          <w:tab w:val="right" w:leader="hyphen" w:pos="8504"/>
        </w:tabs>
        <w:spacing w:line="500" w:lineRule="exact"/>
        <w:ind w:left="1981" w:leftChars="200" w:right="849" w:rightChars="300" w:hanging="1415" w:hangingChars="500"/>
        <w:jc w:val="left"/>
        <w:rPr>
          <w:rFonts w:hint="eastAsia" w:ascii="仿宋" w:hAnsi="仿宋" w:eastAsia="仿宋" w:cs="仿宋"/>
        </w:rPr>
      </w:pPr>
      <w:r>
        <w:rPr>
          <w:rFonts w:hint="eastAsia" w:ascii="仿宋" w:hAnsi="仿宋" w:eastAsia="仿宋" w:cs="仿宋"/>
        </w:rPr>
        <w:t>　　  六、商业信誉</w:t>
      </w:r>
    </w:p>
    <w:p>
      <w:pPr>
        <w:pStyle w:val="23"/>
        <w:rPr>
          <w:rFonts w:hint="eastAsia" w:ascii="仿宋" w:hAnsi="仿宋" w:eastAsia="仿宋" w:cs="仿宋"/>
        </w:rPr>
      </w:pPr>
      <w:r>
        <w:rPr>
          <w:rFonts w:hint="eastAsia" w:ascii="仿宋" w:hAnsi="仿宋" w:eastAsia="仿宋" w:cs="仿宋"/>
        </w:rPr>
        <w:t xml:space="preserve">          七、</w:t>
      </w:r>
      <w:r>
        <w:rPr>
          <w:rFonts w:hint="eastAsia" w:ascii="仿宋" w:hAnsi="仿宋" w:eastAsia="仿宋" w:cs="仿宋"/>
          <w:lang w:val="en-US" w:eastAsia="zh-CN"/>
        </w:rPr>
        <w:t>其他</w:t>
      </w:r>
      <w:r>
        <w:rPr>
          <w:rFonts w:hint="eastAsia" w:ascii="仿宋" w:hAnsi="仿宋" w:eastAsia="仿宋" w:cs="仿宋"/>
        </w:rPr>
        <w:t>资质（如有）</w:t>
      </w:r>
    </w:p>
    <w:p>
      <w:pPr>
        <w:ind w:firstLine="1415" w:firstLineChars="500"/>
        <w:rPr>
          <w:rFonts w:hint="eastAsia" w:eastAsia="仿宋"/>
          <w:lang w:val="en-US" w:eastAsia="zh-CN"/>
        </w:rPr>
      </w:pPr>
      <w:r>
        <w:rPr>
          <w:rFonts w:hint="eastAsia" w:ascii="仿宋" w:hAnsi="仿宋" w:eastAsia="仿宋" w:cs="仿宋"/>
          <w:lang w:val="en-US" w:eastAsia="zh-CN"/>
        </w:rPr>
        <w:t>八、中小企业声明函</w:t>
      </w:r>
    </w:p>
    <w:p>
      <w:pPr>
        <w:ind w:firstLine="1415" w:firstLineChars="500"/>
        <w:rPr>
          <w:rFonts w:hint="eastAsia" w:eastAsia="仿宋"/>
          <w:lang w:val="en-US" w:eastAsia="zh-CN"/>
        </w:rPr>
      </w:pPr>
      <w:r>
        <w:rPr>
          <w:rFonts w:hint="eastAsia" w:ascii="仿宋" w:hAnsi="仿宋" w:eastAsia="仿宋" w:cs="仿宋"/>
          <w:lang w:val="en-US" w:eastAsia="zh-CN"/>
        </w:rPr>
        <w:t>九、</w:t>
      </w:r>
      <w:r>
        <w:rPr>
          <w:rFonts w:hint="eastAsia" w:ascii="仿宋" w:hAnsi="仿宋" w:eastAsia="仿宋" w:cs="仿宋"/>
        </w:rPr>
        <w:t>投标人信用承诺书</w:t>
      </w:r>
    </w:p>
    <w:p>
      <w:pPr>
        <w:spacing w:line="500" w:lineRule="exact"/>
        <w:ind w:firstLine="1415" w:firstLineChars="500"/>
        <w:jc w:val="left"/>
        <w:rPr>
          <w:rFonts w:hint="eastAsia" w:ascii="仿宋" w:hAnsi="仿宋" w:eastAsia="仿宋" w:cs="仿宋"/>
        </w:rPr>
      </w:pPr>
      <w:r>
        <w:rPr>
          <w:rFonts w:hint="eastAsia" w:ascii="仿宋" w:hAnsi="仿宋" w:eastAsia="仿宋" w:cs="仿宋"/>
          <w:lang w:val="en-US" w:eastAsia="zh-CN"/>
        </w:rPr>
        <w:t>十</w:t>
      </w:r>
      <w:r>
        <w:rPr>
          <w:rFonts w:hint="eastAsia" w:ascii="仿宋" w:hAnsi="仿宋" w:eastAsia="仿宋" w:cs="仿宋"/>
        </w:rPr>
        <w:t>、</w:t>
      </w:r>
      <w:r>
        <w:rPr>
          <w:rFonts w:hint="eastAsia" w:ascii="仿宋" w:hAnsi="仿宋" w:eastAsia="仿宋" w:cs="仿宋"/>
          <w:sz w:val="28"/>
        </w:rPr>
        <w:t>投标人书面声明函</w:t>
      </w:r>
    </w:p>
    <w:p>
      <w:pPr>
        <w:pStyle w:val="2"/>
        <w:spacing w:after="190"/>
        <w:rPr>
          <w:rFonts w:hint="eastAsia" w:ascii="仿宋" w:hAnsi="仿宋" w:eastAsia="仿宋" w:cs="仿宋"/>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p>
    <w:p>
      <w:pPr>
        <w:spacing w:line="500" w:lineRule="exact"/>
        <w:rPr>
          <w:rFonts w:hint="eastAsia" w:ascii="仿宋" w:hAnsi="仿宋" w:eastAsia="仿宋" w:cs="仿宋"/>
          <w:b/>
          <w:sz w:val="32"/>
          <w:szCs w:val="32"/>
        </w:rPr>
      </w:pPr>
    </w:p>
    <w:p>
      <w:pPr>
        <w:pStyle w:val="2"/>
        <w:rPr>
          <w:rFonts w:hint="eastAsia"/>
        </w:rPr>
      </w:pPr>
    </w:p>
    <w:p>
      <w:pPr>
        <w:ind w:firstLine="646" w:firstLineChars="200"/>
        <w:jc w:val="center"/>
        <w:outlineLvl w:val="0"/>
        <w:rPr>
          <w:rFonts w:hint="eastAsia" w:ascii="仿宋" w:hAnsi="仿宋" w:eastAsia="仿宋" w:cs="宋体"/>
          <w:b/>
          <w:bCs/>
        </w:rPr>
      </w:pPr>
      <w:r>
        <w:rPr>
          <w:rFonts w:hint="eastAsia" w:ascii="仿宋" w:hAnsi="仿宋" w:eastAsia="仿宋" w:cs="宋体"/>
          <w:b/>
          <w:bCs/>
          <w:sz w:val="32"/>
          <w:szCs w:val="32"/>
        </w:rPr>
        <w:t>法定代表人证明书</w:t>
      </w:r>
    </w:p>
    <w:tbl>
      <w:tblPr>
        <w:tblStyle w:val="44"/>
        <w:tblpPr w:leftFromText="180" w:rightFromText="180" w:vertAnchor="text" w:tblpX="108" w:tblpY="25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272"/>
        <w:gridCol w:w="198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388" w:type="dxa"/>
            <w:gridSpan w:val="5"/>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致：榆林市榆阳区政府采购中心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企</w:t>
            </w: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业</w:t>
            </w: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w:t>
            </w:r>
          </w:p>
          <w:p>
            <w:pPr>
              <w:tabs>
                <w:tab w:val="left" w:pos="1260"/>
              </w:tabs>
              <w:spacing w:line="440" w:lineRule="exact"/>
              <w:jc w:val="center"/>
              <w:rPr>
                <w:rFonts w:hint="eastAsia" w:ascii="仿宋" w:hAnsi="仿宋" w:eastAsia="仿宋" w:cs="宋体"/>
                <w:bCs/>
                <w:color w:val="000000"/>
              </w:rPr>
            </w:pPr>
            <w:r>
              <w:rPr>
                <w:rFonts w:hint="eastAsia" w:ascii="仿宋" w:hAnsi="仿宋" w:eastAsia="仿宋" w:cs="宋体"/>
                <w:color w:val="000000"/>
              </w:rPr>
              <w:t>人</w:t>
            </w: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企业名称</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法定地址</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邮政编码</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网    址</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工商登记机关</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税务登记机关</w:t>
            </w:r>
          </w:p>
        </w:tc>
        <w:tc>
          <w:tcPr>
            <w:tcW w:w="5580" w:type="dxa"/>
            <w:gridSpan w:val="3"/>
            <w:vAlign w:val="top"/>
          </w:tcPr>
          <w:p>
            <w:pPr>
              <w:tabs>
                <w:tab w:val="left" w:pos="1260"/>
              </w:tabs>
              <w:spacing w:line="440" w:lineRule="exact"/>
              <w:rPr>
                <w:rFonts w:hint="eastAsia" w:ascii="仿宋" w:hAnsi="仿宋" w:eastAsia="仿宋" w:cs="宋体"/>
                <w:color w:val="000000"/>
              </w:rPr>
            </w:pPr>
            <w:r>
              <w:rPr>
                <w:rFonts w:hint="eastAsia" w:ascii="仿宋" w:hAnsi="仿宋" w:eastAsia="仿宋" w:cs="宋体"/>
                <w:color w:val="000000"/>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continue"/>
            <w:vAlign w:val="top"/>
          </w:tcPr>
          <w:p>
            <w:pPr>
              <w:tabs>
                <w:tab w:val="left" w:pos="1260"/>
              </w:tabs>
              <w:spacing w:line="440" w:lineRule="exact"/>
              <w:rPr>
                <w:rFonts w:hint="eastAsia" w:ascii="仿宋" w:hAnsi="仿宋" w:eastAsia="仿宋" w:cs="宋体"/>
                <w:bCs/>
                <w:color w:val="000000"/>
              </w:rPr>
            </w:pPr>
          </w:p>
        </w:tc>
        <w:tc>
          <w:tcPr>
            <w:tcW w:w="5580" w:type="dxa"/>
            <w:gridSpan w:val="3"/>
            <w:vAlign w:val="top"/>
          </w:tcPr>
          <w:p>
            <w:pPr>
              <w:tabs>
                <w:tab w:val="left" w:pos="1260"/>
              </w:tabs>
              <w:spacing w:line="440" w:lineRule="exact"/>
              <w:rPr>
                <w:rFonts w:hint="eastAsia" w:ascii="仿宋" w:hAnsi="仿宋" w:eastAsia="仿宋" w:cs="宋体"/>
                <w:color w:val="000000"/>
              </w:rPr>
            </w:pPr>
            <w:r>
              <w:rPr>
                <w:rFonts w:hint="eastAsia" w:ascii="仿宋" w:hAnsi="仿宋" w:eastAsia="仿宋" w:cs="宋体"/>
                <w:color w:val="000000"/>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机构代码证号</w:t>
            </w:r>
          </w:p>
        </w:tc>
        <w:tc>
          <w:tcPr>
            <w:tcW w:w="5580" w:type="dxa"/>
            <w:gridSpan w:val="3"/>
            <w:vAlign w:val="top"/>
          </w:tcPr>
          <w:p>
            <w:pPr>
              <w:tabs>
                <w:tab w:val="left" w:pos="1260"/>
              </w:tabs>
              <w:spacing w:line="440" w:lineRule="exact"/>
              <w:rPr>
                <w:rFonts w:hint="eastAsia" w:ascii="仿宋" w:hAnsi="仿宋" w:eastAsia="仿宋"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536" w:type="dxa"/>
            <w:vMerge w:val="restart"/>
            <w:vAlign w:val="top"/>
          </w:tcPr>
          <w:p>
            <w:pPr>
              <w:tabs>
                <w:tab w:val="left" w:pos="1260"/>
              </w:tabs>
              <w:spacing w:line="440" w:lineRule="exact"/>
              <w:rPr>
                <w:rFonts w:hint="eastAsia" w:ascii="仿宋" w:hAnsi="仿宋" w:eastAsia="仿宋" w:cs="宋体"/>
                <w:bCs/>
                <w:color w:val="000000"/>
              </w:rPr>
            </w:pPr>
            <w:r>
              <w:rPr>
                <w:rFonts w:hint="eastAsia" w:ascii="仿宋" w:hAnsi="仿宋" w:eastAsia="仿宋" w:cs="宋体"/>
                <w:color w:val="000000"/>
              </w:rPr>
              <w:t>法定代表人</w:t>
            </w:r>
          </w:p>
        </w:tc>
        <w:tc>
          <w:tcPr>
            <w:tcW w:w="2272"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姓    名</w:t>
            </w:r>
          </w:p>
        </w:tc>
        <w:tc>
          <w:tcPr>
            <w:tcW w:w="1980"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（签名）</w:t>
            </w: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性    别</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Merge w:val="continue"/>
            <w:vAlign w:val="center"/>
          </w:tcPr>
          <w:p>
            <w:pPr>
              <w:tabs>
                <w:tab w:val="left" w:pos="1260"/>
              </w:tabs>
              <w:spacing w:line="440" w:lineRule="exact"/>
              <w:jc w:val="center"/>
              <w:rPr>
                <w:rFonts w:hint="eastAsia" w:ascii="仿宋" w:hAnsi="仿宋" w:eastAsia="仿宋" w:cs="宋体"/>
                <w:color w:val="000000"/>
              </w:rPr>
            </w:pPr>
          </w:p>
        </w:tc>
        <w:tc>
          <w:tcPr>
            <w:tcW w:w="1980" w:type="dxa"/>
            <w:vMerge w:val="continue"/>
            <w:vAlign w:val="top"/>
          </w:tcPr>
          <w:p>
            <w:pPr>
              <w:tabs>
                <w:tab w:val="left" w:pos="1260"/>
              </w:tabs>
              <w:spacing w:line="440" w:lineRule="exact"/>
              <w:rPr>
                <w:rFonts w:hint="eastAsia" w:ascii="仿宋" w:hAnsi="仿宋" w:eastAsia="仿宋" w:cs="宋体"/>
                <w:color w:val="000000"/>
              </w:rPr>
            </w:pP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联系电话</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2272"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职    务</w:t>
            </w:r>
          </w:p>
        </w:tc>
        <w:tc>
          <w:tcPr>
            <w:tcW w:w="1980" w:type="dxa"/>
            <w:vAlign w:val="top"/>
          </w:tcPr>
          <w:p>
            <w:pPr>
              <w:tabs>
                <w:tab w:val="left" w:pos="1260"/>
              </w:tabs>
              <w:spacing w:line="440" w:lineRule="exact"/>
              <w:rPr>
                <w:rFonts w:hint="eastAsia" w:ascii="仿宋" w:hAnsi="仿宋" w:eastAsia="仿宋" w:cs="宋体"/>
                <w:color w:val="000000"/>
              </w:rPr>
            </w:pPr>
          </w:p>
        </w:tc>
        <w:tc>
          <w:tcPr>
            <w:tcW w:w="1620" w:type="dxa"/>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传    真</w:t>
            </w:r>
          </w:p>
        </w:tc>
        <w:tc>
          <w:tcPr>
            <w:tcW w:w="1980" w:type="dxa"/>
            <w:vAlign w:val="top"/>
          </w:tcPr>
          <w:p>
            <w:pPr>
              <w:tabs>
                <w:tab w:val="left" w:pos="1260"/>
              </w:tabs>
              <w:spacing w:line="440" w:lineRule="exact"/>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536" w:type="dxa"/>
            <w:vMerge w:val="restart"/>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法定代表人身份证复印件</w:t>
            </w:r>
          </w:p>
        </w:tc>
        <w:tc>
          <w:tcPr>
            <w:tcW w:w="4252" w:type="dxa"/>
            <w:gridSpan w:val="2"/>
            <w:vMerge w:val="restart"/>
            <w:vAlign w:val="center"/>
          </w:tcPr>
          <w:p>
            <w:pPr>
              <w:tabs>
                <w:tab w:val="left" w:pos="1260"/>
              </w:tabs>
              <w:jc w:val="center"/>
              <w:rPr>
                <w:rFonts w:hint="eastAsia" w:ascii="仿宋" w:hAnsi="仿宋" w:eastAsia="仿宋" w:cs="宋体"/>
                <w:bCs/>
                <w:color w:val="000000"/>
              </w:rPr>
            </w:pPr>
            <w:r>
              <w:rPr>
                <w:rFonts w:hint="eastAsia" w:ascii="仿宋" w:hAnsi="仿宋" w:eastAsia="仿宋" w:cs="宋体"/>
                <w:color w:val="000000"/>
              </w:rPr>
              <w:t>（扫描处）</w:t>
            </w:r>
          </w:p>
        </w:tc>
        <w:tc>
          <w:tcPr>
            <w:tcW w:w="3600" w:type="dxa"/>
            <w:gridSpan w:val="2"/>
            <w:vAlign w:val="center"/>
          </w:tcPr>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法定代表人签字</w:t>
            </w:r>
          </w:p>
          <w:p>
            <w:pPr>
              <w:tabs>
                <w:tab w:val="left" w:pos="1260"/>
              </w:tabs>
              <w:spacing w:line="440" w:lineRule="exact"/>
              <w:jc w:val="center"/>
              <w:rPr>
                <w:rFonts w:hint="eastAsia" w:ascii="仿宋" w:hAnsi="仿宋" w:eastAsia="仿宋" w:cs="宋体"/>
                <w:color w:val="000000"/>
              </w:rPr>
            </w:pPr>
          </w:p>
          <w:p>
            <w:pPr>
              <w:tabs>
                <w:tab w:val="left" w:pos="1260"/>
              </w:tabs>
              <w:spacing w:line="440" w:lineRule="exact"/>
              <w:jc w:val="center"/>
              <w:rPr>
                <w:rFonts w:hint="eastAsia"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2" w:hRule="atLeast"/>
        </w:trPr>
        <w:tc>
          <w:tcPr>
            <w:tcW w:w="536" w:type="dxa"/>
            <w:vMerge w:val="continue"/>
            <w:vAlign w:val="top"/>
          </w:tcPr>
          <w:p>
            <w:pPr>
              <w:tabs>
                <w:tab w:val="left" w:pos="1260"/>
              </w:tabs>
              <w:spacing w:line="440" w:lineRule="exact"/>
              <w:rPr>
                <w:rFonts w:hint="eastAsia" w:ascii="仿宋" w:hAnsi="仿宋" w:eastAsia="仿宋" w:cs="宋体"/>
                <w:bCs/>
                <w:color w:val="000000"/>
              </w:rPr>
            </w:pPr>
          </w:p>
        </w:tc>
        <w:tc>
          <w:tcPr>
            <w:tcW w:w="4252" w:type="dxa"/>
            <w:gridSpan w:val="2"/>
            <w:vMerge w:val="continue"/>
            <w:vAlign w:val="top"/>
          </w:tcPr>
          <w:p>
            <w:pPr>
              <w:tabs>
                <w:tab w:val="left" w:pos="1260"/>
              </w:tabs>
              <w:spacing w:line="440" w:lineRule="exact"/>
              <w:rPr>
                <w:rFonts w:hint="eastAsia" w:ascii="仿宋" w:hAnsi="仿宋" w:eastAsia="仿宋" w:cs="宋体"/>
                <w:bCs/>
                <w:color w:val="000000"/>
              </w:rPr>
            </w:pPr>
          </w:p>
        </w:tc>
        <w:tc>
          <w:tcPr>
            <w:tcW w:w="3600" w:type="dxa"/>
            <w:gridSpan w:val="2"/>
            <w:vAlign w:val="center"/>
          </w:tcPr>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jc w:val="center"/>
              <w:rPr>
                <w:rFonts w:hint="eastAsia" w:ascii="仿宋" w:hAnsi="仿宋" w:eastAsia="仿宋" w:cs="宋体"/>
                <w:color w:val="000000"/>
              </w:rPr>
            </w:pPr>
            <w:r>
              <w:rPr>
                <w:rFonts w:hint="eastAsia" w:ascii="仿宋" w:hAnsi="仿宋" w:eastAsia="仿宋" w:cs="宋体"/>
                <w:color w:val="000000"/>
              </w:rPr>
              <w:t>（法人公章）</w:t>
            </w:r>
          </w:p>
          <w:p>
            <w:pPr>
              <w:tabs>
                <w:tab w:val="left" w:pos="1260"/>
              </w:tabs>
              <w:spacing w:line="440" w:lineRule="exact"/>
              <w:ind w:firstLine="459"/>
              <w:jc w:val="center"/>
              <w:rPr>
                <w:rFonts w:hint="eastAsia" w:ascii="仿宋" w:hAnsi="仿宋" w:eastAsia="仿宋" w:cs="宋体"/>
                <w:color w:val="000000"/>
              </w:rPr>
            </w:pPr>
          </w:p>
          <w:p>
            <w:pPr>
              <w:tabs>
                <w:tab w:val="left" w:pos="1260"/>
              </w:tabs>
              <w:spacing w:line="440" w:lineRule="exact"/>
              <w:ind w:right="280" w:firstLine="459"/>
              <w:jc w:val="right"/>
              <w:rPr>
                <w:rFonts w:hint="eastAsia" w:ascii="仿宋" w:hAnsi="仿宋" w:eastAsia="仿宋" w:cs="宋体"/>
                <w:color w:val="000000"/>
              </w:rPr>
            </w:pPr>
            <w:r>
              <w:rPr>
                <w:rFonts w:hint="eastAsia" w:ascii="仿宋" w:hAnsi="仿宋" w:eastAsia="仿宋" w:cs="宋体"/>
                <w:color w:val="000000"/>
              </w:rPr>
              <w:t>年   月   日</w:t>
            </w:r>
          </w:p>
        </w:tc>
      </w:tr>
    </w:tbl>
    <w:p>
      <w:pPr>
        <w:spacing w:line="500" w:lineRule="exact"/>
        <w:jc w:val="cente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18"/>
        <w:rPr>
          <w:rFonts w:hint="eastAsia" w:ascii="仿宋" w:hAnsi="仿宋" w:eastAsia="仿宋" w:cs="仿宋"/>
          <w:b/>
          <w:sz w:val="32"/>
          <w:szCs w:val="32"/>
        </w:rPr>
      </w:pPr>
    </w:p>
    <w:p>
      <w:pPr>
        <w:rPr>
          <w:rFonts w:hint="eastAsia" w:ascii="仿宋" w:hAnsi="仿宋" w:eastAsia="仿宋" w:cs="仿宋"/>
          <w:b/>
          <w:sz w:val="32"/>
          <w:szCs w:val="32"/>
        </w:rPr>
      </w:pPr>
    </w:p>
    <w:p>
      <w:pPr>
        <w:pStyle w:val="2"/>
        <w:rPr>
          <w:rFonts w:hint="eastAsia"/>
        </w:rPr>
      </w:pPr>
    </w:p>
    <w:p>
      <w:pPr>
        <w:spacing w:line="500" w:lineRule="exact"/>
        <w:jc w:val="center"/>
        <w:rPr>
          <w:rFonts w:hint="eastAsia" w:ascii="仿宋" w:hAnsi="仿宋" w:eastAsia="仿宋" w:cs="仿宋"/>
          <w:b/>
          <w:bCs/>
          <w:sz w:val="21"/>
          <w:szCs w:val="21"/>
          <w:highlight w:val="yellow"/>
        </w:rPr>
      </w:pPr>
      <w:r>
        <w:rPr>
          <w:rFonts w:hint="eastAsia" w:ascii="仿宋" w:hAnsi="仿宋" w:eastAsia="仿宋" w:cs="仿宋"/>
          <w:b/>
          <w:sz w:val="32"/>
          <w:szCs w:val="32"/>
        </w:rPr>
        <w:t>法定代表人授权委托书</w:t>
      </w:r>
      <w:bookmarkEnd w:id="247"/>
      <w:bookmarkEnd w:id="248"/>
      <w:bookmarkEnd w:id="249"/>
      <w:bookmarkEnd w:id="250"/>
      <w:bookmarkEnd w:id="251"/>
      <w:bookmarkEnd w:id="252"/>
    </w:p>
    <w:p>
      <w:pPr>
        <w:snapToGrid w:val="0"/>
        <w:spacing w:after="190" w:afterLines="50" w:line="500" w:lineRule="exact"/>
        <w:rPr>
          <w:rFonts w:hint="eastAsia" w:ascii="仿宋" w:hAnsi="仿宋" w:eastAsia="仿宋" w:cs="仿宋"/>
        </w:rPr>
      </w:pPr>
      <w:r>
        <w:rPr>
          <w:rFonts w:hint="eastAsia" w:ascii="仿宋" w:hAnsi="仿宋" w:eastAsia="仿宋" w:cs="仿宋"/>
        </w:rPr>
        <w:t>榆林市榆阳区采购中心：</w:t>
      </w:r>
    </w:p>
    <w:p>
      <w:pPr>
        <w:spacing w:line="460" w:lineRule="exact"/>
        <w:ind w:right="11" w:firstLine="566" w:firstLineChars="200"/>
        <w:rPr>
          <w:rFonts w:hint="eastAsia" w:ascii="仿宋" w:hAnsi="仿宋" w:eastAsia="仿宋" w:cs="仿宋"/>
        </w:rPr>
      </w:pPr>
      <w:r>
        <w:rPr>
          <w:rFonts w:hint="eastAsia" w:ascii="仿宋" w:hAnsi="仿宋" w:eastAsia="仿宋" w:cs="仿宋"/>
        </w:rPr>
        <w:t>现委派</w:t>
      </w:r>
      <w:r>
        <w:rPr>
          <w:rFonts w:hint="eastAsia" w:ascii="仿宋" w:hAnsi="仿宋" w:eastAsia="仿宋" w:cs="仿宋"/>
          <w:u w:val="single"/>
        </w:rPr>
        <w:t>（授权代表姓名）</w:t>
      </w:r>
      <w:r>
        <w:rPr>
          <w:rFonts w:hint="eastAsia" w:ascii="仿宋" w:hAnsi="仿宋" w:eastAsia="仿宋" w:cs="仿宋"/>
        </w:rPr>
        <w:t>为本公司的授权代表，参加贵中心组织的</w:t>
      </w:r>
      <w:bookmarkStart w:id="253" w:name="_top"/>
      <w:bookmarkEnd w:id="253"/>
      <w:r>
        <w:rPr>
          <w:rFonts w:hint="eastAsia" w:ascii="仿宋" w:hAnsi="仿宋" w:eastAsia="仿宋" w:cs="仿宋"/>
          <w:u w:val="single"/>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pt;width:9.05pt;mso-position-horizontal:center;mso-position-horizontal-relative:margin;mso-wrap-style:none;z-index:251658240;mso-width-relative:page;mso-height-relative:page;" filled="f" stroked="f" coordsize="21600,21600" o:gfxdata="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a6BgXRAAAAAwEAAA8AAAAAAAAA&#10;AQAgAAAAIgAAAGRycy9kb3ducmV2LnhtbFBLAQIUABQAAAAIAIdO4kCqWkx+GAIAABUEAAAOAAAA&#10;AAAAAAEAIAAAACABAABkcnMvZTJvRG9jLnhtbFBLBQYAAAAABgAGAFkBAACqBQAAAAA=&#10;">
                <v:fill on="f" focussize="0,0"/>
                <v:stroke on="f" weight="0.5pt"/>
                <v:imagedata o:title=""/>
                <o:lock v:ext="edit" aspectratio="f"/>
                <v:textbox inset="0mm,0mm,0mm,0mm" style="mso-fit-shape-to-text:t;">
                  <w:txbxContent>
                    <w:p>
                      <w:pPr>
                        <w:pStyle w:val="22"/>
                      </w:pPr>
                    </w:p>
                  </w:txbxContent>
                </v:textbox>
              </v:shape>
            </w:pict>
          </mc:Fallback>
        </mc:AlternateContent>
      </w:r>
      <w:r>
        <w:rPr>
          <w:rFonts w:hint="eastAsia" w:ascii="仿宋" w:hAnsi="仿宋" w:eastAsia="仿宋" w:cs="仿宋"/>
        </w:rPr>
        <w:t>《</w:t>
      </w:r>
      <w:r>
        <w:rPr>
          <w:rFonts w:hint="eastAsia" w:ascii="仿宋" w:hAnsi="仿宋" w:eastAsia="仿宋" w:cs="仿宋"/>
          <w:u w:val="single"/>
        </w:rPr>
        <w:t>项目名称</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标段政府采购活动，就该项目的投标及合同的执行和完成，以本公司的名义处理一切与之有关的事宜。</w:t>
      </w:r>
    </w:p>
    <w:p>
      <w:pPr>
        <w:tabs>
          <w:tab w:val="left" w:pos="5245"/>
        </w:tabs>
        <w:snapToGrid w:val="0"/>
        <w:spacing w:line="500" w:lineRule="exact"/>
        <w:ind w:firstLine="566" w:firstLineChars="200"/>
        <w:rPr>
          <w:rFonts w:hint="eastAsia" w:ascii="仿宋" w:hAnsi="仿宋" w:eastAsia="仿宋" w:cs="仿宋"/>
        </w:rPr>
      </w:pPr>
      <w:r>
        <w:rPr>
          <w:rFonts w:hint="eastAsia" w:ascii="仿宋" w:hAnsi="仿宋" w:eastAsia="仿宋" w:cs="仿宋"/>
        </w:rPr>
        <w:t>授权代表姓名：________________   性别：_______________</w:t>
      </w:r>
    </w:p>
    <w:p>
      <w:pPr>
        <w:tabs>
          <w:tab w:val="left" w:pos="5245"/>
        </w:tabs>
        <w:snapToGrid w:val="0"/>
        <w:spacing w:line="500" w:lineRule="exact"/>
        <w:ind w:firstLine="566" w:firstLineChars="200"/>
        <w:rPr>
          <w:rFonts w:hint="eastAsia" w:ascii="仿宋" w:hAnsi="仿宋" w:eastAsia="仿宋" w:cs="仿宋"/>
        </w:rPr>
      </w:pPr>
      <w:r>
        <w:rPr>
          <w:rFonts w:hint="eastAsia" w:ascii="仿宋" w:hAnsi="仿宋" w:eastAsia="仿宋" w:cs="仿宋"/>
        </w:rPr>
        <w:t>职务：________________           电话：_______________</w:t>
      </w:r>
    </w:p>
    <w:p>
      <w:pPr>
        <w:snapToGrid w:val="0"/>
        <w:spacing w:line="500" w:lineRule="exact"/>
        <w:ind w:firstLine="566" w:firstLineChars="200"/>
        <w:rPr>
          <w:rFonts w:hint="eastAsia" w:ascii="仿宋" w:hAnsi="仿宋" w:eastAsia="仿宋" w:cs="仿宋"/>
        </w:rPr>
      </w:pPr>
      <w:r>
        <w:rPr>
          <w:rFonts w:hint="eastAsia" w:ascii="仿宋" w:hAnsi="仿宋" w:eastAsia="仿宋" w:cs="仿宋"/>
        </w:rPr>
        <w:t>通讯地址：___________________    邮政编码：___________</w:t>
      </w:r>
    </w:p>
    <w:tbl>
      <w:tblPr>
        <w:tblStyle w:val="44"/>
        <w:tblW w:w="8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7"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ind w:firstLine="8" w:firstLineChars="3"/>
              <w:rPr>
                <w:rFonts w:hint="eastAsia" w:ascii="仿宋" w:hAnsi="仿宋" w:eastAsia="仿宋" w:cs="仿宋"/>
              </w:rPr>
            </w:pPr>
            <w:r>
              <w:rPr>
                <w:rFonts w:hint="eastAsia" w:ascii="仿宋" w:hAnsi="仿宋" w:eastAsia="仿宋" w:cs="仿宋"/>
              </w:rPr>
              <w:t>法定代表人身份证复印件</w:t>
            </w:r>
          </w:p>
          <w:p>
            <w:pPr>
              <w:ind w:firstLine="8" w:firstLineChars="3"/>
              <w:jc w:val="center"/>
              <w:rPr>
                <w:rFonts w:hint="eastAsia" w:ascii="仿宋" w:hAnsi="仿宋" w:eastAsia="仿宋" w:cs="仿宋"/>
              </w:rPr>
            </w:pPr>
            <w:r>
              <w:rPr>
                <w:rFonts w:hint="eastAsia" w:ascii="仿宋" w:hAnsi="仿宋" w:eastAsia="仿宋" w:cs="仿宋"/>
              </w:rPr>
              <w:t>（一面）</w:t>
            </w:r>
          </w:p>
        </w:tc>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授权代表</w:t>
            </w:r>
          </w:p>
          <w:p>
            <w:pPr>
              <w:jc w:val="center"/>
              <w:rPr>
                <w:rFonts w:hint="eastAsia" w:ascii="仿宋" w:hAnsi="仿宋" w:eastAsia="仿宋" w:cs="仿宋"/>
              </w:rPr>
            </w:pPr>
            <w:r>
              <w:rPr>
                <w:rFonts w:hint="eastAsia" w:ascii="仿宋" w:hAnsi="仿宋" w:eastAsia="仿宋" w:cs="仿宋"/>
              </w:rPr>
              <w:t>身份证复印件</w:t>
            </w:r>
          </w:p>
          <w:p>
            <w:pPr>
              <w:jc w:val="center"/>
              <w:rPr>
                <w:rFonts w:hint="eastAsia" w:ascii="仿宋" w:hAnsi="仿宋" w:eastAsia="仿宋" w:cs="仿宋"/>
              </w:rPr>
            </w:pPr>
            <w:r>
              <w:rPr>
                <w:rFonts w:hint="eastAsia" w:ascii="仿宋" w:hAnsi="仿宋" w:eastAsia="仿宋" w:cs="仿宋"/>
              </w:rPr>
              <w:t>（一面）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jc w:val="center"/>
        </w:trPr>
        <w:tc>
          <w:tcPr>
            <w:tcW w:w="4072" w:type="dxa"/>
            <w:vAlign w:val="center"/>
          </w:tcPr>
          <w:p>
            <w:pPr>
              <w:rPr>
                <w:rFonts w:hint="eastAsia" w:ascii="仿宋" w:hAnsi="仿宋" w:eastAsia="仿宋" w:cs="仿宋"/>
              </w:rPr>
            </w:pPr>
            <w:r>
              <w:rPr>
                <w:rFonts w:hint="eastAsia" w:ascii="仿宋" w:hAnsi="仿宋" w:eastAsia="仿宋" w:cs="仿宋"/>
              </w:rPr>
              <w:t>法定代表人身份证复印件</w:t>
            </w:r>
          </w:p>
          <w:p>
            <w:pPr>
              <w:jc w:val="center"/>
              <w:rPr>
                <w:rFonts w:hint="eastAsia" w:ascii="仿宋" w:hAnsi="仿宋" w:eastAsia="仿宋" w:cs="仿宋"/>
              </w:rPr>
            </w:pPr>
            <w:r>
              <w:rPr>
                <w:rFonts w:hint="eastAsia" w:ascii="仿宋" w:hAnsi="仿宋" w:eastAsia="仿宋" w:cs="仿宋"/>
              </w:rPr>
              <w:t>（另一面）</w:t>
            </w:r>
          </w:p>
        </w:tc>
        <w:tc>
          <w:tcPr>
            <w:tcW w:w="4098" w:type="dxa"/>
            <w:vAlign w:val="center"/>
          </w:tcPr>
          <w:p>
            <w:pPr>
              <w:jc w:val="center"/>
              <w:rPr>
                <w:rFonts w:hint="eastAsia" w:ascii="仿宋" w:hAnsi="仿宋" w:eastAsia="仿宋" w:cs="仿宋"/>
              </w:rPr>
            </w:pPr>
            <w:r>
              <w:rPr>
                <w:rFonts w:hint="eastAsia" w:ascii="仿宋" w:hAnsi="仿宋" w:eastAsia="仿宋" w:cs="仿宋"/>
              </w:rPr>
              <w:t>授权代表</w:t>
            </w:r>
          </w:p>
          <w:p>
            <w:pPr>
              <w:jc w:val="center"/>
              <w:rPr>
                <w:rFonts w:hint="eastAsia" w:ascii="仿宋" w:hAnsi="仿宋" w:eastAsia="仿宋" w:cs="仿宋"/>
              </w:rPr>
            </w:pPr>
            <w:r>
              <w:rPr>
                <w:rFonts w:hint="eastAsia" w:ascii="仿宋" w:hAnsi="仿宋" w:eastAsia="仿宋" w:cs="仿宋"/>
              </w:rPr>
              <w:t>身份证复印件</w:t>
            </w:r>
          </w:p>
          <w:p>
            <w:pPr>
              <w:jc w:val="center"/>
              <w:rPr>
                <w:rFonts w:hint="eastAsia" w:ascii="仿宋" w:hAnsi="仿宋" w:eastAsia="仿宋" w:cs="仿宋"/>
              </w:rPr>
            </w:pPr>
            <w:r>
              <w:rPr>
                <w:rFonts w:hint="eastAsia" w:ascii="仿宋" w:hAnsi="仿宋" w:eastAsia="仿宋" w:cs="仿宋"/>
              </w:rPr>
              <w:t>（另一面）</w:t>
            </w:r>
          </w:p>
        </w:tc>
      </w:tr>
    </w:tbl>
    <w:p>
      <w:pPr>
        <w:tabs>
          <w:tab w:val="right" w:pos="8931"/>
        </w:tabs>
        <w:ind w:firstLine="526" w:firstLineChars="200"/>
        <w:rPr>
          <w:rFonts w:hint="eastAsia" w:ascii="仿宋" w:hAnsi="仿宋" w:eastAsia="仿宋" w:cs="仿宋"/>
        </w:rPr>
      </w:pPr>
      <w:r>
        <w:rPr>
          <w:rFonts w:hint="eastAsia" w:ascii="仿宋" w:hAnsi="仿宋" w:eastAsia="仿宋" w:cs="仿宋"/>
          <w:spacing w:val="-10"/>
          <w:u w:val="single"/>
        </w:rPr>
        <w:t>投标人名称</w:t>
      </w:r>
      <w:r>
        <w:rPr>
          <w:rFonts w:hint="eastAsia" w:ascii="仿宋" w:hAnsi="仿宋" w:eastAsia="仿宋" w:cs="仿宋"/>
        </w:rPr>
        <w:t>（加盖公章）       法定代表人：（签字或盖章）</w:t>
      </w:r>
    </w:p>
    <w:p>
      <w:pPr>
        <w:spacing w:line="440" w:lineRule="exact"/>
        <w:ind w:firstLine="5789" w:firstLineChars="2046"/>
        <w:rPr>
          <w:rFonts w:hint="eastAsia" w:ascii="仿宋" w:hAnsi="仿宋" w:eastAsia="仿宋" w:cs="仿宋"/>
        </w:rPr>
      </w:pPr>
      <w:r>
        <w:rPr>
          <w:rFonts w:hint="eastAsia" w:ascii="仿宋" w:hAnsi="仿宋" w:eastAsia="仿宋" w:cs="仿宋"/>
        </w:rPr>
        <w:t>日期：　年　月　日</w:t>
      </w:r>
    </w:p>
    <w:p>
      <w:pPr>
        <w:spacing w:line="440" w:lineRule="exact"/>
        <w:rPr>
          <w:rFonts w:hint="eastAsia" w:ascii="仿宋" w:hAnsi="仿宋" w:eastAsia="仿宋" w:cs="仿宋"/>
          <w:sz w:val="21"/>
          <w:szCs w:val="21"/>
        </w:rPr>
      </w:pPr>
    </w:p>
    <w:p>
      <w:pPr>
        <w:spacing w:line="440" w:lineRule="exact"/>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pPr>
        <w:pStyle w:val="9"/>
        <w:ind w:firstLine="213"/>
        <w:rPr>
          <w:rFonts w:hint="eastAsia" w:ascii="仿宋" w:hAnsi="仿宋" w:eastAsia="仿宋" w:cs="仿宋"/>
          <w:sz w:val="21"/>
          <w:szCs w:val="21"/>
        </w:rPr>
      </w:pPr>
      <w:r>
        <w:rPr>
          <w:rFonts w:hint="eastAsia" w:ascii="仿宋" w:hAnsi="仿宋" w:eastAsia="仿宋" w:cs="仿宋"/>
          <w:sz w:val="21"/>
          <w:szCs w:val="21"/>
        </w:rPr>
        <w:t xml:space="preserve">    2、法定代表人亲自参加投标的，无需提供该委托授权书，但须提供法定代表人本人身份证（正反面）复印件。</w:t>
      </w:r>
    </w:p>
    <w:p>
      <w:pPr>
        <w:pStyle w:val="9"/>
        <w:ind w:firstLine="639" w:firstLineChars="300"/>
        <w:rPr>
          <w:rFonts w:hint="eastAsia" w:ascii="仿宋" w:hAnsi="仿宋" w:eastAsia="仿宋" w:cs="仿宋"/>
          <w:sz w:val="21"/>
          <w:szCs w:val="21"/>
        </w:rPr>
      </w:pPr>
      <w:r>
        <w:rPr>
          <w:rFonts w:hint="eastAsia" w:ascii="仿宋" w:hAnsi="仿宋" w:eastAsia="仿宋" w:cs="仿宋"/>
          <w:sz w:val="21"/>
          <w:szCs w:val="21"/>
        </w:rPr>
        <w:t>3、法定代表人签字或盖章可采用纸质签字或盖章后，上传至电子投标文件，也可使用法定代表人CA锁在电子投标文件制作软件中签章。</w:t>
      </w:r>
    </w:p>
    <w:p>
      <w:pPr>
        <w:rPr>
          <w:rFonts w:hint="eastAsia" w:ascii="仿宋" w:hAnsi="仿宋" w:eastAsia="仿宋" w:cs="仿宋"/>
          <w:highlight w:val="yellow"/>
        </w:rPr>
      </w:pPr>
    </w:p>
    <w:p>
      <w:pPr>
        <w:pStyle w:val="2"/>
        <w:rPr>
          <w:rFonts w:hint="eastAsia"/>
        </w:rPr>
      </w:pPr>
    </w:p>
    <w:p>
      <w:pPr>
        <w:autoSpaceDE w:val="0"/>
        <w:autoSpaceDN w:val="0"/>
        <w:adjustRightInd w:val="0"/>
        <w:spacing w:line="500" w:lineRule="exact"/>
        <w:jc w:val="center"/>
        <w:rPr>
          <w:rFonts w:hint="eastAsia" w:ascii="仿宋" w:hAnsi="仿宋" w:eastAsia="仿宋"/>
          <w:b/>
          <w:sz w:val="32"/>
          <w:szCs w:val="32"/>
        </w:rPr>
      </w:pPr>
      <w:r>
        <w:rPr>
          <w:rFonts w:hint="eastAsia" w:ascii="仿宋" w:hAnsi="仿宋" w:eastAsia="仿宋"/>
          <w:b/>
          <w:sz w:val="32"/>
          <w:szCs w:val="32"/>
        </w:rPr>
        <w:t>中小企业声明函（工程、服务）</w:t>
      </w:r>
    </w:p>
    <w:p>
      <w:pPr>
        <w:pStyle w:val="90"/>
        <w:ind w:firstLine="567"/>
        <w:rPr>
          <w:rFonts w:ascii="仿宋" w:hAnsi="仿宋" w:eastAsia="仿宋"/>
        </w:rPr>
      </w:pPr>
    </w:p>
    <w:p>
      <w:pPr>
        <w:autoSpaceDE w:val="0"/>
        <w:autoSpaceDN w:val="0"/>
        <w:adjustRightInd w:val="0"/>
        <w:spacing w:line="500" w:lineRule="exact"/>
        <w:ind w:firstLine="566" w:firstLineChars="200"/>
        <w:rPr>
          <w:rFonts w:ascii="仿宋" w:hAnsi="仿宋" w:eastAsia="仿宋"/>
        </w:rPr>
      </w:pPr>
      <w:r>
        <w:rPr>
          <w:rFonts w:hint="eastAsia" w:ascii="仿宋" w:hAnsi="仿宋" w:eastAsia="仿宋"/>
        </w:rPr>
        <w:t>本公司（联合体）郑重声明，根据《政府采购促进中小企业发展管理办法》（财库﹝</w:t>
      </w:r>
      <w:r>
        <w:rPr>
          <w:rFonts w:ascii="仿宋" w:hAnsi="仿宋" w:eastAsia="仿宋"/>
        </w:rPr>
        <w:t>2020</w:t>
      </w:r>
      <w:r>
        <w:rPr>
          <w:rFonts w:hint="eastAsia" w:ascii="仿宋" w:hAnsi="仿宋" w:eastAsia="仿宋"/>
        </w:rPr>
        <w:t>﹞</w:t>
      </w:r>
      <w:r>
        <w:rPr>
          <w:rFonts w:ascii="仿宋" w:hAnsi="仿宋" w:eastAsia="仿宋"/>
        </w:rPr>
        <w:t xml:space="preserve">46 </w:t>
      </w:r>
      <w:r>
        <w:rPr>
          <w:rFonts w:hint="eastAsia" w:ascii="仿宋" w:hAnsi="仿宋" w:eastAsia="仿宋"/>
        </w:rPr>
        <w:t>号）的规定，本公司（联合体）参加</w:t>
      </w:r>
      <w:r>
        <w:rPr>
          <w:rFonts w:hint="eastAsia" w:ascii="仿宋" w:hAnsi="仿宋" w:eastAsia="仿宋"/>
          <w:u w:val="single"/>
        </w:rPr>
        <w:t>（单位名称）</w:t>
      </w:r>
      <w:r>
        <w:rPr>
          <w:rFonts w:hint="eastAsia" w:ascii="仿宋" w:hAnsi="仿宋" w:eastAsia="仿宋"/>
        </w:rPr>
        <w:t>的</w:t>
      </w:r>
      <w:r>
        <w:rPr>
          <w:rFonts w:hint="eastAsia" w:ascii="仿宋" w:hAnsi="仿宋" w:eastAsia="仿宋"/>
          <w:u w:val="single"/>
        </w:rPr>
        <w:t>（项目名称）</w:t>
      </w:r>
      <w:r>
        <w:rPr>
          <w:rFonts w:hint="eastAsia" w:ascii="仿宋" w:hAnsi="仿宋" w:eastAsia="仿宋"/>
        </w:rPr>
        <w:t>采购活动，服务全部由符合政策要求的中小企业承接。相关企业（含联合体中的中小企业、签订分包意向协议的中小企业）的具体情况如下：</w:t>
      </w:r>
    </w:p>
    <w:p>
      <w:pPr>
        <w:autoSpaceDE w:val="0"/>
        <w:autoSpaceDN w:val="0"/>
        <w:adjustRightInd w:val="0"/>
        <w:spacing w:line="500" w:lineRule="exact"/>
        <w:ind w:firstLine="424" w:firstLineChars="150"/>
        <w:rPr>
          <w:rFonts w:ascii="仿宋" w:hAnsi="仿宋" w:eastAsia="仿宋"/>
        </w:rPr>
      </w:pPr>
      <w:r>
        <w:rPr>
          <w:rFonts w:ascii="仿宋" w:hAnsi="仿宋" w:eastAsia="仿宋"/>
        </w:rPr>
        <w:t xml:space="preserve">1. </w:t>
      </w:r>
      <w:r>
        <w:rPr>
          <w:rFonts w:hint="eastAsia" w:ascii="仿宋" w:hAnsi="仿宋" w:eastAsia="仿宋"/>
          <w:u w:val="single"/>
        </w:rPr>
        <w:t>（标的名称）</w:t>
      </w:r>
      <w:r>
        <w:rPr>
          <w:rFonts w:hint="eastAsia" w:ascii="仿宋" w:hAnsi="仿宋" w:eastAsia="仿宋"/>
        </w:rPr>
        <w:t>，属于</w:t>
      </w:r>
      <w:r>
        <w:rPr>
          <w:rFonts w:hint="eastAsia" w:ascii="仿宋" w:hAnsi="仿宋" w:eastAsia="仿宋"/>
          <w:u w:val="single"/>
        </w:rPr>
        <w:t>（采购文件中明确的所属行业）</w:t>
      </w:r>
      <w:r>
        <w:rPr>
          <w:rFonts w:hint="eastAsia" w:ascii="仿宋" w:hAnsi="仿宋" w:eastAsia="仿宋"/>
        </w:rPr>
        <w:t>；承</w:t>
      </w:r>
      <w:r>
        <w:rPr>
          <w:rFonts w:hint="eastAsia" w:ascii="仿宋" w:hAnsi="仿宋" w:eastAsia="仿宋"/>
          <w:lang w:val="en-US" w:eastAsia="zh-CN"/>
        </w:rPr>
        <w:t>建（</w:t>
      </w:r>
      <w:r>
        <w:rPr>
          <w:rFonts w:hint="eastAsia" w:ascii="仿宋" w:hAnsi="仿宋" w:eastAsia="仿宋"/>
        </w:rPr>
        <w:t>接</w:t>
      </w:r>
      <w:r>
        <w:rPr>
          <w:rFonts w:hint="eastAsia" w:ascii="仿宋" w:hAnsi="仿宋" w:eastAsia="仿宋"/>
          <w:lang w:eastAsia="zh-CN"/>
        </w:rPr>
        <w:t>）</w:t>
      </w:r>
      <w:r>
        <w:rPr>
          <w:rFonts w:hint="eastAsia" w:ascii="仿宋" w:hAnsi="仿宋" w:eastAsia="仿宋"/>
        </w:rPr>
        <w:t>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万元，属于（中型企业、小型企业、微型企业）；</w:t>
      </w:r>
    </w:p>
    <w:p>
      <w:pPr>
        <w:autoSpaceDE w:val="0"/>
        <w:autoSpaceDN w:val="0"/>
        <w:adjustRightInd w:val="0"/>
        <w:spacing w:line="500" w:lineRule="exact"/>
        <w:ind w:firstLine="424" w:firstLineChars="150"/>
        <w:rPr>
          <w:rFonts w:ascii="仿宋" w:hAnsi="仿宋" w:eastAsia="仿宋"/>
        </w:rPr>
      </w:pPr>
      <w:r>
        <w:rPr>
          <w:rFonts w:ascii="仿宋" w:hAnsi="仿宋" w:eastAsia="仿宋"/>
        </w:rPr>
        <w:t xml:space="preserve">2. </w:t>
      </w:r>
      <w:r>
        <w:rPr>
          <w:rFonts w:hint="eastAsia" w:ascii="仿宋" w:hAnsi="仿宋" w:eastAsia="仿宋"/>
          <w:u w:val="single"/>
        </w:rPr>
        <w:t>（标的名称）</w:t>
      </w:r>
      <w:r>
        <w:rPr>
          <w:rFonts w:hint="eastAsia" w:ascii="仿宋" w:hAnsi="仿宋" w:eastAsia="仿宋"/>
        </w:rPr>
        <w:t>，属于</w:t>
      </w:r>
      <w:r>
        <w:rPr>
          <w:rFonts w:hint="eastAsia" w:ascii="仿宋" w:hAnsi="仿宋" w:eastAsia="仿宋"/>
          <w:u w:val="single"/>
        </w:rPr>
        <w:t>（采购文件中明确的所属行业）</w:t>
      </w:r>
      <w:r>
        <w:rPr>
          <w:rFonts w:hint="eastAsia" w:ascii="仿宋" w:hAnsi="仿宋" w:eastAsia="仿宋"/>
        </w:rPr>
        <w:t>；承</w:t>
      </w:r>
      <w:r>
        <w:rPr>
          <w:rFonts w:hint="eastAsia" w:ascii="仿宋" w:hAnsi="仿宋" w:eastAsia="仿宋"/>
          <w:lang w:val="en-US" w:eastAsia="zh-CN"/>
        </w:rPr>
        <w:t>建</w:t>
      </w:r>
      <w:r>
        <w:rPr>
          <w:rFonts w:hint="eastAsia" w:ascii="仿宋" w:hAnsi="仿宋" w:eastAsia="仿宋"/>
          <w:lang w:eastAsia="zh-CN"/>
        </w:rPr>
        <w:t>（</w:t>
      </w:r>
      <w:r>
        <w:rPr>
          <w:rFonts w:hint="eastAsia" w:ascii="仿宋" w:hAnsi="仿宋" w:eastAsia="仿宋"/>
        </w:rPr>
        <w:t>接</w:t>
      </w:r>
      <w:r>
        <w:rPr>
          <w:rFonts w:hint="eastAsia" w:ascii="仿宋" w:hAnsi="仿宋" w:eastAsia="仿宋"/>
          <w:lang w:eastAsia="zh-CN"/>
        </w:rPr>
        <w:t>）</w:t>
      </w:r>
      <w:r>
        <w:rPr>
          <w:rFonts w:hint="eastAsia" w:ascii="仿宋" w:hAnsi="仿宋" w:eastAsia="仿宋"/>
        </w:rPr>
        <w:t>企业为</w:t>
      </w:r>
      <w:r>
        <w:rPr>
          <w:rFonts w:hint="eastAsia" w:ascii="仿宋" w:hAnsi="仿宋" w:eastAsia="仿宋"/>
          <w:u w:val="single"/>
        </w:rPr>
        <w:t>（企业名称）</w:t>
      </w:r>
      <w:r>
        <w:rPr>
          <w:rFonts w:hint="eastAsia" w:ascii="仿宋" w:hAnsi="仿宋" w:eastAsia="仿宋"/>
        </w:rPr>
        <w:t>，从业人员</w:t>
      </w:r>
      <w:r>
        <w:rPr>
          <w:rFonts w:hint="eastAsia" w:ascii="仿宋" w:hAnsi="仿宋" w:eastAsia="仿宋"/>
          <w:u w:val="single"/>
        </w:rPr>
        <w:t xml:space="preserve">   </w:t>
      </w:r>
      <w:r>
        <w:rPr>
          <w:rFonts w:hint="eastAsia" w:ascii="仿宋" w:hAnsi="仿宋" w:eastAsia="仿宋"/>
        </w:rPr>
        <w:t>人，营业收入为</w:t>
      </w:r>
      <w:r>
        <w:rPr>
          <w:rFonts w:hint="eastAsia" w:ascii="仿宋" w:hAnsi="仿宋" w:eastAsia="仿宋"/>
          <w:u w:val="single"/>
        </w:rPr>
        <w:t xml:space="preserve">  </w:t>
      </w:r>
      <w:r>
        <w:rPr>
          <w:rFonts w:hint="eastAsia" w:ascii="仿宋" w:hAnsi="仿宋" w:eastAsia="仿宋"/>
        </w:rPr>
        <w:t>万元，资产总额为</w:t>
      </w:r>
      <w:r>
        <w:rPr>
          <w:rFonts w:hint="eastAsia" w:ascii="仿宋" w:hAnsi="仿宋" w:eastAsia="仿宋"/>
          <w:u w:val="single"/>
        </w:rPr>
        <w:t xml:space="preserve">   </w:t>
      </w:r>
      <w:r>
        <w:rPr>
          <w:rFonts w:hint="eastAsia" w:ascii="仿宋" w:hAnsi="仿宋" w:eastAsia="仿宋"/>
        </w:rPr>
        <w:t>万元，属于（中型企业、小型企业、微型企业）；</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以上企业，不属于大企业的分支机构，不存在控股股东为大企业的情形，也不存在与大企业的负责人为同一人的情形。</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本企业对上述声明内容的真实性负责。如有虚假，将依法承担相应责任。</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企业名称（盖章）：</w:t>
      </w:r>
    </w:p>
    <w:p>
      <w:pPr>
        <w:autoSpaceDE w:val="0"/>
        <w:autoSpaceDN w:val="0"/>
        <w:adjustRightInd w:val="0"/>
        <w:spacing w:line="500" w:lineRule="exact"/>
        <w:ind w:firstLine="424" w:firstLineChars="150"/>
        <w:rPr>
          <w:rFonts w:ascii="仿宋" w:hAnsi="仿宋" w:eastAsia="仿宋"/>
        </w:rPr>
      </w:pPr>
      <w:r>
        <w:rPr>
          <w:rFonts w:hint="eastAsia" w:ascii="仿宋" w:hAnsi="仿宋" w:eastAsia="仿宋"/>
        </w:rPr>
        <w:t xml:space="preserve">                           日期：</w:t>
      </w:r>
    </w:p>
    <w:p>
      <w:pPr>
        <w:autoSpaceDE w:val="0"/>
        <w:autoSpaceDN w:val="0"/>
        <w:adjustRightInd w:val="0"/>
        <w:spacing w:line="500" w:lineRule="exact"/>
        <w:ind w:firstLine="424" w:firstLineChars="150"/>
        <w:rPr>
          <w:rFonts w:ascii="仿宋" w:hAnsi="仿宋" w:eastAsia="仿宋"/>
        </w:rPr>
      </w:pPr>
    </w:p>
    <w:p>
      <w:pPr>
        <w:autoSpaceDE w:val="0"/>
        <w:autoSpaceDN w:val="0"/>
        <w:adjustRightInd w:val="0"/>
        <w:spacing w:line="500" w:lineRule="exact"/>
        <w:ind w:firstLine="424" w:firstLineChars="150"/>
        <w:rPr>
          <w:rFonts w:hint="eastAsia" w:ascii="仿宋" w:hAnsi="仿宋" w:eastAsia="仿宋"/>
        </w:rPr>
      </w:pPr>
      <w:r>
        <w:rPr>
          <w:rFonts w:ascii="仿宋" w:hAnsi="仿宋" w:eastAsia="仿宋"/>
        </w:rPr>
        <w:t>备注：</w:t>
      </w:r>
      <w:r>
        <w:rPr>
          <w:rFonts w:hint="eastAsia" w:ascii="仿宋" w:hAnsi="仿宋" w:eastAsia="仿宋"/>
        </w:rPr>
        <w:t>1、从业人员、营业收入、资产总额填报上一年度数据，无上一年度数据的新成立企业可不填报。</w:t>
      </w:r>
    </w:p>
    <w:p>
      <w:pPr>
        <w:pStyle w:val="2"/>
        <w:spacing w:after="190"/>
        <w:ind w:firstLine="1261" w:firstLineChars="446"/>
        <w:rPr>
          <w:rFonts w:ascii="仿宋" w:hAnsi="仿宋" w:eastAsia="仿宋"/>
          <w:sz w:val="28"/>
          <w:szCs w:val="28"/>
          <w:lang w:val="en-US" w:eastAsia="zh-CN"/>
        </w:rPr>
      </w:pPr>
      <w:r>
        <w:rPr>
          <w:rFonts w:hint="eastAsia" w:ascii="仿宋" w:hAnsi="仿宋" w:eastAsia="仿宋"/>
          <w:sz w:val="28"/>
          <w:szCs w:val="28"/>
          <w:lang w:val="en-US" w:eastAsia="zh-CN"/>
        </w:rPr>
        <w:t>2、项目名称为：补浪河乡政府办公区及附属用房卫生间改造工程，属于建筑业。</w:t>
      </w:r>
    </w:p>
    <w:p>
      <w:pPr>
        <w:rPr>
          <w:rFonts w:hint="eastAsia"/>
        </w:rPr>
      </w:pPr>
    </w:p>
    <w:p>
      <w:pPr>
        <w:rPr>
          <w:rFonts w:hint="eastAsia"/>
        </w:rPr>
      </w:pPr>
    </w:p>
    <w:p>
      <w:pPr>
        <w:spacing w:line="240" w:lineRule="auto"/>
        <w:jc w:val="center"/>
        <w:rPr>
          <w:rFonts w:hint="eastAsia" w:ascii="仿宋" w:hAnsi="仿宋" w:eastAsia="仿宋" w:cs="仿宋"/>
          <w:b/>
          <w:sz w:val="32"/>
          <w:szCs w:val="32"/>
        </w:rPr>
      </w:pPr>
      <w:r>
        <w:rPr>
          <w:rFonts w:hint="eastAsia" w:ascii="仿宋" w:hAnsi="仿宋" w:eastAsia="仿宋" w:cs="仿宋"/>
          <w:b/>
          <w:sz w:val="32"/>
          <w:szCs w:val="32"/>
        </w:rPr>
        <w:t>投标人信用承诺书</w:t>
      </w:r>
    </w:p>
    <w:p>
      <w:pPr>
        <w:spacing w:line="500" w:lineRule="exact"/>
        <w:ind w:firstLine="566" w:firstLineChars="200"/>
        <w:rPr>
          <w:rFonts w:hint="eastAsia" w:ascii="仿宋" w:hAnsi="仿宋" w:eastAsia="仿宋" w:cs="仿宋"/>
        </w:rPr>
      </w:pPr>
      <w:r>
        <w:rPr>
          <w:rFonts w:hint="eastAsia" w:ascii="仿宋" w:hAnsi="仿宋" w:eastAsia="仿宋" w:cs="仿宋"/>
        </w:rPr>
        <w:t>市场主体名称：</w:t>
      </w:r>
    </w:p>
    <w:p>
      <w:pPr>
        <w:spacing w:line="500" w:lineRule="exact"/>
        <w:ind w:firstLine="566" w:firstLineChars="200"/>
        <w:rPr>
          <w:rFonts w:hint="eastAsia" w:ascii="仿宋" w:hAnsi="仿宋" w:eastAsia="仿宋" w:cs="仿宋"/>
        </w:rPr>
      </w:pPr>
      <w:r>
        <w:rPr>
          <w:rFonts w:hint="eastAsia" w:ascii="仿宋" w:hAnsi="仿宋" w:eastAsia="仿宋" w:cs="仿宋"/>
        </w:rPr>
        <w:t>证件类型：统一社会信用代码</w:t>
      </w:r>
    </w:p>
    <w:p>
      <w:pPr>
        <w:spacing w:line="500" w:lineRule="exact"/>
        <w:ind w:firstLine="566" w:firstLineChars="200"/>
        <w:rPr>
          <w:rFonts w:hint="eastAsia" w:ascii="仿宋" w:hAnsi="仿宋" w:eastAsia="仿宋" w:cs="仿宋"/>
        </w:rPr>
      </w:pPr>
      <w:r>
        <w:rPr>
          <w:rFonts w:hint="eastAsia" w:ascii="仿宋" w:hAnsi="仿宋" w:eastAsia="仿宋" w:cs="仿宋"/>
        </w:rPr>
        <w:t>证件号码：</w:t>
      </w:r>
    </w:p>
    <w:p>
      <w:pPr>
        <w:spacing w:line="500" w:lineRule="exact"/>
        <w:ind w:firstLine="566" w:firstLineChars="200"/>
        <w:rPr>
          <w:rFonts w:hint="eastAsia" w:ascii="仿宋" w:hAnsi="仿宋" w:eastAsia="仿宋" w:cs="仿宋"/>
        </w:rPr>
      </w:pPr>
      <w:r>
        <w:rPr>
          <w:rFonts w:hint="eastAsia" w:ascii="仿宋" w:hAnsi="仿宋" w:eastAsia="仿宋" w:cs="仿宋"/>
        </w:rPr>
        <w:t>法人代表：</w:t>
      </w:r>
    </w:p>
    <w:p>
      <w:pPr>
        <w:spacing w:line="500" w:lineRule="exact"/>
        <w:ind w:firstLine="566" w:firstLineChars="200"/>
        <w:rPr>
          <w:rFonts w:hint="eastAsia" w:ascii="仿宋" w:hAnsi="仿宋" w:eastAsia="仿宋" w:cs="仿宋"/>
        </w:rPr>
      </w:pPr>
      <w:r>
        <w:rPr>
          <w:rFonts w:hint="eastAsia" w:ascii="仿宋" w:hAnsi="仿宋" w:eastAsia="仿宋" w:cs="仿宋"/>
        </w:rPr>
        <w:t>承诺有效期限：    年    月    日—      年     月    日</w:t>
      </w:r>
    </w:p>
    <w:p>
      <w:pPr>
        <w:spacing w:line="500" w:lineRule="exact"/>
        <w:ind w:firstLine="566" w:firstLineChars="200"/>
        <w:rPr>
          <w:rFonts w:hint="eastAsia" w:ascii="仿宋" w:hAnsi="仿宋" w:eastAsia="仿宋" w:cs="仿宋"/>
        </w:rPr>
      </w:pPr>
      <w:r>
        <w:rPr>
          <w:rFonts w:hint="eastAsia" w:ascii="仿宋" w:hAnsi="仿宋" w:eastAsia="仿宋" w:cs="仿宋"/>
        </w:rPr>
        <w:t>承诺内容：</w:t>
      </w:r>
    </w:p>
    <w:p>
      <w:pPr>
        <w:spacing w:line="500" w:lineRule="exact"/>
        <w:ind w:firstLine="566" w:firstLineChars="200"/>
        <w:rPr>
          <w:rFonts w:hint="eastAsia" w:ascii="仿宋" w:hAnsi="仿宋" w:eastAsia="仿宋" w:cs="仿宋"/>
        </w:rPr>
      </w:pPr>
      <w:r>
        <w:rPr>
          <w:rFonts w:hint="eastAsia" w:ascii="仿宋" w:hAnsi="仿宋" w:eastAsia="仿宋" w:cs="仿宋"/>
        </w:rPr>
        <w:t>为维护公开、公平、公正的政府采购市场秩序，树立诚实守信的政府采购投标人形象，本单位自愿做出以下承诺：</w:t>
      </w:r>
    </w:p>
    <w:p>
      <w:pPr>
        <w:spacing w:line="500" w:lineRule="exact"/>
        <w:ind w:firstLine="566" w:firstLineChars="200"/>
        <w:rPr>
          <w:rFonts w:hint="eastAsia" w:ascii="仿宋" w:hAnsi="仿宋" w:eastAsia="仿宋" w:cs="仿宋"/>
        </w:rPr>
      </w:pPr>
      <w:r>
        <w:rPr>
          <w:rFonts w:hint="eastAsia" w:ascii="仿宋" w:hAnsi="仿宋" w:eastAsia="仿宋" w:cs="仿宋"/>
        </w:rPr>
        <w:t>一、承诺本单位严格遵守国家法律、法规和规章，全面履行应尽的责任和义务，全面做到履约守信，具备《政府采购法》第二十二条第一款规定的条件;</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二、承诺本单位提供给注册登记部门、行业管理部门、司法部门、行业组织以及在政府采购活动中提交的所有资料均合法、真实、有效，无任何伪造、修改、虚假成份，并对所提供资料的真实性负责；</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三、承诺本单位严格依法开展生产经营活动，主动接受行业监管，自愿接受依法开展的日常检查；违法失信经营后将自愿接受约束和惩戒，并依法承担相应责任；</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四、承诺本单位自觉接受行政管理部门、行业组织、社会公众、新闻舆论的监督；</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五、承诺本单位自我约束、自我管理，重合同、守信用，不制假售假、商标侵权、虚假宣传、违约毁约、恶意逃债、偷税漏税、价格欺诈、垄断和不正当竞争，维护经营者、消费者的合法权益；</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六、承诺本单位提出政府采购质疑和投诉坚持依法依规、诚实信用原则，在全国范围12个月内没有三次以上查无实据的政府采购投诉；</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七、根据政府采购相关法律法规的规定需要作出的其他承诺：</w:t>
      </w:r>
      <w:r>
        <w:rPr>
          <w:rFonts w:hint="eastAsia" w:ascii="仿宋" w:hAnsi="仿宋" w:eastAsia="仿宋" w:cs="仿宋"/>
          <w:u w:val="single"/>
        </w:rPr>
        <w:t>                             </w:t>
      </w:r>
      <w:r>
        <w:rPr>
          <w:rFonts w:hint="eastAsia" w:ascii="仿宋" w:hAnsi="仿宋" w:eastAsia="仿宋" w:cs="仿宋"/>
        </w:rPr>
        <w:t>                </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overflowPunct w:val="0"/>
        <w:topLinePunct/>
        <w:spacing w:line="440" w:lineRule="exact"/>
        <w:ind w:firstLine="566" w:firstLineChars="200"/>
        <w:jc w:val="left"/>
        <w:rPr>
          <w:rFonts w:hint="eastAsia" w:ascii="仿宋" w:hAnsi="仿宋" w:eastAsia="仿宋" w:cs="仿宋"/>
        </w:rPr>
      </w:pP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承诺单位（盖章）：</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法定代表人（负责人）：</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xml:space="preserve">    法定代表人（负责人）身份证号：</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       承诺日期：</w:t>
      </w:r>
    </w:p>
    <w:p>
      <w:pPr>
        <w:pStyle w:val="9"/>
        <w:ind w:firstLine="849" w:firstLineChars="300"/>
        <w:rPr>
          <w:rFonts w:hint="eastAsia" w:ascii="仿宋" w:hAnsi="仿宋" w:eastAsia="仿宋" w:cs="仿宋"/>
          <w:color w:val="FF0000"/>
          <w:sz w:val="21"/>
          <w:szCs w:val="21"/>
        </w:rPr>
      </w:pPr>
      <w:r>
        <w:rPr>
          <w:rFonts w:hint="eastAsia" w:ascii="仿宋" w:hAnsi="仿宋" w:eastAsia="仿宋" w:cs="仿宋"/>
          <w:sz w:val="28"/>
          <w:szCs w:val="28"/>
        </w:rPr>
        <w:t>备注：1、法定代表人或负责人、主体名称发生变更的应当重新做出承诺；</w:t>
      </w:r>
      <w:bookmarkStart w:id="254" w:name="_Toc48834556"/>
      <w:bookmarkStart w:id="255" w:name="_Toc19363"/>
      <w:bookmarkStart w:id="256" w:name="_Toc48834315"/>
      <w:bookmarkStart w:id="257" w:name="_Toc48834188"/>
      <w:bookmarkStart w:id="258" w:name="_Toc48834118"/>
      <w:bookmarkStart w:id="259" w:name="_Toc26489"/>
      <w:bookmarkStart w:id="260" w:name="_Toc48834477"/>
      <w:r>
        <w:rPr>
          <w:rFonts w:hint="eastAsia" w:ascii="仿宋" w:hAnsi="仿宋" w:eastAsia="仿宋" w:cs="仿宋"/>
          <w:color w:val="FF0000"/>
          <w:sz w:val="21"/>
          <w:szCs w:val="21"/>
        </w:rPr>
        <w:t xml:space="preserve"> </w:t>
      </w:r>
    </w:p>
    <w:p>
      <w:pPr>
        <w:pStyle w:val="9"/>
        <w:ind w:firstLine="849" w:firstLineChars="300"/>
        <w:rPr>
          <w:rFonts w:hint="eastAsia" w:ascii="仿宋" w:hAnsi="仿宋" w:eastAsia="仿宋" w:cs="仿宋"/>
          <w:sz w:val="28"/>
          <w:szCs w:val="28"/>
        </w:rPr>
      </w:pPr>
      <w:r>
        <w:rPr>
          <w:rFonts w:hint="eastAsia" w:ascii="仿宋" w:hAnsi="仿宋" w:eastAsia="仿宋" w:cs="仿宋"/>
          <w:sz w:val="28"/>
          <w:szCs w:val="28"/>
        </w:rPr>
        <w:t>2、承诺有效期一年。</w:t>
      </w:r>
    </w:p>
    <w:p>
      <w:pPr>
        <w:spacing w:line="240" w:lineRule="auto"/>
        <w:jc w:val="center"/>
        <w:rPr>
          <w:rFonts w:hint="eastAsia" w:ascii="仿宋" w:hAnsi="仿宋" w:eastAsia="仿宋" w:cs="仿宋"/>
          <w:bCs/>
          <w:sz w:val="32"/>
          <w:szCs w:val="32"/>
        </w:rPr>
      </w:pPr>
      <w:bookmarkStart w:id="261" w:name="_Toc18135"/>
      <w:bookmarkStart w:id="262" w:name="_Toc19672"/>
      <w:bookmarkStart w:id="263" w:name="_Toc23615"/>
      <w:bookmarkStart w:id="264" w:name="_Toc23313"/>
      <w:bookmarkStart w:id="265" w:name="_Toc5467"/>
      <w:bookmarkStart w:id="266" w:name="_Toc20547"/>
      <w:bookmarkStart w:id="267" w:name="_Toc16759"/>
      <w:bookmarkStart w:id="268" w:name="_Toc28431"/>
      <w:bookmarkStart w:id="269" w:name="_Toc528596088"/>
      <w:bookmarkStart w:id="270" w:name="_Toc2848"/>
      <w:bookmarkStart w:id="271" w:name="_Toc21850"/>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spacing w:line="240" w:lineRule="auto"/>
        <w:jc w:val="center"/>
        <w:rPr>
          <w:rFonts w:hint="eastAsia" w:ascii="仿宋" w:hAnsi="仿宋" w:eastAsia="仿宋" w:cs="仿宋"/>
          <w:bCs/>
          <w:sz w:val="32"/>
          <w:szCs w:val="32"/>
        </w:rPr>
      </w:pPr>
    </w:p>
    <w:p>
      <w:pPr>
        <w:pStyle w:val="23"/>
        <w:rPr>
          <w:rFonts w:hint="eastAsia" w:ascii="仿宋" w:hAnsi="仿宋" w:eastAsia="仿宋"/>
        </w:rPr>
      </w:pPr>
    </w:p>
    <w:p>
      <w:pPr>
        <w:rPr>
          <w:rFonts w:hint="eastAsia" w:ascii="仿宋" w:hAnsi="仿宋" w:eastAsia="仿宋"/>
        </w:rPr>
      </w:pPr>
    </w:p>
    <w:p>
      <w:pPr>
        <w:pStyle w:val="2"/>
        <w:rPr>
          <w:rFonts w:hint="eastAsia"/>
        </w:rPr>
      </w:pPr>
    </w:p>
    <w:p>
      <w:pPr>
        <w:pStyle w:val="23"/>
        <w:rPr>
          <w:rFonts w:hint="eastAsia" w:ascii="仿宋" w:hAnsi="仿宋" w:eastAsia="仿宋"/>
        </w:rPr>
      </w:pPr>
    </w:p>
    <w:p>
      <w:pPr>
        <w:spacing w:line="500" w:lineRule="exact"/>
        <w:jc w:val="both"/>
        <w:rPr>
          <w:rFonts w:hint="eastAsia" w:ascii="仿宋" w:hAnsi="仿宋" w:eastAsia="仿宋" w:cs="仿宋"/>
          <w:b/>
          <w:sz w:val="32"/>
          <w:szCs w:val="32"/>
        </w:rPr>
      </w:pP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投标人书面声明函</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榆林市榆阳区政府采购中心：</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我方作为项目名称（项目编号：____）第___标段的投标投标人，在此郑重声明：</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1、在参加本次政府采购活动前3年内的经营活动中____（填“没有”或“有”）重大违法记录。投标人在参加政府采购活动前3年内因违法经营被禁止在一定期限内参加政府采购活动，期限届满的，可以参加政府采购活动，但应提供期限届满的证明材料。</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2、我方______（填“未被列入”或“被列入”）失信被执行人名单。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3、我方______（填“未被列入”或“被列入”）重大税收违法案件当事人名单。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4、我方______（填“未被列入”或“被列入”）政府采购严重违法失信行为记录名单。</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如有不实，我方将无条件地退出本项目的采购活动，并遵照《政府采购法》有关“提供虚假材料的规定”接受处罚。</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特此声明。</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投标人：名称（盖章）</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法定代表人或授权代表：（签字或盖章）</w:t>
      </w:r>
    </w:p>
    <w:p>
      <w:pPr>
        <w:adjustRightInd w:val="0"/>
        <w:snapToGrid w:val="0"/>
        <w:spacing w:line="500" w:lineRule="exact"/>
        <w:ind w:firstLine="566" w:firstLineChars="200"/>
        <w:jc w:val="left"/>
        <w:rPr>
          <w:rFonts w:hint="eastAsia" w:ascii="仿宋" w:hAnsi="仿宋" w:eastAsia="仿宋" w:cs="仿宋"/>
          <w:kern w:val="0"/>
        </w:rPr>
      </w:pPr>
      <w:r>
        <w:rPr>
          <w:rFonts w:hint="eastAsia" w:ascii="仿宋" w:hAnsi="仿宋" w:eastAsia="仿宋" w:cs="仿宋"/>
          <w:kern w:val="0"/>
        </w:rPr>
        <w:t>日期：　　年　月　日</w:t>
      </w:r>
    </w:p>
    <w:p>
      <w:pPr>
        <w:adjustRightInd w:val="0"/>
        <w:snapToGrid w:val="0"/>
        <w:spacing w:line="500" w:lineRule="exact"/>
        <w:ind w:firstLine="566" w:firstLineChars="200"/>
        <w:jc w:val="left"/>
        <w:rPr>
          <w:rFonts w:hint="eastAsia" w:ascii="仿宋" w:hAnsi="仿宋" w:eastAsia="仿宋" w:cs="仿宋"/>
          <w:kern w:val="0"/>
        </w:rPr>
      </w:pPr>
    </w:p>
    <w:p>
      <w:pPr>
        <w:pStyle w:val="9"/>
        <w:spacing w:line="500" w:lineRule="exact"/>
        <w:ind w:left="1134" w:firstLine="283"/>
        <w:rPr>
          <w:rFonts w:hint="eastAsia" w:ascii="仿宋" w:hAnsi="仿宋" w:eastAsia="仿宋" w:cs="仿宋"/>
          <w:kern w:val="0"/>
          <w:sz w:val="28"/>
          <w:szCs w:val="28"/>
        </w:rPr>
      </w:pPr>
      <w:r>
        <w:rPr>
          <w:rFonts w:hint="eastAsia" w:ascii="仿宋" w:hAnsi="仿宋" w:eastAsia="仿宋" w:cs="仿宋"/>
          <w:kern w:val="0"/>
          <w:sz w:val="28"/>
          <w:szCs w:val="28"/>
        </w:rPr>
        <w:t>备注：项目不分标段的，第___标段空白处填写“/”。</w:t>
      </w: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183"/>
        <w:rPr>
          <w:rFonts w:hint="eastAsia" w:ascii="仿宋" w:hAnsi="仿宋" w:eastAsia="仿宋" w:cs="仿宋"/>
        </w:rPr>
      </w:pPr>
    </w:p>
    <w:p>
      <w:pPr>
        <w:pStyle w:val="9"/>
        <w:ind w:firstLine="0" w:firstLineChars="0"/>
        <w:rPr>
          <w:rFonts w:hint="eastAsia" w:ascii="仿宋" w:hAnsi="仿宋" w:eastAsia="仿宋" w:cs="仿宋"/>
        </w:rPr>
      </w:pP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  符合性证明文件</w:t>
      </w:r>
    </w:p>
    <w:p>
      <w:pPr>
        <w:pStyle w:val="9"/>
        <w:ind w:firstLine="325"/>
        <w:rPr>
          <w:rFonts w:hint="eastAsia" w:ascii="仿宋" w:hAnsi="仿宋" w:eastAsia="仿宋" w:cs="仿宋"/>
          <w:b/>
          <w:sz w:val="32"/>
          <w:szCs w:val="32"/>
        </w:rPr>
      </w:pPr>
      <w:r>
        <w:rPr>
          <w:rFonts w:hint="eastAsia" w:ascii="仿宋" w:hAnsi="仿宋" w:eastAsia="仿宋" w:cs="仿宋"/>
          <w:b/>
          <w:sz w:val="32"/>
          <w:szCs w:val="32"/>
        </w:rPr>
        <w:t>一、投标函格式</w:t>
      </w: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投标函</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Start w:id="272" w:name="_Toc23035"/>
      <w:bookmarkStart w:id="273" w:name="_Toc48834316"/>
      <w:bookmarkStart w:id="274" w:name="_Toc4366"/>
      <w:bookmarkStart w:id="275" w:name="_Toc48834119"/>
      <w:bookmarkStart w:id="276" w:name="_Toc4834"/>
      <w:bookmarkStart w:id="277" w:name="_Toc1167"/>
      <w:bookmarkStart w:id="278" w:name="_Toc17687"/>
      <w:bookmarkStart w:id="279" w:name="_Toc48834189"/>
      <w:bookmarkStart w:id="280" w:name="_Toc20063"/>
    </w:p>
    <w:bookmarkEnd w:id="272"/>
    <w:bookmarkEnd w:id="273"/>
    <w:bookmarkEnd w:id="274"/>
    <w:bookmarkEnd w:id="275"/>
    <w:bookmarkEnd w:id="276"/>
    <w:bookmarkEnd w:id="277"/>
    <w:bookmarkEnd w:id="278"/>
    <w:bookmarkEnd w:id="279"/>
    <w:bookmarkEnd w:id="280"/>
    <w:p>
      <w:pPr>
        <w:pStyle w:val="85"/>
        <w:spacing w:line="500" w:lineRule="exact"/>
        <w:ind w:firstLine="0" w:firstLineChars="0"/>
        <w:rPr>
          <w:rFonts w:hint="eastAsia" w:ascii="仿宋" w:hAnsi="仿宋" w:eastAsia="仿宋" w:cs="仿宋"/>
          <w:lang w:val="zh-CN"/>
        </w:rPr>
      </w:pPr>
      <w:r>
        <w:rPr>
          <w:rFonts w:hint="eastAsia" w:ascii="仿宋" w:hAnsi="仿宋" w:eastAsia="仿宋" w:cs="仿宋"/>
        </w:rPr>
        <w:t>区采购中心</w:t>
      </w:r>
      <w:r>
        <w:rPr>
          <w:rFonts w:hint="eastAsia" w:ascii="仿宋" w:hAnsi="仿宋" w:eastAsia="仿宋" w:cs="仿宋"/>
          <w:lang w:val="zh-CN"/>
        </w:rPr>
        <w:t>：</w:t>
      </w:r>
    </w:p>
    <w:p>
      <w:pPr>
        <w:spacing w:line="500" w:lineRule="exact"/>
        <w:ind w:right="11" w:firstLine="566" w:firstLineChars="200"/>
        <w:rPr>
          <w:rFonts w:hint="eastAsia" w:ascii="仿宋" w:hAnsi="仿宋" w:eastAsia="仿宋" w:cs="仿宋"/>
        </w:rPr>
      </w:pPr>
      <w:r>
        <w:rPr>
          <w:rFonts w:hint="eastAsia" w:ascii="仿宋" w:hAnsi="仿宋" w:eastAsia="仿宋" w:cs="仿宋"/>
        </w:rPr>
        <w:t>我方收到贵中心发布的《</w:t>
      </w:r>
      <w:r>
        <w:rPr>
          <w:rFonts w:hint="eastAsia" w:ascii="仿宋" w:hAnsi="仿宋" w:eastAsia="仿宋" w:cs="仿宋"/>
          <w:u w:val="single"/>
        </w:rPr>
        <w:t>项目名称</w:t>
      </w:r>
      <w:r>
        <w:rPr>
          <w:rFonts w:hint="eastAsia" w:ascii="仿宋" w:hAnsi="仿宋" w:eastAsia="仿宋" w:cs="仿宋"/>
        </w:rPr>
        <w:t>》（项目编号：）第</w:t>
      </w:r>
      <w:r>
        <w:rPr>
          <w:rFonts w:hint="eastAsia" w:ascii="仿宋" w:hAnsi="仿宋" w:eastAsia="仿宋" w:cs="仿宋"/>
          <w:u w:val="single"/>
        </w:rPr>
        <w:t xml:space="preserve">   </w:t>
      </w:r>
      <w:r>
        <w:rPr>
          <w:rFonts w:hint="eastAsia" w:ascii="仿宋" w:hAnsi="仿宋" w:eastAsia="仿宋" w:cs="仿宋"/>
        </w:rPr>
        <w:t>标段招标文件，经详细研究，我方决定参加该项目第标段招标活动。为此，我方郑重声明以下诸点，并负法律责任。</w:t>
      </w:r>
    </w:p>
    <w:p>
      <w:pPr>
        <w:pStyle w:val="85"/>
        <w:spacing w:line="500" w:lineRule="exact"/>
        <w:ind w:firstLine="567"/>
        <w:rPr>
          <w:rFonts w:hint="eastAsia" w:ascii="仿宋" w:hAnsi="仿宋" w:eastAsia="仿宋" w:cs="仿宋"/>
        </w:rPr>
      </w:pPr>
      <w:r>
        <w:rPr>
          <w:rFonts w:hint="eastAsia" w:ascii="仿宋" w:hAnsi="仿宋" w:eastAsia="仿宋" w:cs="仿宋"/>
        </w:rPr>
        <w:t>一、我方已详细阅读了招标文件，完全理解并同意招标文件的所有事项及内容。</w:t>
      </w:r>
    </w:p>
    <w:p>
      <w:pPr>
        <w:pStyle w:val="85"/>
        <w:spacing w:line="500" w:lineRule="exact"/>
        <w:ind w:firstLine="567"/>
        <w:rPr>
          <w:rFonts w:hint="eastAsia" w:ascii="仿宋" w:hAnsi="仿宋" w:eastAsia="仿宋" w:cs="仿宋"/>
        </w:rPr>
      </w:pPr>
      <w:r>
        <w:rPr>
          <w:rFonts w:hint="eastAsia" w:ascii="仿宋" w:hAnsi="仿宋" w:eastAsia="仿宋" w:cs="仿宋"/>
        </w:rPr>
        <w:t>二、我方已悉知并关注了贵方在政府采购信息发布媒体（详见招标文件第二章第三条中的“</w:t>
      </w:r>
      <w:r>
        <w:rPr>
          <w:rFonts w:hint="eastAsia" w:ascii="仿宋" w:hAnsi="仿宋" w:eastAsia="仿宋" w:cs="仿宋"/>
          <w:lang w:val="en-US" w:eastAsia="zh-CN"/>
        </w:rPr>
        <w:t>磋商</w:t>
      </w:r>
      <w:r>
        <w:rPr>
          <w:rFonts w:hint="eastAsia" w:ascii="仿宋" w:hAnsi="仿宋" w:eastAsia="仿宋" w:cs="仿宋"/>
        </w:rPr>
        <w:t>文件的修改、澄清”）上发布的关于本项目的有关变更公告（包括但不限于对</w:t>
      </w:r>
      <w:r>
        <w:rPr>
          <w:rFonts w:hint="eastAsia" w:ascii="仿宋" w:hAnsi="仿宋" w:eastAsia="仿宋" w:cs="仿宋"/>
          <w:lang w:val="en-US" w:eastAsia="zh-CN"/>
        </w:rPr>
        <w:t>磋商</w:t>
      </w:r>
      <w:r>
        <w:rPr>
          <w:rFonts w:hint="eastAsia" w:ascii="仿宋" w:hAnsi="仿宋" w:eastAsia="仿宋" w:cs="仿宋"/>
        </w:rPr>
        <w:t>文件做出的修改或澄清、答疑纪要，以及项目暂停、重启、延期、终止等）。</w:t>
      </w:r>
    </w:p>
    <w:p>
      <w:pPr>
        <w:pStyle w:val="85"/>
        <w:spacing w:line="500" w:lineRule="exact"/>
        <w:ind w:firstLine="567"/>
        <w:rPr>
          <w:rFonts w:hint="eastAsia" w:ascii="仿宋" w:hAnsi="仿宋" w:eastAsia="仿宋" w:cs="仿宋"/>
        </w:rPr>
      </w:pPr>
      <w:r>
        <w:rPr>
          <w:rFonts w:hint="eastAsia" w:ascii="仿宋" w:hAnsi="仿宋" w:eastAsia="仿宋" w:cs="仿宋"/>
        </w:rPr>
        <w:t>三、我方同意向贵方提供与本投标有关的任何证明材料，保证所提交的证明材料真实、合法、有效。我方理解</w:t>
      </w:r>
      <w:r>
        <w:rPr>
          <w:rFonts w:hint="eastAsia" w:ascii="仿宋" w:hAnsi="仿宋" w:eastAsia="仿宋" w:cs="仿宋"/>
          <w:b/>
          <w:bCs/>
        </w:rPr>
        <w:t>最低价</w:t>
      </w:r>
      <w:r>
        <w:rPr>
          <w:rFonts w:hint="eastAsia" w:ascii="仿宋" w:hAnsi="仿宋" w:eastAsia="仿宋" w:cs="仿宋"/>
        </w:rPr>
        <w:t>不是中标的唯一条件，并尊重评标委员会的评审结果。</w:t>
      </w:r>
    </w:p>
    <w:p>
      <w:pPr>
        <w:pStyle w:val="85"/>
        <w:spacing w:line="500" w:lineRule="exact"/>
        <w:ind w:firstLine="567"/>
        <w:rPr>
          <w:rFonts w:hint="eastAsia" w:ascii="仿宋" w:hAnsi="仿宋" w:eastAsia="仿宋" w:cs="仿宋"/>
        </w:rPr>
      </w:pPr>
      <w:r>
        <w:rPr>
          <w:rFonts w:hint="eastAsia" w:ascii="仿宋" w:hAnsi="仿宋" w:eastAsia="仿宋" w:cs="仿宋"/>
        </w:rPr>
        <w:t>四、我方愿意按照招标文件中的一切要求，完成本项目合同责任和义务。</w:t>
      </w:r>
    </w:p>
    <w:p>
      <w:pPr>
        <w:pStyle w:val="27"/>
        <w:spacing w:beforeAutospacing="0" w:afterAutospacing="0" w:line="500" w:lineRule="exact"/>
        <w:ind w:firstLine="566" w:firstLineChars="200"/>
        <w:jc w:val="both"/>
        <w:rPr>
          <w:rFonts w:hint="eastAsia" w:ascii="仿宋" w:hAnsi="仿宋" w:eastAsia="仿宋" w:cs="仿宋"/>
          <w:kern w:val="2"/>
          <w:sz w:val="28"/>
        </w:rPr>
      </w:pPr>
      <w:r>
        <w:rPr>
          <w:rFonts w:hint="eastAsia" w:ascii="仿宋" w:hAnsi="仿宋" w:eastAsia="仿宋" w:cs="仿宋"/>
          <w:kern w:val="2"/>
          <w:sz w:val="28"/>
        </w:rPr>
        <w:t>五、我方提交</w:t>
      </w:r>
      <w:r>
        <w:rPr>
          <w:rFonts w:hint="eastAsia" w:ascii="仿宋" w:hAnsi="仿宋" w:eastAsia="仿宋" w:cs="仿宋"/>
          <w:b/>
          <w:bCs/>
          <w:kern w:val="2"/>
          <w:sz w:val="28"/>
        </w:rPr>
        <w:t>电子投标文件一份</w:t>
      </w:r>
      <w:r>
        <w:rPr>
          <w:rFonts w:hint="eastAsia" w:ascii="仿宋" w:hAnsi="仿宋" w:eastAsia="仿宋" w:cs="仿宋"/>
          <w:kern w:val="2"/>
          <w:sz w:val="28"/>
        </w:rPr>
        <w:t>。</w:t>
      </w:r>
    </w:p>
    <w:p>
      <w:pPr>
        <w:pStyle w:val="85"/>
        <w:spacing w:line="500" w:lineRule="exact"/>
        <w:ind w:firstLine="567"/>
        <w:rPr>
          <w:rFonts w:hint="eastAsia" w:ascii="仿宋" w:hAnsi="仿宋" w:eastAsia="仿宋" w:cs="仿宋"/>
        </w:rPr>
      </w:pPr>
      <w:r>
        <w:rPr>
          <w:rFonts w:hint="eastAsia" w:ascii="仿宋" w:hAnsi="仿宋" w:eastAsia="仿宋" w:cs="仿宋"/>
        </w:rPr>
        <w:t>六、</w:t>
      </w:r>
      <w:r>
        <w:rPr>
          <w:rFonts w:hint="eastAsia" w:ascii="仿宋" w:hAnsi="仿宋" w:eastAsia="仿宋" w:cs="仿宋"/>
          <w:lang w:val="zh-CN"/>
        </w:rPr>
        <w:t>开标后在规定的投标有效期内撤回投标，我们愿接受政府采购的有关处罚决定。</w:t>
      </w:r>
    </w:p>
    <w:p>
      <w:pPr>
        <w:autoSpaceDE w:val="0"/>
        <w:autoSpaceDN w:val="0"/>
        <w:adjustRightInd w:val="0"/>
        <w:spacing w:line="500" w:lineRule="exact"/>
        <w:ind w:firstLine="566" w:firstLineChars="200"/>
        <w:rPr>
          <w:rFonts w:hint="eastAsia" w:ascii="仿宋" w:hAnsi="仿宋" w:eastAsia="仿宋" w:cs="仿宋"/>
        </w:rPr>
      </w:pPr>
      <w:r>
        <w:rPr>
          <w:rFonts w:hint="eastAsia" w:ascii="仿宋" w:hAnsi="仿宋" w:eastAsia="仿宋" w:cs="仿宋"/>
        </w:rPr>
        <w:t>七、我方的投标文件在开标之日起</w:t>
      </w:r>
      <w:r>
        <w:rPr>
          <w:rFonts w:hint="eastAsia" w:ascii="仿宋" w:hAnsi="仿宋" w:eastAsia="仿宋" w:cs="仿宋"/>
          <w:u w:val="single"/>
        </w:rPr>
        <w:t>90</w:t>
      </w:r>
      <w:r>
        <w:rPr>
          <w:rFonts w:hint="eastAsia" w:ascii="仿宋" w:hAnsi="仿宋" w:eastAsia="仿宋" w:cs="仿宋"/>
        </w:rPr>
        <w:t>个日历日内有效，如中标，延长至合同执行完毕时止。</w:t>
      </w:r>
    </w:p>
    <w:p>
      <w:pPr>
        <w:pStyle w:val="85"/>
        <w:spacing w:line="500" w:lineRule="exact"/>
        <w:ind w:firstLine="567"/>
        <w:rPr>
          <w:rFonts w:hint="eastAsia" w:ascii="仿宋" w:hAnsi="仿宋" w:eastAsia="仿宋" w:cs="仿宋"/>
        </w:rPr>
      </w:pPr>
      <w:r>
        <w:rPr>
          <w:rFonts w:hint="eastAsia" w:ascii="仿宋" w:hAnsi="仿宋" w:eastAsia="仿宋" w:cs="仿宋"/>
        </w:rPr>
        <w:t>八、所有关于此次招标活动的函电，请按下列地址联系：</w:t>
      </w:r>
    </w:p>
    <w:p>
      <w:pPr>
        <w:pStyle w:val="85"/>
        <w:spacing w:line="500" w:lineRule="exact"/>
        <w:ind w:firstLine="567"/>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名称</w:t>
      </w:r>
      <w:r>
        <w:rPr>
          <w:rFonts w:hint="eastAsia" w:ascii="仿宋" w:hAnsi="仿宋" w:eastAsia="仿宋" w:cs="仿宋"/>
        </w:rPr>
        <w:t>（加盖公章）</w:t>
      </w:r>
    </w:p>
    <w:p>
      <w:pPr>
        <w:pStyle w:val="85"/>
        <w:spacing w:line="500" w:lineRule="exact"/>
        <w:ind w:firstLine="567"/>
        <w:rPr>
          <w:rFonts w:hint="eastAsia" w:ascii="仿宋" w:hAnsi="仿宋" w:eastAsia="仿宋" w:cs="仿宋"/>
        </w:rPr>
      </w:pPr>
      <w:r>
        <w:rPr>
          <w:rFonts w:hint="eastAsia" w:ascii="仿宋" w:hAnsi="仿宋" w:eastAsia="仿宋" w:cs="仿宋"/>
        </w:rPr>
        <w:t>地址：</w:t>
      </w:r>
    </w:p>
    <w:p>
      <w:pPr>
        <w:pStyle w:val="85"/>
        <w:spacing w:line="500" w:lineRule="exact"/>
        <w:ind w:firstLine="567"/>
        <w:rPr>
          <w:rFonts w:hint="eastAsia" w:ascii="仿宋" w:hAnsi="仿宋" w:eastAsia="仿宋" w:cs="仿宋"/>
        </w:rPr>
      </w:pPr>
      <w:r>
        <w:rPr>
          <w:rFonts w:hint="eastAsia" w:ascii="仿宋" w:hAnsi="仿宋" w:eastAsia="仿宋" w:cs="仿宋"/>
        </w:rPr>
        <w:t>开户银行：</w:t>
      </w:r>
    </w:p>
    <w:p>
      <w:pPr>
        <w:pStyle w:val="85"/>
        <w:spacing w:line="500" w:lineRule="exact"/>
        <w:ind w:firstLine="567"/>
        <w:rPr>
          <w:rFonts w:hint="eastAsia" w:ascii="仿宋" w:hAnsi="仿宋" w:eastAsia="仿宋" w:cs="仿宋"/>
        </w:rPr>
      </w:pPr>
      <w:r>
        <w:rPr>
          <w:rFonts w:hint="eastAsia" w:ascii="仿宋" w:hAnsi="仿宋" w:eastAsia="仿宋" w:cs="仿宋"/>
        </w:rPr>
        <w:t>账号：</w:t>
      </w:r>
    </w:p>
    <w:p>
      <w:pPr>
        <w:pStyle w:val="85"/>
        <w:spacing w:line="500" w:lineRule="exact"/>
        <w:ind w:firstLine="567"/>
        <w:rPr>
          <w:rFonts w:hint="eastAsia" w:ascii="仿宋" w:hAnsi="仿宋" w:eastAsia="仿宋" w:cs="仿宋"/>
        </w:rPr>
      </w:pPr>
      <w:r>
        <w:rPr>
          <w:rFonts w:hint="eastAsia" w:ascii="仿宋" w:hAnsi="仿宋" w:eastAsia="仿宋" w:cs="仿宋"/>
        </w:rPr>
        <w:t>电话：</w:t>
      </w:r>
    </w:p>
    <w:p>
      <w:pPr>
        <w:pStyle w:val="85"/>
        <w:spacing w:line="500" w:lineRule="exact"/>
        <w:ind w:firstLine="567"/>
        <w:rPr>
          <w:rFonts w:hint="eastAsia" w:ascii="仿宋" w:hAnsi="仿宋" w:eastAsia="仿宋" w:cs="仿宋"/>
        </w:rPr>
      </w:pPr>
      <w:r>
        <w:rPr>
          <w:rFonts w:hint="eastAsia" w:ascii="仿宋" w:hAnsi="仿宋" w:eastAsia="仿宋" w:cs="仿宋"/>
        </w:rPr>
        <w:t>传真：</w:t>
      </w:r>
    </w:p>
    <w:p>
      <w:pPr>
        <w:pStyle w:val="85"/>
        <w:spacing w:line="500" w:lineRule="exact"/>
        <w:ind w:firstLine="567"/>
        <w:rPr>
          <w:rFonts w:hint="eastAsia" w:ascii="仿宋" w:hAnsi="仿宋" w:eastAsia="仿宋" w:cs="仿宋"/>
        </w:rPr>
      </w:pPr>
      <w:r>
        <w:rPr>
          <w:rFonts w:hint="eastAsia" w:ascii="仿宋" w:hAnsi="仿宋" w:eastAsia="仿宋" w:cs="仿宋"/>
        </w:rPr>
        <w:t>邮编：</w:t>
      </w:r>
    </w:p>
    <w:p>
      <w:pPr>
        <w:pStyle w:val="85"/>
        <w:spacing w:line="500" w:lineRule="exact"/>
        <w:ind w:firstLine="567"/>
        <w:rPr>
          <w:rFonts w:hint="eastAsia" w:ascii="仿宋" w:hAnsi="仿宋" w:eastAsia="仿宋" w:cs="仿宋"/>
        </w:rPr>
      </w:pPr>
      <w:r>
        <w:rPr>
          <w:rFonts w:hint="eastAsia" w:ascii="仿宋" w:hAnsi="仿宋" w:eastAsia="仿宋" w:cs="仿宋"/>
        </w:rPr>
        <w:t xml:space="preserve">电子邮箱：          </w:t>
      </w:r>
      <w:r>
        <w:rPr>
          <w:rFonts w:hint="eastAsia" w:ascii="仿宋" w:hAnsi="仿宋" w:eastAsia="仿宋" w:cs="仿宋"/>
          <w:b/>
          <w:bCs/>
        </w:rPr>
        <w:t>（专用邮箱</w:t>
      </w:r>
      <w:r>
        <w:rPr>
          <w:rFonts w:hint="eastAsia" w:ascii="仿宋" w:hAnsi="仿宋" w:eastAsia="仿宋" w:cs="仿宋"/>
          <w:b/>
          <w:bCs/>
          <w:lang w:eastAsia="zh-CN"/>
        </w:rPr>
        <w:t>、</w:t>
      </w:r>
      <w:r>
        <w:rPr>
          <w:rFonts w:hint="eastAsia" w:ascii="仿宋" w:hAnsi="仿宋" w:eastAsia="仿宋" w:cs="仿宋"/>
          <w:b/>
          <w:bCs/>
          <w:lang w:val="en-US" w:eastAsia="zh-CN"/>
        </w:rPr>
        <w:t>必填</w:t>
      </w:r>
      <w:r>
        <w:rPr>
          <w:rFonts w:hint="eastAsia" w:ascii="仿宋" w:hAnsi="仿宋" w:eastAsia="仿宋" w:cs="仿宋"/>
          <w:b/>
          <w:bCs/>
        </w:rPr>
        <w:t>）</w:t>
      </w:r>
    </w:p>
    <w:p>
      <w:pPr>
        <w:pStyle w:val="85"/>
        <w:spacing w:line="500" w:lineRule="exact"/>
        <w:ind w:firstLine="567"/>
        <w:rPr>
          <w:rFonts w:hint="eastAsia" w:ascii="仿宋" w:hAnsi="仿宋" w:eastAsia="仿宋" w:cs="仿宋"/>
        </w:rPr>
      </w:pPr>
      <w:r>
        <w:rPr>
          <w:rFonts w:hint="eastAsia" w:ascii="仿宋" w:hAnsi="仿宋" w:eastAsia="仿宋" w:cs="仿宋"/>
        </w:rPr>
        <w:t>日期：　　年　月　日</w:t>
      </w: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36"/>
        </w:rPr>
      </w:pPr>
    </w:p>
    <w:p>
      <w:pPr>
        <w:pStyle w:val="85"/>
        <w:ind w:firstLine="0" w:firstLineChars="0"/>
        <w:rPr>
          <w:rFonts w:hint="eastAsia" w:ascii="仿宋" w:hAnsi="仿宋" w:eastAsia="仿宋" w:cs="仿宋"/>
          <w:sz w:val="21"/>
          <w:szCs w:val="21"/>
        </w:rPr>
      </w:pPr>
      <w:r>
        <w:rPr>
          <w:rFonts w:hint="eastAsia" w:ascii="仿宋" w:hAnsi="仿宋" w:eastAsia="仿宋" w:cs="仿宋"/>
          <w:sz w:val="21"/>
          <w:szCs w:val="21"/>
        </w:rPr>
        <w:t>备注：1、项目不分标段的，第___标段空白处填写“/”。</w:t>
      </w:r>
    </w:p>
    <w:p>
      <w:pPr>
        <w:pStyle w:val="85"/>
        <w:numPr>
          <w:ilvl w:val="0"/>
          <w:numId w:val="5"/>
        </w:numPr>
        <w:ind w:firstLineChars="0"/>
        <w:rPr>
          <w:rFonts w:hint="eastAsia" w:ascii="仿宋" w:hAnsi="仿宋" w:eastAsia="仿宋" w:cs="仿宋"/>
          <w:sz w:val="21"/>
          <w:szCs w:val="21"/>
        </w:rPr>
      </w:pPr>
      <w:r>
        <w:rPr>
          <w:rFonts w:hint="eastAsia" w:ascii="仿宋" w:hAnsi="仿宋" w:eastAsia="仿宋" w:cs="仿宋"/>
          <w:sz w:val="21"/>
          <w:szCs w:val="21"/>
        </w:rPr>
        <w:t>除可填报项目外，对本响应函的任何实质性内容修改将被视为非实质性响应，在评审时将其视为无效响应。</w:t>
      </w:r>
    </w:p>
    <w:p>
      <w:pPr>
        <w:pStyle w:val="85"/>
        <w:ind w:firstLine="0" w:firstLineChars="0"/>
        <w:rPr>
          <w:rFonts w:hint="eastAsia" w:ascii="仿宋" w:hAnsi="仿宋" w:eastAsia="仿宋" w:cs="仿宋"/>
          <w:b/>
          <w:bCs/>
          <w:sz w:val="21"/>
          <w:szCs w:val="21"/>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pStyle w:val="85"/>
        <w:ind w:firstLine="0" w:firstLineChars="0"/>
        <w:rPr>
          <w:rFonts w:hint="eastAsia" w:ascii="仿宋" w:hAnsi="仿宋" w:eastAsia="仿宋" w:cs="仿宋"/>
          <w:bCs/>
          <w:sz w:val="32"/>
          <w:szCs w:val="32"/>
        </w:rPr>
      </w:pPr>
    </w:p>
    <w:p>
      <w:pPr>
        <w:spacing w:line="600" w:lineRule="exact"/>
        <w:jc w:val="center"/>
        <w:rPr>
          <w:rFonts w:hint="eastAsia" w:ascii="仿宋" w:hAnsi="仿宋" w:eastAsia="仿宋" w:cs="仿宋"/>
          <w:b/>
          <w:sz w:val="32"/>
          <w:szCs w:val="32"/>
        </w:rPr>
      </w:pPr>
    </w:p>
    <w:p>
      <w:pPr>
        <w:pStyle w:val="2"/>
        <w:spacing w:after="190"/>
        <w:rPr>
          <w:rFonts w:hint="eastAsia" w:ascii="仿宋" w:hAnsi="仿宋" w:eastAsia="仿宋" w:cs="仿宋"/>
        </w:rPr>
      </w:pPr>
    </w:p>
    <w:p>
      <w:pPr>
        <w:spacing w:line="600" w:lineRule="exact"/>
        <w:jc w:val="left"/>
        <w:rPr>
          <w:rFonts w:hint="eastAsia" w:ascii="仿宋" w:hAnsi="仿宋" w:eastAsia="仿宋" w:cs="仿宋"/>
          <w:b/>
          <w:sz w:val="32"/>
          <w:szCs w:val="32"/>
        </w:rPr>
      </w:pPr>
      <w:r>
        <w:rPr>
          <w:rFonts w:hint="eastAsia" w:ascii="仿宋" w:hAnsi="仿宋" w:eastAsia="仿宋" w:cs="仿宋"/>
          <w:b/>
          <w:sz w:val="32"/>
          <w:szCs w:val="32"/>
        </w:rPr>
        <w:t>二、开标一览表</w:t>
      </w:r>
    </w:p>
    <w:p>
      <w:pPr>
        <w:spacing w:line="500" w:lineRule="exact"/>
        <w:rPr>
          <w:rFonts w:hint="eastAsia" w:ascii="仿宋" w:hAnsi="仿宋" w:eastAsia="仿宋" w:cs="仿宋"/>
        </w:rPr>
      </w:pPr>
      <w:r>
        <w:rPr>
          <w:rFonts w:hint="eastAsia" w:ascii="仿宋" w:hAnsi="仿宋" w:eastAsia="仿宋" w:cs="宋体"/>
        </w:rPr>
        <w:t>1、磋商报价表</w:t>
      </w:r>
    </w:p>
    <w:p>
      <w:pPr>
        <w:spacing w:line="600" w:lineRule="exact"/>
        <w:rPr>
          <w:rFonts w:hint="eastAsia" w:ascii="仿宋" w:hAnsi="仿宋" w:eastAsia="仿宋" w:cs="仿宋"/>
        </w:rPr>
      </w:pPr>
      <w:r>
        <w:rPr>
          <w:rFonts w:hint="eastAsia" w:ascii="仿宋" w:hAnsi="仿宋" w:eastAsia="仿宋" w:cs="仿宋"/>
        </w:rPr>
        <w:t>项目编号：</w:t>
      </w:r>
    </w:p>
    <w:p>
      <w:pPr>
        <w:spacing w:line="600" w:lineRule="exact"/>
        <w:rPr>
          <w:rFonts w:hint="eastAsia" w:ascii="仿宋" w:hAnsi="仿宋" w:eastAsia="仿宋" w:cs="仿宋"/>
        </w:rPr>
      </w:pPr>
      <w:r>
        <w:rPr>
          <w:rFonts w:hint="eastAsia" w:ascii="仿宋" w:hAnsi="仿宋" w:eastAsia="仿宋" w:cs="仿宋"/>
        </w:rPr>
        <w:t>项目名称：</w:t>
      </w:r>
    </w:p>
    <w:tbl>
      <w:tblPr>
        <w:tblStyle w:val="44"/>
        <w:tblpPr w:leftFromText="180" w:rightFromText="180" w:vertAnchor="text" w:horzAnchor="page" w:tblpX="1258" w:tblpY="281"/>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71"/>
        <w:gridCol w:w="496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3" w:hRule="atLeast"/>
        </w:trPr>
        <w:tc>
          <w:tcPr>
            <w:tcW w:w="1971" w:type="dxa"/>
            <w:vAlign w:val="center"/>
          </w:tcPr>
          <w:p>
            <w:pPr>
              <w:pStyle w:val="13"/>
              <w:spacing w:line="360" w:lineRule="auto"/>
              <w:ind w:firstLine="0"/>
              <w:jc w:val="center"/>
              <w:rPr>
                <w:rFonts w:hint="eastAsia" w:ascii="仿宋" w:hAnsi="仿宋" w:eastAsia="仿宋" w:cs="仿宋"/>
                <w:szCs w:val="24"/>
              </w:rPr>
            </w:pPr>
          </w:p>
        </w:tc>
        <w:tc>
          <w:tcPr>
            <w:tcW w:w="4961" w:type="dxa"/>
            <w:vAlign w:val="center"/>
          </w:tcPr>
          <w:p>
            <w:pPr>
              <w:autoSpaceDE w:val="0"/>
              <w:autoSpaceDN w:val="0"/>
              <w:spacing w:line="360" w:lineRule="auto"/>
              <w:jc w:val="center"/>
              <w:rPr>
                <w:rFonts w:hint="eastAsia" w:ascii="仿宋" w:hAnsi="仿宋" w:eastAsia="仿宋" w:cs="仿宋"/>
                <w:kern w:val="0"/>
                <w:lang w:val="zh-CN" w:eastAsia="zh-CN"/>
              </w:rPr>
            </w:pPr>
            <w:r>
              <w:rPr>
                <w:rFonts w:hint="eastAsia" w:ascii="仿宋" w:hAnsi="仿宋" w:eastAsia="仿宋" w:cs="仿宋"/>
                <w:kern w:val="0"/>
                <w:lang w:val="zh-CN"/>
              </w:rPr>
              <w:t>内容（</w:t>
            </w:r>
            <w:r>
              <w:rPr>
                <w:rFonts w:ascii="仿宋" w:hAnsi="仿宋" w:eastAsia="仿宋"/>
                <w:b w:val="0"/>
                <w:bCs w:val="0"/>
                <w:sz w:val="24"/>
                <w:szCs w:val="24"/>
              </w:rPr>
              <w:t>单位：元</w:t>
            </w:r>
            <w:r>
              <w:rPr>
                <w:rFonts w:hint="eastAsia" w:ascii="仿宋" w:hAnsi="仿宋" w:eastAsia="仿宋"/>
                <w:b w:val="0"/>
                <w:bCs w:val="0"/>
                <w:sz w:val="24"/>
                <w:szCs w:val="24"/>
                <w:lang w:eastAsia="zh-CN"/>
              </w:rPr>
              <w:t>）</w:t>
            </w:r>
          </w:p>
        </w:tc>
        <w:tc>
          <w:tcPr>
            <w:tcW w:w="2410" w:type="dxa"/>
            <w:vAlign w:val="top"/>
          </w:tcPr>
          <w:p>
            <w:pPr>
              <w:autoSpaceDE w:val="0"/>
              <w:autoSpaceDN w:val="0"/>
              <w:spacing w:line="360" w:lineRule="auto"/>
              <w:jc w:val="center"/>
              <w:rPr>
                <w:rFonts w:hint="eastAsia" w:ascii="仿宋" w:hAnsi="仿宋" w:eastAsia="仿宋" w:cs="仿宋"/>
                <w:kern w:val="0"/>
                <w:lang w:val="zh-CN"/>
              </w:rPr>
            </w:pPr>
            <w:r>
              <w:rPr>
                <w:rFonts w:hint="eastAsia" w:ascii="仿宋" w:hAnsi="仿宋" w:eastAsia="仿宋" w:cs="仿宋"/>
                <w:kern w:val="0"/>
                <w:lang w:val="en-US" w:eastAsia="zh-CN"/>
              </w:rPr>
              <w:t>完工</w:t>
            </w:r>
            <w:r>
              <w:rPr>
                <w:rFonts w:hint="eastAsia" w:ascii="仿宋" w:hAnsi="仿宋" w:eastAsia="仿宋" w:cs="仿宋"/>
                <w:kern w:val="0"/>
                <w:lang w:val="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8" w:hRule="atLeast"/>
        </w:trPr>
        <w:tc>
          <w:tcPr>
            <w:tcW w:w="1971" w:type="dxa"/>
            <w:vAlign w:val="center"/>
          </w:tcPr>
          <w:p>
            <w:pPr>
              <w:pStyle w:val="13"/>
              <w:spacing w:line="360" w:lineRule="auto"/>
              <w:ind w:firstLine="0"/>
              <w:jc w:val="center"/>
              <w:rPr>
                <w:rFonts w:hint="eastAsia" w:ascii="仿宋" w:hAnsi="仿宋" w:eastAsia="仿宋" w:cs="仿宋"/>
                <w:szCs w:val="24"/>
              </w:rPr>
            </w:pPr>
            <w:r>
              <w:rPr>
                <w:rFonts w:hint="eastAsia" w:ascii="仿宋" w:hAnsi="仿宋" w:eastAsia="仿宋" w:cs="仿宋"/>
                <w:szCs w:val="24"/>
              </w:rPr>
              <w:t>投标报价</w:t>
            </w:r>
          </w:p>
        </w:tc>
        <w:tc>
          <w:tcPr>
            <w:tcW w:w="4961" w:type="dxa"/>
            <w:vAlign w:val="center"/>
          </w:tcPr>
          <w:p>
            <w:pPr>
              <w:autoSpaceDE w:val="0"/>
              <w:autoSpaceDN w:val="0"/>
              <w:spacing w:line="360" w:lineRule="auto"/>
              <w:rPr>
                <w:rFonts w:hint="eastAsia" w:ascii="仿宋" w:hAnsi="仿宋" w:eastAsia="仿宋" w:cs="仿宋"/>
                <w:kern w:val="0"/>
                <w:szCs w:val="24"/>
                <w:lang w:val="zh-CN"/>
              </w:rPr>
            </w:pPr>
            <w:r>
              <w:rPr>
                <w:rFonts w:hint="eastAsia" w:ascii="仿宋" w:hAnsi="仿宋" w:eastAsia="仿宋" w:cs="仿宋"/>
                <w:kern w:val="0"/>
                <w:szCs w:val="24"/>
                <w:lang w:val="zh-CN"/>
              </w:rPr>
              <w:t>大写：</w:t>
            </w:r>
          </w:p>
          <w:p>
            <w:pPr>
              <w:autoSpaceDE w:val="0"/>
              <w:autoSpaceDN w:val="0"/>
              <w:spacing w:line="360" w:lineRule="auto"/>
              <w:rPr>
                <w:rFonts w:hint="eastAsia" w:ascii="仿宋" w:hAnsi="仿宋" w:eastAsia="仿宋" w:cs="仿宋"/>
                <w:sz w:val="24"/>
                <w:szCs w:val="24"/>
              </w:rPr>
            </w:pPr>
            <w:r>
              <w:rPr>
                <w:rFonts w:hint="eastAsia" w:ascii="仿宋" w:hAnsi="仿宋" w:eastAsia="仿宋" w:cs="仿宋"/>
                <w:kern w:val="0"/>
                <w:szCs w:val="24"/>
                <w:lang w:val="zh-CN"/>
              </w:rPr>
              <w:t>小写：</w:t>
            </w:r>
            <w:r>
              <w:rPr>
                <w:rFonts w:hint="eastAsia" w:ascii="仿宋" w:hAnsi="仿宋" w:eastAsia="仿宋" w:cs="仿宋"/>
                <w:sz w:val="24"/>
                <w:szCs w:val="24"/>
              </w:rPr>
              <w:t xml:space="preserve">      </w:t>
            </w:r>
          </w:p>
        </w:tc>
        <w:tc>
          <w:tcPr>
            <w:tcW w:w="2410" w:type="dxa"/>
            <w:vAlign w:val="top"/>
          </w:tcPr>
          <w:p>
            <w:pPr>
              <w:autoSpaceDE w:val="0"/>
              <w:autoSpaceDN w:val="0"/>
              <w:spacing w:line="360" w:lineRule="auto"/>
              <w:rPr>
                <w:rFonts w:hint="eastAsia" w:ascii="仿宋" w:hAnsi="仿宋" w:eastAsia="仿宋" w:cs="仿宋"/>
                <w:kern w:val="0"/>
                <w:szCs w:val="24"/>
                <w:lang w:val="zh-CN"/>
              </w:rPr>
            </w:pPr>
          </w:p>
        </w:tc>
      </w:tr>
    </w:tbl>
    <w:p>
      <w:pPr>
        <w:spacing w:line="440" w:lineRule="exact"/>
        <w:ind w:right="560"/>
        <w:rPr>
          <w:rFonts w:hint="eastAsia" w:ascii="仿宋" w:hAnsi="仿宋" w:eastAsia="仿宋" w:cs="仿宋"/>
          <w:sz w:val="24"/>
          <w:szCs w:val="24"/>
        </w:rPr>
      </w:pPr>
    </w:p>
    <w:p>
      <w:pPr>
        <w:autoSpaceDE w:val="0"/>
        <w:autoSpaceDN w:val="0"/>
        <w:spacing w:before="190" w:beforeLines="50" w:line="500" w:lineRule="exact"/>
        <w:ind w:firstLine="4997" w:firstLineChars="19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660" w:firstLineChars="2000"/>
        <w:rPr>
          <w:rFonts w:hint="eastAsia" w:ascii="仿宋" w:hAnsi="仿宋" w:eastAsia="仿宋" w:cs="仿宋"/>
          <w:b/>
          <w:bCs/>
          <w:kern w:val="0"/>
          <w:sz w:val="21"/>
          <w:szCs w:val="21"/>
        </w:rPr>
      </w:pPr>
      <w:r>
        <w:rPr>
          <w:rFonts w:hint="eastAsia" w:ascii="仿宋" w:hAnsi="仿宋" w:eastAsia="仿宋" w:cs="仿宋"/>
        </w:rPr>
        <w:t>　 年　月　日</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000000"/>
          <w:sz w:val="21"/>
          <w:szCs w:val="21"/>
          <w:lang w:val="zh-CN"/>
        </w:rPr>
      </w:pPr>
      <w:r>
        <w:rPr>
          <w:rFonts w:hint="eastAsia" w:ascii="仿宋" w:hAnsi="仿宋" w:eastAsia="仿宋" w:cs="仿宋"/>
          <w:b/>
          <w:bCs/>
          <w:kern w:val="0"/>
          <w:sz w:val="21"/>
          <w:szCs w:val="21"/>
        </w:rPr>
        <w:t>备注</w:t>
      </w:r>
      <w:r>
        <w:rPr>
          <w:rFonts w:hint="eastAsia" w:ascii="仿宋" w:hAnsi="仿宋" w:eastAsia="仿宋" w:cs="仿宋"/>
          <w:b/>
          <w:bCs/>
          <w:kern w:val="0"/>
          <w:sz w:val="21"/>
          <w:szCs w:val="21"/>
          <w:lang w:val="zh-CN"/>
        </w:rPr>
        <w:t>：</w:t>
      </w:r>
      <w:bookmarkStart w:id="281" w:name="_Toc5592"/>
      <w:bookmarkStart w:id="282" w:name="_Toc24699_WPSOffice_Level2"/>
      <w:bookmarkStart w:id="283" w:name="_Toc26334"/>
      <w:bookmarkStart w:id="284" w:name="_Toc25597_WPSOffice_Level2"/>
      <w:bookmarkStart w:id="285" w:name="_Toc29740_WPSOffice_Level2"/>
      <w:bookmarkStart w:id="286" w:name="_Toc29232"/>
      <w:bookmarkStart w:id="287" w:name="_Toc8006"/>
      <w:bookmarkStart w:id="288" w:name="_Toc31114"/>
      <w:r>
        <w:rPr>
          <w:rFonts w:hint="eastAsia" w:ascii="仿宋" w:hAnsi="仿宋" w:eastAsia="仿宋" w:cs="仿宋"/>
          <w:b/>
          <w:bCs/>
          <w:kern w:val="0"/>
          <w:sz w:val="21"/>
          <w:szCs w:val="21"/>
          <w:lang w:val="en-US" w:eastAsia="zh-CN"/>
        </w:rPr>
        <w:t>1、</w:t>
      </w:r>
      <w:r>
        <w:rPr>
          <w:rFonts w:hint="eastAsia" w:ascii="仿宋" w:hAnsi="仿宋" w:eastAsia="仿宋" w:cs="仿宋"/>
          <w:color w:val="000000"/>
          <w:sz w:val="21"/>
          <w:szCs w:val="21"/>
        </w:rPr>
        <w:t>报价必须含</w:t>
      </w:r>
      <w:r>
        <w:rPr>
          <w:rFonts w:hint="eastAsia" w:ascii="仿宋" w:hAnsi="仿宋" w:eastAsia="仿宋" w:cs="仿宋"/>
          <w:color w:val="000000"/>
          <w:sz w:val="21"/>
          <w:szCs w:val="21"/>
          <w:lang w:val="zh-CN"/>
        </w:rPr>
        <w:t>本项目在实施期间的一切可能产生费用。在本项目实施过程中，响应总价不予调整，采购人将不再另行支付与本项目相关的任何费用；</w:t>
      </w:r>
    </w:p>
    <w:p>
      <w:pPr>
        <w:numPr>
          <w:ilvl w:val="0"/>
          <w:numId w:val="5"/>
        </w:numPr>
        <w:autoSpaceDE w:val="0"/>
        <w:autoSpaceDN w:val="0"/>
        <w:spacing w:line="240" w:lineRule="auto"/>
        <w:ind w:left="640" w:leftChars="0" w:firstLine="0" w:firstLineChars="0"/>
        <w:rPr>
          <w:rFonts w:hint="eastAsia" w:ascii="仿宋" w:hAnsi="仿宋" w:eastAsia="仿宋" w:cs="仿宋"/>
          <w:kern w:val="0"/>
          <w:sz w:val="21"/>
          <w:szCs w:val="21"/>
        </w:rPr>
      </w:pPr>
      <w:r>
        <w:rPr>
          <w:rFonts w:hint="eastAsia" w:ascii="仿宋" w:hAnsi="仿宋" w:eastAsia="仿宋" w:cs="仿宋"/>
          <w:kern w:val="0"/>
          <w:sz w:val="21"/>
          <w:szCs w:val="21"/>
        </w:rPr>
        <w:t>以上费用均为含税价格，</w:t>
      </w:r>
      <w:r>
        <w:rPr>
          <w:rFonts w:hint="eastAsia" w:ascii="仿宋" w:hAnsi="仿宋" w:eastAsia="仿宋" w:cs="仿宋"/>
          <w:b/>
          <w:color w:val="FF0000"/>
          <w:kern w:val="0"/>
          <w:sz w:val="21"/>
          <w:szCs w:val="21"/>
        </w:rPr>
        <w:t>报价保留两位小数</w:t>
      </w:r>
      <w:r>
        <w:rPr>
          <w:rFonts w:hint="eastAsia" w:ascii="仿宋" w:hAnsi="仿宋" w:eastAsia="仿宋" w:cs="仿宋"/>
          <w:kern w:val="0"/>
          <w:sz w:val="21"/>
          <w:szCs w:val="21"/>
        </w:rPr>
        <w:t>。</w:t>
      </w:r>
    </w:p>
    <w:p>
      <w:pPr>
        <w:pStyle w:val="2"/>
        <w:numPr>
          <w:ilvl w:val="0"/>
          <w:numId w:val="0"/>
        </w:numPr>
        <w:spacing w:afterLines="50" w:line="360" w:lineRule="auto"/>
        <w:jc w:val="both"/>
        <w:rPr>
          <w:rFonts w:hint="eastAsia"/>
        </w:rPr>
      </w:pPr>
    </w:p>
    <w:p>
      <w:pPr>
        <w:rPr>
          <w:rFonts w:hint="eastAsia"/>
        </w:rPr>
      </w:pPr>
    </w:p>
    <w:p>
      <w:pPr>
        <w:spacing w:line="500" w:lineRule="exact"/>
        <w:outlineLvl w:val="0"/>
        <w:rPr>
          <w:rFonts w:ascii="仿宋" w:hAnsi="仿宋" w:eastAsia="仿宋" w:cs="宋体"/>
          <w:bCs/>
          <w:color w:val="000000"/>
        </w:rPr>
      </w:pPr>
      <w:r>
        <w:rPr>
          <w:rFonts w:hint="eastAsia" w:ascii="仿宋" w:hAnsi="仿宋" w:eastAsia="仿宋" w:cs="宋体"/>
          <w:bCs/>
          <w:color w:val="000000"/>
        </w:rPr>
        <w:t>2、工程预算书</w:t>
      </w:r>
    </w:p>
    <w:p>
      <w:pPr>
        <w:spacing w:line="500" w:lineRule="exact"/>
        <w:outlineLvl w:val="0"/>
        <w:rPr>
          <w:rFonts w:ascii="仿宋" w:hAnsi="仿宋" w:eastAsia="仿宋" w:cs="宋体"/>
          <w:bCs/>
          <w:color w:val="000000"/>
        </w:rPr>
      </w:pPr>
      <w:r>
        <w:rPr>
          <w:rFonts w:hint="eastAsia" w:ascii="仿宋" w:hAnsi="仿宋" w:eastAsia="仿宋" w:cs="宋体"/>
          <w:bCs/>
          <w:color w:val="000000"/>
        </w:rPr>
        <w:t>具体要求：供应商在磋商响应文件中须提供按国家相关行业工程预算编制要求编制的预算书。预算造价必须与磋商报价相一致且有分部分项工程量清单、综合单价分析表、材料表等相关表格，能够体现出磋商报价（预算造价）的构成。</w:t>
      </w:r>
    </w:p>
    <w:p>
      <w:pPr>
        <w:pStyle w:val="2"/>
        <w:rPr>
          <w:rFonts w:hint="eastAsia" w:eastAsia="仿宋"/>
          <w:lang w:eastAsia="zh-CN"/>
        </w:rPr>
        <w:sectPr>
          <w:pgSz w:w="11906" w:h="16838"/>
          <w:pgMar w:top="1417" w:right="1418" w:bottom="1417" w:left="1418" w:header="851" w:footer="794" w:gutter="0"/>
          <w:pgNumType w:fmt="decimal"/>
          <w:cols w:space="720" w:num="1"/>
          <w:docGrid w:type="linesAndChars" w:linePitch="381" w:charSpace="704"/>
        </w:sectPr>
      </w:pPr>
      <w:r>
        <w:rPr>
          <w:rFonts w:hint="eastAsia" w:ascii="仿宋" w:hAnsi="仿宋" w:eastAsia="仿宋" w:cs="宋体"/>
          <w:bCs/>
          <w:color w:val="000000"/>
        </w:rPr>
        <w:t>特别提示：供应商在磋商响应文件中未提供上述预算书（含分部分项工程量清单、综合单价分析表、材料表等相关表格）或预算造价与磋商报价不一致的，以无效标处理</w:t>
      </w:r>
    </w:p>
    <w:bookmarkEnd w:id="281"/>
    <w:bookmarkEnd w:id="282"/>
    <w:bookmarkEnd w:id="283"/>
    <w:bookmarkEnd w:id="284"/>
    <w:bookmarkEnd w:id="285"/>
    <w:bookmarkEnd w:id="286"/>
    <w:bookmarkEnd w:id="287"/>
    <w:bookmarkEnd w:id="288"/>
    <w:p>
      <w:pPr>
        <w:pStyle w:val="82"/>
        <w:spacing w:line="500" w:lineRule="exact"/>
        <w:jc w:val="both"/>
        <w:outlineLvl w:val="9"/>
        <w:rPr>
          <w:rFonts w:hint="eastAsia" w:ascii="仿宋" w:hAnsi="仿宋" w:eastAsia="仿宋" w:cs="仿宋"/>
          <w:b w:val="0"/>
          <w:sz w:val="28"/>
          <w:szCs w:val="28"/>
        </w:rPr>
      </w:pPr>
      <w:bookmarkStart w:id="289" w:name="_Toc48834330"/>
      <w:bookmarkStart w:id="290" w:name="_Toc48834132"/>
      <w:bookmarkStart w:id="291" w:name="_Toc10991"/>
      <w:bookmarkStart w:id="292" w:name="_Toc30708"/>
      <w:bookmarkStart w:id="293" w:name="_Toc48834202"/>
      <w:bookmarkStart w:id="294" w:name="_Toc15439"/>
      <w:r>
        <w:rPr>
          <w:rFonts w:hint="eastAsia" w:ascii="仿宋" w:hAnsi="仿宋" w:eastAsia="仿宋" w:cs="仿宋"/>
          <w:bCs w:val="0"/>
        </w:rPr>
        <w:t>三、投标人参加政府采购活动承诺书</w:t>
      </w:r>
      <w:bookmarkEnd w:id="289"/>
      <w:bookmarkEnd w:id="290"/>
      <w:bookmarkEnd w:id="291"/>
      <w:bookmarkEnd w:id="292"/>
      <w:bookmarkEnd w:id="293"/>
      <w:bookmarkEnd w:id="294"/>
    </w:p>
    <w:p>
      <w:pPr>
        <w:spacing w:line="500" w:lineRule="exact"/>
        <w:ind w:firstLine="566" w:firstLineChars="200"/>
        <w:rPr>
          <w:rFonts w:hint="eastAsia" w:ascii="仿宋" w:hAnsi="仿宋" w:eastAsia="仿宋" w:cs="仿宋"/>
        </w:rPr>
      </w:pPr>
      <w:r>
        <w:rPr>
          <w:rFonts w:hint="eastAsia" w:ascii="仿宋" w:hAnsi="仿宋" w:eastAsia="仿宋" w:cs="仿宋"/>
        </w:rPr>
        <w:t>未签署下列承诺书的，其责任由投标人自行承担。</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（一）质量安全责任承诺书</w:t>
      </w:r>
    </w:p>
    <w:p>
      <w:pPr>
        <w:spacing w:line="500" w:lineRule="exact"/>
        <w:ind w:firstLine="566" w:firstLineChars="200"/>
        <w:rPr>
          <w:rFonts w:hint="eastAsia" w:ascii="仿宋" w:hAnsi="仿宋" w:eastAsia="仿宋" w:cs="仿宋"/>
        </w:rPr>
      </w:pPr>
      <w:r>
        <w:rPr>
          <w:rFonts w:hint="eastAsia" w:ascii="仿宋" w:hAnsi="仿宋" w:eastAsia="仿宋" w:cs="仿宋"/>
        </w:rPr>
        <w:t>为保证本采购项目顺利进行，作为投标人，现郑重承诺：</w:t>
      </w:r>
    </w:p>
    <w:p>
      <w:pPr>
        <w:spacing w:line="500" w:lineRule="exact"/>
        <w:ind w:firstLine="566" w:firstLineChars="200"/>
        <w:rPr>
          <w:rFonts w:hint="eastAsia" w:ascii="仿宋" w:hAnsi="仿宋" w:eastAsia="仿宋" w:cs="仿宋"/>
        </w:rPr>
      </w:pPr>
      <w:r>
        <w:rPr>
          <w:rFonts w:hint="eastAsia" w:ascii="仿宋" w:hAnsi="仿宋" w:eastAsia="仿宋" w:cs="仿宋"/>
        </w:rPr>
        <w:t>1、我方投标产品的生产（包括设计、制造、安装、改造、维修等）、投入使用的材料等均完全符合国家现行质量、安全、环保标准和要求。</w:t>
      </w:r>
    </w:p>
    <w:p>
      <w:pPr>
        <w:spacing w:line="500" w:lineRule="exact"/>
        <w:ind w:firstLine="566" w:firstLineChars="200"/>
        <w:rPr>
          <w:rFonts w:hint="eastAsia" w:ascii="仿宋" w:hAnsi="仿宋" w:eastAsia="仿宋" w:cs="仿宋"/>
        </w:rPr>
      </w:pPr>
      <w:r>
        <w:rPr>
          <w:rFonts w:hint="eastAsia" w:ascii="仿宋" w:hAnsi="仿宋" w:eastAsia="仿宋" w:cs="仿宋"/>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66" w:firstLineChars="200"/>
        <w:rPr>
          <w:rFonts w:hint="eastAsia" w:ascii="仿宋" w:hAnsi="仿宋" w:eastAsia="仿宋" w:cs="仿宋"/>
        </w:rPr>
      </w:pPr>
      <w:r>
        <w:rPr>
          <w:rFonts w:hint="eastAsia" w:ascii="仿宋" w:hAnsi="仿宋" w:eastAsia="仿宋" w:cs="仿宋"/>
        </w:rPr>
        <w:t>3、对于因产品生产质量以及储存、运输、安装调试、服务、施工等过程中产生的任何安全事故，我方承担全部责任。</w:t>
      </w:r>
    </w:p>
    <w:p>
      <w:pPr>
        <w:spacing w:line="500" w:lineRule="exact"/>
        <w:ind w:firstLine="566" w:firstLineChars="200"/>
        <w:rPr>
          <w:rFonts w:hint="eastAsia" w:ascii="仿宋" w:hAnsi="仿宋" w:eastAsia="仿宋" w:cs="仿宋"/>
        </w:rPr>
      </w:pPr>
      <w:r>
        <w:rPr>
          <w:rFonts w:hint="eastAsia" w:ascii="仿宋" w:hAnsi="仿宋" w:eastAsia="仿宋" w:cs="仿宋"/>
        </w:rPr>
        <w:t>4、我方提供的服务符合现行的国家、行业、地区、企业标准及要求，标准不一致的，以更为严格的为准，我方对提供的服务的质量、安全、环保等承担全部责任。</w:t>
      </w:r>
    </w:p>
    <w:p>
      <w:pPr>
        <w:spacing w:line="500" w:lineRule="exact"/>
        <w:ind w:firstLine="566" w:firstLineChars="200"/>
        <w:rPr>
          <w:rFonts w:hint="eastAsia" w:ascii="仿宋" w:hAnsi="仿宋" w:eastAsia="仿宋" w:cs="仿宋"/>
          <w:color w:val="FF0000"/>
        </w:rPr>
      </w:pPr>
    </w:p>
    <w:p>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（二）拒绝政府采购领域商业贿赂承诺书</w:t>
      </w:r>
    </w:p>
    <w:p>
      <w:pPr>
        <w:overflowPunct w:val="0"/>
        <w:topLinePunct/>
        <w:spacing w:line="440" w:lineRule="exact"/>
        <w:ind w:firstLine="566" w:firstLineChars="200"/>
        <w:jc w:val="left"/>
        <w:rPr>
          <w:rFonts w:hint="eastAsia" w:ascii="仿宋" w:hAnsi="仿宋" w:eastAsia="仿宋" w:cs="仿宋"/>
        </w:rPr>
      </w:pPr>
      <w:r>
        <w:rPr>
          <w:rFonts w:hint="eastAsia" w:ascii="仿宋" w:hAnsi="仿宋" w:eastAsia="仿宋" w:cs="仿宋"/>
        </w:rPr>
        <w:t>（执行陕财办采管[2006]21号文件）</w:t>
      </w:r>
    </w:p>
    <w:p>
      <w:pPr>
        <w:spacing w:line="500" w:lineRule="exact"/>
        <w:ind w:firstLine="566" w:firstLineChars="200"/>
        <w:rPr>
          <w:rFonts w:hint="eastAsia" w:ascii="仿宋" w:hAnsi="仿宋" w:eastAsia="仿宋" w:cs="仿宋"/>
        </w:rPr>
      </w:pPr>
      <w:r>
        <w:rPr>
          <w:rFonts w:hint="eastAsia" w:ascii="仿宋" w:hAnsi="仿宋" w:eastAsia="仿宋" w:cs="仿宋"/>
        </w:rPr>
        <w:t>为响应党中央、国务院关于治理政府采购领域商业贿赂行为的号召，我公司在此庄严承诺：</w:t>
      </w:r>
    </w:p>
    <w:p>
      <w:pPr>
        <w:spacing w:line="500" w:lineRule="exact"/>
        <w:ind w:firstLine="566" w:firstLineChars="200"/>
        <w:rPr>
          <w:rFonts w:hint="eastAsia" w:ascii="仿宋" w:hAnsi="仿宋" w:eastAsia="仿宋" w:cs="仿宋"/>
        </w:rPr>
      </w:pPr>
      <w:r>
        <w:rPr>
          <w:rFonts w:hint="eastAsia" w:ascii="仿宋" w:hAnsi="仿宋" w:eastAsia="仿宋" w:cs="仿宋"/>
        </w:rPr>
        <w:t>1、在参与政府采购活动中遵纪守法、诚信经营、公平竞标。</w:t>
      </w:r>
    </w:p>
    <w:p>
      <w:pPr>
        <w:spacing w:line="500" w:lineRule="exact"/>
        <w:ind w:firstLine="566" w:firstLineChars="200"/>
        <w:rPr>
          <w:rFonts w:hint="eastAsia" w:ascii="仿宋" w:hAnsi="仿宋" w:eastAsia="仿宋" w:cs="仿宋"/>
        </w:rPr>
      </w:pPr>
      <w:r>
        <w:rPr>
          <w:rFonts w:hint="eastAsia" w:ascii="仿宋" w:hAnsi="仿宋" w:eastAsia="仿宋" w:cs="仿宋"/>
        </w:rPr>
        <w:t>2、不向政府采购人、采购代理机构和政府采购评审专家进行任何形式的商业贿赂以谋取交易机会。</w:t>
      </w:r>
    </w:p>
    <w:p>
      <w:pPr>
        <w:spacing w:line="500" w:lineRule="exact"/>
        <w:ind w:firstLine="566" w:firstLineChars="200"/>
        <w:rPr>
          <w:rFonts w:hint="eastAsia" w:ascii="仿宋" w:hAnsi="仿宋" w:eastAsia="仿宋" w:cs="仿宋"/>
        </w:rPr>
      </w:pPr>
      <w:r>
        <w:rPr>
          <w:rFonts w:hint="eastAsia" w:ascii="仿宋" w:hAnsi="仿宋" w:eastAsia="仿宋" w:cs="仿宋"/>
        </w:rPr>
        <w:t>3、不向政府采购代理机构和采购人提供虚假资质文件或采用虚假应标方式参与政府采购市场竞争并谋取中标、成交。</w:t>
      </w:r>
    </w:p>
    <w:p>
      <w:pPr>
        <w:spacing w:line="500" w:lineRule="exact"/>
        <w:ind w:firstLine="566" w:firstLineChars="200"/>
        <w:rPr>
          <w:rFonts w:hint="eastAsia" w:ascii="仿宋" w:hAnsi="仿宋" w:eastAsia="仿宋" w:cs="仿宋"/>
        </w:rPr>
      </w:pPr>
      <w:r>
        <w:rPr>
          <w:rFonts w:hint="eastAsia" w:ascii="仿宋" w:hAnsi="仿宋" w:eastAsia="仿宋" w:cs="仿宋"/>
        </w:rPr>
        <w:t>4、不采取“围标、陪标”等商业欺诈手段获得政府采购定单。</w:t>
      </w:r>
    </w:p>
    <w:p>
      <w:pPr>
        <w:spacing w:line="500" w:lineRule="exact"/>
        <w:ind w:firstLine="566" w:firstLineChars="200"/>
        <w:rPr>
          <w:rFonts w:hint="eastAsia" w:ascii="仿宋" w:hAnsi="仿宋" w:eastAsia="仿宋" w:cs="仿宋"/>
        </w:rPr>
      </w:pPr>
      <w:r>
        <w:rPr>
          <w:rFonts w:hint="eastAsia" w:ascii="仿宋" w:hAnsi="仿宋" w:eastAsia="仿宋" w:cs="仿宋"/>
        </w:rPr>
        <w:t>5、不采取不正当手段诋毁、排挤其他投标人。</w:t>
      </w:r>
    </w:p>
    <w:p>
      <w:pPr>
        <w:spacing w:line="500" w:lineRule="exact"/>
        <w:ind w:firstLine="566" w:firstLineChars="200"/>
        <w:rPr>
          <w:rFonts w:hint="eastAsia" w:ascii="仿宋" w:hAnsi="仿宋" w:eastAsia="仿宋" w:cs="仿宋"/>
        </w:rPr>
      </w:pPr>
      <w:r>
        <w:rPr>
          <w:rFonts w:hint="eastAsia" w:ascii="仿宋" w:hAnsi="仿宋" w:eastAsia="仿宋" w:cs="仿宋"/>
        </w:rPr>
        <w:t>6、不在提供商品和服务时“偷梁换柱、以次充好”损害采购人的合法权益。</w:t>
      </w:r>
    </w:p>
    <w:p>
      <w:pPr>
        <w:spacing w:line="500" w:lineRule="exact"/>
        <w:ind w:firstLine="566" w:firstLineChars="200"/>
        <w:rPr>
          <w:rFonts w:hint="eastAsia" w:ascii="仿宋" w:hAnsi="仿宋" w:eastAsia="仿宋" w:cs="仿宋"/>
        </w:rPr>
      </w:pPr>
      <w:r>
        <w:rPr>
          <w:rFonts w:hint="eastAsia" w:ascii="仿宋" w:hAnsi="仿宋" w:eastAsia="仿宋" w:cs="仿宋"/>
        </w:rPr>
        <w:t>7、不与采购人、采购代理机构政府采购评审专家或其它投标人恶意串通，进行质疑和投诉，维护政府采购市场秩序。</w:t>
      </w:r>
    </w:p>
    <w:p>
      <w:pPr>
        <w:spacing w:line="500" w:lineRule="exact"/>
        <w:ind w:firstLine="566" w:firstLineChars="200"/>
        <w:rPr>
          <w:rFonts w:hint="eastAsia"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pPr>
        <w:spacing w:line="500" w:lineRule="exact"/>
        <w:ind w:firstLine="566" w:firstLineChars="200"/>
        <w:rPr>
          <w:rFonts w:hint="eastAsia" w:ascii="仿宋" w:hAnsi="仿宋" w:eastAsia="仿宋" w:cs="仿宋"/>
        </w:rPr>
      </w:pPr>
      <w:r>
        <w:rPr>
          <w:rFonts w:hint="eastAsia" w:ascii="仿宋" w:hAnsi="仿宋" w:eastAsia="仿宋" w:cs="仿宋"/>
        </w:rPr>
        <w:t>9、不发生其他有悖于政府采购公开、公平、公正和诚信原则的行为。</w:t>
      </w:r>
    </w:p>
    <w:p>
      <w:pPr>
        <w:spacing w:line="500" w:lineRule="exact"/>
        <w:rPr>
          <w:rFonts w:hint="eastAsia" w:ascii="仿宋" w:hAnsi="仿宋" w:eastAsia="仿宋" w:cs="仿宋"/>
        </w:rPr>
      </w:pPr>
    </w:p>
    <w:p>
      <w:pPr>
        <w:spacing w:line="500" w:lineRule="exact"/>
        <w:ind w:firstLine="4734" w:firstLineChars="1800"/>
        <w:rPr>
          <w:rFonts w:hint="eastAsia" w:ascii="仿宋" w:hAnsi="仿宋" w:eastAsia="仿宋" w:cs="仿宋"/>
        </w:rPr>
      </w:pPr>
      <w:r>
        <w:rPr>
          <w:rFonts w:hint="eastAsia" w:ascii="仿宋" w:hAnsi="仿宋" w:eastAsia="仿宋" w:cs="仿宋"/>
          <w:color w:val="1F497D"/>
          <w:spacing w:val="-10"/>
        </w:rPr>
        <w:t xml:space="preserve">     </w:t>
      </w:r>
      <w:r>
        <w:rPr>
          <w:rFonts w:hint="eastAsia" w:ascii="仿宋" w:hAnsi="仿宋" w:eastAsia="仿宋" w:cs="仿宋"/>
          <w:spacing w:val="-10"/>
        </w:rPr>
        <w:t xml:space="preserve"> </w:t>
      </w:r>
      <w:r>
        <w:rPr>
          <w:rFonts w:hint="eastAsia" w:ascii="仿宋" w:hAnsi="仿宋" w:eastAsia="仿宋" w:cs="仿宋"/>
          <w:spacing w:val="-10"/>
          <w:u w:val="single"/>
        </w:rPr>
        <w:t>投标人名称</w:t>
      </w:r>
      <w:r>
        <w:rPr>
          <w:rFonts w:hint="eastAsia" w:ascii="仿宋" w:hAnsi="仿宋" w:eastAsia="仿宋" w:cs="仿宋"/>
        </w:rPr>
        <w:t>（加盖公章）</w:t>
      </w:r>
    </w:p>
    <w:p>
      <w:pPr>
        <w:spacing w:line="500" w:lineRule="exact"/>
        <w:ind w:firstLine="5377" w:firstLineChars="1900"/>
        <w:rPr>
          <w:rFonts w:hint="eastAsia" w:ascii="仿宋" w:hAnsi="仿宋" w:eastAsia="仿宋" w:cs="仿宋"/>
        </w:rPr>
      </w:pPr>
      <w:r>
        <w:rPr>
          <w:rFonts w:hint="eastAsia" w:ascii="仿宋" w:hAnsi="仿宋" w:eastAsia="仿宋" w:cs="仿宋"/>
        </w:rPr>
        <w:t>　  年　月　日</w:t>
      </w:r>
    </w:p>
    <w:p>
      <w:pPr>
        <w:pStyle w:val="9"/>
        <w:ind w:firstLine="313"/>
        <w:outlineLvl w:val="2"/>
        <w:rPr>
          <w:rFonts w:hint="eastAsia" w:ascii="仿宋" w:hAnsi="仿宋" w:eastAsia="仿宋" w:cs="仿宋"/>
          <w:color w:val="333333"/>
          <w:sz w:val="31"/>
          <w:szCs w:val="31"/>
          <w:shd w:val="clear" w:color="auto" w:fill="FFFFFF"/>
        </w:rPr>
      </w:pPr>
      <w:bookmarkStart w:id="295" w:name="_Toc48834331"/>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rPr>
          <w:rFonts w:hint="eastAsia" w:ascii="仿宋" w:hAnsi="仿宋" w:eastAsia="仿宋" w:cs="仿宋"/>
          <w:b/>
          <w:sz w:val="32"/>
          <w:szCs w:val="32"/>
        </w:rPr>
      </w:pPr>
    </w:p>
    <w:p>
      <w:pPr>
        <w:spacing w:line="500" w:lineRule="exact"/>
        <w:ind w:firstLine="200"/>
        <w:rPr>
          <w:rFonts w:hint="eastAsia" w:ascii="仿宋" w:hAnsi="仿宋" w:eastAsia="仿宋" w:cs="仿宋"/>
          <w:b/>
          <w:sz w:val="32"/>
          <w:szCs w:val="32"/>
        </w:rPr>
      </w:pPr>
    </w:p>
    <w:p>
      <w:pPr>
        <w:spacing w:line="500" w:lineRule="exact"/>
        <w:ind w:firstLine="200"/>
        <w:rPr>
          <w:rFonts w:hint="eastAsia" w:ascii="仿宋" w:hAnsi="仿宋" w:eastAsia="仿宋" w:cs="仿宋"/>
          <w:b/>
        </w:rPr>
      </w:pPr>
      <w:r>
        <w:rPr>
          <w:rFonts w:hint="eastAsia" w:ascii="仿宋" w:hAnsi="仿宋" w:eastAsia="仿宋" w:cs="仿宋"/>
          <w:b/>
          <w:sz w:val="32"/>
          <w:szCs w:val="32"/>
        </w:rPr>
        <w:t>四、技术服务偏差表</w:t>
      </w:r>
      <w:bookmarkEnd w:id="295"/>
    </w:p>
    <w:tbl>
      <w:tblPr>
        <w:tblStyle w:val="44"/>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67"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98"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招标文件要求</w:t>
            </w:r>
          </w:p>
        </w:tc>
        <w:tc>
          <w:tcPr>
            <w:tcW w:w="3132"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投标文件响应条款</w:t>
            </w:r>
          </w:p>
        </w:tc>
        <w:tc>
          <w:tcPr>
            <w:tcW w:w="1530"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偏离程度</w:t>
            </w:r>
          </w:p>
        </w:tc>
        <w:tc>
          <w:tcPr>
            <w:tcW w:w="2066" w:type="dxa"/>
            <w:shd w:val="clear" w:color="auto" w:fill="D8D8D8"/>
            <w:vAlign w:val="center"/>
          </w:tcPr>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偏离简述</w:t>
            </w:r>
          </w:p>
          <w:p>
            <w:pPr>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698" w:type="dxa"/>
            <w:vAlign w:val="center"/>
          </w:tcPr>
          <w:p>
            <w:pPr>
              <w:spacing w:line="440" w:lineRule="exact"/>
              <w:jc w:val="center"/>
              <w:rPr>
                <w:rFonts w:hint="eastAsia" w:ascii="仿宋" w:hAnsi="仿宋" w:eastAsia="仿宋" w:cs="仿宋"/>
                <w:sz w:val="24"/>
                <w:szCs w:val="24"/>
              </w:rPr>
            </w:pPr>
          </w:p>
        </w:tc>
        <w:tc>
          <w:tcPr>
            <w:tcW w:w="3132" w:type="dxa"/>
            <w:vAlign w:val="center"/>
          </w:tcPr>
          <w:p>
            <w:pPr>
              <w:spacing w:line="440" w:lineRule="exact"/>
              <w:jc w:val="center"/>
              <w:rPr>
                <w:rFonts w:hint="eastAsia" w:ascii="仿宋" w:hAnsi="仿宋" w:eastAsia="仿宋" w:cs="仿宋"/>
                <w:sz w:val="24"/>
                <w:szCs w:val="24"/>
              </w:rPr>
            </w:pPr>
          </w:p>
        </w:tc>
        <w:tc>
          <w:tcPr>
            <w:tcW w:w="1530" w:type="dxa"/>
            <w:vAlign w:val="center"/>
          </w:tcPr>
          <w:p>
            <w:pPr>
              <w:spacing w:line="440" w:lineRule="exact"/>
              <w:jc w:val="center"/>
              <w:rPr>
                <w:rFonts w:hint="eastAsia" w:ascii="仿宋" w:hAnsi="仿宋" w:eastAsia="仿宋" w:cs="仿宋"/>
                <w:sz w:val="24"/>
                <w:szCs w:val="24"/>
              </w:rPr>
            </w:pPr>
          </w:p>
        </w:tc>
        <w:tc>
          <w:tcPr>
            <w:tcW w:w="2066" w:type="dxa"/>
            <w:vAlign w:val="center"/>
          </w:tcPr>
          <w:p>
            <w:pPr>
              <w:spacing w:line="440" w:lineRule="exact"/>
              <w:jc w:val="center"/>
              <w:rPr>
                <w:rFonts w:hint="eastAsia" w:ascii="仿宋" w:hAnsi="仿宋" w:eastAsia="仿宋" w:cs="仿宋"/>
                <w:sz w:val="24"/>
                <w:szCs w:val="24"/>
              </w:rPr>
            </w:pPr>
          </w:p>
        </w:tc>
      </w:tr>
    </w:tbl>
    <w:p>
      <w:pPr>
        <w:tabs>
          <w:tab w:val="right" w:pos="9070"/>
        </w:tabs>
        <w:spacing w:line="240" w:lineRule="auto"/>
        <w:rPr>
          <w:rFonts w:hint="eastAsia" w:ascii="仿宋" w:hAnsi="仿宋" w:eastAsia="仿宋" w:cs="仿宋"/>
          <w:sz w:val="24"/>
          <w:szCs w:val="24"/>
        </w:rPr>
      </w:pPr>
      <w:r>
        <w:rPr>
          <w:rFonts w:hint="eastAsia" w:ascii="仿宋" w:hAnsi="仿宋" w:eastAsia="仿宋" w:cs="仿宋"/>
          <w:sz w:val="24"/>
          <w:szCs w:val="24"/>
        </w:rPr>
        <w:t>备注：1、填写此表时以第四章“招标内容及采购要求”各条款为基本响应要求，满足招标文件要求的，“偏离程度”注明“响应”，无需填写“偏离简述”项。超出、不满足招标文件要求的，列出“正偏离”、“负偏离”偏差，并在“偏离简述”项做出详细说明；如果“偏离程度”项未填写，将视为该项指标未响应。</w:t>
      </w:r>
    </w:p>
    <w:p>
      <w:pPr>
        <w:tabs>
          <w:tab w:val="right" w:pos="9070"/>
        </w:tabs>
        <w:spacing w:line="240" w:lineRule="auto"/>
        <w:ind w:firstLine="486" w:firstLineChars="200"/>
        <w:rPr>
          <w:rFonts w:hint="eastAsia" w:ascii="仿宋" w:hAnsi="仿宋" w:eastAsia="仿宋" w:cs="仿宋"/>
          <w:sz w:val="24"/>
          <w:szCs w:val="24"/>
        </w:rPr>
      </w:pPr>
      <w:r>
        <w:rPr>
          <w:rFonts w:hint="eastAsia" w:ascii="仿宋" w:hAnsi="仿宋" w:eastAsia="仿宋" w:cs="仿宋"/>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6" w:firstLineChars="200"/>
        <w:rPr>
          <w:rFonts w:hint="eastAsia" w:ascii="仿宋" w:hAnsi="仿宋" w:eastAsia="仿宋" w:cs="仿宋"/>
          <w:sz w:val="21"/>
          <w:szCs w:val="21"/>
        </w:rPr>
      </w:pPr>
    </w:p>
    <w:p>
      <w:pPr>
        <w:pStyle w:val="2"/>
        <w:spacing w:afterLines="0" w:line="500" w:lineRule="exact"/>
        <w:rPr>
          <w:rFonts w:hint="eastAsia" w:ascii="仿宋" w:hAnsi="仿宋" w:eastAsia="仿宋" w:cs="仿宋"/>
          <w:bCs/>
          <w:color w:val="auto"/>
          <w:sz w:val="28"/>
          <w:szCs w:val="32"/>
        </w:rPr>
      </w:pPr>
    </w:p>
    <w:p>
      <w:pPr>
        <w:pStyle w:val="2"/>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pPr>
        <w:tabs>
          <w:tab w:val="right" w:pos="9070"/>
        </w:tabs>
        <w:spacing w:line="500" w:lineRule="exact"/>
        <w:rPr>
          <w:rFonts w:hint="eastAsia" w:ascii="仿宋" w:hAnsi="仿宋" w:eastAsia="仿宋" w:cs="仿宋"/>
          <w:bCs/>
        </w:rPr>
      </w:pPr>
      <w:r>
        <w:rPr>
          <w:rFonts w:hint="eastAsia" w:ascii="仿宋" w:hAnsi="仿宋" w:eastAsia="仿宋" w:cs="仿宋"/>
        </w:rPr>
        <w:t xml:space="preserve">                                      　 年　月　日</w:t>
      </w:r>
      <w:r>
        <w:rPr>
          <w:rFonts w:hint="eastAsia" w:ascii="仿宋" w:hAnsi="仿宋" w:eastAsia="仿宋" w:cs="仿宋"/>
          <w:bCs/>
        </w:rPr>
        <w:tab/>
      </w:r>
    </w:p>
    <w:p>
      <w:pPr>
        <w:tabs>
          <w:tab w:val="right" w:pos="9070"/>
        </w:tabs>
        <w:spacing w:line="500" w:lineRule="exact"/>
        <w:ind w:firstLine="566" w:firstLineChars="200"/>
        <w:rPr>
          <w:rFonts w:hint="eastAsia" w:ascii="仿宋" w:hAnsi="仿宋" w:eastAsia="仿宋" w:cs="仿宋"/>
          <w:bCs/>
        </w:rPr>
      </w:pPr>
    </w:p>
    <w:p>
      <w:pPr>
        <w:spacing w:line="240" w:lineRule="auto"/>
        <w:jc w:val="left"/>
        <w:rPr>
          <w:rFonts w:hint="eastAsia" w:ascii="仿宋" w:hAnsi="仿宋" w:eastAsia="仿宋" w:cs="仿宋"/>
          <w:b/>
          <w:sz w:val="32"/>
          <w:szCs w:val="32"/>
        </w:rPr>
      </w:pPr>
      <w:r>
        <w:rPr>
          <w:rFonts w:hint="eastAsia" w:ascii="仿宋" w:hAnsi="仿宋" w:eastAsia="仿宋" w:cs="仿宋"/>
          <w:b/>
          <w:sz w:val="32"/>
          <w:szCs w:val="32"/>
        </w:rPr>
        <w:br w:type="page"/>
      </w:r>
      <w:bookmarkStart w:id="296" w:name="_Toc48834332"/>
      <w:r>
        <w:rPr>
          <w:rFonts w:hint="eastAsia" w:ascii="仿宋" w:hAnsi="仿宋" w:eastAsia="仿宋" w:cs="仿宋"/>
          <w:b/>
          <w:bCs/>
          <w:sz w:val="32"/>
          <w:szCs w:val="32"/>
        </w:rPr>
        <w:t>五、合同条款响应</w:t>
      </w:r>
      <w:bookmarkEnd w:id="296"/>
    </w:p>
    <w:p>
      <w:pPr>
        <w:spacing w:line="500" w:lineRule="exact"/>
        <w:ind w:firstLine="566" w:firstLineChars="200"/>
        <w:rPr>
          <w:rFonts w:hint="eastAsia" w:ascii="仿宋" w:hAnsi="仿宋" w:eastAsia="仿宋" w:cs="仿宋"/>
          <w:bCs/>
        </w:rPr>
      </w:pPr>
      <w:r>
        <w:rPr>
          <w:rFonts w:hint="eastAsia" w:ascii="仿宋" w:hAnsi="仿宋" w:eastAsia="仿宋" w:cs="仿宋"/>
          <w:bCs/>
        </w:rPr>
        <w:t>完全理解并接受招标文件中“合同基本条款”要求。</w:t>
      </w:r>
    </w:p>
    <w:p>
      <w:pPr>
        <w:spacing w:line="500" w:lineRule="exact"/>
        <w:ind w:firstLine="4811" w:firstLineChars="1700"/>
        <w:rPr>
          <w:rFonts w:hint="eastAsia" w:ascii="仿宋" w:hAnsi="仿宋" w:eastAsia="仿宋" w:cs="仿宋"/>
          <w:bCs/>
        </w:rPr>
      </w:pPr>
    </w:p>
    <w:p>
      <w:pPr>
        <w:pStyle w:val="2"/>
        <w:spacing w:after="190"/>
        <w:rPr>
          <w:rFonts w:hint="eastAsia" w:ascii="仿宋" w:hAnsi="仿宋" w:eastAsia="仿宋" w:cs="仿宋"/>
          <w:color w:val="auto"/>
        </w:rPr>
      </w:pPr>
    </w:p>
    <w:p>
      <w:pPr>
        <w:pStyle w:val="2"/>
        <w:spacing w:afterLines="0" w:line="500" w:lineRule="exact"/>
        <w:ind w:firstLine="5377" w:firstLineChars="1900"/>
        <w:rPr>
          <w:rFonts w:hint="eastAsia" w:ascii="仿宋" w:hAnsi="仿宋" w:eastAsia="仿宋" w:cs="仿宋"/>
          <w:bCs/>
          <w:color w:val="auto"/>
        </w:rPr>
      </w:pPr>
      <w:r>
        <w:rPr>
          <w:rFonts w:hint="eastAsia" w:ascii="仿宋" w:hAnsi="仿宋" w:eastAsia="仿宋" w:cs="仿宋"/>
          <w:color w:val="auto"/>
          <w:sz w:val="28"/>
          <w:szCs w:val="32"/>
          <w:u w:val="single"/>
        </w:rPr>
        <w:t>投标人名称</w:t>
      </w:r>
      <w:r>
        <w:rPr>
          <w:rFonts w:hint="eastAsia" w:ascii="仿宋" w:hAnsi="仿宋" w:eastAsia="仿宋" w:cs="仿宋"/>
          <w:bCs/>
          <w:color w:val="auto"/>
          <w:sz w:val="28"/>
          <w:szCs w:val="32"/>
        </w:rPr>
        <w:t>（加盖公章）</w:t>
      </w:r>
      <w:r>
        <w:rPr>
          <w:rFonts w:hint="eastAsia" w:ascii="仿宋" w:hAnsi="仿宋" w:eastAsia="仿宋" w:cs="仿宋"/>
          <w:bCs/>
          <w:color w:val="auto"/>
        </w:rPr>
        <w:tab/>
      </w:r>
    </w:p>
    <w:p>
      <w:pPr>
        <w:pStyle w:val="9"/>
        <w:spacing w:line="500" w:lineRule="exact"/>
        <w:ind w:firstLine="0" w:firstLineChars="0"/>
        <w:rPr>
          <w:rFonts w:hint="eastAsia" w:ascii="仿宋" w:hAnsi="仿宋" w:eastAsia="仿宋" w:cs="仿宋"/>
          <w:bCs/>
          <w:sz w:val="28"/>
          <w:szCs w:val="32"/>
        </w:rPr>
      </w:pPr>
      <w:r>
        <w:rPr>
          <w:rFonts w:hint="eastAsia" w:ascii="仿宋" w:hAnsi="仿宋" w:eastAsia="仿宋" w:cs="仿宋"/>
          <w:bCs/>
          <w:sz w:val="28"/>
          <w:szCs w:val="32"/>
        </w:rPr>
        <w:t xml:space="preserve">                                      　 年　月　日</w:t>
      </w: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firstLine="183"/>
        <w:rPr>
          <w:rFonts w:hint="eastAsia" w:ascii="仿宋" w:hAnsi="仿宋" w:eastAsia="仿宋" w:cs="仿宋"/>
          <w:bCs/>
        </w:rPr>
      </w:pPr>
    </w:p>
    <w:p>
      <w:pPr>
        <w:pStyle w:val="9"/>
        <w:ind w:left="0" w:leftChars="0" w:firstLine="0" w:firstLineChars="0"/>
        <w:rPr>
          <w:rFonts w:hint="eastAsia" w:ascii="仿宋" w:hAnsi="仿宋" w:eastAsia="仿宋" w:cs="仿宋"/>
          <w:bCs/>
        </w:rPr>
      </w:pPr>
    </w:p>
    <w:p>
      <w:pPr>
        <w:spacing w:line="24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p>
    <w:p>
      <w:pPr>
        <w:spacing w:before="190" w:beforeLines="50" w:line="500" w:lineRule="exact"/>
        <w:jc w:val="left"/>
        <w:rPr>
          <w:rFonts w:hint="eastAsia" w:ascii="仿宋" w:hAnsi="仿宋" w:eastAsia="仿宋" w:cs="仿宋"/>
          <w:b/>
          <w:bCs/>
          <w:sz w:val="32"/>
          <w:szCs w:val="32"/>
        </w:rPr>
      </w:pPr>
      <w:r>
        <w:rPr>
          <w:rFonts w:hint="eastAsia" w:ascii="仿宋" w:hAnsi="仿宋" w:eastAsia="仿宋" w:cs="仿宋"/>
          <w:b/>
          <w:bCs/>
          <w:sz w:val="32"/>
          <w:szCs w:val="32"/>
        </w:rPr>
        <w:t>一、投标人性质及其概况</w:t>
      </w:r>
    </w:p>
    <w:p>
      <w:pPr>
        <w:spacing w:before="190" w:beforeLines="50" w:line="500" w:lineRule="exact"/>
        <w:jc w:val="left"/>
        <w:rPr>
          <w:rFonts w:hint="eastAsia" w:ascii="仿宋" w:hAnsi="仿宋" w:eastAsia="仿宋" w:cs="仿宋"/>
          <w:b/>
        </w:rPr>
      </w:pPr>
      <w:r>
        <w:rPr>
          <w:rFonts w:hint="eastAsia" w:ascii="仿宋" w:hAnsi="仿宋" w:eastAsia="仿宋" w:cs="仿宋"/>
          <w:b/>
        </w:rPr>
        <w:t>（一）投标人基本信息</w:t>
      </w:r>
    </w:p>
    <w:tbl>
      <w:tblPr>
        <w:tblStyle w:val="44"/>
        <w:tblW w:w="974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投标人全称</w:t>
            </w:r>
          </w:p>
        </w:tc>
        <w:tc>
          <w:tcPr>
            <w:tcW w:w="702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注册地址</w:t>
            </w:r>
          </w:p>
        </w:tc>
        <w:tc>
          <w:tcPr>
            <w:tcW w:w="2666" w:type="dxa"/>
            <w:gridSpan w:val="2"/>
            <w:tcBorders>
              <w:top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tcBorders>
              <w:top w:val="single" w:color="auto" w:sz="6"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成立时间</w:t>
            </w:r>
          </w:p>
        </w:tc>
        <w:tc>
          <w:tcPr>
            <w:tcW w:w="2941" w:type="dxa"/>
            <w:gridSpan w:val="2"/>
            <w:tcBorders>
              <w:top w:val="single" w:color="auto" w:sz="6" w:space="0"/>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登记证号</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单位性质</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法定代表人</w:t>
            </w:r>
          </w:p>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(主要负责人)</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p>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所属行业</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上年度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营业收入</w:t>
            </w:r>
          </w:p>
        </w:tc>
        <w:tc>
          <w:tcPr>
            <w:tcW w:w="2666" w:type="dxa"/>
            <w:gridSpan w:val="2"/>
            <w:vAlign w:val="center"/>
          </w:tcPr>
          <w:p>
            <w:pPr>
              <w:autoSpaceDE w:val="0"/>
              <w:autoSpaceDN w:val="0"/>
              <w:adjustRightInd w:val="0"/>
              <w:spacing w:line="320" w:lineRule="exact"/>
              <w:rPr>
                <w:rFonts w:hint="eastAsia" w:ascii="仿宋" w:hAnsi="仿宋" w:eastAsia="仿宋" w:cs="仿宋"/>
                <w:kern w:val="0"/>
                <w:sz w:val="24"/>
                <w:szCs w:val="24"/>
              </w:rPr>
            </w:pP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资产总额</w:t>
            </w:r>
          </w:p>
        </w:tc>
        <w:tc>
          <w:tcPr>
            <w:tcW w:w="2941" w:type="dxa"/>
            <w:gridSpan w:val="2"/>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所获得资质及等级(国家行政部门颁发)</w:t>
            </w:r>
          </w:p>
        </w:tc>
        <w:tc>
          <w:tcPr>
            <w:tcW w:w="7024" w:type="dxa"/>
            <w:gridSpan w:val="5"/>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723" w:type="dxa"/>
            <w:gridSpan w:val="2"/>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经营范围</w:t>
            </w:r>
          </w:p>
        </w:tc>
        <w:tc>
          <w:tcPr>
            <w:tcW w:w="7024" w:type="dxa"/>
            <w:gridSpan w:val="5"/>
            <w:tcBorders>
              <w:righ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从业人员总数</w:t>
            </w:r>
          </w:p>
        </w:tc>
        <w:tc>
          <w:tcPr>
            <w:tcW w:w="1586" w:type="dxa"/>
            <w:vMerge w:val="restart"/>
            <w:vAlign w:val="center"/>
          </w:tcPr>
          <w:p>
            <w:pPr>
              <w:autoSpaceDE w:val="0"/>
              <w:autoSpaceDN w:val="0"/>
              <w:adjustRightInd w:val="0"/>
              <w:spacing w:line="320" w:lineRule="exact"/>
              <w:rPr>
                <w:rFonts w:hint="eastAsia" w:ascii="仿宋" w:hAnsi="仿宋" w:eastAsia="仿宋" w:cs="仿宋"/>
                <w:kern w:val="0"/>
                <w:sz w:val="24"/>
                <w:szCs w:val="24"/>
              </w:rPr>
            </w:pPr>
          </w:p>
        </w:tc>
        <w:tc>
          <w:tcPr>
            <w:tcW w:w="1080"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管理人员数量</w:t>
            </w:r>
          </w:p>
        </w:tc>
        <w:tc>
          <w:tcPr>
            <w:tcW w:w="1417" w:type="dxa"/>
            <w:vAlign w:val="center"/>
          </w:tcPr>
          <w:p>
            <w:pPr>
              <w:autoSpaceDE w:val="0"/>
              <w:autoSpaceDN w:val="0"/>
              <w:adjustRightInd w:val="0"/>
              <w:spacing w:line="320" w:lineRule="exact"/>
              <w:rPr>
                <w:rFonts w:hint="eastAsia" w:ascii="仿宋" w:hAnsi="仿宋" w:eastAsia="仿宋" w:cs="仿宋"/>
                <w:kern w:val="0"/>
                <w:sz w:val="24"/>
                <w:szCs w:val="24"/>
              </w:rPr>
            </w:pPr>
          </w:p>
        </w:tc>
        <w:tc>
          <w:tcPr>
            <w:tcW w:w="1560" w:type="dxa"/>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专业技术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人员数量</w:t>
            </w:r>
          </w:p>
        </w:tc>
        <w:tc>
          <w:tcPr>
            <w:tcW w:w="1381" w:type="dxa"/>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586" w:type="dxa"/>
            <w:vMerge w:val="continue"/>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080"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残疾人人数</w:t>
            </w:r>
          </w:p>
        </w:tc>
        <w:tc>
          <w:tcPr>
            <w:tcW w:w="1417"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1560" w:type="dxa"/>
            <w:tcBorders>
              <w:bottom w:val="single" w:color="auto" w:sz="4"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少数民族人数</w:t>
            </w:r>
          </w:p>
        </w:tc>
        <w:tc>
          <w:tcPr>
            <w:tcW w:w="1381" w:type="dxa"/>
            <w:tcBorders>
              <w:bottom w:val="single" w:color="auto" w:sz="4" w:space="0"/>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bCs/>
                <w:kern w:val="0"/>
                <w:sz w:val="24"/>
                <w:szCs w:val="24"/>
              </w:rPr>
              <w:t>关系</w:t>
            </w: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r>
              <w:rPr>
                <w:rFonts w:hint="eastAsia" w:ascii="仿宋" w:hAnsi="仿宋" w:eastAsia="仿宋" w:cs="仿宋"/>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p>
        </w:tc>
        <w:tc>
          <w:tcPr>
            <w:tcW w:w="7938" w:type="dxa"/>
            <w:gridSpan w:val="6"/>
            <w:tcBorders>
              <w:right w:val="single" w:color="auto" w:sz="12" w:space="0"/>
            </w:tcBorders>
            <w:vAlign w:val="center"/>
          </w:tcPr>
          <w:p>
            <w:pPr>
              <w:autoSpaceDE w:val="0"/>
              <w:autoSpaceDN w:val="0"/>
              <w:adjustRightInd w:val="0"/>
              <w:spacing w:line="320" w:lineRule="exact"/>
              <w:rPr>
                <w:rFonts w:hint="eastAsia" w:ascii="仿宋" w:hAnsi="仿宋" w:eastAsia="仿宋" w:cs="仿宋"/>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pPr>
              <w:autoSpaceDE w:val="0"/>
              <w:autoSpaceDN w:val="0"/>
              <w:adjustRightIn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说明</w:t>
            </w:r>
          </w:p>
        </w:tc>
        <w:tc>
          <w:tcPr>
            <w:tcW w:w="7938" w:type="dxa"/>
            <w:gridSpan w:val="6"/>
            <w:tcBorders>
              <w:bottom w:val="single" w:color="auto" w:sz="12" w:space="0"/>
              <w:right w:val="single" w:color="auto" w:sz="12" w:space="0"/>
            </w:tcBorders>
            <w:vAlign w:val="center"/>
          </w:tcPr>
          <w:p>
            <w:pPr>
              <w:spacing w:line="320" w:lineRule="exact"/>
              <w:ind w:left="360" w:hanging="360"/>
              <w:rPr>
                <w:rFonts w:hint="eastAsia" w:ascii="仿宋" w:hAnsi="仿宋" w:eastAsia="仿宋" w:cs="仿宋"/>
                <w:sz w:val="24"/>
                <w:szCs w:val="24"/>
              </w:rPr>
            </w:pPr>
            <w:r>
              <w:rPr>
                <w:rFonts w:hint="eastAsia" w:ascii="仿宋" w:hAnsi="仿宋" w:eastAsia="仿宋" w:cs="仿宋"/>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297" w:name="■AcceptUnion_CH5_A■"/>
            <w:r>
              <w:rPr>
                <w:rFonts w:hint="eastAsia" w:ascii="仿宋" w:hAnsi="仿宋" w:eastAsia="仿宋" w:cs="仿宋"/>
                <w:sz w:val="24"/>
                <w:szCs w:val="24"/>
              </w:rPr>
              <w:t>招标文件允许联合体投标的，联合体各方均应提供。</w:t>
            </w:r>
            <w:bookmarkEnd w:id="297"/>
          </w:p>
        </w:tc>
      </w:tr>
    </w:tbl>
    <w:p>
      <w:pPr>
        <w:spacing w:before="190" w:beforeLines="50" w:line="500" w:lineRule="exact"/>
        <w:ind w:firstLine="566" w:firstLineChars="200"/>
        <w:rPr>
          <w:rFonts w:hint="eastAsia" w:ascii="仿宋" w:hAnsi="仿宋" w:eastAsia="仿宋" w:cs="仿宋"/>
          <w:b/>
        </w:rPr>
      </w:pP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（二）投标人性质</w:t>
      </w:r>
    </w:p>
    <w:p>
      <w:pPr>
        <w:spacing w:line="500" w:lineRule="exact"/>
        <w:ind w:firstLine="566" w:firstLineChars="200"/>
        <w:rPr>
          <w:rFonts w:hint="eastAsia" w:ascii="仿宋" w:hAnsi="仿宋" w:eastAsia="仿宋" w:cs="仿宋"/>
        </w:rPr>
      </w:pPr>
      <w:r>
        <w:rPr>
          <w:rFonts w:hint="eastAsia" w:ascii="仿宋" w:hAnsi="仿宋" w:eastAsia="仿宋" w:cs="仿宋"/>
        </w:rPr>
        <w:t>中小企业、残疾人福利性单位投标时，应提供声明函（按下文给定格式）。未提供或未按给定格式提供声明函的，其投标产品中的小型、微型企业产品、残疾人福利性单位生产的产品将不能享受招标文件规定的价格扣除，但不影响投标文件的有效性。</w:t>
      </w:r>
    </w:p>
    <w:p>
      <w:pPr>
        <w:spacing w:line="500" w:lineRule="exact"/>
        <w:ind w:firstLine="566" w:firstLineChars="200"/>
        <w:rPr>
          <w:rFonts w:hint="eastAsia" w:ascii="仿宋" w:hAnsi="仿宋" w:eastAsia="仿宋" w:cs="仿宋"/>
        </w:rPr>
      </w:pPr>
      <w:r>
        <w:rPr>
          <w:rFonts w:hint="eastAsia" w:ascii="仿宋" w:hAnsi="仿宋" w:eastAsia="仿宋" w:cs="仿宋"/>
        </w:rPr>
        <w:t>监狱企业投标时，应当提供由省级以上监狱管理局、戒毒管理局（含新疆生产建设兵团）出具的属于监狱企业的</w:t>
      </w:r>
      <w:r>
        <w:rPr>
          <w:rFonts w:hint="eastAsia" w:ascii="仿宋" w:hAnsi="仿宋" w:eastAsia="仿宋" w:cs="仿宋"/>
          <w:b/>
          <w:bCs/>
        </w:rPr>
        <w:t>证明文件</w:t>
      </w:r>
      <w:r>
        <w:rPr>
          <w:rFonts w:hint="eastAsia" w:ascii="仿宋" w:hAnsi="仿宋" w:eastAsia="仿宋" w:cs="仿宋"/>
        </w:rPr>
        <w:t>（格式不做要求）。未提供证明文件的不能享受招标文件规定的价格扣除，但不影响投标文件的有效性。</w:t>
      </w:r>
    </w:p>
    <w:p>
      <w:pPr>
        <w:spacing w:line="500" w:lineRule="exact"/>
        <w:ind w:firstLine="566" w:firstLineChars="200"/>
        <w:rPr>
          <w:rFonts w:hint="eastAsia" w:ascii="仿宋" w:hAnsi="仿宋" w:eastAsia="仿宋" w:cs="仿宋"/>
        </w:rPr>
      </w:pPr>
      <w:r>
        <w:rPr>
          <w:rFonts w:hint="eastAsia" w:ascii="仿宋" w:hAnsi="仿宋" w:eastAsia="仿宋" w:cs="仿宋"/>
        </w:rPr>
        <w:t>招标文件允许联合体投标的，联合体成员应分别提供上述声明函或证明文件，此外，还须按下文给定格式提供联合体协议书。投标联合体未提供联合体协议书的，其投标文件无效。</w:t>
      </w:r>
    </w:p>
    <w:p>
      <w:pPr>
        <w:spacing w:line="500" w:lineRule="exact"/>
        <w:ind w:firstLine="566" w:firstLineChars="200"/>
        <w:rPr>
          <w:rFonts w:hint="eastAsia" w:ascii="仿宋" w:hAnsi="仿宋" w:eastAsia="仿宋" w:cs="仿宋"/>
        </w:rPr>
      </w:pPr>
      <w:r>
        <w:rPr>
          <w:rFonts w:hint="eastAsia" w:ascii="仿宋" w:hAnsi="仿宋" w:eastAsia="仿宋" w:cs="仿宋"/>
        </w:rPr>
        <w:t>非残疾人福利性单位、监狱企业，也无联合体情况的，可不提供此项内容。</w:t>
      </w:r>
    </w:p>
    <w:p>
      <w:pPr>
        <w:spacing w:before="190" w:beforeLines="50" w:line="500" w:lineRule="exact"/>
        <w:ind w:firstLine="566" w:firstLineChars="200"/>
        <w:rPr>
          <w:rFonts w:hint="eastAsia" w:ascii="仿宋" w:hAnsi="仿宋" w:eastAsia="仿宋" w:cs="仿宋"/>
          <w:b/>
        </w:rPr>
      </w:pPr>
      <w:r>
        <w:rPr>
          <w:rFonts w:hint="eastAsia" w:ascii="仿宋" w:hAnsi="仿宋" w:eastAsia="仿宋" w:cs="仿宋"/>
          <w:b/>
        </w:rPr>
        <w:t>（三）其他</w:t>
      </w:r>
    </w:p>
    <w:p>
      <w:pPr>
        <w:tabs>
          <w:tab w:val="right" w:pos="8364"/>
        </w:tabs>
        <w:spacing w:line="500" w:lineRule="exact"/>
        <w:ind w:firstLine="566" w:firstLineChars="200"/>
        <w:rPr>
          <w:rFonts w:hint="eastAsia" w:ascii="仿宋" w:hAnsi="仿宋" w:eastAsia="仿宋" w:cs="仿宋"/>
        </w:rPr>
      </w:pPr>
      <w:r>
        <w:rPr>
          <w:rFonts w:hint="eastAsia" w:ascii="仿宋" w:hAnsi="仿宋" w:eastAsia="仿宋" w:cs="仿宋"/>
        </w:rPr>
        <w:t>如：经营状况、同类服务业绩、客户评价证明、获得奖励及证书等。</w:t>
      </w: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pStyle w:val="2"/>
        <w:spacing w:after="190"/>
        <w:rPr>
          <w:rFonts w:hint="eastAsia" w:ascii="仿宋" w:hAnsi="仿宋" w:eastAsia="仿宋" w:cs="仿宋"/>
        </w:rPr>
      </w:pPr>
    </w:p>
    <w:p>
      <w:pPr>
        <w:rPr>
          <w:rFonts w:hint="eastAsia" w:ascii="仿宋" w:hAnsi="仿宋" w:eastAsia="仿宋" w:cs="仿宋"/>
        </w:rPr>
      </w:pPr>
    </w:p>
    <w:p>
      <w:pPr>
        <w:tabs>
          <w:tab w:val="left" w:pos="5670"/>
        </w:tabs>
        <w:spacing w:line="500" w:lineRule="exact"/>
        <w:jc w:val="both"/>
        <w:rPr>
          <w:rFonts w:hint="eastAsia" w:ascii="仿宋" w:hAnsi="仿宋" w:eastAsia="仿宋" w:cs="仿宋"/>
          <w:b/>
          <w:bCs/>
          <w:sz w:val="32"/>
          <w:szCs w:val="32"/>
        </w:rPr>
      </w:pPr>
      <w:bookmarkStart w:id="298" w:name="_Toc48834336"/>
    </w:p>
    <w:p>
      <w:pPr>
        <w:pStyle w:val="2"/>
        <w:rPr>
          <w:rFonts w:hint="eastAsia"/>
        </w:rPr>
      </w:pPr>
    </w:p>
    <w:p>
      <w:pPr>
        <w:tabs>
          <w:tab w:val="left" w:pos="5670"/>
        </w:tabs>
        <w:spacing w:line="500" w:lineRule="exact"/>
        <w:jc w:val="center"/>
        <w:rPr>
          <w:rFonts w:hint="eastAsia" w:ascii="仿宋" w:hAnsi="仿宋" w:eastAsia="仿宋" w:cs="仿宋"/>
          <w:b/>
          <w:sz w:val="32"/>
          <w:szCs w:val="32"/>
        </w:rPr>
      </w:pPr>
      <w:r>
        <w:rPr>
          <w:rFonts w:hint="eastAsia" w:ascii="仿宋" w:hAnsi="仿宋" w:eastAsia="仿宋" w:cs="仿宋"/>
          <w:b/>
          <w:bCs/>
          <w:sz w:val="32"/>
          <w:szCs w:val="32"/>
        </w:rPr>
        <w:t>残疾人福利性单位声明函</w:t>
      </w:r>
      <w:bookmarkEnd w:id="298"/>
    </w:p>
    <w:p>
      <w:pPr>
        <w:spacing w:line="500" w:lineRule="exact"/>
        <w:ind w:firstLine="566" w:firstLineChars="200"/>
        <w:rPr>
          <w:rFonts w:hint="eastAsia"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u w:val="single"/>
        </w:rPr>
        <w:t xml:space="preserve">   项目名称  </w:t>
      </w:r>
      <w:r>
        <w:rPr>
          <w:rFonts w:hint="eastAsia" w:ascii="仿宋" w:hAnsi="仿宋" w:eastAsia="仿宋" w:cs="仿宋"/>
        </w:rPr>
        <w:t>（项目编号：）第___标段采购活动由本单位提供服务，或者提供其他残疾人福利性单位提供的服务。</w:t>
      </w:r>
    </w:p>
    <w:p>
      <w:pPr>
        <w:spacing w:line="500" w:lineRule="exact"/>
        <w:ind w:firstLine="566"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pPr>
        <w:spacing w:line="500" w:lineRule="exact"/>
        <w:ind w:firstLine="566" w:firstLineChars="200"/>
        <w:rPr>
          <w:rFonts w:hint="eastAsia" w:ascii="仿宋" w:hAnsi="仿宋" w:eastAsia="仿宋" w:cs="仿宋"/>
        </w:rPr>
      </w:pPr>
    </w:p>
    <w:p>
      <w:pPr>
        <w:tabs>
          <w:tab w:val="left" w:pos="5670"/>
        </w:tabs>
        <w:spacing w:line="500" w:lineRule="exact"/>
        <w:ind w:firstLine="5094" w:firstLineChars="1800"/>
        <w:rPr>
          <w:rFonts w:hint="eastAsia" w:ascii="仿宋" w:hAnsi="仿宋" w:eastAsia="仿宋" w:cs="仿宋"/>
        </w:rPr>
      </w:pPr>
      <w:r>
        <w:rPr>
          <w:rFonts w:hint="eastAsia" w:ascii="仿宋" w:hAnsi="仿宋" w:eastAsia="仿宋" w:cs="仿宋"/>
          <w:szCs w:val="32"/>
          <w:u w:val="single"/>
        </w:rPr>
        <w:t>投标人名称</w:t>
      </w:r>
      <w:r>
        <w:rPr>
          <w:rFonts w:hint="eastAsia" w:ascii="仿宋" w:hAnsi="仿宋" w:eastAsia="仿宋" w:cs="仿宋"/>
        </w:rPr>
        <w:t>（加盖公章）</w:t>
      </w:r>
    </w:p>
    <w:p>
      <w:pPr>
        <w:tabs>
          <w:tab w:val="left" w:pos="5670"/>
        </w:tabs>
        <w:spacing w:line="500" w:lineRule="exact"/>
        <w:rPr>
          <w:rFonts w:hint="eastAsia" w:ascii="仿宋" w:hAnsi="仿宋" w:eastAsia="仿宋" w:cs="仿宋"/>
        </w:rPr>
      </w:pPr>
      <w:r>
        <w:rPr>
          <w:rFonts w:hint="eastAsia" w:ascii="仿宋" w:hAnsi="仿宋" w:eastAsia="仿宋" w:cs="仿宋"/>
        </w:rPr>
        <w:t xml:space="preserve">                                    　　年　月　日</w:t>
      </w:r>
    </w:p>
    <w:p>
      <w:pPr>
        <w:tabs>
          <w:tab w:val="left" w:pos="5670"/>
        </w:tabs>
        <w:spacing w:line="500" w:lineRule="exact"/>
        <w:ind w:firstLine="566" w:firstLineChars="200"/>
        <w:rPr>
          <w:rFonts w:hint="eastAsia" w:ascii="仿宋" w:hAnsi="仿宋" w:eastAsia="仿宋" w:cs="仿宋"/>
        </w:rPr>
      </w:pP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b/>
          <w:bCs/>
          <w:sz w:val="21"/>
          <w:szCs w:val="21"/>
        </w:rPr>
        <w:t>备注：</w:t>
      </w:r>
      <w:r>
        <w:rPr>
          <w:rFonts w:hint="eastAsia" w:ascii="仿宋" w:hAnsi="仿宋" w:eastAsia="仿宋" w:cs="仿宋"/>
          <w:sz w:val="21"/>
          <w:szCs w:val="21"/>
        </w:rPr>
        <w:t>项目不分标段的，第___标段空白处填写“/”。</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根据《财政部 民政部 中国残疾人联合会关于促进残疾人就业政府采购政策的通知》（财库〔2017〕141号）的规定：</w:t>
      </w:r>
    </w:p>
    <w:p>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一、享受政府采购支持政策的残疾人福利性单位应当同时满足以下条件：</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（一）安置的残疾人占本单位在职职工人数的比例不低于25%（含25%），并且安置的残疾人人数不少于10人（含10人）；</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（二）依法与安置的每位残疾人签订了一年以上（含一年）的劳动合同或服务协议；</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（三）为安置的每位残疾人按月足额缴纳了基本养老保险、基本医疗保险、失业保险、工伤保险和生育保险等社会保险费；</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（五）提供本单位承担的服务（以下简称产品），或者提供其他残疾人福利性单位提供的服。</w:t>
      </w:r>
    </w:p>
    <w:p>
      <w:pPr>
        <w:tabs>
          <w:tab w:val="left" w:pos="5670"/>
        </w:tabs>
        <w:spacing w:line="240" w:lineRule="auto"/>
        <w:ind w:firstLine="566"/>
        <w:rPr>
          <w:rFonts w:hint="eastAsia" w:ascii="仿宋" w:hAnsi="仿宋" w:eastAsia="仿宋" w:cs="仿宋"/>
          <w:sz w:val="21"/>
          <w:szCs w:val="21"/>
        </w:rPr>
      </w:pPr>
      <w:r>
        <w:rPr>
          <w:rFonts w:hint="eastAsia" w:ascii="仿宋" w:hAnsi="仿宋" w:eastAsia="仿宋" w:cs="仿宋"/>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240" w:lineRule="auto"/>
        <w:ind w:firstLine="426" w:firstLineChars="200"/>
        <w:rPr>
          <w:rFonts w:hint="eastAsia" w:ascii="仿宋" w:hAnsi="仿宋" w:eastAsia="仿宋" w:cs="仿宋"/>
          <w:sz w:val="21"/>
          <w:szCs w:val="21"/>
        </w:rPr>
      </w:pPr>
      <w:r>
        <w:rPr>
          <w:rFonts w:hint="eastAsia" w:ascii="仿宋" w:hAnsi="仿宋" w:eastAsia="仿宋" w:cs="仿宋"/>
          <w:sz w:val="21"/>
          <w:szCs w:val="21"/>
        </w:rPr>
        <w:t>二、中标、成交投标人为残疾人福利性单位的，采购人或者其委托的采购代理机构应当随中标、成交结果同时公告其《残疾人福利性单位声明函》，接受社会监督。</w:t>
      </w:r>
      <w:bookmarkStart w:id="299" w:name="_Toc48834337"/>
    </w:p>
    <w:p>
      <w:pPr>
        <w:tabs>
          <w:tab w:val="left" w:pos="5670"/>
        </w:tabs>
        <w:spacing w:line="240" w:lineRule="auto"/>
        <w:ind w:firstLine="426" w:firstLineChars="200"/>
        <w:rPr>
          <w:rFonts w:hint="eastAsia" w:ascii="仿宋" w:hAnsi="仿宋" w:eastAsia="仿宋" w:cs="仿宋"/>
          <w:sz w:val="21"/>
          <w:szCs w:val="21"/>
        </w:rPr>
      </w:pPr>
    </w:p>
    <w:p>
      <w:pPr>
        <w:tabs>
          <w:tab w:val="left" w:pos="5670"/>
        </w:tabs>
        <w:spacing w:line="240" w:lineRule="auto"/>
        <w:ind w:firstLine="426" w:firstLineChars="200"/>
        <w:rPr>
          <w:rFonts w:hint="eastAsia" w:ascii="仿宋" w:hAnsi="仿宋" w:eastAsia="仿宋" w:cs="仿宋"/>
          <w:sz w:val="21"/>
          <w:szCs w:val="21"/>
        </w:rPr>
      </w:pPr>
    </w:p>
    <w:p>
      <w:pPr>
        <w:tabs>
          <w:tab w:val="left" w:pos="5670"/>
        </w:tabs>
        <w:spacing w:line="240" w:lineRule="auto"/>
        <w:ind w:firstLine="426" w:firstLineChars="200"/>
        <w:rPr>
          <w:rFonts w:hint="eastAsia" w:ascii="仿宋" w:hAnsi="仿宋" w:eastAsia="仿宋" w:cs="仿宋"/>
          <w:sz w:val="21"/>
          <w:szCs w:val="21"/>
        </w:rPr>
      </w:pPr>
    </w:p>
    <w:p>
      <w:pPr>
        <w:pStyle w:val="9"/>
        <w:ind w:firstLine="183"/>
        <w:rPr>
          <w:rFonts w:hint="eastAsia" w:ascii="仿宋" w:hAnsi="仿宋" w:eastAsia="仿宋" w:cs="仿宋"/>
        </w:rPr>
      </w:pPr>
    </w:p>
    <w:p>
      <w:pPr>
        <w:tabs>
          <w:tab w:val="left" w:pos="5670"/>
        </w:tabs>
        <w:spacing w:line="240" w:lineRule="auto"/>
        <w:ind w:firstLine="646" w:firstLineChars="200"/>
        <w:jc w:val="center"/>
        <w:rPr>
          <w:rFonts w:hint="eastAsia" w:ascii="仿宋" w:hAnsi="仿宋" w:eastAsia="仿宋" w:cs="仿宋"/>
          <w:b/>
          <w:bCs/>
          <w:sz w:val="32"/>
          <w:szCs w:val="32"/>
        </w:rPr>
      </w:pPr>
      <w:r>
        <w:rPr>
          <w:rFonts w:hint="eastAsia" w:ascii="仿宋" w:hAnsi="仿宋" w:eastAsia="仿宋" w:cs="仿宋"/>
          <w:b/>
          <w:bCs/>
          <w:sz w:val="32"/>
          <w:szCs w:val="32"/>
        </w:rPr>
        <w:t>监狱企业证明函</w:t>
      </w:r>
      <w:bookmarkEnd w:id="299"/>
    </w:p>
    <w:p>
      <w:pPr>
        <w:spacing w:line="500" w:lineRule="exact"/>
        <w:ind w:firstLine="566" w:firstLineChars="200"/>
        <w:rPr>
          <w:rFonts w:hint="eastAsia" w:ascii="仿宋" w:hAnsi="仿宋" w:eastAsia="仿宋" w:cs="仿宋"/>
        </w:rPr>
      </w:pPr>
      <w:r>
        <w:rPr>
          <w:rFonts w:hint="eastAsia" w:ascii="仿宋" w:hAnsi="仿宋" w:eastAsia="仿宋" w:cs="仿宋"/>
        </w:rPr>
        <w:t>监狱企业参加政府采购活动，要求享受相关优惠政策的，应当提供由省级以上监狱管理局、戒毒管理局（含新疆生产建设兵团）出具的属于监狱企业的证明文件。</w:t>
      </w:r>
    </w:p>
    <w:p>
      <w:pPr>
        <w:spacing w:line="500" w:lineRule="exact"/>
        <w:ind w:firstLine="426" w:firstLineChars="200"/>
        <w:rPr>
          <w:rFonts w:hint="eastAsia" w:ascii="仿宋" w:hAnsi="仿宋" w:eastAsia="仿宋" w:cs="仿宋"/>
          <w:sz w:val="21"/>
          <w:szCs w:val="21"/>
        </w:rPr>
      </w:pPr>
      <w:r>
        <w:rPr>
          <w:rFonts w:hint="eastAsia" w:ascii="仿宋" w:hAnsi="仿宋" w:eastAsia="仿宋" w:cs="仿宋"/>
          <w:sz w:val="21"/>
          <w:szCs w:val="21"/>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
        <w:spacing w:afterLines="0" w:line="500" w:lineRule="exact"/>
        <w:rPr>
          <w:rFonts w:hint="eastAsia" w:ascii="仿宋" w:hAnsi="仿宋" w:eastAsia="仿宋" w:cs="仿宋"/>
          <w:b/>
          <w:sz w:val="32"/>
          <w:szCs w:val="32"/>
        </w:rPr>
      </w:pPr>
      <w:r>
        <w:rPr>
          <w:rFonts w:hint="eastAsia" w:ascii="仿宋" w:hAnsi="仿宋" w:eastAsia="仿宋" w:cs="仿宋"/>
          <w:b/>
        </w:rPr>
        <w:br w:type="page"/>
      </w:r>
      <w:bookmarkStart w:id="300" w:name="_Toc48834205"/>
      <w:bookmarkStart w:id="301" w:name="_Toc14867"/>
      <w:bookmarkStart w:id="302" w:name="_Toc3092"/>
      <w:bookmarkStart w:id="303" w:name="_Toc48834135"/>
      <w:bookmarkStart w:id="304" w:name="_Toc9336"/>
      <w:bookmarkStart w:id="305" w:name="_Toc48834338"/>
      <w:bookmarkStart w:id="306" w:name="_Toc12342"/>
      <w:bookmarkStart w:id="307" w:name="_Toc3411"/>
      <w:bookmarkStart w:id="308" w:name="_Toc4295"/>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响应</w:t>
      </w:r>
      <w:r>
        <w:rPr>
          <w:rFonts w:hint="eastAsia" w:ascii="仿宋" w:hAnsi="仿宋" w:eastAsia="仿宋" w:cs="仿宋"/>
          <w:b/>
          <w:bCs/>
          <w:sz w:val="32"/>
          <w:szCs w:val="32"/>
        </w:rPr>
        <w:t>方案</w:t>
      </w:r>
      <w:bookmarkEnd w:id="300"/>
      <w:bookmarkEnd w:id="301"/>
      <w:bookmarkEnd w:id="302"/>
      <w:bookmarkEnd w:id="303"/>
      <w:bookmarkEnd w:id="304"/>
      <w:bookmarkEnd w:id="305"/>
      <w:bookmarkEnd w:id="306"/>
      <w:bookmarkEnd w:id="307"/>
      <w:bookmarkEnd w:id="308"/>
    </w:p>
    <w:p>
      <w:pPr>
        <w:spacing w:line="500" w:lineRule="exact"/>
        <w:ind w:firstLine="566" w:firstLineChars="200"/>
        <w:rPr>
          <w:rFonts w:hint="eastAsia" w:ascii="仿宋" w:hAnsi="仿宋" w:eastAsia="仿宋" w:cs="仿宋"/>
          <w:b/>
        </w:rPr>
      </w:pPr>
      <w:r>
        <w:rPr>
          <w:rFonts w:hint="eastAsia" w:ascii="仿宋" w:hAnsi="仿宋" w:eastAsia="仿宋" w:cs="仿宋"/>
          <w:bCs/>
        </w:rPr>
        <w:t>参照招标文件第二章第</w:t>
      </w:r>
      <w:r>
        <w:rPr>
          <w:rFonts w:hint="eastAsia" w:ascii="仿宋" w:hAnsi="仿宋" w:eastAsia="仿宋" w:cs="仿宋"/>
          <w:bCs/>
          <w:lang w:val="en-US" w:eastAsia="zh-CN"/>
        </w:rPr>
        <w:t>八</w:t>
      </w:r>
      <w:r>
        <w:rPr>
          <w:rFonts w:hint="eastAsia" w:ascii="仿宋" w:hAnsi="仿宋" w:eastAsia="仿宋" w:cs="仿宋"/>
          <w:bCs/>
        </w:rPr>
        <w:t>项《组织评标》各条款的要求，结合第四章《</w:t>
      </w:r>
      <w:r>
        <w:rPr>
          <w:rFonts w:hint="eastAsia" w:ascii="仿宋" w:hAnsi="仿宋" w:eastAsia="仿宋" w:cs="仿宋"/>
          <w:bCs/>
          <w:lang w:val="en-US" w:eastAsia="zh-CN"/>
        </w:rPr>
        <w:t>磋商</w:t>
      </w:r>
      <w:r>
        <w:rPr>
          <w:rFonts w:hint="eastAsia" w:ascii="仿宋" w:hAnsi="仿宋" w:eastAsia="仿宋" w:cs="仿宋"/>
          <w:bCs/>
        </w:rPr>
        <w:t>内容及采购需求》编制投标方案。</w:t>
      </w:r>
    </w:p>
    <w:p>
      <w:pPr>
        <w:spacing w:line="500" w:lineRule="exact"/>
        <w:rPr>
          <w:rFonts w:hint="eastAsia" w:ascii="仿宋" w:hAnsi="仿宋" w:eastAsia="仿宋" w:cs="仿宋"/>
          <w:b/>
          <w:sz w:val="32"/>
          <w:szCs w:val="32"/>
        </w:rPr>
      </w:pPr>
      <w:r>
        <w:rPr>
          <w:rFonts w:hint="eastAsia" w:ascii="仿宋" w:hAnsi="仿宋" w:eastAsia="仿宋" w:cs="仿宋"/>
          <w:b/>
          <w:bCs/>
          <w:sz w:val="32"/>
          <w:szCs w:val="32"/>
        </w:rPr>
        <w:t>三、参考样表</w:t>
      </w:r>
    </w:p>
    <w:p>
      <w:pPr>
        <w:spacing w:line="500" w:lineRule="exact"/>
        <w:ind w:firstLine="566" w:firstLineChars="200"/>
        <w:rPr>
          <w:rFonts w:hint="eastAsia" w:ascii="仿宋" w:hAnsi="仿宋" w:eastAsia="仿宋" w:cs="仿宋"/>
          <w:b/>
          <w:bCs/>
        </w:rPr>
      </w:pPr>
      <w:r>
        <w:rPr>
          <w:rFonts w:hint="eastAsia" w:ascii="仿宋" w:hAnsi="仿宋" w:eastAsia="仿宋" w:cs="仿宋"/>
          <w:b/>
          <w:bCs/>
        </w:rPr>
        <w:t>（一）同类业绩统计样表（仅供参考）</w:t>
      </w:r>
    </w:p>
    <w:tbl>
      <w:tblPr>
        <w:tblStyle w:val="44"/>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973"/>
        <w:gridCol w:w="1361"/>
        <w:gridCol w:w="1973"/>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widowControl w:val="0"/>
              <w:adjustRightInd w:val="0"/>
              <w:snapToGrid w:val="0"/>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973"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采购单位名称</w:t>
            </w:r>
          </w:p>
        </w:tc>
        <w:tc>
          <w:tcPr>
            <w:tcW w:w="1361"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合同名称</w:t>
            </w:r>
          </w:p>
        </w:tc>
        <w:tc>
          <w:tcPr>
            <w:tcW w:w="1973"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合同起止时间</w:t>
            </w:r>
          </w:p>
        </w:tc>
        <w:tc>
          <w:tcPr>
            <w:tcW w:w="2594" w:type="dxa"/>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136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2594" w:type="dxa"/>
            <w:vAlign w:val="center"/>
          </w:tcPr>
          <w:p>
            <w:pPr>
              <w:widowControl w:val="0"/>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381" w:type="dxa"/>
            <w:vAlign w:val="center"/>
          </w:tcPr>
          <w:p>
            <w:pPr>
              <w:widowControl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973" w:type="dxa"/>
            <w:vAlign w:val="center"/>
          </w:tcPr>
          <w:p>
            <w:pPr>
              <w:widowControl w:val="0"/>
              <w:spacing w:line="440" w:lineRule="exact"/>
              <w:jc w:val="center"/>
              <w:rPr>
                <w:rFonts w:hint="eastAsia" w:ascii="仿宋" w:hAnsi="仿宋" w:eastAsia="仿宋" w:cs="仿宋"/>
                <w:sz w:val="24"/>
                <w:szCs w:val="24"/>
              </w:rPr>
            </w:pPr>
          </w:p>
        </w:tc>
        <w:tc>
          <w:tcPr>
            <w:tcW w:w="1361" w:type="dxa"/>
            <w:vAlign w:val="center"/>
          </w:tcPr>
          <w:p>
            <w:pPr>
              <w:widowControl w:val="0"/>
              <w:spacing w:line="440" w:lineRule="exact"/>
              <w:jc w:val="center"/>
              <w:rPr>
                <w:rFonts w:hint="eastAsia" w:ascii="仿宋" w:hAnsi="仿宋" w:eastAsia="仿宋" w:cs="仿宋"/>
                <w:sz w:val="24"/>
                <w:szCs w:val="24"/>
              </w:rPr>
            </w:pPr>
          </w:p>
        </w:tc>
        <w:tc>
          <w:tcPr>
            <w:tcW w:w="1973" w:type="dxa"/>
            <w:vAlign w:val="center"/>
          </w:tcPr>
          <w:p>
            <w:pPr>
              <w:widowControl w:val="0"/>
              <w:spacing w:line="440" w:lineRule="exact"/>
              <w:jc w:val="center"/>
              <w:rPr>
                <w:rFonts w:hint="eastAsia" w:ascii="仿宋" w:hAnsi="仿宋" w:eastAsia="仿宋" w:cs="仿宋"/>
                <w:sz w:val="24"/>
                <w:szCs w:val="24"/>
              </w:rPr>
            </w:pPr>
          </w:p>
        </w:tc>
        <w:tc>
          <w:tcPr>
            <w:tcW w:w="2594" w:type="dxa"/>
            <w:vAlign w:val="center"/>
          </w:tcPr>
          <w:p>
            <w:pPr>
              <w:widowControl w:val="0"/>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282" w:type="dxa"/>
            <w:gridSpan w:val="5"/>
            <w:vAlign w:val="center"/>
          </w:tcPr>
          <w:p>
            <w:pPr>
              <w:widowControl w:val="0"/>
              <w:spacing w:line="440" w:lineRule="exact"/>
              <w:jc w:val="left"/>
              <w:rPr>
                <w:rFonts w:hint="eastAsia" w:ascii="仿宋" w:hAnsi="仿宋" w:eastAsia="仿宋" w:cs="仿宋"/>
                <w:sz w:val="24"/>
                <w:szCs w:val="24"/>
              </w:rPr>
            </w:pPr>
            <w:r>
              <w:rPr>
                <w:rFonts w:hint="eastAsia" w:ascii="仿宋" w:hAnsi="仿宋" w:eastAsia="仿宋" w:cs="仿宋"/>
                <w:b/>
                <w:sz w:val="24"/>
                <w:szCs w:val="24"/>
              </w:rPr>
              <w:t>数量合计（个）</w:t>
            </w:r>
            <w:r>
              <w:rPr>
                <w:rFonts w:hint="eastAsia" w:ascii="仿宋" w:hAnsi="仿宋" w:eastAsia="仿宋" w:cs="仿宋"/>
                <w:sz w:val="24"/>
                <w:szCs w:val="24"/>
              </w:rPr>
              <w:t>：</w:t>
            </w:r>
          </w:p>
        </w:tc>
      </w:tr>
    </w:tbl>
    <w:p>
      <w:pPr>
        <w:tabs>
          <w:tab w:val="right" w:pos="9070"/>
        </w:tabs>
        <w:snapToGrid w:val="0"/>
        <w:spacing w:line="500" w:lineRule="exact"/>
        <w:ind w:left="566" w:leftChars="200"/>
        <w:rPr>
          <w:rFonts w:hint="eastAsia" w:ascii="仿宋" w:hAnsi="仿宋" w:eastAsia="仿宋" w:cs="仿宋"/>
          <w:szCs w:val="21"/>
        </w:rPr>
      </w:pPr>
      <w:r>
        <w:rPr>
          <w:rFonts w:hint="eastAsia" w:ascii="仿宋" w:hAnsi="仿宋" w:eastAsia="仿宋" w:cs="仿宋"/>
          <w:b/>
          <w:bCs/>
        </w:rPr>
        <w:t>（二）</w:t>
      </w:r>
      <w:r>
        <w:rPr>
          <w:rFonts w:hint="eastAsia" w:ascii="仿宋" w:hAnsi="仿宋" w:eastAsia="仿宋" w:cs="仿宋"/>
          <w:b/>
          <w:bCs/>
          <w:szCs w:val="21"/>
        </w:rPr>
        <w:t>项目团队样表（仅供参考）</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1、项目团队情况概述</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2、项目行政管理团队人员清单（仅供参考）</w:t>
      </w:r>
    </w:p>
    <w:tbl>
      <w:tblPr>
        <w:tblStyle w:val="4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pPr>
              <w:tabs>
                <w:tab w:val="right" w:pos="9070"/>
              </w:tabs>
              <w:spacing w:line="500" w:lineRule="exact"/>
              <w:rPr>
                <w:rFonts w:hint="eastAsia" w:ascii="仿宋" w:hAnsi="仿宋" w:eastAsia="仿宋" w:cs="仿宋"/>
                <w:sz w:val="24"/>
                <w:szCs w:val="24"/>
              </w:rPr>
            </w:pPr>
            <w:r>
              <w:rPr>
                <w:rFonts w:hint="eastAsia" w:ascii="仿宋" w:hAnsi="仿宋" w:eastAsia="仿宋" w:cs="仿宋"/>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w:t>
            </w:r>
          </w:p>
        </w:tc>
        <w:tc>
          <w:tcPr>
            <w:tcW w:w="138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604" w:type="dxa"/>
            <w:gridSpan w:val="3"/>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40" w:type="dxa"/>
            <w:tcBorders>
              <w:right w:val="single" w:color="auto" w:sz="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387" w:type="dxa"/>
            <w:gridSpan w:val="2"/>
            <w:vAlign w:val="center"/>
          </w:tcPr>
          <w:p>
            <w:pPr>
              <w:jc w:val="center"/>
              <w:rPr>
                <w:rFonts w:hint="eastAsia" w:ascii="仿宋" w:hAnsi="仿宋" w:eastAsia="仿宋" w:cs="仿宋"/>
                <w:sz w:val="24"/>
                <w:szCs w:val="24"/>
              </w:rPr>
            </w:pPr>
          </w:p>
        </w:tc>
        <w:tc>
          <w:tcPr>
            <w:tcW w:w="1604" w:type="dxa"/>
            <w:gridSpan w:val="3"/>
            <w:vAlign w:val="center"/>
          </w:tcPr>
          <w:p>
            <w:pPr>
              <w:jc w:val="center"/>
              <w:rPr>
                <w:rFonts w:hint="eastAsia" w:ascii="仿宋" w:hAnsi="仿宋" w:eastAsia="仿宋" w:cs="仿宋"/>
                <w:sz w:val="24"/>
                <w:szCs w:val="24"/>
              </w:rPr>
            </w:pPr>
          </w:p>
        </w:tc>
        <w:tc>
          <w:tcPr>
            <w:tcW w:w="1740" w:type="dxa"/>
            <w:tcBorders>
              <w:right w:val="single" w:color="auto" w:sz="2" w:space="0"/>
            </w:tcBorders>
            <w:vAlign w:val="center"/>
          </w:tcPr>
          <w:p>
            <w:pPr>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387" w:type="dxa"/>
            <w:gridSpan w:val="2"/>
            <w:vAlign w:val="center"/>
          </w:tcPr>
          <w:p>
            <w:pPr>
              <w:jc w:val="center"/>
              <w:rPr>
                <w:rFonts w:hint="eastAsia" w:ascii="仿宋" w:hAnsi="仿宋" w:eastAsia="仿宋" w:cs="仿宋"/>
                <w:sz w:val="24"/>
                <w:szCs w:val="24"/>
              </w:rPr>
            </w:pPr>
          </w:p>
        </w:tc>
        <w:tc>
          <w:tcPr>
            <w:tcW w:w="1604" w:type="dxa"/>
            <w:gridSpan w:val="3"/>
            <w:vAlign w:val="center"/>
          </w:tcPr>
          <w:p>
            <w:pPr>
              <w:jc w:val="center"/>
              <w:rPr>
                <w:rFonts w:hint="eastAsia" w:ascii="仿宋" w:hAnsi="仿宋" w:eastAsia="仿宋" w:cs="仿宋"/>
                <w:sz w:val="24"/>
                <w:szCs w:val="24"/>
              </w:rPr>
            </w:pPr>
          </w:p>
        </w:tc>
        <w:tc>
          <w:tcPr>
            <w:tcW w:w="1740" w:type="dxa"/>
            <w:tcBorders>
              <w:right w:val="single" w:color="auto" w:sz="2" w:space="0"/>
            </w:tcBorders>
            <w:vAlign w:val="center"/>
          </w:tcPr>
          <w:p>
            <w:pPr>
              <w:jc w:val="center"/>
              <w:rPr>
                <w:rFonts w:hint="eastAsia" w:ascii="仿宋" w:hAnsi="仿宋" w:eastAsia="仿宋" w:cs="仿宋"/>
                <w:sz w:val="24"/>
                <w:szCs w:val="24"/>
              </w:rPr>
            </w:pPr>
          </w:p>
        </w:tc>
        <w:tc>
          <w:tcPr>
            <w:tcW w:w="1091" w:type="dxa"/>
            <w:gridSpan w:val="2"/>
            <w:tcBorders>
              <w:left w:val="single" w:color="auto" w:sz="2" w:space="0"/>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6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资格</w:t>
            </w:r>
          </w:p>
        </w:tc>
        <w:tc>
          <w:tcPr>
            <w:tcW w:w="1404"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7" w:type="dxa"/>
            <w:gridSpan w:val="2"/>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在本行业从业工作年限</w:t>
            </w:r>
          </w:p>
        </w:tc>
        <w:tc>
          <w:tcPr>
            <w:tcW w:w="1782" w:type="dxa"/>
            <w:gridSpan w:val="2"/>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404" w:type="dxa"/>
            <w:gridSpan w:val="3"/>
            <w:vAlign w:val="center"/>
          </w:tcPr>
          <w:p>
            <w:pPr>
              <w:jc w:val="center"/>
              <w:rPr>
                <w:rFonts w:hint="eastAsia" w:ascii="仿宋" w:hAnsi="仿宋" w:eastAsia="仿宋" w:cs="仿宋"/>
                <w:sz w:val="24"/>
                <w:szCs w:val="24"/>
              </w:rPr>
            </w:pPr>
          </w:p>
        </w:tc>
        <w:tc>
          <w:tcPr>
            <w:tcW w:w="1587" w:type="dxa"/>
            <w:gridSpan w:val="2"/>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60" w:type="dxa"/>
            <w:vAlign w:val="center"/>
          </w:tcPr>
          <w:p>
            <w:pPr>
              <w:jc w:val="center"/>
              <w:rPr>
                <w:rFonts w:hint="eastAsia" w:ascii="仿宋" w:hAnsi="仿宋" w:eastAsia="仿宋" w:cs="仿宋"/>
                <w:sz w:val="24"/>
                <w:szCs w:val="24"/>
              </w:rPr>
            </w:pPr>
          </w:p>
        </w:tc>
        <w:tc>
          <w:tcPr>
            <w:tcW w:w="1404" w:type="dxa"/>
            <w:gridSpan w:val="3"/>
            <w:vAlign w:val="center"/>
          </w:tcPr>
          <w:p>
            <w:pPr>
              <w:jc w:val="center"/>
              <w:rPr>
                <w:rFonts w:hint="eastAsia" w:ascii="仿宋" w:hAnsi="仿宋" w:eastAsia="仿宋" w:cs="仿宋"/>
                <w:sz w:val="24"/>
                <w:szCs w:val="24"/>
              </w:rPr>
            </w:pPr>
          </w:p>
        </w:tc>
        <w:tc>
          <w:tcPr>
            <w:tcW w:w="1587" w:type="dxa"/>
            <w:gridSpan w:val="2"/>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69" w:type="dxa"/>
            <w:tcBorders>
              <w:lef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职称</w:t>
            </w:r>
          </w:p>
        </w:tc>
        <w:tc>
          <w:tcPr>
            <w:tcW w:w="1581"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从事类似项目工作年限</w:t>
            </w:r>
          </w:p>
        </w:tc>
        <w:tc>
          <w:tcPr>
            <w:tcW w:w="1782" w:type="dxa"/>
            <w:gridSpan w:val="2"/>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主要工作</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业绩和经历</w:t>
            </w:r>
          </w:p>
        </w:tc>
        <w:tc>
          <w:tcPr>
            <w:tcW w:w="1049" w:type="dxa"/>
            <w:tcBorders>
              <w:right w:val="single" w:color="auto" w:sz="12" w:space="0"/>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当前</w:t>
            </w:r>
          </w:p>
          <w:p>
            <w:pPr>
              <w:spacing w:line="240" w:lineRule="exact"/>
              <w:jc w:val="center"/>
              <w:rPr>
                <w:rFonts w:hint="eastAsia" w:ascii="仿宋" w:hAnsi="仿宋" w:eastAsia="仿宋" w:cs="仿宋"/>
                <w:sz w:val="24"/>
                <w:szCs w:val="24"/>
              </w:rPr>
            </w:pPr>
            <w:r>
              <w:rPr>
                <w:rFonts w:hint="eastAsia" w:ascii="仿宋" w:hAnsi="仿宋" w:eastAsia="仿宋" w:cs="仿宋"/>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969" w:type="dxa"/>
            <w:tcBorders>
              <w:left w:val="single" w:color="auto" w:sz="6" w:space="0"/>
            </w:tcBorders>
            <w:vAlign w:val="center"/>
          </w:tcPr>
          <w:p>
            <w:pPr>
              <w:jc w:val="center"/>
              <w:rPr>
                <w:rFonts w:hint="eastAsia" w:ascii="仿宋" w:hAnsi="仿宋" w:eastAsia="仿宋" w:cs="仿宋"/>
                <w:sz w:val="24"/>
                <w:szCs w:val="24"/>
              </w:rPr>
            </w:pPr>
          </w:p>
        </w:tc>
        <w:tc>
          <w:tcPr>
            <w:tcW w:w="1284" w:type="dxa"/>
            <w:gridSpan w:val="2"/>
            <w:tcBorders>
              <w:right w:val="single" w:color="auto" w:sz="2" w:space="0"/>
            </w:tcBorders>
            <w:vAlign w:val="center"/>
          </w:tcPr>
          <w:p>
            <w:pPr>
              <w:jc w:val="center"/>
              <w:rPr>
                <w:rFonts w:hint="eastAsia" w:ascii="仿宋" w:hAnsi="仿宋" w:eastAsia="仿宋" w:cs="仿宋"/>
                <w:sz w:val="24"/>
                <w:szCs w:val="24"/>
              </w:rPr>
            </w:pPr>
          </w:p>
        </w:tc>
        <w:tc>
          <w:tcPr>
            <w:tcW w:w="1386" w:type="dxa"/>
            <w:gridSpan w:val="3"/>
            <w:tcBorders>
              <w:left w:val="single" w:color="auto" w:sz="2" w:space="0"/>
            </w:tcBorders>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782" w:type="dxa"/>
            <w:gridSpan w:val="2"/>
            <w:vAlign w:val="center"/>
          </w:tcPr>
          <w:p>
            <w:pPr>
              <w:jc w:val="center"/>
              <w:rPr>
                <w:rFonts w:hint="eastAsia" w:ascii="仿宋" w:hAnsi="仿宋" w:eastAsia="仿宋" w:cs="仿宋"/>
                <w:sz w:val="24"/>
                <w:szCs w:val="24"/>
              </w:rPr>
            </w:pPr>
          </w:p>
        </w:tc>
        <w:tc>
          <w:tcPr>
            <w:tcW w:w="1049" w:type="dxa"/>
            <w:tcBorders>
              <w:right w:val="single" w:color="auto" w:sz="12"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51" w:type="dxa"/>
            <w:gridSpan w:val="10"/>
            <w:tcBorders>
              <w:left w:val="single" w:color="auto" w:sz="6" w:space="0"/>
              <w:bottom w:val="single" w:color="auto" w:sz="12" w:space="0"/>
              <w:right w:val="single" w:color="auto" w:sz="12" w:space="0"/>
            </w:tcBorders>
            <w:vAlign w:val="center"/>
          </w:tcPr>
          <w:p>
            <w:pPr>
              <w:rPr>
                <w:rFonts w:hint="eastAsia" w:ascii="仿宋" w:hAnsi="仿宋" w:eastAsia="仿宋" w:cs="仿宋"/>
                <w:sz w:val="24"/>
                <w:szCs w:val="24"/>
              </w:rPr>
            </w:pPr>
            <w:r>
              <w:rPr>
                <w:rFonts w:hint="eastAsia" w:ascii="仿宋" w:hAnsi="仿宋" w:eastAsia="仿宋" w:cs="仿宋"/>
                <w:sz w:val="24"/>
                <w:szCs w:val="24"/>
              </w:rPr>
              <w:t>表格空间不足时请自行扩展。</w:t>
            </w:r>
          </w:p>
        </w:tc>
      </w:tr>
    </w:tbl>
    <w:p>
      <w:pPr>
        <w:tabs>
          <w:tab w:val="right" w:pos="9070"/>
        </w:tabs>
        <w:spacing w:line="500" w:lineRule="exact"/>
        <w:ind w:firstLine="566" w:firstLineChars="200"/>
        <w:rPr>
          <w:rFonts w:hint="eastAsia" w:ascii="仿宋" w:hAnsi="仿宋" w:eastAsia="仿宋" w:cs="仿宋"/>
        </w:rPr>
      </w:pPr>
    </w:p>
    <w:p>
      <w:pPr>
        <w:tabs>
          <w:tab w:val="right" w:pos="9070"/>
        </w:tabs>
        <w:spacing w:line="500" w:lineRule="exact"/>
        <w:ind w:firstLine="566" w:firstLineChars="200"/>
        <w:rPr>
          <w:rFonts w:hint="eastAsia" w:ascii="仿宋" w:hAnsi="仿宋" w:eastAsia="仿宋" w:cs="仿宋"/>
        </w:rPr>
      </w:pPr>
      <w:r>
        <w:rPr>
          <w:rFonts w:hint="eastAsia" w:ascii="仿宋" w:hAnsi="仿宋" w:eastAsia="仿宋" w:cs="仿宋"/>
        </w:rPr>
        <w:t>3、各岗位服务人员配置明细样表（仅供参考）</w:t>
      </w:r>
    </w:p>
    <w:tbl>
      <w:tblPr>
        <w:tblStyle w:val="4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16"/>
        <w:gridCol w:w="3122"/>
        <w:gridCol w:w="2420"/>
        <w:gridCol w:w="1014"/>
      </w:tblGrid>
      <w:tr>
        <w:tblPrEx>
          <w:tblLayout w:type="fixed"/>
          <w:tblCellMar>
            <w:top w:w="0" w:type="dxa"/>
            <w:left w:w="108" w:type="dxa"/>
            <w:bottom w:w="0" w:type="dxa"/>
            <w:right w:w="108" w:type="dxa"/>
          </w:tblCellMar>
        </w:tblPrEx>
        <w:trPr>
          <w:trHeight w:val="400" w:hRule="atLeast"/>
          <w:jc w:val="center"/>
        </w:trPr>
        <w:tc>
          <w:tcPr>
            <w:tcW w:w="1014"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1716"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分项内容</w:t>
            </w:r>
          </w:p>
        </w:tc>
        <w:tc>
          <w:tcPr>
            <w:tcW w:w="3122"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配置服务人员人数</w:t>
            </w:r>
          </w:p>
        </w:tc>
        <w:tc>
          <w:tcPr>
            <w:tcW w:w="2420"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应急预备人数</w:t>
            </w:r>
          </w:p>
        </w:tc>
        <w:tc>
          <w:tcPr>
            <w:tcW w:w="1014" w:type="dxa"/>
            <w:vMerge w:val="restart"/>
            <w:vAlign w:val="center"/>
          </w:tcPr>
          <w:p>
            <w:pPr>
              <w:pStyle w:val="26"/>
              <w:jc w:val="center"/>
              <w:rPr>
                <w:rFonts w:hint="eastAsia" w:ascii="仿宋" w:hAnsi="仿宋" w:eastAsia="仿宋" w:cs="仿宋"/>
                <w:b/>
                <w:bCs/>
                <w:lang w:val="en-US" w:eastAsia="zh-CN"/>
              </w:rPr>
            </w:pPr>
            <w:r>
              <w:rPr>
                <w:rFonts w:hint="eastAsia" w:ascii="仿宋" w:hAnsi="仿宋" w:eastAsia="仿宋" w:cs="仿宋"/>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014" w:type="dxa"/>
            <w:vMerge w:val="continue"/>
            <w:vAlign w:val="center"/>
          </w:tcPr>
          <w:p>
            <w:pPr>
              <w:pStyle w:val="26"/>
              <w:jc w:val="center"/>
              <w:rPr>
                <w:rFonts w:hint="eastAsia" w:ascii="仿宋" w:hAnsi="仿宋" w:eastAsia="仿宋" w:cs="仿宋"/>
                <w:lang w:val="en-US" w:eastAsia="zh-CN"/>
              </w:rPr>
            </w:pPr>
          </w:p>
        </w:tc>
        <w:tc>
          <w:tcPr>
            <w:tcW w:w="1716" w:type="dxa"/>
            <w:vMerge w:val="continue"/>
            <w:vAlign w:val="center"/>
          </w:tcPr>
          <w:p>
            <w:pPr>
              <w:pStyle w:val="26"/>
              <w:jc w:val="center"/>
              <w:rPr>
                <w:rFonts w:hint="eastAsia" w:ascii="仿宋" w:hAnsi="仿宋" w:eastAsia="仿宋" w:cs="仿宋"/>
                <w:lang w:val="en-US" w:eastAsia="zh-CN"/>
              </w:rPr>
            </w:pPr>
          </w:p>
        </w:tc>
        <w:tc>
          <w:tcPr>
            <w:tcW w:w="3122" w:type="dxa"/>
            <w:vMerge w:val="continue"/>
            <w:vAlign w:val="center"/>
          </w:tcPr>
          <w:p>
            <w:pPr>
              <w:pStyle w:val="26"/>
              <w:jc w:val="center"/>
              <w:rPr>
                <w:rFonts w:hint="eastAsia" w:ascii="仿宋" w:hAnsi="仿宋" w:eastAsia="仿宋" w:cs="仿宋"/>
                <w:lang w:val="en-US" w:eastAsia="zh-CN"/>
              </w:rPr>
            </w:pPr>
          </w:p>
        </w:tc>
        <w:tc>
          <w:tcPr>
            <w:tcW w:w="2420" w:type="dxa"/>
            <w:vMerge w:val="continue"/>
            <w:vAlign w:val="center"/>
          </w:tcPr>
          <w:p>
            <w:pPr>
              <w:pStyle w:val="26"/>
              <w:jc w:val="center"/>
              <w:rPr>
                <w:rFonts w:hint="eastAsia" w:ascii="仿宋" w:hAnsi="仿宋" w:eastAsia="仿宋" w:cs="仿宋"/>
                <w:lang w:val="en-US" w:eastAsia="zh-CN"/>
              </w:rPr>
            </w:pPr>
          </w:p>
        </w:tc>
        <w:tc>
          <w:tcPr>
            <w:tcW w:w="1014" w:type="dxa"/>
            <w:vMerge w:val="continue"/>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r>
        <w:tblPrEx>
          <w:tblLayout w:type="fixed"/>
          <w:tblCellMar>
            <w:top w:w="0" w:type="dxa"/>
            <w:left w:w="108" w:type="dxa"/>
            <w:bottom w:w="0" w:type="dxa"/>
            <w:right w:w="108" w:type="dxa"/>
          </w:tblCellMar>
        </w:tblPrEx>
        <w:trPr>
          <w:jc w:val="center"/>
        </w:trPr>
        <w:tc>
          <w:tcPr>
            <w:tcW w:w="1014" w:type="dxa"/>
            <w:vAlign w:val="center"/>
          </w:tcPr>
          <w:p>
            <w:pPr>
              <w:pStyle w:val="26"/>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1716" w:type="dxa"/>
            <w:vAlign w:val="center"/>
          </w:tcPr>
          <w:p>
            <w:pPr>
              <w:pStyle w:val="26"/>
              <w:jc w:val="center"/>
              <w:rPr>
                <w:rFonts w:hint="eastAsia" w:ascii="仿宋" w:hAnsi="仿宋" w:eastAsia="仿宋" w:cs="仿宋"/>
                <w:lang w:val="en-US" w:eastAsia="zh-CN"/>
              </w:rPr>
            </w:pPr>
          </w:p>
        </w:tc>
        <w:tc>
          <w:tcPr>
            <w:tcW w:w="3122" w:type="dxa"/>
            <w:vAlign w:val="center"/>
          </w:tcPr>
          <w:p>
            <w:pPr>
              <w:pStyle w:val="26"/>
              <w:jc w:val="center"/>
              <w:rPr>
                <w:rFonts w:hint="eastAsia" w:ascii="仿宋" w:hAnsi="仿宋" w:eastAsia="仿宋" w:cs="仿宋"/>
                <w:lang w:val="en-US" w:eastAsia="zh-CN"/>
              </w:rPr>
            </w:pPr>
          </w:p>
        </w:tc>
        <w:tc>
          <w:tcPr>
            <w:tcW w:w="2420" w:type="dxa"/>
            <w:vAlign w:val="center"/>
          </w:tcPr>
          <w:p>
            <w:pPr>
              <w:pStyle w:val="26"/>
              <w:jc w:val="center"/>
              <w:rPr>
                <w:rFonts w:hint="eastAsia" w:ascii="仿宋" w:hAnsi="仿宋" w:eastAsia="仿宋" w:cs="仿宋"/>
                <w:lang w:val="en-US" w:eastAsia="zh-CN"/>
              </w:rPr>
            </w:pPr>
          </w:p>
        </w:tc>
        <w:tc>
          <w:tcPr>
            <w:tcW w:w="1014" w:type="dxa"/>
            <w:vAlign w:val="center"/>
          </w:tcPr>
          <w:p>
            <w:pPr>
              <w:pStyle w:val="26"/>
              <w:jc w:val="center"/>
              <w:rPr>
                <w:rFonts w:hint="eastAsia" w:ascii="仿宋" w:hAnsi="仿宋" w:eastAsia="仿宋" w:cs="仿宋"/>
                <w:lang w:val="en-US" w:eastAsia="zh-CN"/>
              </w:rPr>
            </w:pPr>
          </w:p>
        </w:tc>
      </w:tr>
    </w:tbl>
    <w:p>
      <w:pPr>
        <w:pStyle w:val="26"/>
        <w:rPr>
          <w:rFonts w:hint="eastAsia" w:ascii="仿宋" w:hAnsi="仿宋" w:eastAsia="仿宋" w:cs="仿宋"/>
        </w:rPr>
      </w:pPr>
    </w:p>
    <w:p>
      <w:pPr>
        <w:spacing w:line="240" w:lineRule="auto"/>
        <w:jc w:val="left"/>
        <w:rPr>
          <w:rFonts w:hint="eastAsia" w:ascii="仿宋" w:hAnsi="仿宋" w:eastAsia="仿宋" w:cs="仿宋"/>
          <w:b/>
          <w:sz w:val="32"/>
          <w:szCs w:val="32"/>
        </w:rPr>
      </w:pPr>
      <w:r>
        <w:rPr>
          <w:rFonts w:hint="eastAsia" w:ascii="仿宋" w:hAnsi="仿宋" w:eastAsia="仿宋" w:cs="仿宋"/>
          <w:b/>
          <w:bCs/>
          <w:sz w:val="32"/>
          <w:szCs w:val="32"/>
        </w:rPr>
        <w:t>四、投标人认为有利于中标的其他情况说明</w:t>
      </w:r>
    </w:p>
    <w:p>
      <w:pPr>
        <w:pStyle w:val="2"/>
        <w:spacing w:after="190"/>
        <w:rPr>
          <w:rFonts w:hint="eastAsia" w:ascii="仿宋" w:hAnsi="仿宋" w:eastAsia="仿宋"/>
          <w:b/>
          <w:bCs/>
        </w:rPr>
      </w:pPr>
      <w:r>
        <w:rPr>
          <w:rFonts w:hint="eastAsia" w:ascii="仿宋" w:hAnsi="仿宋" w:eastAsia="仿宋"/>
          <w:b/>
          <w:bCs/>
          <w:sz w:val="32"/>
          <w:szCs w:val="32"/>
        </w:rPr>
        <w:t>五、各投标企业如需进行项目实地勘察，可在开标之前自行联系采购单位本项目相关负责人进行。</w:t>
      </w:r>
    </w:p>
    <w:p>
      <w:pPr>
        <w:pStyle w:val="2"/>
        <w:spacing w:after="190"/>
        <w:rPr>
          <w:rFonts w:ascii="仿宋" w:hAnsi="仿宋" w:eastAsia="仿宋"/>
          <w:b/>
          <w:bCs/>
          <w:color w:val="FF0000"/>
          <w:sz w:val="28"/>
        </w:rPr>
      </w:pPr>
    </w:p>
    <w:p>
      <w:pPr>
        <w:pStyle w:val="26"/>
        <w:jc w:val="both"/>
        <w:rPr>
          <w:rFonts w:ascii="仿宋" w:hAnsi="仿宋" w:eastAsia="仿宋" w:cs="Times New Roman"/>
          <w:sz w:val="28"/>
        </w:rPr>
      </w:pPr>
    </w:p>
    <w:sectPr>
      <w:pgSz w:w="11906" w:h="16838"/>
      <w:pgMar w:top="1417" w:right="1418" w:bottom="1417" w:left="1418" w:header="851" w:footer="794" w:gutter="0"/>
      <w:pgNumType w:fmt="decimal"/>
      <w:cols w:space="720" w:num="1"/>
      <w:docGrid w:type="linesAndChar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CESI仿宋-GB18030">
    <w:altName w:val="仿宋"/>
    <w:panose1 w:val="02000500000000000000"/>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sz w:val="18"/>
      </w:rPr>
      <mc:AlternateContent>
        <mc:Choice Requires="wps">
          <w:drawing>
            <wp:anchor distT="0" distB="0" distL="114300" distR="114300" simplePos="0" relativeHeight="251658240" behindDoc="0" locked="0" layoutInCell="1" allowOverlap="1">
              <wp:simplePos x="0" y="0"/>
              <wp:positionH relativeFrom="margin">
                <wp:posOffset>2200910</wp:posOffset>
              </wp:positionH>
              <wp:positionV relativeFrom="paragraph">
                <wp:posOffset>-408305</wp:posOffset>
              </wp:positionV>
              <wp:extent cx="1132205" cy="300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220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3.3pt;margin-top:-32.15pt;height:23.65pt;width:89.15pt;mso-position-horizontal-relative:margin;z-index:251658240;mso-width-relative:page;mso-height-relative:page;" filled="f" stroked="f" coordsize="21600,21600" o:gfxdata="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Z2AXD2gAAAAsB&#10;AAAPAAAAAAAAAAEAIAAAACIAAABkcnMvZG93bnJldi54bWxQSwECFAAUAAAACACHTuJA+xNaexkC&#10;AAAUBAAADgAAAAAAAAABACAAAAApAQAAZHJzL2Uyb0RvYy54bWxQSwUGAAAAAAYABgBZAQAAtAUA&#10;AAAA&#10;">
              <v:fill on="f" focussize="0,0"/>
              <v:stroke on="f" weight="0.5pt"/>
              <v:imagedata o:title=""/>
              <o:lock v:ext="edit" aspectratio="f"/>
              <v:textbox inset="0mm,0mm,0mm,0mm">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w:t>
                    </w:r>
                  </w:p>
                </w:txbxContent>
              </v:textbox>
            </v:shape>
          </w:pict>
        </mc:Fallback>
      </mc:AlternateContent>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169"/>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1"/>
                      <w:rPr>
                        <w:rFonts w:hint="eastAsia" w:eastAsia="华文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76</w:t>
                    </w:r>
                    <w:r>
                      <w:rPr>
                        <w:rFonts w:hint="eastAsia"/>
                        <w:lang w:eastAsia="zh-CN"/>
                      </w:rPr>
                      <w:t xml:space="preserve"> 页</w:t>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default"/>
        <w:lang w:val="en-US" w:eastAsia="zh-CN"/>
      </w:rPr>
    </w:pPr>
    <w:r>
      <w:rPr>
        <w:rFonts w:hint="eastAsia" w:ascii="仿宋" w:hAnsi="仿宋" w:eastAsia="仿宋" w:cs="Times New Roman"/>
        <w:lang w:val="en-US" w:eastAsia="zh-CN"/>
      </w:rPr>
      <w:t>补浪河乡政府办公区及附属用房卫生间改造工程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1199B"/>
    <w:multiLevelType w:val="singleLevel"/>
    <w:tmpl w:val="AA81199B"/>
    <w:lvl w:ilvl="0" w:tentative="0">
      <w:start w:val="2"/>
      <w:numFmt w:val="decimal"/>
      <w:suff w:val="nothing"/>
      <w:lvlText w:val="%1、"/>
      <w:lvlJc w:val="left"/>
      <w:pPr>
        <w:ind w:left="640" w:firstLine="0"/>
      </w:pPr>
    </w:lvl>
  </w:abstractNum>
  <w:abstractNum w:abstractNumId="1">
    <w:nsid w:val="E1E5AEB2"/>
    <w:multiLevelType w:val="singleLevel"/>
    <w:tmpl w:val="E1E5AEB2"/>
    <w:lvl w:ilvl="0" w:tentative="0">
      <w:start w:val="2"/>
      <w:numFmt w:val="chineseCounting"/>
      <w:suff w:val="nothing"/>
      <w:lvlText w:val="%1、"/>
      <w:lvlJc w:val="left"/>
      <w:rPr>
        <w:rFonts w:hint="eastAsia"/>
      </w:rPr>
    </w:lvl>
  </w:abstractNum>
  <w:abstractNum w:abstractNumId="2">
    <w:nsid w:val="E4D5A879"/>
    <w:multiLevelType w:val="singleLevel"/>
    <w:tmpl w:val="E4D5A879"/>
    <w:lvl w:ilvl="0" w:tentative="0">
      <w:start w:val="7"/>
      <w:numFmt w:val="chineseCounting"/>
      <w:suff w:val="nothing"/>
      <w:lvlText w:val="%1、"/>
      <w:lvlJc w:val="left"/>
      <w:pPr>
        <w:ind w:left="569" w:leftChars="0" w:firstLine="0" w:firstLineChars="0"/>
      </w:pPr>
      <w:rPr>
        <w:rFonts w:hint="eastAsia"/>
      </w:rPr>
    </w:lvl>
  </w:abstractNum>
  <w:abstractNum w:abstractNumId="3">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9EC7516"/>
    <w:multiLevelType w:val="singleLevel"/>
    <w:tmpl w:val="39EC7516"/>
    <w:lvl w:ilvl="0" w:tentative="0">
      <w:start w:val="5"/>
      <w:numFmt w:val="decimal"/>
      <w:suff w:val="nothing"/>
      <w:lvlText w:val="%1、"/>
      <w:lvlJc w:val="left"/>
      <w:pPr>
        <w:ind w:left="566" w:leftChars="0" w:firstLine="0" w:firstLineChars="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dit="trackedChanges" w:enforcement="0"/>
  <w:defaultTabStop w:val="420"/>
  <w:drawingGridHorizontalSpacing w:val="283"/>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NjQ2NzJkMGQ2NTMwOWNlZGUxNzRkNzkyOGJjNjgifQ=="/>
  </w:docVars>
  <w:rsids>
    <w:rsidRoot w:val="00172A27"/>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1F5"/>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49F1"/>
    <w:rsid w:val="00045197"/>
    <w:rsid w:val="00045447"/>
    <w:rsid w:val="00045871"/>
    <w:rsid w:val="00045D0B"/>
    <w:rsid w:val="00046219"/>
    <w:rsid w:val="00046293"/>
    <w:rsid w:val="00046847"/>
    <w:rsid w:val="00046957"/>
    <w:rsid w:val="00046ED5"/>
    <w:rsid w:val="00047084"/>
    <w:rsid w:val="0004797E"/>
    <w:rsid w:val="00050088"/>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1CAE"/>
    <w:rsid w:val="00082056"/>
    <w:rsid w:val="000821A1"/>
    <w:rsid w:val="00083951"/>
    <w:rsid w:val="000841E6"/>
    <w:rsid w:val="000846CA"/>
    <w:rsid w:val="00084BF9"/>
    <w:rsid w:val="000852B2"/>
    <w:rsid w:val="000855A9"/>
    <w:rsid w:val="00085FE5"/>
    <w:rsid w:val="000860FE"/>
    <w:rsid w:val="000863FA"/>
    <w:rsid w:val="0008657D"/>
    <w:rsid w:val="000866C4"/>
    <w:rsid w:val="00086D47"/>
    <w:rsid w:val="000871FC"/>
    <w:rsid w:val="0008732C"/>
    <w:rsid w:val="00087340"/>
    <w:rsid w:val="000876DB"/>
    <w:rsid w:val="000879A7"/>
    <w:rsid w:val="00087A67"/>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322"/>
    <w:rsid w:val="00097653"/>
    <w:rsid w:val="00097D36"/>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2FC"/>
    <w:rsid w:val="000B443D"/>
    <w:rsid w:val="000B4ADA"/>
    <w:rsid w:val="000B51AF"/>
    <w:rsid w:val="000B5225"/>
    <w:rsid w:val="000B6558"/>
    <w:rsid w:val="000B6C0F"/>
    <w:rsid w:val="000B6FB9"/>
    <w:rsid w:val="000C0727"/>
    <w:rsid w:val="000C07CF"/>
    <w:rsid w:val="000C0E52"/>
    <w:rsid w:val="000C0E58"/>
    <w:rsid w:val="000C10D2"/>
    <w:rsid w:val="000C1853"/>
    <w:rsid w:val="000C1B50"/>
    <w:rsid w:val="000C28F4"/>
    <w:rsid w:val="000C2EB7"/>
    <w:rsid w:val="000C3342"/>
    <w:rsid w:val="000C49D8"/>
    <w:rsid w:val="000C4AC9"/>
    <w:rsid w:val="000C4E6E"/>
    <w:rsid w:val="000C5094"/>
    <w:rsid w:val="000C5294"/>
    <w:rsid w:val="000C5411"/>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E6E"/>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E6E"/>
    <w:rsid w:val="000F4FA8"/>
    <w:rsid w:val="000F5573"/>
    <w:rsid w:val="000F593E"/>
    <w:rsid w:val="000F5D05"/>
    <w:rsid w:val="000F6013"/>
    <w:rsid w:val="000F6716"/>
    <w:rsid w:val="000F6A04"/>
    <w:rsid w:val="000F6F1B"/>
    <w:rsid w:val="000F7362"/>
    <w:rsid w:val="000F79D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9D7"/>
    <w:rsid w:val="00104C3D"/>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1B8"/>
    <w:rsid w:val="001162F4"/>
    <w:rsid w:val="001168FB"/>
    <w:rsid w:val="00117322"/>
    <w:rsid w:val="0011758F"/>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A38"/>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531"/>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93B"/>
    <w:rsid w:val="00154CD9"/>
    <w:rsid w:val="0015506F"/>
    <w:rsid w:val="001551D8"/>
    <w:rsid w:val="00155385"/>
    <w:rsid w:val="00156452"/>
    <w:rsid w:val="0015649C"/>
    <w:rsid w:val="001573A1"/>
    <w:rsid w:val="001577F0"/>
    <w:rsid w:val="00157A07"/>
    <w:rsid w:val="00157BBE"/>
    <w:rsid w:val="00157EB7"/>
    <w:rsid w:val="001601DD"/>
    <w:rsid w:val="001606CC"/>
    <w:rsid w:val="00160915"/>
    <w:rsid w:val="00160A0B"/>
    <w:rsid w:val="001611F4"/>
    <w:rsid w:val="001614FA"/>
    <w:rsid w:val="001617BF"/>
    <w:rsid w:val="00161E5D"/>
    <w:rsid w:val="001624DE"/>
    <w:rsid w:val="00162E9B"/>
    <w:rsid w:val="0016358C"/>
    <w:rsid w:val="00163C37"/>
    <w:rsid w:val="00163C8A"/>
    <w:rsid w:val="0016416A"/>
    <w:rsid w:val="00164528"/>
    <w:rsid w:val="00164C0A"/>
    <w:rsid w:val="00165AEE"/>
    <w:rsid w:val="001663B0"/>
    <w:rsid w:val="00166AC9"/>
    <w:rsid w:val="00166B2F"/>
    <w:rsid w:val="00167002"/>
    <w:rsid w:val="00167092"/>
    <w:rsid w:val="00167098"/>
    <w:rsid w:val="00167244"/>
    <w:rsid w:val="00167308"/>
    <w:rsid w:val="00167F0C"/>
    <w:rsid w:val="00170550"/>
    <w:rsid w:val="00171224"/>
    <w:rsid w:val="00171610"/>
    <w:rsid w:val="00171741"/>
    <w:rsid w:val="00171A5D"/>
    <w:rsid w:val="00171A81"/>
    <w:rsid w:val="00171EA4"/>
    <w:rsid w:val="0017209E"/>
    <w:rsid w:val="00172453"/>
    <w:rsid w:val="00172F96"/>
    <w:rsid w:val="00173746"/>
    <w:rsid w:val="00174104"/>
    <w:rsid w:val="00174710"/>
    <w:rsid w:val="001761B1"/>
    <w:rsid w:val="00176AFD"/>
    <w:rsid w:val="00176D6B"/>
    <w:rsid w:val="00177549"/>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6B62"/>
    <w:rsid w:val="00187807"/>
    <w:rsid w:val="00187F10"/>
    <w:rsid w:val="001900A0"/>
    <w:rsid w:val="0019037C"/>
    <w:rsid w:val="00190C37"/>
    <w:rsid w:val="00190FBD"/>
    <w:rsid w:val="00191998"/>
    <w:rsid w:val="00192109"/>
    <w:rsid w:val="0019271C"/>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5A1"/>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0E4"/>
    <w:rsid w:val="001B4172"/>
    <w:rsid w:val="001B42E5"/>
    <w:rsid w:val="001B47A0"/>
    <w:rsid w:val="001B4E78"/>
    <w:rsid w:val="001B5235"/>
    <w:rsid w:val="001B5661"/>
    <w:rsid w:val="001B5765"/>
    <w:rsid w:val="001B603B"/>
    <w:rsid w:val="001B6654"/>
    <w:rsid w:val="001B69E2"/>
    <w:rsid w:val="001B6AFD"/>
    <w:rsid w:val="001B6C64"/>
    <w:rsid w:val="001B75AC"/>
    <w:rsid w:val="001B77F4"/>
    <w:rsid w:val="001C0085"/>
    <w:rsid w:val="001C01B5"/>
    <w:rsid w:val="001C06D4"/>
    <w:rsid w:val="001C07DB"/>
    <w:rsid w:val="001C0BD1"/>
    <w:rsid w:val="001C0F88"/>
    <w:rsid w:val="001C17C5"/>
    <w:rsid w:val="001C197A"/>
    <w:rsid w:val="001C1B1B"/>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278"/>
    <w:rsid w:val="001D5587"/>
    <w:rsid w:val="001D5748"/>
    <w:rsid w:val="001D67B8"/>
    <w:rsid w:val="001D779F"/>
    <w:rsid w:val="001D7F8F"/>
    <w:rsid w:val="001E0009"/>
    <w:rsid w:val="001E01C1"/>
    <w:rsid w:val="001E049F"/>
    <w:rsid w:val="001E06BB"/>
    <w:rsid w:val="001E086B"/>
    <w:rsid w:val="001E0A90"/>
    <w:rsid w:val="001E0BFE"/>
    <w:rsid w:val="001E12E8"/>
    <w:rsid w:val="001E16B9"/>
    <w:rsid w:val="001E1FB3"/>
    <w:rsid w:val="001E20DA"/>
    <w:rsid w:val="001E2430"/>
    <w:rsid w:val="001E3ABE"/>
    <w:rsid w:val="001E4098"/>
    <w:rsid w:val="001E43C8"/>
    <w:rsid w:val="001E4C56"/>
    <w:rsid w:val="001E4D10"/>
    <w:rsid w:val="001E5155"/>
    <w:rsid w:val="001E58D6"/>
    <w:rsid w:val="001E5F1D"/>
    <w:rsid w:val="001E6C91"/>
    <w:rsid w:val="001E7773"/>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51DF"/>
    <w:rsid w:val="001F5836"/>
    <w:rsid w:val="001F674A"/>
    <w:rsid w:val="001F6765"/>
    <w:rsid w:val="001F6DC7"/>
    <w:rsid w:val="001F6FCA"/>
    <w:rsid w:val="001F70FC"/>
    <w:rsid w:val="001F7708"/>
    <w:rsid w:val="00200278"/>
    <w:rsid w:val="002012D3"/>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D9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A1E"/>
    <w:rsid w:val="00266E57"/>
    <w:rsid w:val="002701C1"/>
    <w:rsid w:val="002706C9"/>
    <w:rsid w:val="00270C45"/>
    <w:rsid w:val="00270E94"/>
    <w:rsid w:val="002711EF"/>
    <w:rsid w:val="00271252"/>
    <w:rsid w:val="002718A6"/>
    <w:rsid w:val="0027190A"/>
    <w:rsid w:val="00271B1D"/>
    <w:rsid w:val="00271BE1"/>
    <w:rsid w:val="00271D08"/>
    <w:rsid w:val="0027271A"/>
    <w:rsid w:val="0027419C"/>
    <w:rsid w:val="00274693"/>
    <w:rsid w:val="00274A3F"/>
    <w:rsid w:val="002750AF"/>
    <w:rsid w:val="002758E9"/>
    <w:rsid w:val="002760DE"/>
    <w:rsid w:val="002761AD"/>
    <w:rsid w:val="002766F6"/>
    <w:rsid w:val="00276901"/>
    <w:rsid w:val="00277301"/>
    <w:rsid w:val="002774D0"/>
    <w:rsid w:val="00280261"/>
    <w:rsid w:val="00280FEE"/>
    <w:rsid w:val="00281725"/>
    <w:rsid w:val="00282047"/>
    <w:rsid w:val="002826FC"/>
    <w:rsid w:val="002830D7"/>
    <w:rsid w:val="00283F50"/>
    <w:rsid w:val="00284763"/>
    <w:rsid w:val="0028541E"/>
    <w:rsid w:val="002854AF"/>
    <w:rsid w:val="00286172"/>
    <w:rsid w:val="00286868"/>
    <w:rsid w:val="00286DDE"/>
    <w:rsid w:val="00286F15"/>
    <w:rsid w:val="0028708F"/>
    <w:rsid w:val="002901D6"/>
    <w:rsid w:val="00290BD0"/>
    <w:rsid w:val="00290F80"/>
    <w:rsid w:val="00291702"/>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6E3C"/>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1E3"/>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369"/>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563"/>
    <w:rsid w:val="002F57A8"/>
    <w:rsid w:val="002F596D"/>
    <w:rsid w:val="002F5A49"/>
    <w:rsid w:val="002F5A80"/>
    <w:rsid w:val="002F5C17"/>
    <w:rsid w:val="002F6296"/>
    <w:rsid w:val="002F669B"/>
    <w:rsid w:val="002F66CF"/>
    <w:rsid w:val="002F6868"/>
    <w:rsid w:val="002F72AF"/>
    <w:rsid w:val="002F7A2B"/>
    <w:rsid w:val="00300140"/>
    <w:rsid w:val="003003B3"/>
    <w:rsid w:val="003008B9"/>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0D40"/>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4DA6"/>
    <w:rsid w:val="003253A1"/>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91C"/>
    <w:rsid w:val="00342BCD"/>
    <w:rsid w:val="0034397F"/>
    <w:rsid w:val="00343B7C"/>
    <w:rsid w:val="00343EDE"/>
    <w:rsid w:val="00343F4B"/>
    <w:rsid w:val="0034451E"/>
    <w:rsid w:val="00344D39"/>
    <w:rsid w:val="00345064"/>
    <w:rsid w:val="00345261"/>
    <w:rsid w:val="00345368"/>
    <w:rsid w:val="0034581A"/>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908"/>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2BC0"/>
    <w:rsid w:val="003D3396"/>
    <w:rsid w:val="003D3581"/>
    <w:rsid w:val="003D3BD8"/>
    <w:rsid w:val="003D3F2F"/>
    <w:rsid w:val="003D42A8"/>
    <w:rsid w:val="003D42DC"/>
    <w:rsid w:val="003D4320"/>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93A"/>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63F"/>
    <w:rsid w:val="00403957"/>
    <w:rsid w:val="00403A3B"/>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2550"/>
    <w:rsid w:val="00413104"/>
    <w:rsid w:val="004133BA"/>
    <w:rsid w:val="004133C2"/>
    <w:rsid w:val="004135DF"/>
    <w:rsid w:val="00413D10"/>
    <w:rsid w:val="00413D1E"/>
    <w:rsid w:val="00413E8B"/>
    <w:rsid w:val="00414073"/>
    <w:rsid w:val="0041423A"/>
    <w:rsid w:val="00414661"/>
    <w:rsid w:val="00414CED"/>
    <w:rsid w:val="0041578D"/>
    <w:rsid w:val="004157B5"/>
    <w:rsid w:val="004158DC"/>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198"/>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59AE"/>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09"/>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2B"/>
    <w:rsid w:val="004E0A50"/>
    <w:rsid w:val="004E0B2B"/>
    <w:rsid w:val="004E12B8"/>
    <w:rsid w:val="004E1445"/>
    <w:rsid w:val="004E1E5D"/>
    <w:rsid w:val="004E2A33"/>
    <w:rsid w:val="004E335B"/>
    <w:rsid w:val="004E3412"/>
    <w:rsid w:val="004E3546"/>
    <w:rsid w:val="004E39BD"/>
    <w:rsid w:val="004E3F9F"/>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A88"/>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0F7"/>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6C21"/>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740"/>
    <w:rsid w:val="00557DC1"/>
    <w:rsid w:val="00560138"/>
    <w:rsid w:val="005612E5"/>
    <w:rsid w:val="00561499"/>
    <w:rsid w:val="00561B30"/>
    <w:rsid w:val="00561D6E"/>
    <w:rsid w:val="00561F67"/>
    <w:rsid w:val="00562020"/>
    <w:rsid w:val="005628E9"/>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706"/>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2753"/>
    <w:rsid w:val="005B3F7E"/>
    <w:rsid w:val="005B422A"/>
    <w:rsid w:val="005B438B"/>
    <w:rsid w:val="005B4F39"/>
    <w:rsid w:val="005B4F60"/>
    <w:rsid w:val="005B5485"/>
    <w:rsid w:val="005B56F6"/>
    <w:rsid w:val="005B5F9D"/>
    <w:rsid w:val="005B687F"/>
    <w:rsid w:val="005B78EC"/>
    <w:rsid w:val="005B7E0F"/>
    <w:rsid w:val="005C1169"/>
    <w:rsid w:val="005C1339"/>
    <w:rsid w:val="005C17DC"/>
    <w:rsid w:val="005C18AD"/>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408"/>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0DB1"/>
    <w:rsid w:val="00601007"/>
    <w:rsid w:val="00601E9E"/>
    <w:rsid w:val="0060285A"/>
    <w:rsid w:val="00603311"/>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48ED"/>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68"/>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0F5"/>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31E"/>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67D"/>
    <w:rsid w:val="00654E16"/>
    <w:rsid w:val="0065510B"/>
    <w:rsid w:val="00655F7F"/>
    <w:rsid w:val="0065606E"/>
    <w:rsid w:val="00656470"/>
    <w:rsid w:val="00656638"/>
    <w:rsid w:val="00656B5C"/>
    <w:rsid w:val="00657396"/>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C79"/>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4CDE"/>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E2"/>
    <w:rsid w:val="00697569"/>
    <w:rsid w:val="00697D6A"/>
    <w:rsid w:val="00697EA1"/>
    <w:rsid w:val="00697F16"/>
    <w:rsid w:val="006A08F1"/>
    <w:rsid w:val="006A1B4A"/>
    <w:rsid w:val="006A1EC1"/>
    <w:rsid w:val="006A2033"/>
    <w:rsid w:val="006A26F7"/>
    <w:rsid w:val="006A2A22"/>
    <w:rsid w:val="006A3951"/>
    <w:rsid w:val="006A48F9"/>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3C15"/>
    <w:rsid w:val="006B4315"/>
    <w:rsid w:val="006B46D0"/>
    <w:rsid w:val="006B47F6"/>
    <w:rsid w:val="006B5278"/>
    <w:rsid w:val="006B52DC"/>
    <w:rsid w:val="006B5383"/>
    <w:rsid w:val="006B5ADF"/>
    <w:rsid w:val="006B5FAE"/>
    <w:rsid w:val="006B67C7"/>
    <w:rsid w:val="006B6ACF"/>
    <w:rsid w:val="006B6D4E"/>
    <w:rsid w:val="006B729C"/>
    <w:rsid w:val="006B75B7"/>
    <w:rsid w:val="006B7D71"/>
    <w:rsid w:val="006C04B4"/>
    <w:rsid w:val="006C07DD"/>
    <w:rsid w:val="006C1B04"/>
    <w:rsid w:val="006C2F35"/>
    <w:rsid w:val="006C3ECC"/>
    <w:rsid w:val="006C4411"/>
    <w:rsid w:val="006C459B"/>
    <w:rsid w:val="006C4768"/>
    <w:rsid w:val="006C487D"/>
    <w:rsid w:val="006C50F8"/>
    <w:rsid w:val="006C5D20"/>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3D8"/>
    <w:rsid w:val="006E79F4"/>
    <w:rsid w:val="006F0265"/>
    <w:rsid w:val="006F02DB"/>
    <w:rsid w:val="006F04BA"/>
    <w:rsid w:val="006F056A"/>
    <w:rsid w:val="006F0B68"/>
    <w:rsid w:val="006F11F1"/>
    <w:rsid w:val="006F1299"/>
    <w:rsid w:val="006F1381"/>
    <w:rsid w:val="006F23DA"/>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515"/>
    <w:rsid w:val="006F75DD"/>
    <w:rsid w:val="006F7601"/>
    <w:rsid w:val="006F793C"/>
    <w:rsid w:val="006F7A27"/>
    <w:rsid w:val="006F7AA9"/>
    <w:rsid w:val="00700376"/>
    <w:rsid w:val="00700720"/>
    <w:rsid w:val="00700A4B"/>
    <w:rsid w:val="00700A86"/>
    <w:rsid w:val="0070103F"/>
    <w:rsid w:val="00701291"/>
    <w:rsid w:val="00701403"/>
    <w:rsid w:val="007014EE"/>
    <w:rsid w:val="007017A1"/>
    <w:rsid w:val="00701ABE"/>
    <w:rsid w:val="00701D47"/>
    <w:rsid w:val="00701DDB"/>
    <w:rsid w:val="00701E0F"/>
    <w:rsid w:val="007020DA"/>
    <w:rsid w:val="0070219C"/>
    <w:rsid w:val="007025FD"/>
    <w:rsid w:val="007034BB"/>
    <w:rsid w:val="0070375C"/>
    <w:rsid w:val="00704219"/>
    <w:rsid w:val="007050A5"/>
    <w:rsid w:val="007060A6"/>
    <w:rsid w:val="007061AE"/>
    <w:rsid w:val="00706374"/>
    <w:rsid w:val="00707231"/>
    <w:rsid w:val="007076FB"/>
    <w:rsid w:val="00710183"/>
    <w:rsid w:val="00710676"/>
    <w:rsid w:val="0071070F"/>
    <w:rsid w:val="00711239"/>
    <w:rsid w:val="0071187E"/>
    <w:rsid w:val="00711F82"/>
    <w:rsid w:val="00712073"/>
    <w:rsid w:val="00712113"/>
    <w:rsid w:val="007127FB"/>
    <w:rsid w:val="00712969"/>
    <w:rsid w:val="0071315D"/>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300"/>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62D7"/>
    <w:rsid w:val="007764DA"/>
    <w:rsid w:val="007769B2"/>
    <w:rsid w:val="007769BD"/>
    <w:rsid w:val="00777116"/>
    <w:rsid w:val="007773B5"/>
    <w:rsid w:val="00777644"/>
    <w:rsid w:val="00777684"/>
    <w:rsid w:val="00780B38"/>
    <w:rsid w:val="00781B23"/>
    <w:rsid w:val="007830B9"/>
    <w:rsid w:val="007832B3"/>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70D"/>
    <w:rsid w:val="007958CC"/>
    <w:rsid w:val="00796A5D"/>
    <w:rsid w:val="00796D5D"/>
    <w:rsid w:val="00797646"/>
    <w:rsid w:val="00797DB9"/>
    <w:rsid w:val="007A0570"/>
    <w:rsid w:val="007A1A04"/>
    <w:rsid w:val="007A2411"/>
    <w:rsid w:val="007A2DFB"/>
    <w:rsid w:val="007A33E7"/>
    <w:rsid w:val="007A4078"/>
    <w:rsid w:val="007A42C5"/>
    <w:rsid w:val="007A53A6"/>
    <w:rsid w:val="007A5D11"/>
    <w:rsid w:val="007A6445"/>
    <w:rsid w:val="007A7098"/>
    <w:rsid w:val="007A720F"/>
    <w:rsid w:val="007A7754"/>
    <w:rsid w:val="007A7D74"/>
    <w:rsid w:val="007A7DAB"/>
    <w:rsid w:val="007B02B4"/>
    <w:rsid w:val="007B052B"/>
    <w:rsid w:val="007B068D"/>
    <w:rsid w:val="007B09B6"/>
    <w:rsid w:val="007B0BDA"/>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324"/>
    <w:rsid w:val="007C3498"/>
    <w:rsid w:val="007C3771"/>
    <w:rsid w:val="007C382E"/>
    <w:rsid w:val="007C4135"/>
    <w:rsid w:val="007C43B4"/>
    <w:rsid w:val="007C451A"/>
    <w:rsid w:val="007C4572"/>
    <w:rsid w:val="007C45E2"/>
    <w:rsid w:val="007C47B6"/>
    <w:rsid w:val="007C520B"/>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689"/>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3F3"/>
    <w:rsid w:val="00841464"/>
    <w:rsid w:val="008419F1"/>
    <w:rsid w:val="00841CF2"/>
    <w:rsid w:val="00842443"/>
    <w:rsid w:val="0084270B"/>
    <w:rsid w:val="00842E77"/>
    <w:rsid w:val="00842EB9"/>
    <w:rsid w:val="00842FE2"/>
    <w:rsid w:val="00843391"/>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46FF"/>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325"/>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6977"/>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223E"/>
    <w:rsid w:val="008A29B2"/>
    <w:rsid w:val="008A2C54"/>
    <w:rsid w:val="008A335E"/>
    <w:rsid w:val="008A3366"/>
    <w:rsid w:val="008A402E"/>
    <w:rsid w:val="008A4564"/>
    <w:rsid w:val="008A5313"/>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16"/>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272"/>
    <w:rsid w:val="008E04E6"/>
    <w:rsid w:val="008E1073"/>
    <w:rsid w:val="008E1F11"/>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366B"/>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0E41"/>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64"/>
    <w:rsid w:val="009253FC"/>
    <w:rsid w:val="009256B7"/>
    <w:rsid w:val="009259E3"/>
    <w:rsid w:val="0092622B"/>
    <w:rsid w:val="00926402"/>
    <w:rsid w:val="00927462"/>
    <w:rsid w:val="009305E9"/>
    <w:rsid w:val="0093168A"/>
    <w:rsid w:val="00931C78"/>
    <w:rsid w:val="0093210F"/>
    <w:rsid w:val="0093263B"/>
    <w:rsid w:val="00932CB6"/>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43F"/>
    <w:rsid w:val="0096037E"/>
    <w:rsid w:val="0096039E"/>
    <w:rsid w:val="00960413"/>
    <w:rsid w:val="009608FE"/>
    <w:rsid w:val="00960F41"/>
    <w:rsid w:val="0096177F"/>
    <w:rsid w:val="00961CA8"/>
    <w:rsid w:val="00962708"/>
    <w:rsid w:val="00962DF0"/>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36E"/>
    <w:rsid w:val="00972845"/>
    <w:rsid w:val="00972D48"/>
    <w:rsid w:val="0097393E"/>
    <w:rsid w:val="009739EC"/>
    <w:rsid w:val="00973B91"/>
    <w:rsid w:val="00974DAA"/>
    <w:rsid w:val="009752AC"/>
    <w:rsid w:val="0097592C"/>
    <w:rsid w:val="009762C4"/>
    <w:rsid w:val="00976FE2"/>
    <w:rsid w:val="009770C2"/>
    <w:rsid w:val="0097778B"/>
    <w:rsid w:val="0097792E"/>
    <w:rsid w:val="0097796F"/>
    <w:rsid w:val="00977BEA"/>
    <w:rsid w:val="00977C2A"/>
    <w:rsid w:val="00977F1F"/>
    <w:rsid w:val="009803B4"/>
    <w:rsid w:val="00980A04"/>
    <w:rsid w:val="00980A20"/>
    <w:rsid w:val="00980D16"/>
    <w:rsid w:val="00980F77"/>
    <w:rsid w:val="00981053"/>
    <w:rsid w:val="009817B2"/>
    <w:rsid w:val="00981BD7"/>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525"/>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0F2"/>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7BD"/>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5F70"/>
    <w:rsid w:val="009C66F9"/>
    <w:rsid w:val="009C6DEA"/>
    <w:rsid w:val="009C7402"/>
    <w:rsid w:val="009C78DA"/>
    <w:rsid w:val="009C7A43"/>
    <w:rsid w:val="009C7D59"/>
    <w:rsid w:val="009D01D2"/>
    <w:rsid w:val="009D0929"/>
    <w:rsid w:val="009D0EE4"/>
    <w:rsid w:val="009D0F40"/>
    <w:rsid w:val="009D10D3"/>
    <w:rsid w:val="009D1E63"/>
    <w:rsid w:val="009D2750"/>
    <w:rsid w:val="009D27BD"/>
    <w:rsid w:val="009D300C"/>
    <w:rsid w:val="009D30F6"/>
    <w:rsid w:val="009D3835"/>
    <w:rsid w:val="009D3A2B"/>
    <w:rsid w:val="009D41AF"/>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5ECD"/>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21B2"/>
    <w:rsid w:val="009F3A03"/>
    <w:rsid w:val="009F3B85"/>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248"/>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37D9A"/>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08D"/>
    <w:rsid w:val="00A5754C"/>
    <w:rsid w:val="00A6035B"/>
    <w:rsid w:val="00A6037E"/>
    <w:rsid w:val="00A617D1"/>
    <w:rsid w:val="00A61D59"/>
    <w:rsid w:val="00A61DDD"/>
    <w:rsid w:val="00A61FFB"/>
    <w:rsid w:val="00A63100"/>
    <w:rsid w:val="00A63103"/>
    <w:rsid w:val="00A6333B"/>
    <w:rsid w:val="00A637F3"/>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751"/>
    <w:rsid w:val="00AA4C4C"/>
    <w:rsid w:val="00AA5C31"/>
    <w:rsid w:val="00AA5CC5"/>
    <w:rsid w:val="00AA622A"/>
    <w:rsid w:val="00AA62B3"/>
    <w:rsid w:val="00AA6347"/>
    <w:rsid w:val="00AA638E"/>
    <w:rsid w:val="00AA6663"/>
    <w:rsid w:val="00AA6A03"/>
    <w:rsid w:val="00AA6D03"/>
    <w:rsid w:val="00AA702E"/>
    <w:rsid w:val="00AA7392"/>
    <w:rsid w:val="00AA7F0C"/>
    <w:rsid w:val="00AB08BB"/>
    <w:rsid w:val="00AB0E0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1A"/>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B9F"/>
    <w:rsid w:val="00AF3D63"/>
    <w:rsid w:val="00AF3EF2"/>
    <w:rsid w:val="00AF3F3B"/>
    <w:rsid w:val="00AF4B26"/>
    <w:rsid w:val="00AF4C66"/>
    <w:rsid w:val="00AF4E70"/>
    <w:rsid w:val="00AF58B7"/>
    <w:rsid w:val="00AF60E7"/>
    <w:rsid w:val="00AF6389"/>
    <w:rsid w:val="00AF7BEE"/>
    <w:rsid w:val="00AF7E02"/>
    <w:rsid w:val="00B004BF"/>
    <w:rsid w:val="00B00915"/>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080"/>
    <w:rsid w:val="00B071E7"/>
    <w:rsid w:val="00B07497"/>
    <w:rsid w:val="00B07E5C"/>
    <w:rsid w:val="00B1042A"/>
    <w:rsid w:val="00B1078E"/>
    <w:rsid w:val="00B1082B"/>
    <w:rsid w:val="00B10D9F"/>
    <w:rsid w:val="00B1196A"/>
    <w:rsid w:val="00B11ABD"/>
    <w:rsid w:val="00B11FE4"/>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0DE5"/>
    <w:rsid w:val="00B214F5"/>
    <w:rsid w:val="00B215C9"/>
    <w:rsid w:val="00B2188A"/>
    <w:rsid w:val="00B21EBC"/>
    <w:rsid w:val="00B22153"/>
    <w:rsid w:val="00B2236B"/>
    <w:rsid w:val="00B23116"/>
    <w:rsid w:val="00B2349D"/>
    <w:rsid w:val="00B24516"/>
    <w:rsid w:val="00B246A1"/>
    <w:rsid w:val="00B24B21"/>
    <w:rsid w:val="00B24C56"/>
    <w:rsid w:val="00B25020"/>
    <w:rsid w:val="00B2524B"/>
    <w:rsid w:val="00B255E8"/>
    <w:rsid w:val="00B2588C"/>
    <w:rsid w:val="00B25DEA"/>
    <w:rsid w:val="00B261BC"/>
    <w:rsid w:val="00B26541"/>
    <w:rsid w:val="00B26E07"/>
    <w:rsid w:val="00B26EE8"/>
    <w:rsid w:val="00B26FD6"/>
    <w:rsid w:val="00B26FFD"/>
    <w:rsid w:val="00B27599"/>
    <w:rsid w:val="00B2773E"/>
    <w:rsid w:val="00B27EAC"/>
    <w:rsid w:val="00B27F2E"/>
    <w:rsid w:val="00B300F4"/>
    <w:rsid w:val="00B30B3E"/>
    <w:rsid w:val="00B30D97"/>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6A2"/>
    <w:rsid w:val="00B53785"/>
    <w:rsid w:val="00B537BD"/>
    <w:rsid w:val="00B53D46"/>
    <w:rsid w:val="00B55150"/>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528"/>
    <w:rsid w:val="00B65B6F"/>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244"/>
    <w:rsid w:val="00B724F8"/>
    <w:rsid w:val="00B72CA1"/>
    <w:rsid w:val="00B73251"/>
    <w:rsid w:val="00B737D6"/>
    <w:rsid w:val="00B74048"/>
    <w:rsid w:val="00B741ED"/>
    <w:rsid w:val="00B74283"/>
    <w:rsid w:val="00B74D0E"/>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3F27"/>
    <w:rsid w:val="00B841E1"/>
    <w:rsid w:val="00B8445F"/>
    <w:rsid w:val="00B849A9"/>
    <w:rsid w:val="00B84DC8"/>
    <w:rsid w:val="00B84F19"/>
    <w:rsid w:val="00B850D1"/>
    <w:rsid w:val="00B850D6"/>
    <w:rsid w:val="00B85149"/>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6E6"/>
    <w:rsid w:val="00BA08B8"/>
    <w:rsid w:val="00BA0CE9"/>
    <w:rsid w:val="00BA10DC"/>
    <w:rsid w:val="00BA13AF"/>
    <w:rsid w:val="00BA1864"/>
    <w:rsid w:val="00BA1AAD"/>
    <w:rsid w:val="00BA20CB"/>
    <w:rsid w:val="00BA4B5A"/>
    <w:rsid w:val="00BA5368"/>
    <w:rsid w:val="00BA54FF"/>
    <w:rsid w:val="00BA56CF"/>
    <w:rsid w:val="00BA5D49"/>
    <w:rsid w:val="00BA5EC7"/>
    <w:rsid w:val="00BA6B22"/>
    <w:rsid w:val="00BA6DCE"/>
    <w:rsid w:val="00BA716B"/>
    <w:rsid w:val="00BA7A11"/>
    <w:rsid w:val="00BA7C61"/>
    <w:rsid w:val="00BA7E87"/>
    <w:rsid w:val="00BB0228"/>
    <w:rsid w:val="00BB08B3"/>
    <w:rsid w:val="00BB0AC0"/>
    <w:rsid w:val="00BB0C75"/>
    <w:rsid w:val="00BB1111"/>
    <w:rsid w:val="00BB1168"/>
    <w:rsid w:val="00BB1A1B"/>
    <w:rsid w:val="00BB1E1B"/>
    <w:rsid w:val="00BB246D"/>
    <w:rsid w:val="00BB2645"/>
    <w:rsid w:val="00BB2FE1"/>
    <w:rsid w:val="00BB36BC"/>
    <w:rsid w:val="00BB3C51"/>
    <w:rsid w:val="00BB3E2D"/>
    <w:rsid w:val="00BB3E99"/>
    <w:rsid w:val="00BB474C"/>
    <w:rsid w:val="00BB4C7A"/>
    <w:rsid w:val="00BB4D66"/>
    <w:rsid w:val="00BB4D73"/>
    <w:rsid w:val="00BB5180"/>
    <w:rsid w:val="00BB52FF"/>
    <w:rsid w:val="00BB588A"/>
    <w:rsid w:val="00BB62CA"/>
    <w:rsid w:val="00BB684D"/>
    <w:rsid w:val="00BB6B27"/>
    <w:rsid w:val="00BB7318"/>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CB9"/>
    <w:rsid w:val="00BC5E2C"/>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0C15"/>
    <w:rsid w:val="00BE1B84"/>
    <w:rsid w:val="00BE1FFC"/>
    <w:rsid w:val="00BE2852"/>
    <w:rsid w:val="00BE2C87"/>
    <w:rsid w:val="00BE3143"/>
    <w:rsid w:val="00BE4237"/>
    <w:rsid w:val="00BE48B3"/>
    <w:rsid w:val="00BE4F1D"/>
    <w:rsid w:val="00BE561D"/>
    <w:rsid w:val="00BE64BE"/>
    <w:rsid w:val="00BE64EB"/>
    <w:rsid w:val="00BE6960"/>
    <w:rsid w:val="00BE6AEB"/>
    <w:rsid w:val="00BF1536"/>
    <w:rsid w:val="00BF1AB9"/>
    <w:rsid w:val="00BF1BAC"/>
    <w:rsid w:val="00BF1BF2"/>
    <w:rsid w:val="00BF1E7F"/>
    <w:rsid w:val="00BF2000"/>
    <w:rsid w:val="00BF201E"/>
    <w:rsid w:val="00BF2551"/>
    <w:rsid w:val="00BF2D9E"/>
    <w:rsid w:val="00BF4506"/>
    <w:rsid w:val="00BF4792"/>
    <w:rsid w:val="00BF4AF7"/>
    <w:rsid w:val="00BF4F34"/>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543"/>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B6C"/>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1BD"/>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277"/>
    <w:rsid w:val="00C62356"/>
    <w:rsid w:val="00C623A7"/>
    <w:rsid w:val="00C6290E"/>
    <w:rsid w:val="00C62E1E"/>
    <w:rsid w:val="00C63071"/>
    <w:rsid w:val="00C63ABC"/>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1D97"/>
    <w:rsid w:val="00C82C6F"/>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AE7"/>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33E"/>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37B"/>
    <w:rsid w:val="00CC4A4B"/>
    <w:rsid w:val="00CC4CA5"/>
    <w:rsid w:val="00CC543D"/>
    <w:rsid w:val="00CC5A82"/>
    <w:rsid w:val="00CC6111"/>
    <w:rsid w:val="00CC67C7"/>
    <w:rsid w:val="00CC6D7B"/>
    <w:rsid w:val="00CC74E5"/>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266"/>
    <w:rsid w:val="00CD7DFB"/>
    <w:rsid w:val="00CE00CD"/>
    <w:rsid w:val="00CE015F"/>
    <w:rsid w:val="00CE022B"/>
    <w:rsid w:val="00CE1634"/>
    <w:rsid w:val="00CE19BD"/>
    <w:rsid w:val="00CE1AEF"/>
    <w:rsid w:val="00CE1CB7"/>
    <w:rsid w:val="00CE218F"/>
    <w:rsid w:val="00CE2E4F"/>
    <w:rsid w:val="00CE455A"/>
    <w:rsid w:val="00CE5C46"/>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4E2B"/>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D71"/>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01"/>
    <w:rsid w:val="00D56365"/>
    <w:rsid w:val="00D563E6"/>
    <w:rsid w:val="00D5687D"/>
    <w:rsid w:val="00D56A20"/>
    <w:rsid w:val="00D56BA3"/>
    <w:rsid w:val="00D56CBE"/>
    <w:rsid w:val="00D56EF9"/>
    <w:rsid w:val="00D57645"/>
    <w:rsid w:val="00D576BD"/>
    <w:rsid w:val="00D57AE7"/>
    <w:rsid w:val="00D57B8D"/>
    <w:rsid w:val="00D60119"/>
    <w:rsid w:val="00D61068"/>
    <w:rsid w:val="00D61174"/>
    <w:rsid w:val="00D6174D"/>
    <w:rsid w:val="00D618F7"/>
    <w:rsid w:val="00D61E88"/>
    <w:rsid w:val="00D62109"/>
    <w:rsid w:val="00D6219D"/>
    <w:rsid w:val="00D6220F"/>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8E4"/>
    <w:rsid w:val="00D74BA7"/>
    <w:rsid w:val="00D74D52"/>
    <w:rsid w:val="00D7516C"/>
    <w:rsid w:val="00D753CB"/>
    <w:rsid w:val="00D7590B"/>
    <w:rsid w:val="00D75A01"/>
    <w:rsid w:val="00D762B3"/>
    <w:rsid w:val="00D7756F"/>
    <w:rsid w:val="00D77798"/>
    <w:rsid w:val="00D778EF"/>
    <w:rsid w:val="00D805E9"/>
    <w:rsid w:val="00D8080A"/>
    <w:rsid w:val="00D808C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5A35"/>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B5C"/>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F43"/>
    <w:rsid w:val="00DA4208"/>
    <w:rsid w:val="00DA594D"/>
    <w:rsid w:val="00DA5B39"/>
    <w:rsid w:val="00DA5D79"/>
    <w:rsid w:val="00DA6850"/>
    <w:rsid w:val="00DA7A91"/>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83A"/>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90C"/>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5B1"/>
    <w:rsid w:val="00DE6A32"/>
    <w:rsid w:val="00DE7488"/>
    <w:rsid w:val="00DE7B1A"/>
    <w:rsid w:val="00DE7BA4"/>
    <w:rsid w:val="00DE7DAE"/>
    <w:rsid w:val="00DF008D"/>
    <w:rsid w:val="00DF00AC"/>
    <w:rsid w:val="00DF05BB"/>
    <w:rsid w:val="00DF0763"/>
    <w:rsid w:val="00DF0F4E"/>
    <w:rsid w:val="00DF22D9"/>
    <w:rsid w:val="00DF308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66BB"/>
    <w:rsid w:val="00E06E4D"/>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4F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327"/>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1F70"/>
    <w:rsid w:val="00E5212D"/>
    <w:rsid w:val="00E52E26"/>
    <w:rsid w:val="00E5336B"/>
    <w:rsid w:val="00E535F8"/>
    <w:rsid w:val="00E535FF"/>
    <w:rsid w:val="00E53A12"/>
    <w:rsid w:val="00E5409F"/>
    <w:rsid w:val="00E5414E"/>
    <w:rsid w:val="00E54174"/>
    <w:rsid w:val="00E54940"/>
    <w:rsid w:val="00E54DED"/>
    <w:rsid w:val="00E54F77"/>
    <w:rsid w:val="00E55376"/>
    <w:rsid w:val="00E55547"/>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709"/>
    <w:rsid w:val="00E63874"/>
    <w:rsid w:val="00E63F65"/>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190A"/>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753"/>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771"/>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C1"/>
    <w:rsid w:val="00EA0656"/>
    <w:rsid w:val="00EA16F9"/>
    <w:rsid w:val="00EA24F3"/>
    <w:rsid w:val="00EA2665"/>
    <w:rsid w:val="00EA266C"/>
    <w:rsid w:val="00EA2EBF"/>
    <w:rsid w:val="00EA2F28"/>
    <w:rsid w:val="00EA3227"/>
    <w:rsid w:val="00EA32C5"/>
    <w:rsid w:val="00EA3A6E"/>
    <w:rsid w:val="00EA414F"/>
    <w:rsid w:val="00EA43BA"/>
    <w:rsid w:val="00EA4637"/>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1DF1"/>
    <w:rsid w:val="00EB20B6"/>
    <w:rsid w:val="00EB2A8C"/>
    <w:rsid w:val="00EB34ED"/>
    <w:rsid w:val="00EB517E"/>
    <w:rsid w:val="00EB5D7E"/>
    <w:rsid w:val="00EB62AD"/>
    <w:rsid w:val="00EB6D51"/>
    <w:rsid w:val="00EB790A"/>
    <w:rsid w:val="00EB7A25"/>
    <w:rsid w:val="00EB7CFA"/>
    <w:rsid w:val="00EC02D3"/>
    <w:rsid w:val="00EC0709"/>
    <w:rsid w:val="00EC072C"/>
    <w:rsid w:val="00EC0C28"/>
    <w:rsid w:val="00EC0CD7"/>
    <w:rsid w:val="00EC0FB6"/>
    <w:rsid w:val="00EC1D49"/>
    <w:rsid w:val="00EC1E68"/>
    <w:rsid w:val="00EC212B"/>
    <w:rsid w:val="00EC23B5"/>
    <w:rsid w:val="00EC23DD"/>
    <w:rsid w:val="00EC26BB"/>
    <w:rsid w:val="00EC2FFD"/>
    <w:rsid w:val="00EC3FE8"/>
    <w:rsid w:val="00EC4293"/>
    <w:rsid w:val="00EC4486"/>
    <w:rsid w:val="00EC5568"/>
    <w:rsid w:val="00EC5891"/>
    <w:rsid w:val="00EC58CF"/>
    <w:rsid w:val="00EC61EA"/>
    <w:rsid w:val="00EC6D9F"/>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C4A"/>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5D2C"/>
    <w:rsid w:val="00EF62A0"/>
    <w:rsid w:val="00EF73DE"/>
    <w:rsid w:val="00EF7D3D"/>
    <w:rsid w:val="00F00B9D"/>
    <w:rsid w:val="00F00C54"/>
    <w:rsid w:val="00F02125"/>
    <w:rsid w:val="00F0262E"/>
    <w:rsid w:val="00F02711"/>
    <w:rsid w:val="00F02E01"/>
    <w:rsid w:val="00F03424"/>
    <w:rsid w:val="00F036C9"/>
    <w:rsid w:val="00F03AD3"/>
    <w:rsid w:val="00F041B0"/>
    <w:rsid w:val="00F04766"/>
    <w:rsid w:val="00F04C3A"/>
    <w:rsid w:val="00F055F2"/>
    <w:rsid w:val="00F05DD9"/>
    <w:rsid w:val="00F06C31"/>
    <w:rsid w:val="00F06ED4"/>
    <w:rsid w:val="00F074E9"/>
    <w:rsid w:val="00F07715"/>
    <w:rsid w:val="00F079F6"/>
    <w:rsid w:val="00F07F0F"/>
    <w:rsid w:val="00F10350"/>
    <w:rsid w:val="00F1103B"/>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5E7"/>
    <w:rsid w:val="00F17732"/>
    <w:rsid w:val="00F17978"/>
    <w:rsid w:val="00F17CF3"/>
    <w:rsid w:val="00F20083"/>
    <w:rsid w:val="00F2056C"/>
    <w:rsid w:val="00F20947"/>
    <w:rsid w:val="00F20B2B"/>
    <w:rsid w:val="00F20B7A"/>
    <w:rsid w:val="00F2104B"/>
    <w:rsid w:val="00F21206"/>
    <w:rsid w:val="00F2176C"/>
    <w:rsid w:val="00F21F55"/>
    <w:rsid w:val="00F22234"/>
    <w:rsid w:val="00F22450"/>
    <w:rsid w:val="00F22B90"/>
    <w:rsid w:val="00F22D4E"/>
    <w:rsid w:val="00F22EA4"/>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B1F"/>
    <w:rsid w:val="00F33AB5"/>
    <w:rsid w:val="00F33DFC"/>
    <w:rsid w:val="00F33F39"/>
    <w:rsid w:val="00F3420F"/>
    <w:rsid w:val="00F3490B"/>
    <w:rsid w:val="00F3495B"/>
    <w:rsid w:val="00F34E1D"/>
    <w:rsid w:val="00F357C8"/>
    <w:rsid w:val="00F364BE"/>
    <w:rsid w:val="00F36587"/>
    <w:rsid w:val="00F36618"/>
    <w:rsid w:val="00F36BD3"/>
    <w:rsid w:val="00F36CDD"/>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5A05"/>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4F3F"/>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044"/>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A10"/>
    <w:rsid w:val="00FA7FC3"/>
    <w:rsid w:val="00FB0ADC"/>
    <w:rsid w:val="00FB0D8D"/>
    <w:rsid w:val="00FB0E47"/>
    <w:rsid w:val="00FB0FE3"/>
    <w:rsid w:val="00FB1D7D"/>
    <w:rsid w:val="00FB271A"/>
    <w:rsid w:val="00FB2B34"/>
    <w:rsid w:val="00FB3200"/>
    <w:rsid w:val="00FB3492"/>
    <w:rsid w:val="00FB395D"/>
    <w:rsid w:val="00FB4034"/>
    <w:rsid w:val="00FB4B90"/>
    <w:rsid w:val="00FB4E9F"/>
    <w:rsid w:val="00FB5263"/>
    <w:rsid w:val="00FB52DD"/>
    <w:rsid w:val="00FB5A39"/>
    <w:rsid w:val="00FB6575"/>
    <w:rsid w:val="00FB6CF4"/>
    <w:rsid w:val="00FB6D69"/>
    <w:rsid w:val="00FB70BE"/>
    <w:rsid w:val="00FB74E8"/>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798"/>
    <w:rsid w:val="00FD39E9"/>
    <w:rsid w:val="00FD3AB9"/>
    <w:rsid w:val="00FD3E06"/>
    <w:rsid w:val="00FD425D"/>
    <w:rsid w:val="00FD4488"/>
    <w:rsid w:val="00FD5352"/>
    <w:rsid w:val="00FD5523"/>
    <w:rsid w:val="00FD5A88"/>
    <w:rsid w:val="00FD68D0"/>
    <w:rsid w:val="00FD723A"/>
    <w:rsid w:val="00FD7BC4"/>
    <w:rsid w:val="00FD7C2A"/>
    <w:rsid w:val="00FD7D4E"/>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A50"/>
    <w:rsid w:val="00FF4B6E"/>
    <w:rsid w:val="00FF50E6"/>
    <w:rsid w:val="00FF5D63"/>
    <w:rsid w:val="00FF6009"/>
    <w:rsid w:val="00FF633B"/>
    <w:rsid w:val="00FF63C0"/>
    <w:rsid w:val="00FF7351"/>
    <w:rsid w:val="00FF7785"/>
    <w:rsid w:val="00FF7E2E"/>
    <w:rsid w:val="01036EE4"/>
    <w:rsid w:val="010613AE"/>
    <w:rsid w:val="01177143"/>
    <w:rsid w:val="011A5F8A"/>
    <w:rsid w:val="012B6537"/>
    <w:rsid w:val="01320333"/>
    <w:rsid w:val="013320FC"/>
    <w:rsid w:val="01467A4D"/>
    <w:rsid w:val="014C36A9"/>
    <w:rsid w:val="01510F5A"/>
    <w:rsid w:val="01620AC6"/>
    <w:rsid w:val="01624EC6"/>
    <w:rsid w:val="0178776D"/>
    <w:rsid w:val="018E7B86"/>
    <w:rsid w:val="0194717E"/>
    <w:rsid w:val="01C22980"/>
    <w:rsid w:val="01C24702"/>
    <w:rsid w:val="01E47B91"/>
    <w:rsid w:val="02062CCF"/>
    <w:rsid w:val="021013A5"/>
    <w:rsid w:val="022B2C0A"/>
    <w:rsid w:val="022B3727"/>
    <w:rsid w:val="02341FFC"/>
    <w:rsid w:val="024676C6"/>
    <w:rsid w:val="024B4749"/>
    <w:rsid w:val="025008C3"/>
    <w:rsid w:val="02780BB2"/>
    <w:rsid w:val="02817131"/>
    <w:rsid w:val="02902A6D"/>
    <w:rsid w:val="02A67BEC"/>
    <w:rsid w:val="02CD5A6F"/>
    <w:rsid w:val="02CF4426"/>
    <w:rsid w:val="02D45050"/>
    <w:rsid w:val="02D50DC8"/>
    <w:rsid w:val="02F7206A"/>
    <w:rsid w:val="02FE3E1E"/>
    <w:rsid w:val="030A40B7"/>
    <w:rsid w:val="03313AFB"/>
    <w:rsid w:val="034B4BE6"/>
    <w:rsid w:val="034D2DEC"/>
    <w:rsid w:val="0361265C"/>
    <w:rsid w:val="03967C79"/>
    <w:rsid w:val="03A4164E"/>
    <w:rsid w:val="03AD1939"/>
    <w:rsid w:val="03D4659D"/>
    <w:rsid w:val="03D90444"/>
    <w:rsid w:val="03D90AEF"/>
    <w:rsid w:val="03DE3D31"/>
    <w:rsid w:val="03E01972"/>
    <w:rsid w:val="03EB7101"/>
    <w:rsid w:val="03FF58CB"/>
    <w:rsid w:val="040C2AB1"/>
    <w:rsid w:val="042C658A"/>
    <w:rsid w:val="04460D88"/>
    <w:rsid w:val="044B31F8"/>
    <w:rsid w:val="04587FC5"/>
    <w:rsid w:val="047A730F"/>
    <w:rsid w:val="04826210"/>
    <w:rsid w:val="04844854"/>
    <w:rsid w:val="04964E4A"/>
    <w:rsid w:val="049D76C3"/>
    <w:rsid w:val="04A40A52"/>
    <w:rsid w:val="04C50680"/>
    <w:rsid w:val="04C976EE"/>
    <w:rsid w:val="04CC5C7B"/>
    <w:rsid w:val="04D7051F"/>
    <w:rsid w:val="04D77FFE"/>
    <w:rsid w:val="04E10992"/>
    <w:rsid w:val="050634BB"/>
    <w:rsid w:val="05340917"/>
    <w:rsid w:val="053F41E1"/>
    <w:rsid w:val="05435D62"/>
    <w:rsid w:val="05502CAC"/>
    <w:rsid w:val="05763297"/>
    <w:rsid w:val="058C5A65"/>
    <w:rsid w:val="05B40D0D"/>
    <w:rsid w:val="05B840B3"/>
    <w:rsid w:val="05C2234E"/>
    <w:rsid w:val="05D50874"/>
    <w:rsid w:val="05FB1DC3"/>
    <w:rsid w:val="06055520"/>
    <w:rsid w:val="06071006"/>
    <w:rsid w:val="060A5898"/>
    <w:rsid w:val="061A5996"/>
    <w:rsid w:val="064F2C3F"/>
    <w:rsid w:val="065974EA"/>
    <w:rsid w:val="065D72C7"/>
    <w:rsid w:val="06643D64"/>
    <w:rsid w:val="06733A58"/>
    <w:rsid w:val="06850C3E"/>
    <w:rsid w:val="068B5D75"/>
    <w:rsid w:val="068F3591"/>
    <w:rsid w:val="069279F6"/>
    <w:rsid w:val="06A00797"/>
    <w:rsid w:val="06C638E3"/>
    <w:rsid w:val="06CC07A4"/>
    <w:rsid w:val="06EA41E8"/>
    <w:rsid w:val="06EC4E93"/>
    <w:rsid w:val="06FA5DAC"/>
    <w:rsid w:val="070677A2"/>
    <w:rsid w:val="07267E44"/>
    <w:rsid w:val="072E7C6A"/>
    <w:rsid w:val="077E1A2E"/>
    <w:rsid w:val="07880308"/>
    <w:rsid w:val="0797664C"/>
    <w:rsid w:val="07A01B75"/>
    <w:rsid w:val="07A96C95"/>
    <w:rsid w:val="07AA535A"/>
    <w:rsid w:val="07BA233A"/>
    <w:rsid w:val="07C03DF5"/>
    <w:rsid w:val="07CA4C73"/>
    <w:rsid w:val="07CB5CF1"/>
    <w:rsid w:val="07DF0035"/>
    <w:rsid w:val="07E52515"/>
    <w:rsid w:val="080209CC"/>
    <w:rsid w:val="081B47C0"/>
    <w:rsid w:val="08414F5F"/>
    <w:rsid w:val="08485B98"/>
    <w:rsid w:val="084A7D75"/>
    <w:rsid w:val="0851154A"/>
    <w:rsid w:val="08577A97"/>
    <w:rsid w:val="085B7367"/>
    <w:rsid w:val="08631221"/>
    <w:rsid w:val="08966904"/>
    <w:rsid w:val="08A7716E"/>
    <w:rsid w:val="08AE1E9F"/>
    <w:rsid w:val="08CE609D"/>
    <w:rsid w:val="08D617C1"/>
    <w:rsid w:val="08D95FBE"/>
    <w:rsid w:val="08DB71DA"/>
    <w:rsid w:val="090D266D"/>
    <w:rsid w:val="091D6E3B"/>
    <w:rsid w:val="091E38B9"/>
    <w:rsid w:val="09415BDA"/>
    <w:rsid w:val="094559F1"/>
    <w:rsid w:val="09811C29"/>
    <w:rsid w:val="09813B95"/>
    <w:rsid w:val="098560BB"/>
    <w:rsid w:val="098C6E5F"/>
    <w:rsid w:val="098D28F2"/>
    <w:rsid w:val="098D3FC3"/>
    <w:rsid w:val="09AD3F6A"/>
    <w:rsid w:val="09B8460C"/>
    <w:rsid w:val="09CA4991"/>
    <w:rsid w:val="09D1170D"/>
    <w:rsid w:val="09D65EFD"/>
    <w:rsid w:val="09E10418"/>
    <w:rsid w:val="09E62A5E"/>
    <w:rsid w:val="0A152611"/>
    <w:rsid w:val="0A1E7C3F"/>
    <w:rsid w:val="0A28645D"/>
    <w:rsid w:val="0A2A7C4B"/>
    <w:rsid w:val="0A3B29BC"/>
    <w:rsid w:val="0A4D1DC2"/>
    <w:rsid w:val="0A5C04B3"/>
    <w:rsid w:val="0A8B3D01"/>
    <w:rsid w:val="0A960E3D"/>
    <w:rsid w:val="0AA42063"/>
    <w:rsid w:val="0AC44343"/>
    <w:rsid w:val="0AFD710E"/>
    <w:rsid w:val="0B0A3E9B"/>
    <w:rsid w:val="0B0C55A3"/>
    <w:rsid w:val="0B0D3840"/>
    <w:rsid w:val="0B142938"/>
    <w:rsid w:val="0B1701D0"/>
    <w:rsid w:val="0B1E02DC"/>
    <w:rsid w:val="0B2F5041"/>
    <w:rsid w:val="0B463D0B"/>
    <w:rsid w:val="0B4E3D73"/>
    <w:rsid w:val="0B506E09"/>
    <w:rsid w:val="0B6D6042"/>
    <w:rsid w:val="0B6F6149"/>
    <w:rsid w:val="0B71421F"/>
    <w:rsid w:val="0B754E1B"/>
    <w:rsid w:val="0B8758D5"/>
    <w:rsid w:val="0B875DBC"/>
    <w:rsid w:val="0B936E68"/>
    <w:rsid w:val="0B9E269F"/>
    <w:rsid w:val="0BA35569"/>
    <w:rsid w:val="0BAE7DF2"/>
    <w:rsid w:val="0BB80A2A"/>
    <w:rsid w:val="0BBF6171"/>
    <w:rsid w:val="0BE4681D"/>
    <w:rsid w:val="0BE747D0"/>
    <w:rsid w:val="0BF62469"/>
    <w:rsid w:val="0BF845CC"/>
    <w:rsid w:val="0BFC4E62"/>
    <w:rsid w:val="0C0E70CD"/>
    <w:rsid w:val="0C2E4A92"/>
    <w:rsid w:val="0C4843B9"/>
    <w:rsid w:val="0C5B4672"/>
    <w:rsid w:val="0C685B50"/>
    <w:rsid w:val="0C6E371D"/>
    <w:rsid w:val="0C6F4500"/>
    <w:rsid w:val="0C70594D"/>
    <w:rsid w:val="0C9920F0"/>
    <w:rsid w:val="0CA912FB"/>
    <w:rsid w:val="0CAF3658"/>
    <w:rsid w:val="0CBD6838"/>
    <w:rsid w:val="0CC1520D"/>
    <w:rsid w:val="0CD23167"/>
    <w:rsid w:val="0CDC098F"/>
    <w:rsid w:val="0CE330D8"/>
    <w:rsid w:val="0CF12CA2"/>
    <w:rsid w:val="0CF30129"/>
    <w:rsid w:val="0D0E714B"/>
    <w:rsid w:val="0D1200EC"/>
    <w:rsid w:val="0D1947B0"/>
    <w:rsid w:val="0D1E679D"/>
    <w:rsid w:val="0D2A66D9"/>
    <w:rsid w:val="0D405202"/>
    <w:rsid w:val="0D496524"/>
    <w:rsid w:val="0D546882"/>
    <w:rsid w:val="0D68441F"/>
    <w:rsid w:val="0D730F6B"/>
    <w:rsid w:val="0D943860"/>
    <w:rsid w:val="0D9C5D9D"/>
    <w:rsid w:val="0D9D54C7"/>
    <w:rsid w:val="0D9E3C4C"/>
    <w:rsid w:val="0DA0681C"/>
    <w:rsid w:val="0DA46B13"/>
    <w:rsid w:val="0DB26868"/>
    <w:rsid w:val="0DCE622D"/>
    <w:rsid w:val="0DDC74AE"/>
    <w:rsid w:val="0DEA45E2"/>
    <w:rsid w:val="0E287E81"/>
    <w:rsid w:val="0E372F95"/>
    <w:rsid w:val="0E415743"/>
    <w:rsid w:val="0E433EF5"/>
    <w:rsid w:val="0E4676B3"/>
    <w:rsid w:val="0E5D7050"/>
    <w:rsid w:val="0E5D7CE9"/>
    <w:rsid w:val="0E7A62AA"/>
    <w:rsid w:val="0E8973CD"/>
    <w:rsid w:val="0E8D441F"/>
    <w:rsid w:val="0EAD4BAA"/>
    <w:rsid w:val="0EB22127"/>
    <w:rsid w:val="0EBD553A"/>
    <w:rsid w:val="0EFF069D"/>
    <w:rsid w:val="0F08482A"/>
    <w:rsid w:val="0F0C0428"/>
    <w:rsid w:val="0F2049C7"/>
    <w:rsid w:val="0F2A5FF8"/>
    <w:rsid w:val="0F2F5569"/>
    <w:rsid w:val="0F364D94"/>
    <w:rsid w:val="0F386966"/>
    <w:rsid w:val="0F4172E3"/>
    <w:rsid w:val="0F557518"/>
    <w:rsid w:val="0F614FCA"/>
    <w:rsid w:val="0F772119"/>
    <w:rsid w:val="0F8A7BFB"/>
    <w:rsid w:val="0F8E544E"/>
    <w:rsid w:val="0FA43FFC"/>
    <w:rsid w:val="0FA628B3"/>
    <w:rsid w:val="0FB71F81"/>
    <w:rsid w:val="0FC6419A"/>
    <w:rsid w:val="0FD0658C"/>
    <w:rsid w:val="0FE658A4"/>
    <w:rsid w:val="0FF46693"/>
    <w:rsid w:val="0FF63667"/>
    <w:rsid w:val="0FFD5A37"/>
    <w:rsid w:val="10057008"/>
    <w:rsid w:val="10144A2D"/>
    <w:rsid w:val="101E4492"/>
    <w:rsid w:val="10246EEB"/>
    <w:rsid w:val="102B0326"/>
    <w:rsid w:val="103F1F5B"/>
    <w:rsid w:val="10505F32"/>
    <w:rsid w:val="10507CE0"/>
    <w:rsid w:val="105470BD"/>
    <w:rsid w:val="10613224"/>
    <w:rsid w:val="107366A0"/>
    <w:rsid w:val="108C3C91"/>
    <w:rsid w:val="10A5002C"/>
    <w:rsid w:val="10AD3841"/>
    <w:rsid w:val="10B00EB9"/>
    <w:rsid w:val="10CD5181"/>
    <w:rsid w:val="10CE3641"/>
    <w:rsid w:val="10D716DC"/>
    <w:rsid w:val="10E103FD"/>
    <w:rsid w:val="10EB7EA9"/>
    <w:rsid w:val="10FD1C16"/>
    <w:rsid w:val="110C255E"/>
    <w:rsid w:val="1122167C"/>
    <w:rsid w:val="113849FC"/>
    <w:rsid w:val="11812847"/>
    <w:rsid w:val="11831FC8"/>
    <w:rsid w:val="118722E7"/>
    <w:rsid w:val="118A3F33"/>
    <w:rsid w:val="119D20DA"/>
    <w:rsid w:val="11A227BD"/>
    <w:rsid w:val="11B22EFA"/>
    <w:rsid w:val="11B27B1C"/>
    <w:rsid w:val="11B47BEA"/>
    <w:rsid w:val="11BD6FF4"/>
    <w:rsid w:val="11C201BC"/>
    <w:rsid w:val="11D257BF"/>
    <w:rsid w:val="11D40041"/>
    <w:rsid w:val="11D8382E"/>
    <w:rsid w:val="11DA3FAE"/>
    <w:rsid w:val="11ED1B1E"/>
    <w:rsid w:val="11ED7009"/>
    <w:rsid w:val="120D3D08"/>
    <w:rsid w:val="12105979"/>
    <w:rsid w:val="1218015D"/>
    <w:rsid w:val="121A2464"/>
    <w:rsid w:val="12480FE8"/>
    <w:rsid w:val="125C6F36"/>
    <w:rsid w:val="126857B5"/>
    <w:rsid w:val="12773049"/>
    <w:rsid w:val="127759F8"/>
    <w:rsid w:val="127A33E9"/>
    <w:rsid w:val="12822D89"/>
    <w:rsid w:val="12916317"/>
    <w:rsid w:val="129F05E8"/>
    <w:rsid w:val="12A33082"/>
    <w:rsid w:val="12AB4F3C"/>
    <w:rsid w:val="12B52764"/>
    <w:rsid w:val="12B72298"/>
    <w:rsid w:val="12B778E0"/>
    <w:rsid w:val="12C144F7"/>
    <w:rsid w:val="12C155EA"/>
    <w:rsid w:val="12CF77DD"/>
    <w:rsid w:val="12D70244"/>
    <w:rsid w:val="12E71B18"/>
    <w:rsid w:val="12ED1816"/>
    <w:rsid w:val="12EF55ED"/>
    <w:rsid w:val="12F348B0"/>
    <w:rsid w:val="12F977BE"/>
    <w:rsid w:val="12FB137D"/>
    <w:rsid w:val="13014965"/>
    <w:rsid w:val="13217DBD"/>
    <w:rsid w:val="13546C3A"/>
    <w:rsid w:val="13596EAB"/>
    <w:rsid w:val="135F11CF"/>
    <w:rsid w:val="1360648C"/>
    <w:rsid w:val="137324BC"/>
    <w:rsid w:val="138008DC"/>
    <w:rsid w:val="138A52B7"/>
    <w:rsid w:val="138B38F9"/>
    <w:rsid w:val="13953FC6"/>
    <w:rsid w:val="139D6804"/>
    <w:rsid w:val="139F4D6C"/>
    <w:rsid w:val="13B54CDA"/>
    <w:rsid w:val="13B761CD"/>
    <w:rsid w:val="13C76C24"/>
    <w:rsid w:val="13C95DDF"/>
    <w:rsid w:val="13DB5B12"/>
    <w:rsid w:val="13DB5B7F"/>
    <w:rsid w:val="13DC21E9"/>
    <w:rsid w:val="13E81FD6"/>
    <w:rsid w:val="143C5C8D"/>
    <w:rsid w:val="14572E2F"/>
    <w:rsid w:val="14576548"/>
    <w:rsid w:val="146124BC"/>
    <w:rsid w:val="14641516"/>
    <w:rsid w:val="146D564B"/>
    <w:rsid w:val="146D5E20"/>
    <w:rsid w:val="14735E64"/>
    <w:rsid w:val="14885C9A"/>
    <w:rsid w:val="14B90C71"/>
    <w:rsid w:val="14BF3086"/>
    <w:rsid w:val="14C23391"/>
    <w:rsid w:val="14C91E0F"/>
    <w:rsid w:val="14CB202B"/>
    <w:rsid w:val="14D05CA0"/>
    <w:rsid w:val="14E153AA"/>
    <w:rsid w:val="14FE7D0A"/>
    <w:rsid w:val="15010EC5"/>
    <w:rsid w:val="150125E3"/>
    <w:rsid w:val="15106BDE"/>
    <w:rsid w:val="151C0C01"/>
    <w:rsid w:val="15311E8E"/>
    <w:rsid w:val="153D3B3F"/>
    <w:rsid w:val="154D47EE"/>
    <w:rsid w:val="1593148C"/>
    <w:rsid w:val="1594241D"/>
    <w:rsid w:val="159E329B"/>
    <w:rsid w:val="15A20FDE"/>
    <w:rsid w:val="15A21C83"/>
    <w:rsid w:val="15A7243B"/>
    <w:rsid w:val="15A96BAD"/>
    <w:rsid w:val="15AA2325"/>
    <w:rsid w:val="15CD6EAA"/>
    <w:rsid w:val="15D8055B"/>
    <w:rsid w:val="15EB58B7"/>
    <w:rsid w:val="15EC377B"/>
    <w:rsid w:val="15F632C7"/>
    <w:rsid w:val="162B50BD"/>
    <w:rsid w:val="163748F6"/>
    <w:rsid w:val="16702E8A"/>
    <w:rsid w:val="167D5B33"/>
    <w:rsid w:val="167F30CD"/>
    <w:rsid w:val="168416E5"/>
    <w:rsid w:val="168B516D"/>
    <w:rsid w:val="168D663D"/>
    <w:rsid w:val="16B22933"/>
    <w:rsid w:val="16B85A1E"/>
    <w:rsid w:val="16C01408"/>
    <w:rsid w:val="16CC0888"/>
    <w:rsid w:val="16DE4297"/>
    <w:rsid w:val="16E42F30"/>
    <w:rsid w:val="16E535C2"/>
    <w:rsid w:val="16ED0036"/>
    <w:rsid w:val="16EE7BB1"/>
    <w:rsid w:val="170D08DF"/>
    <w:rsid w:val="172779EC"/>
    <w:rsid w:val="17307D2F"/>
    <w:rsid w:val="174331BF"/>
    <w:rsid w:val="17536D8B"/>
    <w:rsid w:val="175B43C9"/>
    <w:rsid w:val="17614D82"/>
    <w:rsid w:val="176522C3"/>
    <w:rsid w:val="177818FE"/>
    <w:rsid w:val="17806E60"/>
    <w:rsid w:val="178D43B7"/>
    <w:rsid w:val="17925102"/>
    <w:rsid w:val="179510D0"/>
    <w:rsid w:val="17996410"/>
    <w:rsid w:val="179B5BCA"/>
    <w:rsid w:val="17B04CBD"/>
    <w:rsid w:val="181177AE"/>
    <w:rsid w:val="181A7FEB"/>
    <w:rsid w:val="182C4420"/>
    <w:rsid w:val="185F6D12"/>
    <w:rsid w:val="18604F6E"/>
    <w:rsid w:val="18653318"/>
    <w:rsid w:val="186D6541"/>
    <w:rsid w:val="1870427A"/>
    <w:rsid w:val="187A34D0"/>
    <w:rsid w:val="188126FA"/>
    <w:rsid w:val="1889120C"/>
    <w:rsid w:val="189A5CE7"/>
    <w:rsid w:val="18C77095"/>
    <w:rsid w:val="18D801A6"/>
    <w:rsid w:val="18D926AF"/>
    <w:rsid w:val="1902784D"/>
    <w:rsid w:val="191A4A06"/>
    <w:rsid w:val="191A5AD0"/>
    <w:rsid w:val="19257F5C"/>
    <w:rsid w:val="19272AC9"/>
    <w:rsid w:val="19413116"/>
    <w:rsid w:val="19483543"/>
    <w:rsid w:val="195D3D8F"/>
    <w:rsid w:val="19667B91"/>
    <w:rsid w:val="196B2B3B"/>
    <w:rsid w:val="19774FE9"/>
    <w:rsid w:val="197771C7"/>
    <w:rsid w:val="19783F77"/>
    <w:rsid w:val="19867CEA"/>
    <w:rsid w:val="19994BCA"/>
    <w:rsid w:val="19AB0BEE"/>
    <w:rsid w:val="19B57C47"/>
    <w:rsid w:val="19B77088"/>
    <w:rsid w:val="19EE7A0B"/>
    <w:rsid w:val="19F35017"/>
    <w:rsid w:val="1A092FDA"/>
    <w:rsid w:val="1A163794"/>
    <w:rsid w:val="1A1B7CF3"/>
    <w:rsid w:val="1A1E2EEF"/>
    <w:rsid w:val="1A2203DC"/>
    <w:rsid w:val="1A332204"/>
    <w:rsid w:val="1A58328E"/>
    <w:rsid w:val="1A5F0CF1"/>
    <w:rsid w:val="1A6C35BB"/>
    <w:rsid w:val="1A7E070A"/>
    <w:rsid w:val="1A976C37"/>
    <w:rsid w:val="1AB23A71"/>
    <w:rsid w:val="1AE14356"/>
    <w:rsid w:val="1AE977FC"/>
    <w:rsid w:val="1AEA22D2"/>
    <w:rsid w:val="1AF42D2C"/>
    <w:rsid w:val="1B0100C6"/>
    <w:rsid w:val="1B013E7C"/>
    <w:rsid w:val="1B281EB2"/>
    <w:rsid w:val="1B2A34E3"/>
    <w:rsid w:val="1B3A5814"/>
    <w:rsid w:val="1B572B75"/>
    <w:rsid w:val="1B65257F"/>
    <w:rsid w:val="1B8E15A9"/>
    <w:rsid w:val="1B90786C"/>
    <w:rsid w:val="1B9171F9"/>
    <w:rsid w:val="1BA3785E"/>
    <w:rsid w:val="1BAB1D0F"/>
    <w:rsid w:val="1BBB6955"/>
    <w:rsid w:val="1BC0263E"/>
    <w:rsid w:val="1BCA00BC"/>
    <w:rsid w:val="1BEA2000"/>
    <w:rsid w:val="1BF704FB"/>
    <w:rsid w:val="1C006D7E"/>
    <w:rsid w:val="1C402EBE"/>
    <w:rsid w:val="1C403EAE"/>
    <w:rsid w:val="1C502C39"/>
    <w:rsid w:val="1C526BF5"/>
    <w:rsid w:val="1C892785"/>
    <w:rsid w:val="1C9C6787"/>
    <w:rsid w:val="1CC672F5"/>
    <w:rsid w:val="1CEA229F"/>
    <w:rsid w:val="1CFA2151"/>
    <w:rsid w:val="1D1327C1"/>
    <w:rsid w:val="1D1C1676"/>
    <w:rsid w:val="1D424940"/>
    <w:rsid w:val="1D532BBD"/>
    <w:rsid w:val="1D663BE8"/>
    <w:rsid w:val="1D6848BB"/>
    <w:rsid w:val="1D6E17A5"/>
    <w:rsid w:val="1D7A45EE"/>
    <w:rsid w:val="1D7F39B2"/>
    <w:rsid w:val="1D8A3838"/>
    <w:rsid w:val="1D9A7141"/>
    <w:rsid w:val="1D9C70F7"/>
    <w:rsid w:val="1DA87390"/>
    <w:rsid w:val="1DA90A2F"/>
    <w:rsid w:val="1DC32BF6"/>
    <w:rsid w:val="1DD24321"/>
    <w:rsid w:val="1DD27F86"/>
    <w:rsid w:val="1DE35752"/>
    <w:rsid w:val="1DE946A0"/>
    <w:rsid w:val="1DEC3BA7"/>
    <w:rsid w:val="1E0D47CA"/>
    <w:rsid w:val="1E1214A4"/>
    <w:rsid w:val="1E1F3D97"/>
    <w:rsid w:val="1E214A6A"/>
    <w:rsid w:val="1E2332EC"/>
    <w:rsid w:val="1E37518B"/>
    <w:rsid w:val="1E3B4D21"/>
    <w:rsid w:val="1E59323C"/>
    <w:rsid w:val="1E5C05A5"/>
    <w:rsid w:val="1E6E0C44"/>
    <w:rsid w:val="1E6F6283"/>
    <w:rsid w:val="1E763BC3"/>
    <w:rsid w:val="1E957DB3"/>
    <w:rsid w:val="1E96253F"/>
    <w:rsid w:val="1EA5569B"/>
    <w:rsid w:val="1EB47AB5"/>
    <w:rsid w:val="1EB7745A"/>
    <w:rsid w:val="1EBE5F29"/>
    <w:rsid w:val="1ECF485A"/>
    <w:rsid w:val="1EE33CE2"/>
    <w:rsid w:val="1EEB68CC"/>
    <w:rsid w:val="1EF656F1"/>
    <w:rsid w:val="1EFD6571"/>
    <w:rsid w:val="1F115CAD"/>
    <w:rsid w:val="1F185607"/>
    <w:rsid w:val="1F29296D"/>
    <w:rsid w:val="1F350557"/>
    <w:rsid w:val="1F372797"/>
    <w:rsid w:val="1F4204EA"/>
    <w:rsid w:val="1F4800A4"/>
    <w:rsid w:val="1F564018"/>
    <w:rsid w:val="1F5F2F8B"/>
    <w:rsid w:val="1F6340B1"/>
    <w:rsid w:val="1F78593F"/>
    <w:rsid w:val="1F967D32"/>
    <w:rsid w:val="1FB85B52"/>
    <w:rsid w:val="1FC2308E"/>
    <w:rsid w:val="1FC443DE"/>
    <w:rsid w:val="1FD04999"/>
    <w:rsid w:val="1FEF447D"/>
    <w:rsid w:val="1FF93EF0"/>
    <w:rsid w:val="200D3635"/>
    <w:rsid w:val="200F36F6"/>
    <w:rsid w:val="20124FB2"/>
    <w:rsid w:val="20564C93"/>
    <w:rsid w:val="20564E9E"/>
    <w:rsid w:val="205A3751"/>
    <w:rsid w:val="205D4317"/>
    <w:rsid w:val="20834F52"/>
    <w:rsid w:val="208D71D0"/>
    <w:rsid w:val="20992866"/>
    <w:rsid w:val="20B4564D"/>
    <w:rsid w:val="20B97591"/>
    <w:rsid w:val="20BF0C96"/>
    <w:rsid w:val="20E64474"/>
    <w:rsid w:val="20EC17D1"/>
    <w:rsid w:val="20EE3329"/>
    <w:rsid w:val="20F63F8C"/>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AE532C"/>
    <w:rsid w:val="21C02171"/>
    <w:rsid w:val="21CB59C4"/>
    <w:rsid w:val="21E309B4"/>
    <w:rsid w:val="21E91436"/>
    <w:rsid w:val="21EF7359"/>
    <w:rsid w:val="21FF1768"/>
    <w:rsid w:val="221B014E"/>
    <w:rsid w:val="2224641D"/>
    <w:rsid w:val="224F7633"/>
    <w:rsid w:val="22737A8E"/>
    <w:rsid w:val="2277734E"/>
    <w:rsid w:val="22903F83"/>
    <w:rsid w:val="22B13DE9"/>
    <w:rsid w:val="22C02AA3"/>
    <w:rsid w:val="22E67CD5"/>
    <w:rsid w:val="23161DF2"/>
    <w:rsid w:val="23283D48"/>
    <w:rsid w:val="23364E13"/>
    <w:rsid w:val="233A1120"/>
    <w:rsid w:val="23491CD7"/>
    <w:rsid w:val="23521B7D"/>
    <w:rsid w:val="23543D8C"/>
    <w:rsid w:val="235B4878"/>
    <w:rsid w:val="235F406A"/>
    <w:rsid w:val="236373FC"/>
    <w:rsid w:val="23656B8D"/>
    <w:rsid w:val="2369501D"/>
    <w:rsid w:val="23883B1B"/>
    <w:rsid w:val="23A244E6"/>
    <w:rsid w:val="23DC1B5F"/>
    <w:rsid w:val="23E34C9B"/>
    <w:rsid w:val="23E96B56"/>
    <w:rsid w:val="23ED1676"/>
    <w:rsid w:val="23F01BBB"/>
    <w:rsid w:val="23FC5A72"/>
    <w:rsid w:val="240F0006"/>
    <w:rsid w:val="242241A5"/>
    <w:rsid w:val="24733B4A"/>
    <w:rsid w:val="249A7FA5"/>
    <w:rsid w:val="24B3538E"/>
    <w:rsid w:val="24C564FF"/>
    <w:rsid w:val="24C776A9"/>
    <w:rsid w:val="24CA298C"/>
    <w:rsid w:val="24D15EE2"/>
    <w:rsid w:val="24D33F00"/>
    <w:rsid w:val="24DF76A0"/>
    <w:rsid w:val="25245067"/>
    <w:rsid w:val="252661E5"/>
    <w:rsid w:val="252B1641"/>
    <w:rsid w:val="25871E1F"/>
    <w:rsid w:val="2592103D"/>
    <w:rsid w:val="25973F8F"/>
    <w:rsid w:val="25A31B2C"/>
    <w:rsid w:val="25BC52C3"/>
    <w:rsid w:val="25BD4B0F"/>
    <w:rsid w:val="25BE7813"/>
    <w:rsid w:val="25EA5B86"/>
    <w:rsid w:val="26171D1B"/>
    <w:rsid w:val="2627495D"/>
    <w:rsid w:val="262C39AF"/>
    <w:rsid w:val="26306192"/>
    <w:rsid w:val="263B5A72"/>
    <w:rsid w:val="263D7197"/>
    <w:rsid w:val="26574081"/>
    <w:rsid w:val="265C1440"/>
    <w:rsid w:val="265F667A"/>
    <w:rsid w:val="26631817"/>
    <w:rsid w:val="266D216E"/>
    <w:rsid w:val="26772ABF"/>
    <w:rsid w:val="2693412F"/>
    <w:rsid w:val="26A11488"/>
    <w:rsid w:val="26A24C02"/>
    <w:rsid w:val="26A550E1"/>
    <w:rsid w:val="26AA1AA0"/>
    <w:rsid w:val="26BF2145"/>
    <w:rsid w:val="270E7E69"/>
    <w:rsid w:val="2715136A"/>
    <w:rsid w:val="2719385C"/>
    <w:rsid w:val="27343A60"/>
    <w:rsid w:val="274127CE"/>
    <w:rsid w:val="27536572"/>
    <w:rsid w:val="2761212E"/>
    <w:rsid w:val="276738CB"/>
    <w:rsid w:val="276B5AB6"/>
    <w:rsid w:val="27740702"/>
    <w:rsid w:val="2779392B"/>
    <w:rsid w:val="277F2F2D"/>
    <w:rsid w:val="277F461A"/>
    <w:rsid w:val="27816FE9"/>
    <w:rsid w:val="278863B5"/>
    <w:rsid w:val="27B00D3D"/>
    <w:rsid w:val="27B21313"/>
    <w:rsid w:val="27BF77CD"/>
    <w:rsid w:val="27CD72B9"/>
    <w:rsid w:val="27DB0A15"/>
    <w:rsid w:val="27DD5EA5"/>
    <w:rsid w:val="27DE6E6D"/>
    <w:rsid w:val="27F527A1"/>
    <w:rsid w:val="280405B6"/>
    <w:rsid w:val="281534BE"/>
    <w:rsid w:val="2817512F"/>
    <w:rsid w:val="28405EC5"/>
    <w:rsid w:val="28430D70"/>
    <w:rsid w:val="284B0B33"/>
    <w:rsid w:val="286F1EC6"/>
    <w:rsid w:val="28736344"/>
    <w:rsid w:val="28791D4F"/>
    <w:rsid w:val="287B3E35"/>
    <w:rsid w:val="287D256F"/>
    <w:rsid w:val="28863575"/>
    <w:rsid w:val="28904CC6"/>
    <w:rsid w:val="28942A8D"/>
    <w:rsid w:val="28A07A65"/>
    <w:rsid w:val="28A36949"/>
    <w:rsid w:val="28B2759E"/>
    <w:rsid w:val="28C80FEF"/>
    <w:rsid w:val="28D654CB"/>
    <w:rsid w:val="28E44026"/>
    <w:rsid w:val="28E55011"/>
    <w:rsid w:val="28EF40E2"/>
    <w:rsid w:val="29057462"/>
    <w:rsid w:val="29072B1D"/>
    <w:rsid w:val="2925446B"/>
    <w:rsid w:val="29437F4F"/>
    <w:rsid w:val="294F534B"/>
    <w:rsid w:val="2976439D"/>
    <w:rsid w:val="297D4623"/>
    <w:rsid w:val="299A22A0"/>
    <w:rsid w:val="29A722ED"/>
    <w:rsid w:val="29A94291"/>
    <w:rsid w:val="29B90027"/>
    <w:rsid w:val="29C47FC5"/>
    <w:rsid w:val="29E11C7D"/>
    <w:rsid w:val="29E224B7"/>
    <w:rsid w:val="29E33C4B"/>
    <w:rsid w:val="2A0239A1"/>
    <w:rsid w:val="2A142E67"/>
    <w:rsid w:val="2A187669"/>
    <w:rsid w:val="2A1A4AE9"/>
    <w:rsid w:val="2A332B3E"/>
    <w:rsid w:val="2A464D9E"/>
    <w:rsid w:val="2A4B017F"/>
    <w:rsid w:val="2A5341FD"/>
    <w:rsid w:val="2A7C3754"/>
    <w:rsid w:val="2A7C7BF7"/>
    <w:rsid w:val="2A832955"/>
    <w:rsid w:val="2A870B2E"/>
    <w:rsid w:val="2A942564"/>
    <w:rsid w:val="2A9E3D98"/>
    <w:rsid w:val="2ADE5584"/>
    <w:rsid w:val="2AEE16F1"/>
    <w:rsid w:val="2AF12F8E"/>
    <w:rsid w:val="2AFE3BD7"/>
    <w:rsid w:val="2B055305"/>
    <w:rsid w:val="2B0934FB"/>
    <w:rsid w:val="2B125F14"/>
    <w:rsid w:val="2B162833"/>
    <w:rsid w:val="2B460F5C"/>
    <w:rsid w:val="2B4E6AE4"/>
    <w:rsid w:val="2B4F70BA"/>
    <w:rsid w:val="2B626DED"/>
    <w:rsid w:val="2B885711"/>
    <w:rsid w:val="2B8D3BC0"/>
    <w:rsid w:val="2B957FF9"/>
    <w:rsid w:val="2BF41DE3"/>
    <w:rsid w:val="2BFC0FF0"/>
    <w:rsid w:val="2BFE3AEE"/>
    <w:rsid w:val="2C244736"/>
    <w:rsid w:val="2C2871DC"/>
    <w:rsid w:val="2C2C5886"/>
    <w:rsid w:val="2C3F35BB"/>
    <w:rsid w:val="2C437476"/>
    <w:rsid w:val="2C51335E"/>
    <w:rsid w:val="2C70553A"/>
    <w:rsid w:val="2C94705E"/>
    <w:rsid w:val="2CB41F0F"/>
    <w:rsid w:val="2CC56078"/>
    <w:rsid w:val="2CCF33FD"/>
    <w:rsid w:val="2CCF5612"/>
    <w:rsid w:val="2CD13F4A"/>
    <w:rsid w:val="2CE11F94"/>
    <w:rsid w:val="2CFF01FD"/>
    <w:rsid w:val="2D1063D5"/>
    <w:rsid w:val="2D2269B1"/>
    <w:rsid w:val="2D24728C"/>
    <w:rsid w:val="2D393B7E"/>
    <w:rsid w:val="2D426ED6"/>
    <w:rsid w:val="2D482013"/>
    <w:rsid w:val="2D483DC1"/>
    <w:rsid w:val="2D4869E7"/>
    <w:rsid w:val="2D49676D"/>
    <w:rsid w:val="2D576EE8"/>
    <w:rsid w:val="2D6B724F"/>
    <w:rsid w:val="2DA14DEC"/>
    <w:rsid w:val="2DA34AD3"/>
    <w:rsid w:val="2DB604DD"/>
    <w:rsid w:val="2DC071BC"/>
    <w:rsid w:val="2DD82949"/>
    <w:rsid w:val="2DE97352"/>
    <w:rsid w:val="2E0F2B31"/>
    <w:rsid w:val="2E166CE2"/>
    <w:rsid w:val="2E1E446E"/>
    <w:rsid w:val="2E2959A0"/>
    <w:rsid w:val="2E2B037F"/>
    <w:rsid w:val="2E3E0821"/>
    <w:rsid w:val="2E405916"/>
    <w:rsid w:val="2E516871"/>
    <w:rsid w:val="2E666BF4"/>
    <w:rsid w:val="2E711609"/>
    <w:rsid w:val="2E7221A8"/>
    <w:rsid w:val="2E755089"/>
    <w:rsid w:val="2E7E4D3A"/>
    <w:rsid w:val="2E873FFA"/>
    <w:rsid w:val="2E89313A"/>
    <w:rsid w:val="2E894E63"/>
    <w:rsid w:val="2E8D56BA"/>
    <w:rsid w:val="2E992FC2"/>
    <w:rsid w:val="2EA055E2"/>
    <w:rsid w:val="2EA27501"/>
    <w:rsid w:val="2EA4771D"/>
    <w:rsid w:val="2EB07E70"/>
    <w:rsid w:val="2EB700C2"/>
    <w:rsid w:val="2EB72FAC"/>
    <w:rsid w:val="2EDA6C9B"/>
    <w:rsid w:val="2EFB49CC"/>
    <w:rsid w:val="2F133E80"/>
    <w:rsid w:val="2F16481F"/>
    <w:rsid w:val="2F19007D"/>
    <w:rsid w:val="2F352F38"/>
    <w:rsid w:val="2F371499"/>
    <w:rsid w:val="2F3C7CDD"/>
    <w:rsid w:val="2F42563D"/>
    <w:rsid w:val="2F8018AF"/>
    <w:rsid w:val="2F8A043E"/>
    <w:rsid w:val="2F917CA1"/>
    <w:rsid w:val="2F9F4D71"/>
    <w:rsid w:val="2FA201C0"/>
    <w:rsid w:val="2FA31782"/>
    <w:rsid w:val="2FAB0637"/>
    <w:rsid w:val="2FD35ACA"/>
    <w:rsid w:val="2FDF3003"/>
    <w:rsid w:val="2FEE1FCC"/>
    <w:rsid w:val="2FF375F9"/>
    <w:rsid w:val="2FF7000C"/>
    <w:rsid w:val="300902CC"/>
    <w:rsid w:val="300B7736"/>
    <w:rsid w:val="300D58DF"/>
    <w:rsid w:val="30330A42"/>
    <w:rsid w:val="30422D49"/>
    <w:rsid w:val="30441FBC"/>
    <w:rsid w:val="304F64ED"/>
    <w:rsid w:val="307D79F6"/>
    <w:rsid w:val="307F08EE"/>
    <w:rsid w:val="308B7240"/>
    <w:rsid w:val="308C3690"/>
    <w:rsid w:val="30954A7B"/>
    <w:rsid w:val="309C4B4F"/>
    <w:rsid w:val="30A5056A"/>
    <w:rsid w:val="30A95B6A"/>
    <w:rsid w:val="30B62B05"/>
    <w:rsid w:val="30BD4AC6"/>
    <w:rsid w:val="30C870DC"/>
    <w:rsid w:val="30C8745A"/>
    <w:rsid w:val="30E4528A"/>
    <w:rsid w:val="30EB462F"/>
    <w:rsid w:val="30FF2EAD"/>
    <w:rsid w:val="31111D4C"/>
    <w:rsid w:val="31237C6B"/>
    <w:rsid w:val="312B1738"/>
    <w:rsid w:val="31321F81"/>
    <w:rsid w:val="31376626"/>
    <w:rsid w:val="313A50C2"/>
    <w:rsid w:val="314F1BC2"/>
    <w:rsid w:val="3164275D"/>
    <w:rsid w:val="31680FF2"/>
    <w:rsid w:val="31973569"/>
    <w:rsid w:val="31A362B8"/>
    <w:rsid w:val="31BF7F99"/>
    <w:rsid w:val="31C45D65"/>
    <w:rsid w:val="31E008E4"/>
    <w:rsid w:val="31E935C2"/>
    <w:rsid w:val="321D3A6E"/>
    <w:rsid w:val="322C7A26"/>
    <w:rsid w:val="3234357C"/>
    <w:rsid w:val="32442B00"/>
    <w:rsid w:val="324D5DA0"/>
    <w:rsid w:val="3257014A"/>
    <w:rsid w:val="32572EFF"/>
    <w:rsid w:val="32581614"/>
    <w:rsid w:val="325946B1"/>
    <w:rsid w:val="325D1167"/>
    <w:rsid w:val="3268163E"/>
    <w:rsid w:val="326E4D42"/>
    <w:rsid w:val="32730DC8"/>
    <w:rsid w:val="329D4BAF"/>
    <w:rsid w:val="32B00C35"/>
    <w:rsid w:val="32B757AC"/>
    <w:rsid w:val="32E3095D"/>
    <w:rsid w:val="32F41490"/>
    <w:rsid w:val="33014DA0"/>
    <w:rsid w:val="33094A39"/>
    <w:rsid w:val="33163EF9"/>
    <w:rsid w:val="33196D2D"/>
    <w:rsid w:val="33354170"/>
    <w:rsid w:val="335C653A"/>
    <w:rsid w:val="336D6476"/>
    <w:rsid w:val="336E20A7"/>
    <w:rsid w:val="33780112"/>
    <w:rsid w:val="33911A25"/>
    <w:rsid w:val="33953D95"/>
    <w:rsid w:val="33956A33"/>
    <w:rsid w:val="33A8380B"/>
    <w:rsid w:val="33B21D09"/>
    <w:rsid w:val="33BB353F"/>
    <w:rsid w:val="33DE746C"/>
    <w:rsid w:val="33EA2390"/>
    <w:rsid w:val="33EA38F8"/>
    <w:rsid w:val="33EE4148"/>
    <w:rsid w:val="33FC5905"/>
    <w:rsid w:val="3408109D"/>
    <w:rsid w:val="340B78F6"/>
    <w:rsid w:val="34260C15"/>
    <w:rsid w:val="34335521"/>
    <w:rsid w:val="343A0036"/>
    <w:rsid w:val="34482433"/>
    <w:rsid w:val="34513D87"/>
    <w:rsid w:val="345740E7"/>
    <w:rsid w:val="34835924"/>
    <w:rsid w:val="348E657A"/>
    <w:rsid w:val="34A470A6"/>
    <w:rsid w:val="34BE34A4"/>
    <w:rsid w:val="34D32B0A"/>
    <w:rsid w:val="34EE34A0"/>
    <w:rsid w:val="3508282E"/>
    <w:rsid w:val="350C490E"/>
    <w:rsid w:val="351A5D63"/>
    <w:rsid w:val="35366D2A"/>
    <w:rsid w:val="358E5AF3"/>
    <w:rsid w:val="35A35CEE"/>
    <w:rsid w:val="35A500B5"/>
    <w:rsid w:val="35D27FC9"/>
    <w:rsid w:val="35F03248"/>
    <w:rsid w:val="35F86438"/>
    <w:rsid w:val="36050AA1"/>
    <w:rsid w:val="360D65A8"/>
    <w:rsid w:val="361142A3"/>
    <w:rsid w:val="3614051D"/>
    <w:rsid w:val="362A675A"/>
    <w:rsid w:val="36316167"/>
    <w:rsid w:val="36317C8C"/>
    <w:rsid w:val="36326396"/>
    <w:rsid w:val="3637156C"/>
    <w:rsid w:val="363E548F"/>
    <w:rsid w:val="363F4072"/>
    <w:rsid w:val="36594C9E"/>
    <w:rsid w:val="3662106F"/>
    <w:rsid w:val="366A2984"/>
    <w:rsid w:val="367117D7"/>
    <w:rsid w:val="369071F5"/>
    <w:rsid w:val="36A05476"/>
    <w:rsid w:val="36AE33F6"/>
    <w:rsid w:val="36B64210"/>
    <w:rsid w:val="36BC3397"/>
    <w:rsid w:val="36BF4643"/>
    <w:rsid w:val="36CC3EC2"/>
    <w:rsid w:val="36D0401C"/>
    <w:rsid w:val="36D72A6E"/>
    <w:rsid w:val="36DD2771"/>
    <w:rsid w:val="36E528B5"/>
    <w:rsid w:val="36EE14F1"/>
    <w:rsid w:val="36EF76F6"/>
    <w:rsid w:val="37044CCB"/>
    <w:rsid w:val="370724FE"/>
    <w:rsid w:val="370A4803"/>
    <w:rsid w:val="373F0D90"/>
    <w:rsid w:val="374F1A6B"/>
    <w:rsid w:val="375A6487"/>
    <w:rsid w:val="375C1BA2"/>
    <w:rsid w:val="376B399F"/>
    <w:rsid w:val="37785D33"/>
    <w:rsid w:val="37792571"/>
    <w:rsid w:val="37814402"/>
    <w:rsid w:val="378E67B6"/>
    <w:rsid w:val="378F733D"/>
    <w:rsid w:val="37B3112A"/>
    <w:rsid w:val="37C006F4"/>
    <w:rsid w:val="380526FA"/>
    <w:rsid w:val="380A2732"/>
    <w:rsid w:val="381068CA"/>
    <w:rsid w:val="38341061"/>
    <w:rsid w:val="38417E27"/>
    <w:rsid w:val="38584979"/>
    <w:rsid w:val="38617C6E"/>
    <w:rsid w:val="388E591B"/>
    <w:rsid w:val="38974954"/>
    <w:rsid w:val="38A85F49"/>
    <w:rsid w:val="38B05554"/>
    <w:rsid w:val="38B10591"/>
    <w:rsid w:val="38B44F76"/>
    <w:rsid w:val="38BF6FA0"/>
    <w:rsid w:val="38C85586"/>
    <w:rsid w:val="38CC1D4A"/>
    <w:rsid w:val="38F02330"/>
    <w:rsid w:val="390D5E24"/>
    <w:rsid w:val="39121A6A"/>
    <w:rsid w:val="391E24CB"/>
    <w:rsid w:val="393931B6"/>
    <w:rsid w:val="39430031"/>
    <w:rsid w:val="394444A8"/>
    <w:rsid w:val="39552923"/>
    <w:rsid w:val="395B1411"/>
    <w:rsid w:val="396A62A5"/>
    <w:rsid w:val="396A7FB0"/>
    <w:rsid w:val="3971469F"/>
    <w:rsid w:val="398A1B14"/>
    <w:rsid w:val="399B3A1A"/>
    <w:rsid w:val="39BC3693"/>
    <w:rsid w:val="39C83015"/>
    <w:rsid w:val="39CD7B42"/>
    <w:rsid w:val="39D3003C"/>
    <w:rsid w:val="39D90E55"/>
    <w:rsid w:val="39D9748F"/>
    <w:rsid w:val="39FF204B"/>
    <w:rsid w:val="3A01309A"/>
    <w:rsid w:val="3A14701E"/>
    <w:rsid w:val="3A1B1E33"/>
    <w:rsid w:val="3A234C60"/>
    <w:rsid w:val="3A4E0551"/>
    <w:rsid w:val="3A527D3C"/>
    <w:rsid w:val="3A636288"/>
    <w:rsid w:val="3A676BB4"/>
    <w:rsid w:val="3A680BFF"/>
    <w:rsid w:val="3A7E3C2D"/>
    <w:rsid w:val="3A883F05"/>
    <w:rsid w:val="3A8B1791"/>
    <w:rsid w:val="3A8D5B8B"/>
    <w:rsid w:val="3A971EE4"/>
    <w:rsid w:val="3AA7481D"/>
    <w:rsid w:val="3ABB1B3C"/>
    <w:rsid w:val="3ABC194A"/>
    <w:rsid w:val="3ABD6790"/>
    <w:rsid w:val="3AD57913"/>
    <w:rsid w:val="3AE029E9"/>
    <w:rsid w:val="3AF143FE"/>
    <w:rsid w:val="3B004FBB"/>
    <w:rsid w:val="3B041E40"/>
    <w:rsid w:val="3B1C2840"/>
    <w:rsid w:val="3B3103C4"/>
    <w:rsid w:val="3B5F16B4"/>
    <w:rsid w:val="3B6E19CE"/>
    <w:rsid w:val="3B710987"/>
    <w:rsid w:val="3B7823AB"/>
    <w:rsid w:val="3B8406BA"/>
    <w:rsid w:val="3B84690C"/>
    <w:rsid w:val="3B8643E1"/>
    <w:rsid w:val="3B8E6855"/>
    <w:rsid w:val="3BA410AC"/>
    <w:rsid w:val="3BA5079A"/>
    <w:rsid w:val="3BAB0637"/>
    <w:rsid w:val="3BAB7B63"/>
    <w:rsid w:val="3BB177C5"/>
    <w:rsid w:val="3BB17936"/>
    <w:rsid w:val="3BC02265"/>
    <w:rsid w:val="3BD901E6"/>
    <w:rsid w:val="3BDE37FC"/>
    <w:rsid w:val="3BE42FED"/>
    <w:rsid w:val="3BED2703"/>
    <w:rsid w:val="3BFA39FC"/>
    <w:rsid w:val="3BFC46F4"/>
    <w:rsid w:val="3C1945DA"/>
    <w:rsid w:val="3C281562"/>
    <w:rsid w:val="3C3D6ABB"/>
    <w:rsid w:val="3C4B1448"/>
    <w:rsid w:val="3C601127"/>
    <w:rsid w:val="3C762DC6"/>
    <w:rsid w:val="3C864395"/>
    <w:rsid w:val="3CA1783F"/>
    <w:rsid w:val="3CB04849"/>
    <w:rsid w:val="3CCF3077"/>
    <w:rsid w:val="3CD70F79"/>
    <w:rsid w:val="3CD81449"/>
    <w:rsid w:val="3CD83EA5"/>
    <w:rsid w:val="3CF24E34"/>
    <w:rsid w:val="3D002FAB"/>
    <w:rsid w:val="3D0E0B83"/>
    <w:rsid w:val="3D183112"/>
    <w:rsid w:val="3D2008B6"/>
    <w:rsid w:val="3D327AA7"/>
    <w:rsid w:val="3D492AC6"/>
    <w:rsid w:val="3D684516"/>
    <w:rsid w:val="3D6F17D9"/>
    <w:rsid w:val="3D772F56"/>
    <w:rsid w:val="3D895F62"/>
    <w:rsid w:val="3D950850"/>
    <w:rsid w:val="3DA75DDA"/>
    <w:rsid w:val="3DA94B3F"/>
    <w:rsid w:val="3DB701AA"/>
    <w:rsid w:val="3DE1502A"/>
    <w:rsid w:val="3DF02037"/>
    <w:rsid w:val="3E043F4D"/>
    <w:rsid w:val="3E047BB9"/>
    <w:rsid w:val="3E115986"/>
    <w:rsid w:val="3E2C6DE7"/>
    <w:rsid w:val="3E37628C"/>
    <w:rsid w:val="3E574873"/>
    <w:rsid w:val="3E625336"/>
    <w:rsid w:val="3E65653C"/>
    <w:rsid w:val="3E7D2381"/>
    <w:rsid w:val="3E7E3B17"/>
    <w:rsid w:val="3E8D3D29"/>
    <w:rsid w:val="3EB07A18"/>
    <w:rsid w:val="3EB62B7B"/>
    <w:rsid w:val="3EBA37FF"/>
    <w:rsid w:val="3EBF40F3"/>
    <w:rsid w:val="3EEE090D"/>
    <w:rsid w:val="3EFE6781"/>
    <w:rsid w:val="3F040BF7"/>
    <w:rsid w:val="3F1731E8"/>
    <w:rsid w:val="3F1811E5"/>
    <w:rsid w:val="3F1B2F9D"/>
    <w:rsid w:val="3F1D5506"/>
    <w:rsid w:val="3F224392"/>
    <w:rsid w:val="3F2F3033"/>
    <w:rsid w:val="3F4A1719"/>
    <w:rsid w:val="3F4C79EE"/>
    <w:rsid w:val="3F514D57"/>
    <w:rsid w:val="3F593C0C"/>
    <w:rsid w:val="3F6D103B"/>
    <w:rsid w:val="3F963294"/>
    <w:rsid w:val="3FA4132B"/>
    <w:rsid w:val="3FA4669E"/>
    <w:rsid w:val="3FB11212"/>
    <w:rsid w:val="3FC45F02"/>
    <w:rsid w:val="3FC51D38"/>
    <w:rsid w:val="3FDC3C41"/>
    <w:rsid w:val="3FE44C34"/>
    <w:rsid w:val="3FE64C7F"/>
    <w:rsid w:val="3FFB0690"/>
    <w:rsid w:val="4002677B"/>
    <w:rsid w:val="400B13AA"/>
    <w:rsid w:val="402B7E73"/>
    <w:rsid w:val="403124EB"/>
    <w:rsid w:val="404753DF"/>
    <w:rsid w:val="406311E6"/>
    <w:rsid w:val="4076795C"/>
    <w:rsid w:val="407A6D80"/>
    <w:rsid w:val="407D561B"/>
    <w:rsid w:val="40816158"/>
    <w:rsid w:val="408B31F4"/>
    <w:rsid w:val="409573EB"/>
    <w:rsid w:val="40A656F0"/>
    <w:rsid w:val="40A757DF"/>
    <w:rsid w:val="40DF47CB"/>
    <w:rsid w:val="40E13EB9"/>
    <w:rsid w:val="40E65CAF"/>
    <w:rsid w:val="40EC357E"/>
    <w:rsid w:val="40F32F61"/>
    <w:rsid w:val="4110603D"/>
    <w:rsid w:val="41173D7E"/>
    <w:rsid w:val="411D0B04"/>
    <w:rsid w:val="412538F9"/>
    <w:rsid w:val="412E46C7"/>
    <w:rsid w:val="413D3B29"/>
    <w:rsid w:val="4145405A"/>
    <w:rsid w:val="414C4F68"/>
    <w:rsid w:val="41526B64"/>
    <w:rsid w:val="41560DEB"/>
    <w:rsid w:val="41564164"/>
    <w:rsid w:val="415C6B9A"/>
    <w:rsid w:val="41666131"/>
    <w:rsid w:val="41742F7F"/>
    <w:rsid w:val="417733A2"/>
    <w:rsid w:val="41847EEA"/>
    <w:rsid w:val="41872CB2"/>
    <w:rsid w:val="41A74A53"/>
    <w:rsid w:val="41B50E5B"/>
    <w:rsid w:val="41C626FA"/>
    <w:rsid w:val="41C90402"/>
    <w:rsid w:val="41D25F62"/>
    <w:rsid w:val="41D659E7"/>
    <w:rsid w:val="41E93DC4"/>
    <w:rsid w:val="41F06A77"/>
    <w:rsid w:val="41F93C0D"/>
    <w:rsid w:val="41FB7AA7"/>
    <w:rsid w:val="4220144D"/>
    <w:rsid w:val="42206EAE"/>
    <w:rsid w:val="42227A7F"/>
    <w:rsid w:val="4235270E"/>
    <w:rsid w:val="42474069"/>
    <w:rsid w:val="42521950"/>
    <w:rsid w:val="425B0E78"/>
    <w:rsid w:val="42716467"/>
    <w:rsid w:val="429352BD"/>
    <w:rsid w:val="42A72EE0"/>
    <w:rsid w:val="42BB0153"/>
    <w:rsid w:val="42BB66F1"/>
    <w:rsid w:val="42C27D1A"/>
    <w:rsid w:val="42E64210"/>
    <w:rsid w:val="42F03CAE"/>
    <w:rsid w:val="42FC147E"/>
    <w:rsid w:val="42FF2D1C"/>
    <w:rsid w:val="43030A5E"/>
    <w:rsid w:val="43175A4E"/>
    <w:rsid w:val="431D7E27"/>
    <w:rsid w:val="432879E8"/>
    <w:rsid w:val="43292E1E"/>
    <w:rsid w:val="432F3601"/>
    <w:rsid w:val="433F75B6"/>
    <w:rsid w:val="43792E07"/>
    <w:rsid w:val="43843A68"/>
    <w:rsid w:val="438A26A1"/>
    <w:rsid w:val="43912FC7"/>
    <w:rsid w:val="43A110A0"/>
    <w:rsid w:val="43A820CB"/>
    <w:rsid w:val="43BD7C30"/>
    <w:rsid w:val="43C968EC"/>
    <w:rsid w:val="43CC70A2"/>
    <w:rsid w:val="43DE0B83"/>
    <w:rsid w:val="43E0539F"/>
    <w:rsid w:val="43EB18F8"/>
    <w:rsid w:val="43EC426A"/>
    <w:rsid w:val="441B07F3"/>
    <w:rsid w:val="44202F4A"/>
    <w:rsid w:val="44273C13"/>
    <w:rsid w:val="44281069"/>
    <w:rsid w:val="44304860"/>
    <w:rsid w:val="444447F6"/>
    <w:rsid w:val="444F7785"/>
    <w:rsid w:val="44564BBE"/>
    <w:rsid w:val="448F7DDB"/>
    <w:rsid w:val="44B75EA7"/>
    <w:rsid w:val="44D34460"/>
    <w:rsid w:val="44D82CCC"/>
    <w:rsid w:val="44DB3088"/>
    <w:rsid w:val="44E623E5"/>
    <w:rsid w:val="44F7075A"/>
    <w:rsid w:val="45016EFC"/>
    <w:rsid w:val="45080DD4"/>
    <w:rsid w:val="450D49A6"/>
    <w:rsid w:val="4513485D"/>
    <w:rsid w:val="451A208F"/>
    <w:rsid w:val="45263D3B"/>
    <w:rsid w:val="453127FF"/>
    <w:rsid w:val="45321187"/>
    <w:rsid w:val="45375550"/>
    <w:rsid w:val="4542375F"/>
    <w:rsid w:val="45464C32"/>
    <w:rsid w:val="4555640E"/>
    <w:rsid w:val="455E5972"/>
    <w:rsid w:val="45600B99"/>
    <w:rsid w:val="457501BA"/>
    <w:rsid w:val="45800206"/>
    <w:rsid w:val="45937381"/>
    <w:rsid w:val="459F02DD"/>
    <w:rsid w:val="45D07B7F"/>
    <w:rsid w:val="45FA049B"/>
    <w:rsid w:val="46093F74"/>
    <w:rsid w:val="46094762"/>
    <w:rsid w:val="460F2655"/>
    <w:rsid w:val="46164165"/>
    <w:rsid w:val="461A4D3A"/>
    <w:rsid w:val="461E7963"/>
    <w:rsid w:val="46284CFD"/>
    <w:rsid w:val="462A4554"/>
    <w:rsid w:val="464E30C8"/>
    <w:rsid w:val="46911FB7"/>
    <w:rsid w:val="469408AE"/>
    <w:rsid w:val="469D2B56"/>
    <w:rsid w:val="46B63027"/>
    <w:rsid w:val="46C54F7C"/>
    <w:rsid w:val="46C670F2"/>
    <w:rsid w:val="46D15A07"/>
    <w:rsid w:val="46D925C1"/>
    <w:rsid w:val="46DA1DDC"/>
    <w:rsid w:val="46DB6B2F"/>
    <w:rsid w:val="46E060EF"/>
    <w:rsid w:val="46ED719C"/>
    <w:rsid w:val="46F96C0B"/>
    <w:rsid w:val="47012441"/>
    <w:rsid w:val="470C2AF7"/>
    <w:rsid w:val="471A0B7A"/>
    <w:rsid w:val="473D031C"/>
    <w:rsid w:val="47434652"/>
    <w:rsid w:val="47591637"/>
    <w:rsid w:val="475F1BBF"/>
    <w:rsid w:val="476B7CB0"/>
    <w:rsid w:val="476F0B07"/>
    <w:rsid w:val="477A1123"/>
    <w:rsid w:val="47833F1C"/>
    <w:rsid w:val="47AD71EA"/>
    <w:rsid w:val="47B831CD"/>
    <w:rsid w:val="47C258D6"/>
    <w:rsid w:val="47D630CB"/>
    <w:rsid w:val="47E821F4"/>
    <w:rsid w:val="47FE17F4"/>
    <w:rsid w:val="481E1E96"/>
    <w:rsid w:val="482D138D"/>
    <w:rsid w:val="482D6F15"/>
    <w:rsid w:val="483C16F4"/>
    <w:rsid w:val="4846577F"/>
    <w:rsid w:val="48547666"/>
    <w:rsid w:val="48624F27"/>
    <w:rsid w:val="488C70BF"/>
    <w:rsid w:val="48922B6C"/>
    <w:rsid w:val="48A013C8"/>
    <w:rsid w:val="48B618DF"/>
    <w:rsid w:val="48E159CA"/>
    <w:rsid w:val="48EC3D42"/>
    <w:rsid w:val="48FE3B45"/>
    <w:rsid w:val="4900334A"/>
    <w:rsid w:val="49006C94"/>
    <w:rsid w:val="490C17ED"/>
    <w:rsid w:val="491312CF"/>
    <w:rsid w:val="491A092D"/>
    <w:rsid w:val="491C1A88"/>
    <w:rsid w:val="49237B7D"/>
    <w:rsid w:val="49396F88"/>
    <w:rsid w:val="493E48DD"/>
    <w:rsid w:val="49455901"/>
    <w:rsid w:val="49465201"/>
    <w:rsid w:val="49582691"/>
    <w:rsid w:val="49675177"/>
    <w:rsid w:val="497455A3"/>
    <w:rsid w:val="49793828"/>
    <w:rsid w:val="499E6B6C"/>
    <w:rsid w:val="499F2B63"/>
    <w:rsid w:val="49C061B7"/>
    <w:rsid w:val="49C820BA"/>
    <w:rsid w:val="49CC7BEA"/>
    <w:rsid w:val="49DA7029"/>
    <w:rsid w:val="49FD3978"/>
    <w:rsid w:val="4A080467"/>
    <w:rsid w:val="4A097E0C"/>
    <w:rsid w:val="4A0B3920"/>
    <w:rsid w:val="4A116D48"/>
    <w:rsid w:val="4A563B69"/>
    <w:rsid w:val="4A581AD8"/>
    <w:rsid w:val="4A704956"/>
    <w:rsid w:val="4A724E06"/>
    <w:rsid w:val="4A7E1A8B"/>
    <w:rsid w:val="4A893066"/>
    <w:rsid w:val="4A9A1421"/>
    <w:rsid w:val="4A9C3A16"/>
    <w:rsid w:val="4A9D28F5"/>
    <w:rsid w:val="4AB60164"/>
    <w:rsid w:val="4AB8064A"/>
    <w:rsid w:val="4ACF30DD"/>
    <w:rsid w:val="4ADF5734"/>
    <w:rsid w:val="4B1233ED"/>
    <w:rsid w:val="4B1A0571"/>
    <w:rsid w:val="4B2F6665"/>
    <w:rsid w:val="4B35552D"/>
    <w:rsid w:val="4B40563B"/>
    <w:rsid w:val="4B4E1A68"/>
    <w:rsid w:val="4B4E3EF8"/>
    <w:rsid w:val="4B4F3C6A"/>
    <w:rsid w:val="4B544029"/>
    <w:rsid w:val="4B6A5B30"/>
    <w:rsid w:val="4B8464B4"/>
    <w:rsid w:val="4B8F5831"/>
    <w:rsid w:val="4B963849"/>
    <w:rsid w:val="4BB048C4"/>
    <w:rsid w:val="4BB24DCF"/>
    <w:rsid w:val="4BB3249B"/>
    <w:rsid w:val="4BD04A80"/>
    <w:rsid w:val="4BE977EE"/>
    <w:rsid w:val="4BFC199A"/>
    <w:rsid w:val="4C061929"/>
    <w:rsid w:val="4C12586E"/>
    <w:rsid w:val="4C2C1927"/>
    <w:rsid w:val="4C5073AD"/>
    <w:rsid w:val="4C627D43"/>
    <w:rsid w:val="4C6C2426"/>
    <w:rsid w:val="4C7F4E0A"/>
    <w:rsid w:val="4C88096E"/>
    <w:rsid w:val="4C9149E5"/>
    <w:rsid w:val="4C941A38"/>
    <w:rsid w:val="4C942D0E"/>
    <w:rsid w:val="4C97631D"/>
    <w:rsid w:val="4C9B323D"/>
    <w:rsid w:val="4CB439D5"/>
    <w:rsid w:val="4CC96874"/>
    <w:rsid w:val="4CD54ADB"/>
    <w:rsid w:val="4CDF6F83"/>
    <w:rsid w:val="4CE137D7"/>
    <w:rsid w:val="4CE532B6"/>
    <w:rsid w:val="4D0E689A"/>
    <w:rsid w:val="4D113D78"/>
    <w:rsid w:val="4D24776A"/>
    <w:rsid w:val="4D3C439F"/>
    <w:rsid w:val="4D4820CE"/>
    <w:rsid w:val="4D580660"/>
    <w:rsid w:val="4D80090C"/>
    <w:rsid w:val="4D8B1D7C"/>
    <w:rsid w:val="4D907392"/>
    <w:rsid w:val="4DA126D7"/>
    <w:rsid w:val="4DAA1D1A"/>
    <w:rsid w:val="4DAB5F7A"/>
    <w:rsid w:val="4DBF60AA"/>
    <w:rsid w:val="4DE93DA2"/>
    <w:rsid w:val="4DF30A06"/>
    <w:rsid w:val="4DF80A94"/>
    <w:rsid w:val="4DFC04C1"/>
    <w:rsid w:val="4E0F475B"/>
    <w:rsid w:val="4E102AE3"/>
    <w:rsid w:val="4E2F0DB1"/>
    <w:rsid w:val="4E37780E"/>
    <w:rsid w:val="4E4C4025"/>
    <w:rsid w:val="4E4D7031"/>
    <w:rsid w:val="4E516B22"/>
    <w:rsid w:val="4E6230C7"/>
    <w:rsid w:val="4E710F72"/>
    <w:rsid w:val="4E830FD8"/>
    <w:rsid w:val="4EA13B99"/>
    <w:rsid w:val="4EB70B16"/>
    <w:rsid w:val="4EC33FB6"/>
    <w:rsid w:val="4ECA0539"/>
    <w:rsid w:val="4EE60D50"/>
    <w:rsid w:val="4F195DF7"/>
    <w:rsid w:val="4F227A85"/>
    <w:rsid w:val="4F2303DA"/>
    <w:rsid w:val="4F2F6BA0"/>
    <w:rsid w:val="4F41027F"/>
    <w:rsid w:val="4F521A89"/>
    <w:rsid w:val="4F573AB1"/>
    <w:rsid w:val="4F5B5DE0"/>
    <w:rsid w:val="4F8D1DDB"/>
    <w:rsid w:val="4F9B725A"/>
    <w:rsid w:val="4FBC47AB"/>
    <w:rsid w:val="4FC873EC"/>
    <w:rsid w:val="4FCD63B0"/>
    <w:rsid w:val="4FD22A74"/>
    <w:rsid w:val="4FD83FE1"/>
    <w:rsid w:val="4FDB1EB8"/>
    <w:rsid w:val="4FEC30D0"/>
    <w:rsid w:val="50074478"/>
    <w:rsid w:val="500A0874"/>
    <w:rsid w:val="501443EA"/>
    <w:rsid w:val="501D1DC3"/>
    <w:rsid w:val="50416725"/>
    <w:rsid w:val="5058323E"/>
    <w:rsid w:val="50596CF5"/>
    <w:rsid w:val="505B154D"/>
    <w:rsid w:val="505F7DF5"/>
    <w:rsid w:val="507C4554"/>
    <w:rsid w:val="509A59A4"/>
    <w:rsid w:val="50AB499C"/>
    <w:rsid w:val="50BE5FC4"/>
    <w:rsid w:val="50C57EB9"/>
    <w:rsid w:val="50D02FEA"/>
    <w:rsid w:val="50DF3C85"/>
    <w:rsid w:val="50EB3AC0"/>
    <w:rsid w:val="510B5B65"/>
    <w:rsid w:val="511F1556"/>
    <w:rsid w:val="51205DB5"/>
    <w:rsid w:val="512A6C0A"/>
    <w:rsid w:val="513E5918"/>
    <w:rsid w:val="514B3CFC"/>
    <w:rsid w:val="51716C4C"/>
    <w:rsid w:val="517215E7"/>
    <w:rsid w:val="51776D26"/>
    <w:rsid w:val="517C3E6E"/>
    <w:rsid w:val="519C5A25"/>
    <w:rsid w:val="51BA0E35"/>
    <w:rsid w:val="51CD2963"/>
    <w:rsid w:val="51E92452"/>
    <w:rsid w:val="51F34244"/>
    <w:rsid w:val="522A6191"/>
    <w:rsid w:val="523A04A8"/>
    <w:rsid w:val="523B16A4"/>
    <w:rsid w:val="5240688D"/>
    <w:rsid w:val="525C4501"/>
    <w:rsid w:val="52697765"/>
    <w:rsid w:val="526E7B45"/>
    <w:rsid w:val="52707792"/>
    <w:rsid w:val="52862B12"/>
    <w:rsid w:val="528B192F"/>
    <w:rsid w:val="529A7668"/>
    <w:rsid w:val="52A31916"/>
    <w:rsid w:val="52BE22AC"/>
    <w:rsid w:val="52D674C6"/>
    <w:rsid w:val="52DB4C0C"/>
    <w:rsid w:val="52F34409"/>
    <w:rsid w:val="52F92D41"/>
    <w:rsid w:val="52FC560B"/>
    <w:rsid w:val="53134461"/>
    <w:rsid w:val="531A7E97"/>
    <w:rsid w:val="53316F22"/>
    <w:rsid w:val="53446C55"/>
    <w:rsid w:val="534A3B3F"/>
    <w:rsid w:val="534B4DB9"/>
    <w:rsid w:val="534E654C"/>
    <w:rsid w:val="535554D2"/>
    <w:rsid w:val="535D0D4F"/>
    <w:rsid w:val="535E6E9B"/>
    <w:rsid w:val="53777A26"/>
    <w:rsid w:val="53807561"/>
    <w:rsid w:val="53884B40"/>
    <w:rsid w:val="538D3F28"/>
    <w:rsid w:val="53AC1419"/>
    <w:rsid w:val="53C35B87"/>
    <w:rsid w:val="53C805BC"/>
    <w:rsid w:val="53C94F6E"/>
    <w:rsid w:val="53D8739D"/>
    <w:rsid w:val="53E34F30"/>
    <w:rsid w:val="53E4331D"/>
    <w:rsid w:val="53FC25E6"/>
    <w:rsid w:val="53FE0E69"/>
    <w:rsid w:val="54005719"/>
    <w:rsid w:val="540168F4"/>
    <w:rsid w:val="540C5299"/>
    <w:rsid w:val="540E1B34"/>
    <w:rsid w:val="54177022"/>
    <w:rsid w:val="5437274A"/>
    <w:rsid w:val="5437512F"/>
    <w:rsid w:val="543755E9"/>
    <w:rsid w:val="543C4BFE"/>
    <w:rsid w:val="54616F35"/>
    <w:rsid w:val="546558FE"/>
    <w:rsid w:val="5474482F"/>
    <w:rsid w:val="54763CD4"/>
    <w:rsid w:val="547F1B2F"/>
    <w:rsid w:val="548C7F87"/>
    <w:rsid w:val="54A572F4"/>
    <w:rsid w:val="54BC7146"/>
    <w:rsid w:val="54FD0FAA"/>
    <w:rsid w:val="5508025F"/>
    <w:rsid w:val="550F6DEF"/>
    <w:rsid w:val="5526012A"/>
    <w:rsid w:val="55333F6B"/>
    <w:rsid w:val="553C2FE9"/>
    <w:rsid w:val="55500302"/>
    <w:rsid w:val="556709D9"/>
    <w:rsid w:val="556F53C7"/>
    <w:rsid w:val="55741877"/>
    <w:rsid w:val="5579070C"/>
    <w:rsid w:val="55A503F5"/>
    <w:rsid w:val="55AA2FBB"/>
    <w:rsid w:val="55BC3F45"/>
    <w:rsid w:val="55CE57AE"/>
    <w:rsid w:val="55CF165D"/>
    <w:rsid w:val="55CF47D0"/>
    <w:rsid w:val="55DA3467"/>
    <w:rsid w:val="55DB5F4D"/>
    <w:rsid w:val="55EA4E82"/>
    <w:rsid w:val="55EB4415"/>
    <w:rsid w:val="55F12662"/>
    <w:rsid w:val="55F84612"/>
    <w:rsid w:val="55F85AD5"/>
    <w:rsid w:val="5615778B"/>
    <w:rsid w:val="5652273E"/>
    <w:rsid w:val="565D10E7"/>
    <w:rsid w:val="566467D7"/>
    <w:rsid w:val="56682C5A"/>
    <w:rsid w:val="567426CC"/>
    <w:rsid w:val="568D446F"/>
    <w:rsid w:val="569A555A"/>
    <w:rsid w:val="569A5A8D"/>
    <w:rsid w:val="56BC3684"/>
    <w:rsid w:val="56DE01D8"/>
    <w:rsid w:val="56E542AB"/>
    <w:rsid w:val="56EA49F8"/>
    <w:rsid w:val="571F4620"/>
    <w:rsid w:val="573E3E31"/>
    <w:rsid w:val="575659B4"/>
    <w:rsid w:val="57594971"/>
    <w:rsid w:val="576378C6"/>
    <w:rsid w:val="577D0B2F"/>
    <w:rsid w:val="57812BC2"/>
    <w:rsid w:val="57AC0592"/>
    <w:rsid w:val="57E04838"/>
    <w:rsid w:val="57E64C8A"/>
    <w:rsid w:val="57F93F22"/>
    <w:rsid w:val="57FE6541"/>
    <w:rsid w:val="58112D25"/>
    <w:rsid w:val="582272EA"/>
    <w:rsid w:val="5826138A"/>
    <w:rsid w:val="582B42DE"/>
    <w:rsid w:val="583062CE"/>
    <w:rsid w:val="583E1B75"/>
    <w:rsid w:val="58453082"/>
    <w:rsid w:val="585001BB"/>
    <w:rsid w:val="58541678"/>
    <w:rsid w:val="58541E16"/>
    <w:rsid w:val="585D4315"/>
    <w:rsid w:val="58600642"/>
    <w:rsid w:val="58676A07"/>
    <w:rsid w:val="586F0550"/>
    <w:rsid w:val="587F6039"/>
    <w:rsid w:val="58874450"/>
    <w:rsid w:val="58893338"/>
    <w:rsid w:val="588972E0"/>
    <w:rsid w:val="58A46B3B"/>
    <w:rsid w:val="58F62B5E"/>
    <w:rsid w:val="59240E3E"/>
    <w:rsid w:val="59255571"/>
    <w:rsid w:val="59566EBF"/>
    <w:rsid w:val="59590F80"/>
    <w:rsid w:val="595B4E18"/>
    <w:rsid w:val="59636466"/>
    <w:rsid w:val="59790409"/>
    <w:rsid w:val="598633F7"/>
    <w:rsid w:val="59B82E04"/>
    <w:rsid w:val="59B83EF9"/>
    <w:rsid w:val="59D143DE"/>
    <w:rsid w:val="59F10F3C"/>
    <w:rsid w:val="59F7328A"/>
    <w:rsid w:val="5A35552D"/>
    <w:rsid w:val="5A3C33AE"/>
    <w:rsid w:val="5A3E7BD3"/>
    <w:rsid w:val="5A427D7C"/>
    <w:rsid w:val="5A4C4641"/>
    <w:rsid w:val="5A4C6848"/>
    <w:rsid w:val="5A512AB2"/>
    <w:rsid w:val="5A557999"/>
    <w:rsid w:val="5A5A0B0C"/>
    <w:rsid w:val="5A6373D1"/>
    <w:rsid w:val="5A767910"/>
    <w:rsid w:val="5AB02E22"/>
    <w:rsid w:val="5ABC4081"/>
    <w:rsid w:val="5AD04309"/>
    <w:rsid w:val="5AD5158E"/>
    <w:rsid w:val="5AD8580D"/>
    <w:rsid w:val="5AF30F60"/>
    <w:rsid w:val="5B022FE8"/>
    <w:rsid w:val="5B260DD3"/>
    <w:rsid w:val="5B2A303A"/>
    <w:rsid w:val="5B397815"/>
    <w:rsid w:val="5B3B2ED4"/>
    <w:rsid w:val="5B4A54A2"/>
    <w:rsid w:val="5B5104E1"/>
    <w:rsid w:val="5B6C68BE"/>
    <w:rsid w:val="5B811D24"/>
    <w:rsid w:val="5B845699"/>
    <w:rsid w:val="5BA704A1"/>
    <w:rsid w:val="5BF40953"/>
    <w:rsid w:val="5BFE0B9E"/>
    <w:rsid w:val="5C073B51"/>
    <w:rsid w:val="5C1826F0"/>
    <w:rsid w:val="5C217A1F"/>
    <w:rsid w:val="5C25514A"/>
    <w:rsid w:val="5C2648F0"/>
    <w:rsid w:val="5C3007B3"/>
    <w:rsid w:val="5C332D82"/>
    <w:rsid w:val="5C3E05AB"/>
    <w:rsid w:val="5C434225"/>
    <w:rsid w:val="5C536CC3"/>
    <w:rsid w:val="5C6B52C3"/>
    <w:rsid w:val="5C7C2354"/>
    <w:rsid w:val="5C89392A"/>
    <w:rsid w:val="5C8D594F"/>
    <w:rsid w:val="5C8E3077"/>
    <w:rsid w:val="5C983292"/>
    <w:rsid w:val="5CC15E0D"/>
    <w:rsid w:val="5CC25E43"/>
    <w:rsid w:val="5CED210B"/>
    <w:rsid w:val="5CF111A8"/>
    <w:rsid w:val="5CF47801"/>
    <w:rsid w:val="5CF74EA3"/>
    <w:rsid w:val="5D4E081F"/>
    <w:rsid w:val="5D53095C"/>
    <w:rsid w:val="5D7362CC"/>
    <w:rsid w:val="5D8A03CC"/>
    <w:rsid w:val="5D946D41"/>
    <w:rsid w:val="5DA11A40"/>
    <w:rsid w:val="5DB76586"/>
    <w:rsid w:val="5DF66D9E"/>
    <w:rsid w:val="5E0F453E"/>
    <w:rsid w:val="5E155751"/>
    <w:rsid w:val="5E230473"/>
    <w:rsid w:val="5E2456A8"/>
    <w:rsid w:val="5E2D7722"/>
    <w:rsid w:val="5E3964FC"/>
    <w:rsid w:val="5E426F07"/>
    <w:rsid w:val="5E4B771B"/>
    <w:rsid w:val="5E541D16"/>
    <w:rsid w:val="5E555ED7"/>
    <w:rsid w:val="5EA26C5F"/>
    <w:rsid w:val="5EB126C1"/>
    <w:rsid w:val="5EB65EA8"/>
    <w:rsid w:val="5ED36B35"/>
    <w:rsid w:val="5EFA466C"/>
    <w:rsid w:val="5F00622C"/>
    <w:rsid w:val="5F0545C8"/>
    <w:rsid w:val="5F395040"/>
    <w:rsid w:val="5F426012"/>
    <w:rsid w:val="5F6576BA"/>
    <w:rsid w:val="5F691045"/>
    <w:rsid w:val="5F6C456C"/>
    <w:rsid w:val="5F7D3A48"/>
    <w:rsid w:val="5FA55B60"/>
    <w:rsid w:val="5FA93052"/>
    <w:rsid w:val="5FB4164E"/>
    <w:rsid w:val="5FB5175A"/>
    <w:rsid w:val="5FBD28D3"/>
    <w:rsid w:val="5FCD669B"/>
    <w:rsid w:val="5FDC710C"/>
    <w:rsid w:val="5FE06F97"/>
    <w:rsid w:val="5FED2422"/>
    <w:rsid w:val="5FEF7BAE"/>
    <w:rsid w:val="5FF36B16"/>
    <w:rsid w:val="600C241F"/>
    <w:rsid w:val="600E33F2"/>
    <w:rsid w:val="600F476E"/>
    <w:rsid w:val="6027619B"/>
    <w:rsid w:val="60570416"/>
    <w:rsid w:val="60597DFD"/>
    <w:rsid w:val="606C1599"/>
    <w:rsid w:val="606E1F64"/>
    <w:rsid w:val="606F2E37"/>
    <w:rsid w:val="60755228"/>
    <w:rsid w:val="607C15BD"/>
    <w:rsid w:val="607E5BA3"/>
    <w:rsid w:val="60921105"/>
    <w:rsid w:val="60A00773"/>
    <w:rsid w:val="60B0641E"/>
    <w:rsid w:val="60C773EF"/>
    <w:rsid w:val="60C95583"/>
    <w:rsid w:val="60D56371"/>
    <w:rsid w:val="60E32438"/>
    <w:rsid w:val="60EA53FD"/>
    <w:rsid w:val="60F24BA5"/>
    <w:rsid w:val="60FE6631"/>
    <w:rsid w:val="61210B6D"/>
    <w:rsid w:val="61315CA5"/>
    <w:rsid w:val="6139771D"/>
    <w:rsid w:val="614A5544"/>
    <w:rsid w:val="616643AF"/>
    <w:rsid w:val="61810875"/>
    <w:rsid w:val="61833DE6"/>
    <w:rsid w:val="61897F29"/>
    <w:rsid w:val="61AF3E3A"/>
    <w:rsid w:val="61B20450"/>
    <w:rsid w:val="61B416D5"/>
    <w:rsid w:val="61C015F8"/>
    <w:rsid w:val="61C62EFB"/>
    <w:rsid w:val="61F6086C"/>
    <w:rsid w:val="620C63D4"/>
    <w:rsid w:val="62205DC5"/>
    <w:rsid w:val="6223037D"/>
    <w:rsid w:val="62283683"/>
    <w:rsid w:val="62575226"/>
    <w:rsid w:val="625D4BD7"/>
    <w:rsid w:val="625E092A"/>
    <w:rsid w:val="6264748D"/>
    <w:rsid w:val="62743AB7"/>
    <w:rsid w:val="62890FC1"/>
    <w:rsid w:val="62967504"/>
    <w:rsid w:val="6298358E"/>
    <w:rsid w:val="629D31BE"/>
    <w:rsid w:val="62AB54CF"/>
    <w:rsid w:val="62CF45BE"/>
    <w:rsid w:val="62E96ED1"/>
    <w:rsid w:val="62EF1279"/>
    <w:rsid w:val="62F53AC8"/>
    <w:rsid w:val="62FE04A2"/>
    <w:rsid w:val="63100901"/>
    <w:rsid w:val="631E337B"/>
    <w:rsid w:val="632D7A7F"/>
    <w:rsid w:val="632E6FDA"/>
    <w:rsid w:val="63443890"/>
    <w:rsid w:val="63525C63"/>
    <w:rsid w:val="635370BE"/>
    <w:rsid w:val="63640EC1"/>
    <w:rsid w:val="6369618D"/>
    <w:rsid w:val="636A1D7B"/>
    <w:rsid w:val="636B5105"/>
    <w:rsid w:val="637864A7"/>
    <w:rsid w:val="63806110"/>
    <w:rsid w:val="63807109"/>
    <w:rsid w:val="63910911"/>
    <w:rsid w:val="63A902E0"/>
    <w:rsid w:val="63B96378"/>
    <w:rsid w:val="63C24053"/>
    <w:rsid w:val="63DE12F2"/>
    <w:rsid w:val="63E04663"/>
    <w:rsid w:val="640E2967"/>
    <w:rsid w:val="641167B0"/>
    <w:rsid w:val="64567E18"/>
    <w:rsid w:val="645C0563"/>
    <w:rsid w:val="64610F37"/>
    <w:rsid w:val="64656030"/>
    <w:rsid w:val="64746E0D"/>
    <w:rsid w:val="647B7FFD"/>
    <w:rsid w:val="649C2F53"/>
    <w:rsid w:val="64A009A2"/>
    <w:rsid w:val="64C245D8"/>
    <w:rsid w:val="64C2622B"/>
    <w:rsid w:val="64C64337"/>
    <w:rsid w:val="64CB2A9B"/>
    <w:rsid w:val="64D279D7"/>
    <w:rsid w:val="651944F0"/>
    <w:rsid w:val="65247526"/>
    <w:rsid w:val="65362175"/>
    <w:rsid w:val="65370F1C"/>
    <w:rsid w:val="65523A49"/>
    <w:rsid w:val="65566374"/>
    <w:rsid w:val="656B0071"/>
    <w:rsid w:val="656D3CD1"/>
    <w:rsid w:val="65736011"/>
    <w:rsid w:val="65752ABC"/>
    <w:rsid w:val="6575538E"/>
    <w:rsid w:val="65785814"/>
    <w:rsid w:val="657B5DDA"/>
    <w:rsid w:val="65824C2F"/>
    <w:rsid w:val="658904F7"/>
    <w:rsid w:val="65921056"/>
    <w:rsid w:val="65975EE4"/>
    <w:rsid w:val="659B64F3"/>
    <w:rsid w:val="659C62B6"/>
    <w:rsid w:val="65A14F4F"/>
    <w:rsid w:val="65C24854"/>
    <w:rsid w:val="65C82F42"/>
    <w:rsid w:val="65D61945"/>
    <w:rsid w:val="65D8147F"/>
    <w:rsid w:val="660A06D2"/>
    <w:rsid w:val="660F40A0"/>
    <w:rsid w:val="66173BED"/>
    <w:rsid w:val="66224FD4"/>
    <w:rsid w:val="66231A10"/>
    <w:rsid w:val="663A4864"/>
    <w:rsid w:val="664122E4"/>
    <w:rsid w:val="66426758"/>
    <w:rsid w:val="664D11B4"/>
    <w:rsid w:val="664D4231"/>
    <w:rsid w:val="6653275E"/>
    <w:rsid w:val="665D4FAC"/>
    <w:rsid w:val="66656598"/>
    <w:rsid w:val="66731FB0"/>
    <w:rsid w:val="66777685"/>
    <w:rsid w:val="66824689"/>
    <w:rsid w:val="669532A9"/>
    <w:rsid w:val="66AF4D97"/>
    <w:rsid w:val="66ED6A15"/>
    <w:rsid w:val="67077276"/>
    <w:rsid w:val="670A1853"/>
    <w:rsid w:val="671B17EA"/>
    <w:rsid w:val="671C62BC"/>
    <w:rsid w:val="672A546D"/>
    <w:rsid w:val="6732696D"/>
    <w:rsid w:val="676220A8"/>
    <w:rsid w:val="676C2572"/>
    <w:rsid w:val="678A664A"/>
    <w:rsid w:val="67A67138"/>
    <w:rsid w:val="67CE2337"/>
    <w:rsid w:val="67E21964"/>
    <w:rsid w:val="67F36368"/>
    <w:rsid w:val="67FE4E3E"/>
    <w:rsid w:val="680B1BA7"/>
    <w:rsid w:val="680D4317"/>
    <w:rsid w:val="6810689A"/>
    <w:rsid w:val="681905A9"/>
    <w:rsid w:val="683010FE"/>
    <w:rsid w:val="68307BEC"/>
    <w:rsid w:val="68696E94"/>
    <w:rsid w:val="686C684F"/>
    <w:rsid w:val="68775C3C"/>
    <w:rsid w:val="6885769C"/>
    <w:rsid w:val="68882CE8"/>
    <w:rsid w:val="68A5706E"/>
    <w:rsid w:val="68A604DB"/>
    <w:rsid w:val="68B606E9"/>
    <w:rsid w:val="68B60C47"/>
    <w:rsid w:val="68B75C49"/>
    <w:rsid w:val="68D31D57"/>
    <w:rsid w:val="69116ABE"/>
    <w:rsid w:val="691F53D5"/>
    <w:rsid w:val="69272501"/>
    <w:rsid w:val="694D5CE0"/>
    <w:rsid w:val="696C260A"/>
    <w:rsid w:val="69935CE2"/>
    <w:rsid w:val="69A77533"/>
    <w:rsid w:val="69BA0BD1"/>
    <w:rsid w:val="69DF0CEE"/>
    <w:rsid w:val="69F94604"/>
    <w:rsid w:val="6A022F6E"/>
    <w:rsid w:val="6A0E7DAC"/>
    <w:rsid w:val="6A1342DB"/>
    <w:rsid w:val="6A417F31"/>
    <w:rsid w:val="6A4469CB"/>
    <w:rsid w:val="6A4470E3"/>
    <w:rsid w:val="6A5A487F"/>
    <w:rsid w:val="6A704595"/>
    <w:rsid w:val="6A70612A"/>
    <w:rsid w:val="6A912479"/>
    <w:rsid w:val="6AA45378"/>
    <w:rsid w:val="6AA61B4B"/>
    <w:rsid w:val="6AC4033A"/>
    <w:rsid w:val="6ACC3A01"/>
    <w:rsid w:val="6AD2040A"/>
    <w:rsid w:val="6AE03397"/>
    <w:rsid w:val="6AF92D35"/>
    <w:rsid w:val="6AFA23F9"/>
    <w:rsid w:val="6AFC79BD"/>
    <w:rsid w:val="6B033E17"/>
    <w:rsid w:val="6B0A3AD2"/>
    <w:rsid w:val="6B0D15D1"/>
    <w:rsid w:val="6B277BF9"/>
    <w:rsid w:val="6B2D2511"/>
    <w:rsid w:val="6B2E24D5"/>
    <w:rsid w:val="6B474A24"/>
    <w:rsid w:val="6B4A0729"/>
    <w:rsid w:val="6B4A6214"/>
    <w:rsid w:val="6B4E640D"/>
    <w:rsid w:val="6B5415A7"/>
    <w:rsid w:val="6B55564C"/>
    <w:rsid w:val="6B5E50E4"/>
    <w:rsid w:val="6B7307AA"/>
    <w:rsid w:val="6B80069C"/>
    <w:rsid w:val="6B8535B2"/>
    <w:rsid w:val="6B910764"/>
    <w:rsid w:val="6BA363CF"/>
    <w:rsid w:val="6BAF1320"/>
    <w:rsid w:val="6BCA3C21"/>
    <w:rsid w:val="6BE636FB"/>
    <w:rsid w:val="6BEB6BE7"/>
    <w:rsid w:val="6BEC17E0"/>
    <w:rsid w:val="6BF41E77"/>
    <w:rsid w:val="6C004659"/>
    <w:rsid w:val="6C042575"/>
    <w:rsid w:val="6C05153C"/>
    <w:rsid w:val="6C142268"/>
    <w:rsid w:val="6C1A54E1"/>
    <w:rsid w:val="6C3F7270"/>
    <w:rsid w:val="6C414363"/>
    <w:rsid w:val="6C5056FA"/>
    <w:rsid w:val="6C5302F3"/>
    <w:rsid w:val="6C684E60"/>
    <w:rsid w:val="6C75661B"/>
    <w:rsid w:val="6C764577"/>
    <w:rsid w:val="6C7704CE"/>
    <w:rsid w:val="6C814782"/>
    <w:rsid w:val="6C864B6C"/>
    <w:rsid w:val="6C9060F7"/>
    <w:rsid w:val="6C9B0819"/>
    <w:rsid w:val="6CAC5407"/>
    <w:rsid w:val="6CB421A1"/>
    <w:rsid w:val="6CBA2324"/>
    <w:rsid w:val="6CEC011D"/>
    <w:rsid w:val="6CF930B5"/>
    <w:rsid w:val="6D0801B4"/>
    <w:rsid w:val="6D1B25ED"/>
    <w:rsid w:val="6D230CA6"/>
    <w:rsid w:val="6D376AA5"/>
    <w:rsid w:val="6D54763D"/>
    <w:rsid w:val="6D557B59"/>
    <w:rsid w:val="6D5D6493"/>
    <w:rsid w:val="6D7F6B75"/>
    <w:rsid w:val="6D875C64"/>
    <w:rsid w:val="6D8D79DF"/>
    <w:rsid w:val="6D9C504D"/>
    <w:rsid w:val="6DBA3F15"/>
    <w:rsid w:val="6DBF4EEC"/>
    <w:rsid w:val="6DC47C45"/>
    <w:rsid w:val="6DCC0395"/>
    <w:rsid w:val="6DD63018"/>
    <w:rsid w:val="6DDD2833"/>
    <w:rsid w:val="6DF474B9"/>
    <w:rsid w:val="6DF53868"/>
    <w:rsid w:val="6DFB7402"/>
    <w:rsid w:val="6E0B6BED"/>
    <w:rsid w:val="6E1130C8"/>
    <w:rsid w:val="6E113801"/>
    <w:rsid w:val="6E184CAC"/>
    <w:rsid w:val="6E1B63AC"/>
    <w:rsid w:val="6E201F00"/>
    <w:rsid w:val="6E2746FD"/>
    <w:rsid w:val="6E2759DE"/>
    <w:rsid w:val="6E293279"/>
    <w:rsid w:val="6E2A10AB"/>
    <w:rsid w:val="6E653559"/>
    <w:rsid w:val="6E737241"/>
    <w:rsid w:val="6E775007"/>
    <w:rsid w:val="6E906D9A"/>
    <w:rsid w:val="6EA2049E"/>
    <w:rsid w:val="6EA77C40"/>
    <w:rsid w:val="6EBB6CEE"/>
    <w:rsid w:val="6EC221F0"/>
    <w:rsid w:val="6EFC63C2"/>
    <w:rsid w:val="6F1C7221"/>
    <w:rsid w:val="6F1F6E5C"/>
    <w:rsid w:val="6F223B52"/>
    <w:rsid w:val="6F4E05D1"/>
    <w:rsid w:val="6F7A732F"/>
    <w:rsid w:val="6F8A17AC"/>
    <w:rsid w:val="6FAC1505"/>
    <w:rsid w:val="6FB506AC"/>
    <w:rsid w:val="6FC40F4D"/>
    <w:rsid w:val="6FD030F2"/>
    <w:rsid w:val="6FD47C3E"/>
    <w:rsid w:val="6FDD3ECF"/>
    <w:rsid w:val="6FED090B"/>
    <w:rsid w:val="6FED68CB"/>
    <w:rsid w:val="6FF869A5"/>
    <w:rsid w:val="70074E3A"/>
    <w:rsid w:val="700A7D26"/>
    <w:rsid w:val="701B0E4F"/>
    <w:rsid w:val="701D5A00"/>
    <w:rsid w:val="70313054"/>
    <w:rsid w:val="70466D48"/>
    <w:rsid w:val="70737F53"/>
    <w:rsid w:val="707B75D6"/>
    <w:rsid w:val="707C06DE"/>
    <w:rsid w:val="708A6144"/>
    <w:rsid w:val="708F7F90"/>
    <w:rsid w:val="70B14CAE"/>
    <w:rsid w:val="70C8271B"/>
    <w:rsid w:val="70C94717"/>
    <w:rsid w:val="70D42938"/>
    <w:rsid w:val="70D94A29"/>
    <w:rsid w:val="70DD6002"/>
    <w:rsid w:val="70F155D9"/>
    <w:rsid w:val="710B44B6"/>
    <w:rsid w:val="71153587"/>
    <w:rsid w:val="711869BE"/>
    <w:rsid w:val="711A294B"/>
    <w:rsid w:val="71221D7B"/>
    <w:rsid w:val="712D6E2B"/>
    <w:rsid w:val="717464FF"/>
    <w:rsid w:val="717F35B3"/>
    <w:rsid w:val="718536D6"/>
    <w:rsid w:val="7187709C"/>
    <w:rsid w:val="718D75C1"/>
    <w:rsid w:val="719E6C73"/>
    <w:rsid w:val="71A27AC7"/>
    <w:rsid w:val="71AE3447"/>
    <w:rsid w:val="71C2473C"/>
    <w:rsid w:val="71C8265C"/>
    <w:rsid w:val="71E87D79"/>
    <w:rsid w:val="71ED0060"/>
    <w:rsid w:val="71F92EA9"/>
    <w:rsid w:val="72057C25"/>
    <w:rsid w:val="72231C02"/>
    <w:rsid w:val="72312685"/>
    <w:rsid w:val="72426318"/>
    <w:rsid w:val="724A09FC"/>
    <w:rsid w:val="72696E34"/>
    <w:rsid w:val="727160B3"/>
    <w:rsid w:val="727918F3"/>
    <w:rsid w:val="727F1BDA"/>
    <w:rsid w:val="72803565"/>
    <w:rsid w:val="728E1843"/>
    <w:rsid w:val="729E5562"/>
    <w:rsid w:val="729F4A9E"/>
    <w:rsid w:val="72D91A7F"/>
    <w:rsid w:val="72E871A5"/>
    <w:rsid w:val="72F71196"/>
    <w:rsid w:val="732E702D"/>
    <w:rsid w:val="734C5923"/>
    <w:rsid w:val="735F249E"/>
    <w:rsid w:val="739B540E"/>
    <w:rsid w:val="73A20BBA"/>
    <w:rsid w:val="73C11A46"/>
    <w:rsid w:val="73D15EDF"/>
    <w:rsid w:val="73DD4541"/>
    <w:rsid w:val="73E52CB5"/>
    <w:rsid w:val="73F54A15"/>
    <w:rsid w:val="741125B3"/>
    <w:rsid w:val="7418207D"/>
    <w:rsid w:val="741B7106"/>
    <w:rsid w:val="74236254"/>
    <w:rsid w:val="74282163"/>
    <w:rsid w:val="74465FD1"/>
    <w:rsid w:val="744C5512"/>
    <w:rsid w:val="74575C64"/>
    <w:rsid w:val="746E36DA"/>
    <w:rsid w:val="74764DAA"/>
    <w:rsid w:val="748E44A6"/>
    <w:rsid w:val="74B13A3C"/>
    <w:rsid w:val="74E22D45"/>
    <w:rsid w:val="74EF0B56"/>
    <w:rsid w:val="74F2294A"/>
    <w:rsid w:val="750D44F0"/>
    <w:rsid w:val="7513098D"/>
    <w:rsid w:val="751464E0"/>
    <w:rsid w:val="75162DE7"/>
    <w:rsid w:val="75243960"/>
    <w:rsid w:val="75400162"/>
    <w:rsid w:val="75527281"/>
    <w:rsid w:val="755530D8"/>
    <w:rsid w:val="755F3538"/>
    <w:rsid w:val="75622F90"/>
    <w:rsid w:val="757944DF"/>
    <w:rsid w:val="757A51B8"/>
    <w:rsid w:val="75A91612"/>
    <w:rsid w:val="75AD06F7"/>
    <w:rsid w:val="75B363BD"/>
    <w:rsid w:val="75C03C40"/>
    <w:rsid w:val="75C423CA"/>
    <w:rsid w:val="75D170AE"/>
    <w:rsid w:val="75D55D46"/>
    <w:rsid w:val="75D66BC3"/>
    <w:rsid w:val="75E11C2B"/>
    <w:rsid w:val="760775E9"/>
    <w:rsid w:val="761426A7"/>
    <w:rsid w:val="76305DD0"/>
    <w:rsid w:val="76477B44"/>
    <w:rsid w:val="766070A2"/>
    <w:rsid w:val="766528BB"/>
    <w:rsid w:val="76756C02"/>
    <w:rsid w:val="76973DF1"/>
    <w:rsid w:val="769A2AE8"/>
    <w:rsid w:val="76A0412F"/>
    <w:rsid w:val="76A4185D"/>
    <w:rsid w:val="76AC4F69"/>
    <w:rsid w:val="76B16769"/>
    <w:rsid w:val="76CA68C5"/>
    <w:rsid w:val="76CD0F9A"/>
    <w:rsid w:val="76DA01C6"/>
    <w:rsid w:val="76E23F0B"/>
    <w:rsid w:val="76E40BD9"/>
    <w:rsid w:val="77061105"/>
    <w:rsid w:val="771437FE"/>
    <w:rsid w:val="772A1DC5"/>
    <w:rsid w:val="77375443"/>
    <w:rsid w:val="77513F95"/>
    <w:rsid w:val="77525031"/>
    <w:rsid w:val="776132CB"/>
    <w:rsid w:val="776209FA"/>
    <w:rsid w:val="77951DAA"/>
    <w:rsid w:val="77BB6435"/>
    <w:rsid w:val="77C41863"/>
    <w:rsid w:val="77FA7F9D"/>
    <w:rsid w:val="780622D0"/>
    <w:rsid w:val="78183DB0"/>
    <w:rsid w:val="781F6A99"/>
    <w:rsid w:val="782A3DE8"/>
    <w:rsid w:val="782F13D2"/>
    <w:rsid w:val="78557E78"/>
    <w:rsid w:val="785F4E03"/>
    <w:rsid w:val="78611321"/>
    <w:rsid w:val="78643617"/>
    <w:rsid w:val="78872FBC"/>
    <w:rsid w:val="78911745"/>
    <w:rsid w:val="78937F20"/>
    <w:rsid w:val="78A87CED"/>
    <w:rsid w:val="78A93993"/>
    <w:rsid w:val="78AF5A93"/>
    <w:rsid w:val="78BF0401"/>
    <w:rsid w:val="78D76F87"/>
    <w:rsid w:val="78EA354B"/>
    <w:rsid w:val="78FC5BF7"/>
    <w:rsid w:val="79010956"/>
    <w:rsid w:val="790E23DB"/>
    <w:rsid w:val="791F0F82"/>
    <w:rsid w:val="79234AEA"/>
    <w:rsid w:val="79446E0C"/>
    <w:rsid w:val="795D275F"/>
    <w:rsid w:val="796230E1"/>
    <w:rsid w:val="79664654"/>
    <w:rsid w:val="79702169"/>
    <w:rsid w:val="797764AA"/>
    <w:rsid w:val="79783ED9"/>
    <w:rsid w:val="797B5B58"/>
    <w:rsid w:val="798A7B34"/>
    <w:rsid w:val="79981CF6"/>
    <w:rsid w:val="79AC5CC2"/>
    <w:rsid w:val="79AC70E1"/>
    <w:rsid w:val="79BE0C60"/>
    <w:rsid w:val="79C63670"/>
    <w:rsid w:val="79CE096C"/>
    <w:rsid w:val="79DD4800"/>
    <w:rsid w:val="79E05BDF"/>
    <w:rsid w:val="7A0826E4"/>
    <w:rsid w:val="7A182BD8"/>
    <w:rsid w:val="7A1940E8"/>
    <w:rsid w:val="7A290118"/>
    <w:rsid w:val="7A3857F3"/>
    <w:rsid w:val="7A5A50FB"/>
    <w:rsid w:val="7A813A3B"/>
    <w:rsid w:val="7AB72FA3"/>
    <w:rsid w:val="7ACC2F08"/>
    <w:rsid w:val="7AD75D49"/>
    <w:rsid w:val="7AEA6C52"/>
    <w:rsid w:val="7AF07B2A"/>
    <w:rsid w:val="7AFB708C"/>
    <w:rsid w:val="7B0364F9"/>
    <w:rsid w:val="7B06349B"/>
    <w:rsid w:val="7B115C49"/>
    <w:rsid w:val="7B2C038B"/>
    <w:rsid w:val="7B4C6771"/>
    <w:rsid w:val="7B507295"/>
    <w:rsid w:val="7B6C0C66"/>
    <w:rsid w:val="7BAC7C58"/>
    <w:rsid w:val="7BAE1C22"/>
    <w:rsid w:val="7BAE1FD6"/>
    <w:rsid w:val="7BB7381D"/>
    <w:rsid w:val="7BCD5246"/>
    <w:rsid w:val="7BD074DC"/>
    <w:rsid w:val="7BF070CA"/>
    <w:rsid w:val="7BF7759C"/>
    <w:rsid w:val="7BF94A4F"/>
    <w:rsid w:val="7BFD0EF1"/>
    <w:rsid w:val="7C111D62"/>
    <w:rsid w:val="7C1903CF"/>
    <w:rsid w:val="7C202B65"/>
    <w:rsid w:val="7C246CCB"/>
    <w:rsid w:val="7C2D79D7"/>
    <w:rsid w:val="7C403E38"/>
    <w:rsid w:val="7C4469B3"/>
    <w:rsid w:val="7C4D62CB"/>
    <w:rsid w:val="7C6928AD"/>
    <w:rsid w:val="7C6B0E05"/>
    <w:rsid w:val="7C6C2B2C"/>
    <w:rsid w:val="7C7A41A0"/>
    <w:rsid w:val="7C93216C"/>
    <w:rsid w:val="7CAC4D99"/>
    <w:rsid w:val="7CBB3234"/>
    <w:rsid w:val="7CBE4AD3"/>
    <w:rsid w:val="7CCB455B"/>
    <w:rsid w:val="7CD3732C"/>
    <w:rsid w:val="7CDD5551"/>
    <w:rsid w:val="7D1B64D3"/>
    <w:rsid w:val="7D511DEB"/>
    <w:rsid w:val="7D63567A"/>
    <w:rsid w:val="7D63769A"/>
    <w:rsid w:val="7D6E116D"/>
    <w:rsid w:val="7D706BC9"/>
    <w:rsid w:val="7D717B8A"/>
    <w:rsid w:val="7D7928A6"/>
    <w:rsid w:val="7DB63CC3"/>
    <w:rsid w:val="7DCB10D2"/>
    <w:rsid w:val="7DCD3448"/>
    <w:rsid w:val="7DFE303F"/>
    <w:rsid w:val="7E20275B"/>
    <w:rsid w:val="7E205633"/>
    <w:rsid w:val="7E236328"/>
    <w:rsid w:val="7E276206"/>
    <w:rsid w:val="7E30476A"/>
    <w:rsid w:val="7E336A5B"/>
    <w:rsid w:val="7E3B6007"/>
    <w:rsid w:val="7E3F4379"/>
    <w:rsid w:val="7E7538B7"/>
    <w:rsid w:val="7E783A3F"/>
    <w:rsid w:val="7E844A8D"/>
    <w:rsid w:val="7E8A5055"/>
    <w:rsid w:val="7E9628EE"/>
    <w:rsid w:val="7E9A2DB9"/>
    <w:rsid w:val="7EA216C3"/>
    <w:rsid w:val="7EB6775A"/>
    <w:rsid w:val="7EDB63B2"/>
    <w:rsid w:val="7EF23196"/>
    <w:rsid w:val="7EF66600"/>
    <w:rsid w:val="7EF72204"/>
    <w:rsid w:val="7F2E5D06"/>
    <w:rsid w:val="7F345399"/>
    <w:rsid w:val="7F6931B6"/>
    <w:rsid w:val="7F760AE4"/>
    <w:rsid w:val="7F778E3C"/>
    <w:rsid w:val="7F7E49ED"/>
    <w:rsid w:val="7F94750C"/>
    <w:rsid w:val="7F995383"/>
    <w:rsid w:val="7F9A343C"/>
    <w:rsid w:val="7FA062A3"/>
    <w:rsid w:val="7FA2692E"/>
    <w:rsid w:val="7FBE4C49"/>
    <w:rsid w:val="7FCB31A6"/>
    <w:rsid w:val="7FCF6413"/>
    <w:rsid w:val="7FE01204"/>
    <w:rsid w:val="7FE820C9"/>
    <w:rsid w:val="7FEE3C4E"/>
    <w:rsid w:val="7FF85B50"/>
    <w:rsid w:val="7FFD1DB6"/>
    <w:rsid w:val="7FFD3FC3"/>
    <w:rsid w:val="97BFC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7"/>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link w:val="48"/>
    <w:qFormat/>
    <w:uiPriority w:val="9"/>
    <w:pPr>
      <w:keepNext/>
      <w:keepLines/>
      <w:spacing w:line="240" w:lineRule="auto"/>
      <w:outlineLvl w:val="1"/>
    </w:pPr>
    <w:rPr>
      <w:rFonts w:ascii="Calibri" w:hAnsi="Calibri" w:cs="Times New Roman"/>
      <w:b/>
      <w:bCs/>
      <w:sz w:val="32"/>
      <w:szCs w:val="32"/>
    </w:rPr>
  </w:style>
  <w:style w:type="paragraph" w:styleId="5">
    <w:name w:val="heading 3"/>
    <w:basedOn w:val="1"/>
    <w:next w:val="1"/>
    <w:link w:val="49"/>
    <w:qFormat/>
    <w:uiPriority w:val="9"/>
    <w:pPr>
      <w:keepNext/>
      <w:keepLines/>
      <w:spacing w:line="400" w:lineRule="atLeast"/>
      <w:jc w:val="center"/>
      <w:outlineLvl w:val="2"/>
    </w:pPr>
    <w:rPr>
      <w:b/>
      <w:bCs/>
      <w:sz w:val="32"/>
      <w:szCs w:val="32"/>
      <w:u w:val="double"/>
    </w:rPr>
  </w:style>
  <w:style w:type="paragraph" w:styleId="6">
    <w:name w:val="heading 4"/>
    <w:basedOn w:val="1"/>
    <w:next w:val="1"/>
    <w:link w:val="50"/>
    <w:qFormat/>
    <w:uiPriority w:val="9"/>
    <w:pPr>
      <w:keepNext/>
      <w:keepLines/>
      <w:spacing w:before="280" w:after="290" w:line="376" w:lineRule="atLeast"/>
      <w:outlineLvl w:val="3"/>
    </w:pPr>
    <w:rPr>
      <w:rFonts w:ascii="Calibri" w:hAnsi="Calibri" w:cs="Times New Roman"/>
      <w:b/>
      <w:bCs/>
    </w:rPr>
  </w:style>
  <w:style w:type="character" w:default="1" w:styleId="29">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6"/>
    <w:qFormat/>
    <w:uiPriority w:val="0"/>
    <w:pPr>
      <w:spacing w:afterLines="50" w:line="360" w:lineRule="auto"/>
    </w:pPr>
    <w:rPr>
      <w:rFonts w:ascii="宋体" w:hAnsi="宋体"/>
      <w:color w:val="000000"/>
      <w:sz w:val="24"/>
    </w:rPr>
  </w:style>
  <w:style w:type="paragraph" w:styleId="7">
    <w:name w:val="annotation subject"/>
    <w:basedOn w:val="8"/>
    <w:next w:val="8"/>
    <w:link w:val="61"/>
    <w:unhideWhenUsed/>
    <w:qFormat/>
    <w:uiPriority w:val="99"/>
    <w:rPr>
      <w:b/>
      <w:bCs/>
    </w:rPr>
  </w:style>
  <w:style w:type="paragraph" w:styleId="8">
    <w:name w:val="annotation text"/>
    <w:basedOn w:val="1"/>
    <w:link w:val="52"/>
    <w:unhideWhenUsed/>
    <w:qFormat/>
    <w:uiPriority w:val="99"/>
    <w:pPr>
      <w:jc w:val="left"/>
    </w:pPr>
  </w:style>
  <w:style w:type="paragraph" w:styleId="9">
    <w:name w:val="Body Text First Indent"/>
    <w:basedOn w:val="2"/>
    <w:next w:val="10"/>
    <w:link w:val="105"/>
    <w:unhideWhenUsed/>
    <w:qFormat/>
    <w:uiPriority w:val="0"/>
    <w:pPr>
      <w:spacing w:afterLines="0" w:line="240" w:lineRule="auto"/>
      <w:ind w:firstLine="420" w:firstLineChars="100"/>
    </w:pPr>
    <w:rPr>
      <w:rFonts w:ascii="Times New Roman" w:hAnsi="Times New Roman"/>
      <w:color w:val="auto"/>
      <w:sz w:val="18"/>
      <w:szCs w:val="18"/>
    </w:rPr>
  </w:style>
  <w:style w:type="paragraph" w:styleId="10">
    <w:name w:val="Body Text First Indent 2"/>
    <w:basedOn w:val="11"/>
    <w:qFormat/>
    <w:uiPriority w:val="0"/>
    <w:pPr>
      <w:ind w:firstLine="420" w:firstLineChars="200"/>
    </w:pPr>
  </w:style>
  <w:style w:type="paragraph" w:styleId="11">
    <w:name w:val="Body Text Indent"/>
    <w:basedOn w:val="1"/>
    <w:next w:val="12"/>
    <w:qFormat/>
    <w:uiPriority w:val="0"/>
    <w:pPr>
      <w:spacing w:after="120" w:afterLines="0" w:afterAutospacing="0"/>
      <w:ind w:left="420" w:leftChars="200"/>
    </w:pPr>
  </w:style>
  <w:style w:type="paragraph" w:styleId="12">
    <w:name w:val="envelope return"/>
    <w:basedOn w:val="1"/>
    <w:qFormat/>
    <w:uiPriority w:val="99"/>
    <w:pPr>
      <w:snapToGrid w:val="0"/>
    </w:pPr>
    <w:rPr>
      <w:rFonts w:ascii="Arial" w:hAnsi="Arial" w:cs="Arial"/>
    </w:rPr>
  </w:style>
  <w:style w:type="paragraph" w:styleId="13">
    <w:name w:val="Normal Indent"/>
    <w:basedOn w:val="1"/>
    <w:unhideWhenUsed/>
    <w:qFormat/>
    <w:uiPriority w:val="99"/>
    <w:pPr>
      <w:ind w:firstLine="420"/>
    </w:pPr>
  </w:style>
  <w:style w:type="paragraph" w:styleId="14">
    <w:name w:val="Document Map"/>
    <w:basedOn w:val="1"/>
    <w:link w:val="51"/>
    <w:unhideWhenUsed/>
    <w:qFormat/>
    <w:uiPriority w:val="99"/>
    <w:rPr>
      <w:rFonts w:ascii="宋体" w:eastAsia="宋体"/>
      <w:sz w:val="18"/>
      <w:szCs w:val="18"/>
    </w:rPr>
  </w:style>
  <w:style w:type="paragraph" w:styleId="15">
    <w:name w:val="index 4"/>
    <w:basedOn w:val="1"/>
    <w:next w:val="1"/>
    <w:unhideWhenUsed/>
    <w:qFormat/>
    <w:uiPriority w:val="99"/>
    <w:pPr>
      <w:ind w:left="428" w:firstLine="140"/>
    </w:pPr>
  </w:style>
  <w:style w:type="paragraph" w:styleId="16">
    <w:name w:val="toc 3"/>
    <w:basedOn w:val="1"/>
    <w:next w:val="1"/>
    <w:unhideWhenUsed/>
    <w:qFormat/>
    <w:uiPriority w:val="39"/>
    <w:pPr>
      <w:ind w:left="840" w:leftChars="400"/>
    </w:pPr>
  </w:style>
  <w:style w:type="paragraph" w:styleId="17">
    <w:name w:val="Plain Text"/>
    <w:basedOn w:val="1"/>
    <w:link w:val="53"/>
    <w:qFormat/>
    <w:uiPriority w:val="0"/>
    <w:pPr>
      <w:spacing w:line="324" w:lineRule="auto"/>
    </w:pPr>
    <w:rPr>
      <w:rFonts w:ascii="宋体" w:hAnsi="Courier New" w:cs="Times New Roman"/>
      <w:szCs w:val="21"/>
      <w:lang w:val="zh-CN"/>
    </w:rPr>
  </w:style>
  <w:style w:type="paragraph" w:styleId="18">
    <w:name w:val="Date"/>
    <w:basedOn w:val="1"/>
    <w:next w:val="1"/>
    <w:link w:val="54"/>
    <w:unhideWhenUsed/>
    <w:qFormat/>
    <w:uiPriority w:val="99"/>
    <w:pPr>
      <w:ind w:left="100" w:leftChars="2500"/>
    </w:pPr>
  </w:style>
  <w:style w:type="paragraph" w:styleId="19">
    <w:name w:val="Body Text Indent 2"/>
    <w:basedOn w:val="1"/>
    <w:link w:val="55"/>
    <w:unhideWhenUsed/>
    <w:qFormat/>
    <w:uiPriority w:val="99"/>
    <w:pPr>
      <w:spacing w:after="120" w:line="480" w:lineRule="auto"/>
      <w:ind w:left="420" w:leftChars="200"/>
    </w:pPr>
  </w:style>
  <w:style w:type="paragraph" w:styleId="20">
    <w:name w:val="Balloon Text"/>
    <w:basedOn w:val="1"/>
    <w:link w:val="56"/>
    <w:unhideWhenUsed/>
    <w:qFormat/>
    <w:uiPriority w:val="99"/>
    <w:pPr>
      <w:spacing w:line="240" w:lineRule="auto"/>
    </w:pPr>
    <w:rPr>
      <w:sz w:val="18"/>
      <w:szCs w:val="18"/>
    </w:rPr>
  </w:style>
  <w:style w:type="paragraph" w:styleId="21">
    <w:name w:val="footer"/>
    <w:basedOn w:val="1"/>
    <w:link w:val="57"/>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22">
    <w:name w:val="header"/>
    <w:basedOn w:val="1"/>
    <w:link w:val="58"/>
    <w:qFormat/>
    <w:uiPriority w:val="99"/>
    <w:pPr>
      <w:widowControl w:val="0"/>
      <w:pBdr>
        <w:bottom w:val="single" w:color="auto" w:sz="6" w:space="1"/>
      </w:pBdr>
      <w:tabs>
        <w:tab w:val="center" w:pos="4153"/>
        <w:tab w:val="right" w:pos="8306"/>
      </w:tabs>
      <w:snapToGrid w:val="0"/>
      <w:spacing w:line="240" w:lineRule="auto"/>
      <w:jc w:val="right"/>
    </w:pPr>
    <w:rPr>
      <w:rFonts w:ascii="仿宋" w:hAnsi="仿宋" w:eastAsia="仿宋" w:cs="Times New Roman"/>
      <w:color w:val="222222"/>
      <w:kern w:val="0"/>
      <w:sz w:val="18"/>
      <w:szCs w:val="18"/>
      <w:shd w:val="clear" w:color="auto" w:fill="FFFFFF"/>
    </w:rPr>
  </w:style>
  <w:style w:type="paragraph" w:styleId="23">
    <w:name w:val="toc 1"/>
    <w:basedOn w:val="1"/>
    <w:next w:val="1"/>
    <w:unhideWhenUsed/>
    <w:qFormat/>
    <w:uiPriority w:val="39"/>
  </w:style>
  <w:style w:type="paragraph" w:styleId="24">
    <w:name w:val="Subtitle"/>
    <w:basedOn w:val="1"/>
    <w:next w:val="1"/>
    <w:link w:val="59"/>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5">
    <w:name w:val="toc 2"/>
    <w:basedOn w:val="1"/>
    <w:next w:val="1"/>
    <w:unhideWhenUsed/>
    <w:qFormat/>
    <w:uiPriority w:val="39"/>
    <w:pPr>
      <w:ind w:left="420" w:leftChars="200"/>
    </w:pPr>
  </w:style>
  <w:style w:type="paragraph" w:styleId="26">
    <w:name w:val="HTML Preformatted"/>
    <w:basedOn w:val="1"/>
    <w:link w:val="60"/>
    <w:qFormat/>
    <w:uiPriority w:val="0"/>
    <w:pPr>
      <w:jc w:val="left"/>
    </w:pPr>
    <w:rPr>
      <w:rFonts w:ascii="Arial" w:hAnsi="Arial" w:cs="Arial"/>
      <w:kern w:val="0"/>
      <w:sz w:val="24"/>
    </w:rPr>
  </w:style>
  <w:style w:type="paragraph" w:styleId="27">
    <w:name w:val="Normal (Web)"/>
    <w:basedOn w:val="1"/>
    <w:unhideWhenUsed/>
    <w:qFormat/>
    <w:uiPriority w:val="99"/>
    <w:pPr>
      <w:spacing w:beforeAutospacing="1" w:afterAutospacing="1"/>
      <w:jc w:val="left"/>
    </w:pPr>
    <w:rPr>
      <w:rFonts w:cs="Times New Roman"/>
      <w:kern w:val="0"/>
      <w:sz w:val="24"/>
    </w:rPr>
  </w:style>
  <w:style w:type="paragraph" w:styleId="28">
    <w:name w:val="Title"/>
    <w:basedOn w:val="1"/>
    <w:next w:val="1"/>
    <w:qFormat/>
    <w:uiPriority w:val="10"/>
    <w:pPr>
      <w:spacing w:before="240" w:after="60"/>
      <w:jc w:val="center"/>
      <w:outlineLvl w:val="0"/>
    </w:pPr>
    <w:rPr>
      <w:rFonts w:ascii="等线 Light" w:hAnsi="等线 Light" w:cs="Times New Roman"/>
      <w:b/>
      <w:bCs/>
      <w:sz w:val="32"/>
      <w:szCs w:val="32"/>
    </w:rPr>
  </w:style>
  <w:style w:type="character" w:styleId="30">
    <w:name w:val="Strong"/>
    <w:basedOn w:val="29"/>
    <w:qFormat/>
    <w:uiPriority w:val="22"/>
    <w:rPr>
      <w:b/>
    </w:rPr>
  </w:style>
  <w:style w:type="character" w:styleId="31">
    <w:name w:val="page number"/>
    <w:qFormat/>
    <w:uiPriority w:val="0"/>
    <w:rPr>
      <w:rFonts w:ascii="Times New Roman" w:hAnsi="Times New Roman" w:eastAsia="宋体" w:cs="Times New Roman"/>
    </w:rPr>
  </w:style>
  <w:style w:type="character" w:styleId="32">
    <w:name w:val="FollowedHyperlink"/>
    <w:basedOn w:val="29"/>
    <w:unhideWhenUsed/>
    <w:qFormat/>
    <w:uiPriority w:val="99"/>
    <w:rPr>
      <w:rFonts w:hint="eastAsia" w:ascii="宋体" w:hAnsi="宋体" w:eastAsia="宋体" w:cs="宋体"/>
      <w:color w:val="000000"/>
      <w:sz w:val="18"/>
      <w:szCs w:val="18"/>
      <w:u w:val="none"/>
    </w:rPr>
  </w:style>
  <w:style w:type="character" w:styleId="33">
    <w:name w:val="Emphasis"/>
    <w:basedOn w:val="29"/>
    <w:qFormat/>
    <w:uiPriority w:val="20"/>
    <w:rPr>
      <w:b/>
    </w:rPr>
  </w:style>
  <w:style w:type="character" w:styleId="34">
    <w:name w:val="HTML Definition"/>
    <w:basedOn w:val="29"/>
    <w:unhideWhenUsed/>
    <w:qFormat/>
    <w:uiPriority w:val="99"/>
  </w:style>
  <w:style w:type="character" w:styleId="35">
    <w:name w:val="HTML Typewriter"/>
    <w:basedOn w:val="29"/>
    <w:unhideWhenUsed/>
    <w:qFormat/>
    <w:uiPriority w:val="99"/>
    <w:rPr>
      <w:rFonts w:hint="default" w:ascii="monospace" w:hAnsi="monospace" w:eastAsia="monospace" w:cs="monospace"/>
      <w:sz w:val="20"/>
    </w:rPr>
  </w:style>
  <w:style w:type="character" w:styleId="36">
    <w:name w:val="HTML Acronym"/>
    <w:basedOn w:val="29"/>
    <w:unhideWhenUsed/>
    <w:qFormat/>
    <w:uiPriority w:val="99"/>
  </w:style>
  <w:style w:type="character" w:styleId="37">
    <w:name w:val="HTML Variable"/>
    <w:basedOn w:val="29"/>
    <w:unhideWhenUsed/>
    <w:qFormat/>
    <w:uiPriority w:val="99"/>
  </w:style>
  <w:style w:type="character" w:styleId="38">
    <w:name w:val="Hyperlink"/>
    <w:qFormat/>
    <w:uiPriority w:val="99"/>
    <w:rPr>
      <w:color w:val="000000"/>
      <w:sz w:val="18"/>
      <w:szCs w:val="18"/>
      <w:u w:val="none"/>
    </w:rPr>
  </w:style>
  <w:style w:type="character" w:styleId="39">
    <w:name w:val="HTML Code"/>
    <w:basedOn w:val="29"/>
    <w:unhideWhenUsed/>
    <w:qFormat/>
    <w:uiPriority w:val="99"/>
    <w:rPr>
      <w:rFonts w:ascii="monospace" w:hAnsi="monospace" w:eastAsia="monospace" w:cs="monospace"/>
      <w:sz w:val="20"/>
    </w:rPr>
  </w:style>
  <w:style w:type="character" w:styleId="40">
    <w:name w:val="annotation reference"/>
    <w:basedOn w:val="29"/>
    <w:unhideWhenUsed/>
    <w:qFormat/>
    <w:uiPriority w:val="99"/>
    <w:rPr>
      <w:sz w:val="21"/>
      <w:szCs w:val="21"/>
    </w:rPr>
  </w:style>
  <w:style w:type="character" w:styleId="41">
    <w:name w:val="HTML Cite"/>
    <w:basedOn w:val="29"/>
    <w:unhideWhenUsed/>
    <w:qFormat/>
    <w:uiPriority w:val="99"/>
  </w:style>
  <w:style w:type="character" w:styleId="42">
    <w:name w:val="HTML Keyboard"/>
    <w:basedOn w:val="29"/>
    <w:unhideWhenUsed/>
    <w:qFormat/>
    <w:uiPriority w:val="99"/>
    <w:rPr>
      <w:rFonts w:hint="default" w:ascii="monospace" w:hAnsi="monospace" w:eastAsia="monospace" w:cs="monospace"/>
      <w:sz w:val="20"/>
    </w:rPr>
  </w:style>
  <w:style w:type="character" w:styleId="43">
    <w:name w:val="HTML Sample"/>
    <w:basedOn w:val="29"/>
    <w:unhideWhenUsed/>
    <w:qFormat/>
    <w:uiPriority w:val="99"/>
    <w:rPr>
      <w:rFonts w:hint="default" w:ascii="monospace" w:hAnsi="monospace" w:eastAsia="monospace" w:cs="monospace"/>
    </w:r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正文文本 Char"/>
    <w:basedOn w:val="29"/>
    <w:link w:val="2"/>
    <w:qFormat/>
    <w:uiPriority w:val="0"/>
    <w:rPr>
      <w:rFonts w:ascii="宋体" w:hAnsi="宋体" w:eastAsia="华文仿宋" w:cs="Calibri Light"/>
      <w:color w:val="000000"/>
      <w:kern w:val="2"/>
      <w:sz w:val="24"/>
      <w:szCs w:val="28"/>
    </w:rPr>
  </w:style>
  <w:style w:type="character" w:customStyle="1" w:styleId="47">
    <w:name w:val="标题 1 Char"/>
    <w:basedOn w:val="29"/>
    <w:link w:val="3"/>
    <w:qFormat/>
    <w:uiPriority w:val="9"/>
    <w:rPr>
      <w:rFonts w:eastAsia="仿宋" w:cs="Calibri Light"/>
      <w:b/>
      <w:color w:val="000000"/>
      <w:kern w:val="44"/>
      <w:sz w:val="36"/>
      <w:szCs w:val="44"/>
    </w:rPr>
  </w:style>
  <w:style w:type="character" w:customStyle="1" w:styleId="48">
    <w:name w:val="标题 2 Char"/>
    <w:basedOn w:val="29"/>
    <w:link w:val="4"/>
    <w:qFormat/>
    <w:uiPriority w:val="9"/>
    <w:rPr>
      <w:rFonts w:ascii="Calibri" w:hAnsi="Calibri" w:eastAsia="华文仿宋" w:cs="Times New Roman"/>
      <w:b/>
      <w:bCs/>
      <w:sz w:val="32"/>
      <w:szCs w:val="32"/>
    </w:rPr>
  </w:style>
  <w:style w:type="character" w:customStyle="1" w:styleId="49">
    <w:name w:val="标题 3 Char"/>
    <w:basedOn w:val="29"/>
    <w:link w:val="5"/>
    <w:qFormat/>
    <w:uiPriority w:val="9"/>
    <w:rPr>
      <w:b/>
      <w:bCs/>
      <w:sz w:val="32"/>
      <w:szCs w:val="32"/>
      <w:u w:val="double"/>
    </w:rPr>
  </w:style>
  <w:style w:type="character" w:customStyle="1" w:styleId="50">
    <w:name w:val="标题 4 Char"/>
    <w:basedOn w:val="29"/>
    <w:link w:val="6"/>
    <w:qFormat/>
    <w:uiPriority w:val="9"/>
    <w:rPr>
      <w:rFonts w:ascii="Calibri" w:hAnsi="Calibri" w:eastAsia="华文仿宋" w:cs="Times New Roman"/>
      <w:b/>
      <w:bCs/>
      <w:kern w:val="2"/>
      <w:sz w:val="28"/>
      <w:szCs w:val="28"/>
    </w:rPr>
  </w:style>
  <w:style w:type="character" w:customStyle="1" w:styleId="51">
    <w:name w:val="文档结构图 Char"/>
    <w:basedOn w:val="29"/>
    <w:link w:val="14"/>
    <w:semiHidden/>
    <w:qFormat/>
    <w:uiPriority w:val="99"/>
    <w:rPr>
      <w:rFonts w:ascii="宋体" w:eastAsia="宋体"/>
      <w:sz w:val="18"/>
      <w:szCs w:val="18"/>
    </w:rPr>
  </w:style>
  <w:style w:type="character" w:customStyle="1" w:styleId="52">
    <w:name w:val="批注文字 Char"/>
    <w:basedOn w:val="29"/>
    <w:link w:val="8"/>
    <w:qFormat/>
    <w:uiPriority w:val="99"/>
  </w:style>
  <w:style w:type="character" w:customStyle="1" w:styleId="53">
    <w:name w:val="纯文本 Char"/>
    <w:basedOn w:val="29"/>
    <w:link w:val="17"/>
    <w:qFormat/>
    <w:uiPriority w:val="0"/>
    <w:rPr>
      <w:rFonts w:ascii="宋体" w:hAnsi="Courier New" w:eastAsia="华文仿宋"/>
      <w:kern w:val="2"/>
      <w:sz w:val="28"/>
      <w:szCs w:val="21"/>
      <w:lang w:val="zh-CN" w:eastAsia="zh-CN"/>
    </w:rPr>
  </w:style>
  <w:style w:type="character" w:customStyle="1" w:styleId="54">
    <w:name w:val="日期 Char"/>
    <w:basedOn w:val="29"/>
    <w:link w:val="18"/>
    <w:semiHidden/>
    <w:qFormat/>
    <w:uiPriority w:val="99"/>
    <w:rPr>
      <w:rFonts w:ascii="Calibri Light" w:hAnsi="Calibri Light" w:eastAsia="华文仿宋"/>
      <w:sz w:val="28"/>
    </w:rPr>
  </w:style>
  <w:style w:type="character" w:customStyle="1" w:styleId="55">
    <w:name w:val="正文文本缩进 2 Char"/>
    <w:basedOn w:val="29"/>
    <w:link w:val="19"/>
    <w:qFormat/>
    <w:uiPriority w:val="99"/>
    <w:rPr>
      <w:rFonts w:ascii="Calibri Light" w:hAnsi="Calibri Light" w:eastAsia="华文仿宋" w:cs="Calibri Light"/>
      <w:kern w:val="2"/>
      <w:sz w:val="28"/>
      <w:szCs w:val="28"/>
    </w:rPr>
  </w:style>
  <w:style w:type="character" w:customStyle="1" w:styleId="56">
    <w:name w:val="批注框文本 Char"/>
    <w:basedOn w:val="29"/>
    <w:link w:val="20"/>
    <w:semiHidden/>
    <w:qFormat/>
    <w:uiPriority w:val="99"/>
    <w:rPr>
      <w:sz w:val="18"/>
      <w:szCs w:val="18"/>
    </w:rPr>
  </w:style>
  <w:style w:type="character" w:customStyle="1" w:styleId="57">
    <w:name w:val="页脚 Char"/>
    <w:link w:val="21"/>
    <w:qFormat/>
    <w:uiPriority w:val="99"/>
    <w:rPr>
      <w:sz w:val="18"/>
    </w:rPr>
  </w:style>
  <w:style w:type="character" w:customStyle="1" w:styleId="58">
    <w:name w:val="页眉 Char"/>
    <w:link w:val="22"/>
    <w:qFormat/>
    <w:uiPriority w:val="99"/>
    <w:rPr>
      <w:rFonts w:ascii="仿宋" w:hAnsi="仿宋" w:eastAsia="仿宋"/>
      <w:color w:val="222222"/>
      <w:sz w:val="18"/>
      <w:szCs w:val="18"/>
    </w:rPr>
  </w:style>
  <w:style w:type="character" w:customStyle="1" w:styleId="59">
    <w:name w:val="副标题 Char"/>
    <w:basedOn w:val="29"/>
    <w:link w:val="24"/>
    <w:qFormat/>
    <w:uiPriority w:val="0"/>
    <w:rPr>
      <w:rFonts w:ascii="等线 Light" w:hAnsi="等线 Light"/>
      <w:b/>
      <w:bCs/>
      <w:kern w:val="28"/>
      <w:sz w:val="32"/>
      <w:szCs w:val="32"/>
      <w:lang w:val="zh-CN" w:eastAsia="zh-CN"/>
    </w:rPr>
  </w:style>
  <w:style w:type="character" w:customStyle="1" w:styleId="60">
    <w:name w:val="HTML 预设格式 Char"/>
    <w:basedOn w:val="29"/>
    <w:link w:val="26"/>
    <w:qFormat/>
    <w:uiPriority w:val="99"/>
    <w:rPr>
      <w:rFonts w:ascii="Arial" w:hAnsi="Arial" w:eastAsia="华文仿宋" w:cs="Arial"/>
      <w:sz w:val="24"/>
      <w:szCs w:val="28"/>
    </w:rPr>
  </w:style>
  <w:style w:type="character" w:customStyle="1" w:styleId="61">
    <w:name w:val="批注主题 Char"/>
    <w:basedOn w:val="52"/>
    <w:link w:val="7"/>
    <w:semiHidden/>
    <w:qFormat/>
    <w:uiPriority w:val="99"/>
    <w:rPr>
      <w:b/>
      <w:bCs/>
    </w:rPr>
  </w:style>
  <w:style w:type="character" w:customStyle="1" w:styleId="62">
    <w:name w:val="gjfg"/>
    <w:basedOn w:val="29"/>
    <w:qFormat/>
    <w:uiPriority w:val="0"/>
  </w:style>
  <w:style w:type="character" w:customStyle="1" w:styleId="63">
    <w:name w:val="old"/>
    <w:basedOn w:val="29"/>
    <w:qFormat/>
    <w:uiPriority w:val="0"/>
    <w:rPr>
      <w:color w:val="999999"/>
    </w:rPr>
  </w:style>
  <w:style w:type="character" w:customStyle="1" w:styleId="64">
    <w:name w:val="hour_pm"/>
    <w:basedOn w:val="29"/>
    <w:qFormat/>
    <w:uiPriority w:val="0"/>
  </w:style>
  <w:style w:type="character" w:customStyle="1" w:styleId="65">
    <w:name w:val="button"/>
    <w:basedOn w:val="29"/>
    <w:qFormat/>
    <w:uiPriority w:val="0"/>
  </w:style>
  <w:style w:type="character" w:customStyle="1" w:styleId="66">
    <w:name w:val="redfilenumber"/>
    <w:basedOn w:val="29"/>
    <w:qFormat/>
    <w:uiPriority w:val="0"/>
    <w:rPr>
      <w:color w:val="BA2636"/>
      <w:sz w:val="18"/>
      <w:szCs w:val="18"/>
    </w:rPr>
  </w:style>
  <w:style w:type="character" w:customStyle="1" w:styleId="67">
    <w:name w:val="tmpztreemove_arrow"/>
    <w:basedOn w:val="29"/>
    <w:qFormat/>
    <w:uiPriority w:val="0"/>
    <w:rPr>
      <w:shd w:val="clear" w:color="auto" w:fill="FFFFFF"/>
    </w:rPr>
  </w:style>
  <w:style w:type="character" w:customStyle="1" w:styleId="68">
    <w:name w:val="页眉 Char1"/>
    <w:basedOn w:val="29"/>
    <w:semiHidden/>
    <w:qFormat/>
    <w:uiPriority w:val="99"/>
    <w:rPr>
      <w:sz w:val="18"/>
      <w:szCs w:val="18"/>
    </w:rPr>
  </w:style>
  <w:style w:type="character" w:customStyle="1" w:styleId="69">
    <w:name w:val="cfdate"/>
    <w:basedOn w:val="29"/>
    <w:qFormat/>
    <w:uiPriority w:val="0"/>
    <w:rPr>
      <w:color w:val="333333"/>
      <w:sz w:val="18"/>
      <w:szCs w:val="18"/>
    </w:rPr>
  </w:style>
  <w:style w:type="character" w:customStyle="1" w:styleId="70">
    <w:name w:val="占位符文本1"/>
    <w:basedOn w:val="29"/>
    <w:semiHidden/>
    <w:qFormat/>
    <w:uiPriority w:val="99"/>
    <w:rPr>
      <w:color w:val="808080"/>
    </w:rPr>
  </w:style>
  <w:style w:type="character" w:customStyle="1" w:styleId="71">
    <w:name w:val="页脚 Char1"/>
    <w:basedOn w:val="29"/>
    <w:semiHidden/>
    <w:qFormat/>
    <w:uiPriority w:val="99"/>
    <w:rPr>
      <w:sz w:val="18"/>
      <w:szCs w:val="18"/>
    </w:rPr>
  </w:style>
  <w:style w:type="character" w:customStyle="1" w:styleId="72">
    <w:name w:val="redfilefwwh"/>
    <w:basedOn w:val="29"/>
    <w:qFormat/>
    <w:uiPriority w:val="0"/>
    <w:rPr>
      <w:color w:val="BA2636"/>
      <w:sz w:val="18"/>
      <w:szCs w:val="18"/>
    </w:rPr>
  </w:style>
  <w:style w:type="character" w:customStyle="1" w:styleId="73">
    <w:name w:val="font101"/>
    <w:qFormat/>
    <w:uiPriority w:val="0"/>
    <w:rPr>
      <w:rFonts w:hint="eastAsia" w:ascii="仿宋_GB2312" w:eastAsia="仿宋_GB2312"/>
      <w:color w:val="000000"/>
      <w:sz w:val="28"/>
      <w:u w:val="single"/>
    </w:rPr>
  </w:style>
  <w:style w:type="character" w:customStyle="1" w:styleId="74">
    <w:name w:val="未处理的提及1"/>
    <w:basedOn w:val="29"/>
    <w:unhideWhenUsed/>
    <w:qFormat/>
    <w:uiPriority w:val="99"/>
    <w:rPr>
      <w:color w:val="605E5C"/>
      <w:shd w:val="clear" w:color="auto" w:fill="E1DFDD"/>
    </w:rPr>
  </w:style>
  <w:style w:type="character" w:customStyle="1" w:styleId="75">
    <w:name w:val="displayarti"/>
    <w:basedOn w:val="29"/>
    <w:qFormat/>
    <w:uiPriority w:val="0"/>
    <w:rPr>
      <w:color w:val="FFFFFF"/>
      <w:shd w:val="clear" w:color="auto" w:fill="A00000"/>
    </w:rPr>
  </w:style>
  <w:style w:type="character" w:customStyle="1" w:styleId="76">
    <w:name w:val="正文缩进 字符"/>
    <w:qFormat/>
    <w:uiPriority w:val="0"/>
    <w:rPr>
      <w:rFonts w:ascii="Times New Roman" w:hAnsi="Times New Roman"/>
      <w:kern w:val="2"/>
      <w:sz w:val="21"/>
      <w:szCs w:val="24"/>
    </w:rPr>
  </w:style>
  <w:style w:type="character" w:customStyle="1" w:styleId="77">
    <w:name w:val="input1"/>
    <w:basedOn w:val="29"/>
    <w:qFormat/>
    <w:uiPriority w:val="0"/>
    <w:rPr>
      <w:color w:val="000000"/>
      <w:sz w:val="21"/>
      <w:szCs w:val="21"/>
      <w:bdr w:val="single" w:color="000000" w:sz="2" w:space="0"/>
      <w:shd w:val="clear" w:color="auto" w:fill="F7F2B0"/>
    </w:rPr>
  </w:style>
  <w:style w:type="character" w:customStyle="1" w:styleId="78">
    <w:name w:val="glyphicon"/>
    <w:basedOn w:val="29"/>
    <w:qFormat/>
    <w:uiPriority w:val="0"/>
  </w:style>
  <w:style w:type="character" w:customStyle="1" w:styleId="79">
    <w:name w:val="hour_am"/>
    <w:basedOn w:val="29"/>
    <w:qFormat/>
    <w:uiPriority w:val="0"/>
  </w:style>
  <w:style w:type="character" w:customStyle="1" w:styleId="80">
    <w:name w:val="qxdate"/>
    <w:basedOn w:val="29"/>
    <w:qFormat/>
    <w:uiPriority w:val="0"/>
    <w:rPr>
      <w:color w:val="333333"/>
      <w:sz w:val="18"/>
      <w:szCs w:val="18"/>
    </w:rPr>
  </w:style>
  <w:style w:type="character" w:customStyle="1" w:styleId="81">
    <w:name w:val="hover"/>
    <w:basedOn w:val="29"/>
    <w:qFormat/>
    <w:uiPriority w:val="0"/>
    <w:rPr>
      <w:shd w:val="clear" w:color="auto" w:fill="EEEEEE"/>
    </w:rPr>
  </w:style>
  <w:style w:type="paragraph" w:customStyle="1" w:styleId="82">
    <w:name w:val="标题 2（投标文件）"/>
    <w:basedOn w:val="4"/>
    <w:qFormat/>
    <w:uiPriority w:val="0"/>
    <w:pPr>
      <w:jc w:val="center"/>
    </w:pPr>
  </w:style>
  <w:style w:type="paragraph" w:customStyle="1" w:styleId="83">
    <w:name w:val="标题 3（投标文件）"/>
    <w:basedOn w:val="5"/>
    <w:qFormat/>
    <w:uiPriority w:val="0"/>
    <w:pPr>
      <w:jc w:val="left"/>
    </w:pPr>
    <w:rPr>
      <w:u w:val="none"/>
    </w:rPr>
  </w:style>
  <w:style w:type="paragraph" w:customStyle="1" w:styleId="84">
    <w:name w:val="列出段落3"/>
    <w:basedOn w:val="1"/>
    <w:qFormat/>
    <w:uiPriority w:val="0"/>
    <w:pPr>
      <w:ind w:firstLine="420" w:firstLineChars="200"/>
    </w:pPr>
    <w:rPr>
      <w:rFonts w:cs="Times New Roman"/>
    </w:rPr>
  </w:style>
  <w:style w:type="paragraph" w:customStyle="1" w:styleId="85">
    <w:name w:val="正文（缩进 2 字符）"/>
    <w:basedOn w:val="1"/>
    <w:qFormat/>
    <w:uiPriority w:val="0"/>
    <w:pPr>
      <w:ind w:firstLine="200" w:firstLineChars="200"/>
    </w:pPr>
  </w:style>
  <w:style w:type="paragraph" w:customStyle="1" w:styleId="86">
    <w:name w:val="msolistparagraph"/>
    <w:basedOn w:val="1"/>
    <w:qFormat/>
    <w:uiPriority w:val="0"/>
    <w:pPr>
      <w:ind w:firstLine="420" w:firstLineChars="200"/>
    </w:pPr>
    <w:rPr>
      <w:rFonts w:cs="Times New Roman"/>
    </w:rPr>
  </w:style>
  <w:style w:type="paragraph" w:customStyle="1" w:styleId="87">
    <w:name w:val="正文（缩进 4 字符）"/>
    <w:basedOn w:val="1"/>
    <w:qFormat/>
    <w:uiPriority w:val="0"/>
    <w:pPr>
      <w:ind w:firstLine="1134" w:firstLineChars="400"/>
    </w:pPr>
  </w:style>
  <w:style w:type="paragraph" w:customStyle="1" w:styleId="88">
    <w:name w:val="样式1"/>
    <w:basedOn w:val="1"/>
    <w:qFormat/>
    <w:uiPriority w:val="0"/>
    <w:pPr>
      <w:spacing w:line="240" w:lineRule="atLeast"/>
    </w:pPr>
  </w:style>
  <w:style w:type="paragraph" w:customStyle="1" w:styleId="89">
    <w:name w:val="列出段落2"/>
    <w:basedOn w:val="1"/>
    <w:qFormat/>
    <w:uiPriority w:val="0"/>
    <w:pPr>
      <w:ind w:firstLine="420" w:firstLineChars="200"/>
    </w:pPr>
    <w:rPr>
      <w:rFonts w:ascii="等线" w:hAnsi="等线" w:eastAsia="等线"/>
      <w:szCs w:val="22"/>
    </w:rPr>
  </w:style>
  <w:style w:type="paragraph" w:styleId="90">
    <w:name w:val="List Paragraph"/>
    <w:basedOn w:val="1"/>
    <w:link w:val="91"/>
    <w:qFormat/>
    <w:uiPriority w:val="34"/>
    <w:pPr>
      <w:ind w:firstLine="420" w:firstLineChars="200"/>
    </w:pPr>
    <w:rPr>
      <w:rFonts w:cs="Times New Roman"/>
    </w:rPr>
  </w:style>
  <w:style w:type="character" w:customStyle="1" w:styleId="91">
    <w:name w:val="列出段落 Char"/>
    <w:link w:val="90"/>
    <w:qFormat/>
    <w:uiPriority w:val="34"/>
    <w:rPr>
      <w:rFonts w:ascii="Calibri Light" w:hAnsi="Calibri Light" w:eastAsia="华文仿宋" w:cs="Calibri Light"/>
      <w:kern w:val="2"/>
      <w:sz w:val="28"/>
      <w:szCs w:val="28"/>
    </w:rPr>
  </w:style>
  <w:style w:type="paragraph" w:customStyle="1" w:styleId="92">
    <w:name w:val="样式2"/>
    <w:basedOn w:val="1"/>
    <w:qFormat/>
    <w:uiPriority w:val="0"/>
    <w:pPr>
      <w:spacing w:line="480" w:lineRule="exact"/>
    </w:pPr>
  </w:style>
  <w:style w:type="paragraph" w:customStyle="1" w:styleId="93">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4">
    <w:name w:val="正文首行缩进1"/>
    <w:basedOn w:val="2"/>
    <w:qFormat/>
    <w:uiPriority w:val="0"/>
    <w:pPr>
      <w:ind w:firstLine="420" w:firstLineChars="100"/>
    </w:pPr>
    <w:rPr>
      <w:rFonts w:ascii="Times New Roman" w:hAnsi="Times New Roman"/>
      <w:sz w:val="18"/>
      <w:szCs w:val="18"/>
    </w:rPr>
  </w:style>
  <w:style w:type="paragraph" w:customStyle="1" w:styleId="95">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6">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7">
    <w:name w:val="font01"/>
    <w:basedOn w:val="29"/>
    <w:qFormat/>
    <w:uiPriority w:val="0"/>
    <w:rPr>
      <w:rFonts w:hint="eastAsia" w:ascii="宋体" w:hAnsi="宋体" w:eastAsia="宋体" w:cs="宋体"/>
      <w:b/>
      <w:color w:val="000000"/>
      <w:sz w:val="24"/>
      <w:szCs w:val="24"/>
      <w:u w:val="none"/>
    </w:rPr>
  </w:style>
  <w:style w:type="character" w:customStyle="1" w:styleId="98">
    <w:name w:val="font61"/>
    <w:basedOn w:val="29"/>
    <w:qFormat/>
    <w:uiPriority w:val="0"/>
    <w:rPr>
      <w:rFonts w:ascii="Arial" w:hAnsi="Arial" w:cs="Arial"/>
      <w:color w:val="000000"/>
      <w:sz w:val="20"/>
      <w:szCs w:val="20"/>
      <w:u w:val="none"/>
    </w:rPr>
  </w:style>
  <w:style w:type="paragraph" w:customStyle="1" w:styleId="99">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100">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101">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102">
    <w:name w:val="Table Paragraph"/>
    <w:basedOn w:val="1"/>
    <w:qFormat/>
    <w:uiPriority w:val="1"/>
    <w:pPr>
      <w:widowControl w:val="0"/>
      <w:spacing w:line="240" w:lineRule="auto"/>
    </w:pPr>
    <w:rPr>
      <w:rFonts w:ascii="宋体" w:hAnsi="宋体" w:eastAsia="宋体" w:cs="宋体"/>
      <w:sz w:val="21"/>
      <w:szCs w:val="22"/>
      <w:lang w:val="zh-CN" w:bidi="zh-CN"/>
    </w:rPr>
  </w:style>
  <w:style w:type="character" w:customStyle="1" w:styleId="103">
    <w:name w:val="NormalCharacter"/>
    <w:semiHidden/>
    <w:qFormat/>
    <w:uiPriority w:val="0"/>
    <w:rPr>
      <w:rFonts w:ascii="Calibri" w:hAnsi="Calibri" w:eastAsia="宋体" w:cs="Times New Roman"/>
      <w:kern w:val="2"/>
      <w:sz w:val="21"/>
      <w:szCs w:val="22"/>
      <w:lang w:val="en-US" w:eastAsia="zh-CN" w:bidi="ar-SA"/>
    </w:rPr>
  </w:style>
  <w:style w:type="paragraph" w:customStyle="1" w:styleId="104">
    <w:name w:val="u-content"/>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5">
    <w:name w:val="正文首行缩进 Char"/>
    <w:basedOn w:val="29"/>
    <w:link w:val="9"/>
    <w:qFormat/>
    <w:uiPriority w:val="0"/>
    <w:rPr>
      <w:rFonts w:ascii="Times New Roman" w:hAnsi="Times New Roman" w:eastAsia="华文仿宋" w:cs="Calibri Light"/>
      <w:kern w:val="2"/>
      <w:sz w:val="18"/>
      <w:szCs w:val="18"/>
    </w:rPr>
  </w:style>
  <w:style w:type="character" w:customStyle="1" w:styleId="106">
    <w:name w:val="mini-outputtext1"/>
    <w:basedOn w:val="29"/>
    <w:qFormat/>
    <w:uiPriority w:val="0"/>
  </w:style>
  <w:style w:type="paragraph" w:customStyle="1" w:styleId="107">
    <w:name w:val="列出段落4"/>
    <w:basedOn w:val="1"/>
    <w:qFormat/>
    <w:uiPriority w:val="34"/>
    <w:pPr>
      <w:ind w:firstLine="420" w:firstLineChars="200"/>
    </w:pPr>
  </w:style>
  <w:style w:type="table" w:customStyle="1" w:styleId="108">
    <w:name w:val="Table Normal"/>
    <w:unhideWhenUsed/>
    <w:qFormat/>
    <w:uiPriority w:val="0"/>
    <w:tblPr>
      <w:tblLayout w:type="fixed"/>
      <w:tblCellMar>
        <w:top w:w="0" w:type="dxa"/>
        <w:left w:w="0" w:type="dxa"/>
        <w:bottom w:w="0" w:type="dxa"/>
        <w:right w:w="0" w:type="dxa"/>
      </w:tblCellMar>
    </w:tblPr>
  </w:style>
  <w:style w:type="paragraph" w:customStyle="1" w:styleId="10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10">
    <w:name w:val="font11"/>
    <w:basedOn w:val="29"/>
    <w:qFormat/>
    <w:uiPriority w:val="0"/>
    <w:rPr>
      <w:rFonts w:ascii="宋体" w:hAnsi="宋体" w:eastAsia="宋体" w:cs="宋体"/>
      <w:color w:val="000000"/>
      <w:sz w:val="38"/>
      <w:szCs w:val="38"/>
      <w:u w:val="none"/>
    </w:rPr>
  </w:style>
  <w:style w:type="character" w:customStyle="1" w:styleId="111">
    <w:name w:val="font21"/>
    <w:basedOn w:val="29"/>
    <w:qFormat/>
    <w:uiPriority w:val="0"/>
    <w:rPr>
      <w:rFonts w:ascii="宋体" w:hAnsi="宋体" w:eastAsia="宋体" w:cs="宋体"/>
      <w:color w:val="000000"/>
      <w:sz w:val="18"/>
      <w:szCs w:val="18"/>
      <w:u w:val="none"/>
    </w:rPr>
  </w:style>
  <w:style w:type="paragraph" w:customStyle="1" w:styleId="112">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Template>
  <Company>Microsoft</Company>
  <Pages>49</Pages>
  <Words>3508</Words>
  <Characters>20002</Characters>
  <Lines>166</Lines>
  <Paragraphs>46</Paragraphs>
  <TotalTime>7</TotalTime>
  <ScaleCrop>false</ScaleCrop>
  <LinksUpToDate>false</LinksUpToDate>
  <CharactersWithSpaces>23464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2023-08-22T18:31:00Z</dcterms:created>
  <dc:creator>商振华</dc:creator>
  <cp:lastModifiedBy>张淑媛</cp:lastModifiedBy>
  <cp:lastPrinted>2025-02-19T00:25:00Z</cp:lastPrinted>
  <dcterms:modified xsi:type="dcterms:W3CDTF">2025-02-19T00:58:39Z</dcterms:modified>
  <cp:revision>1498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475BF6DDC19C4FE2BEC3D229AA9AD9D4</vt:lpwstr>
  </property>
</Properties>
</file>