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9AF67">
      <w:pPr>
        <w:pStyle w:val="2"/>
        <w:spacing w:after="156" w:afterLines="50" w:line="460" w:lineRule="exact"/>
        <w:jc w:val="center"/>
        <w:rPr>
          <w:rFonts w:hint="eastAsia" w:ascii="仿宋" w:hAnsi="仿宋" w:eastAsia="仿宋" w:cs="仿宋"/>
          <w:sz w:val="36"/>
          <w:szCs w:val="36"/>
        </w:rPr>
      </w:pPr>
      <w:r>
        <w:rPr>
          <w:rFonts w:hint="eastAsia" w:ascii="仿宋" w:hAnsi="仿宋" w:eastAsia="仿宋" w:cs="仿宋"/>
          <w:sz w:val="36"/>
          <w:szCs w:val="36"/>
          <w:lang w:val="en-US" w:eastAsia="zh-CN"/>
        </w:rPr>
        <w:t>竞争性磋商</w:t>
      </w:r>
      <w:r>
        <w:rPr>
          <w:rFonts w:hint="eastAsia" w:ascii="仿宋" w:hAnsi="仿宋" w:eastAsia="仿宋" w:cs="仿宋"/>
          <w:sz w:val="36"/>
          <w:szCs w:val="36"/>
        </w:rPr>
        <w:t>公告</w:t>
      </w:r>
    </w:p>
    <w:p w14:paraId="2AFDFE88">
      <w:pPr>
        <w:pStyle w:val="4"/>
        <w:tabs>
          <w:tab w:val="left" w:pos="480"/>
        </w:tabs>
        <w:spacing w:before="0" w:beforeAutospacing="0" w:after="0" w:afterAutospacing="0" w:line="360" w:lineRule="auto"/>
        <w:rPr>
          <w:rFonts w:hint="eastAsia" w:ascii="仿宋" w:hAnsi="仿宋" w:eastAsia="仿宋" w:cs="仿宋"/>
          <w:b/>
          <w:color w:val="333333"/>
          <w:shd w:val="clear" w:color="auto" w:fill="FFFFFF"/>
        </w:rPr>
      </w:pPr>
      <w:r>
        <w:rPr>
          <w:rFonts w:hint="eastAsia" w:ascii="仿宋" w:hAnsi="仿宋" w:eastAsia="仿宋" w:cs="仿宋"/>
          <w:b/>
          <w:color w:val="333333"/>
          <w:shd w:val="clear" w:color="auto" w:fill="FFFFFF"/>
        </w:rPr>
        <w:t>项目概况</w:t>
      </w:r>
    </w:p>
    <w:p w14:paraId="3D7E0E13">
      <w:pPr>
        <w:pStyle w:val="4"/>
        <w:tabs>
          <w:tab w:val="left" w:pos="480"/>
        </w:tabs>
        <w:spacing w:before="0" w:beforeAutospacing="0" w:after="0" w:afterAutospacing="0" w:line="360" w:lineRule="auto"/>
        <w:ind w:firstLine="482" w:firstLineChars="200"/>
        <w:rPr>
          <w:rFonts w:hint="eastAsia" w:ascii="仿宋" w:hAnsi="仿宋" w:eastAsia="仿宋" w:cs="仿宋"/>
          <w:b/>
          <w:color w:val="333333"/>
          <w:shd w:val="clear" w:color="auto" w:fill="FFFFFF"/>
        </w:rPr>
      </w:pPr>
      <w:r>
        <w:rPr>
          <w:rFonts w:hint="eastAsia" w:ascii="仿宋" w:hAnsi="仿宋" w:eastAsia="仿宋" w:cs="仿宋"/>
          <w:b/>
          <w:color w:val="333333"/>
          <w:shd w:val="clear" w:color="auto" w:fill="FFFFFF"/>
        </w:rPr>
        <w:t> </w:t>
      </w:r>
      <w:r>
        <w:rPr>
          <w:rFonts w:hint="eastAsia" w:ascii="仿宋" w:hAnsi="仿宋" w:eastAsia="仿宋" w:cs="仿宋"/>
          <w:bCs/>
          <w:color w:val="333333"/>
          <w:shd w:val="clear" w:color="auto" w:fill="FFFFFF"/>
          <w:lang w:eastAsia="zh-CN"/>
        </w:rPr>
        <w:t>富平县分散供养对象居家上门服务项目</w:t>
      </w:r>
      <w:r>
        <w:rPr>
          <w:rFonts w:hint="eastAsia" w:ascii="仿宋" w:hAnsi="仿宋" w:eastAsia="仿宋" w:cs="仿宋"/>
          <w:bCs/>
          <w:color w:val="333333"/>
          <w:shd w:val="clear" w:color="auto" w:fill="FFFFFF"/>
        </w:rPr>
        <w:t>的潜在供应商应在</w:t>
      </w:r>
      <w:r>
        <w:rPr>
          <w:rFonts w:hint="eastAsia" w:ascii="仿宋" w:hAnsi="仿宋" w:eastAsia="仿宋" w:cs="仿宋"/>
          <w:bCs/>
          <w:color w:val="333333"/>
          <w:shd w:val="clear" w:color="auto" w:fill="FFFFFF"/>
          <w:lang w:val="en-US" w:eastAsia="zh-CN"/>
        </w:rPr>
        <w:t>陕西省渭南市富平县高新区零工市场东办公4楼</w:t>
      </w:r>
      <w:r>
        <w:rPr>
          <w:rFonts w:hint="eastAsia" w:ascii="仿宋" w:hAnsi="仿宋" w:eastAsia="仿宋" w:cs="仿宋"/>
          <w:bCs/>
          <w:shd w:val="clear" w:color="auto" w:fill="FFFFFF"/>
        </w:rPr>
        <w:t>获取采购</w:t>
      </w:r>
      <w:r>
        <w:rPr>
          <w:rFonts w:hint="eastAsia" w:ascii="仿宋" w:hAnsi="仿宋" w:eastAsia="仿宋" w:cs="仿宋"/>
          <w:bCs/>
          <w:color w:val="333333"/>
          <w:shd w:val="clear" w:color="auto" w:fill="FFFFFF"/>
        </w:rPr>
        <w:t>文件，</w:t>
      </w:r>
      <w:r>
        <w:rPr>
          <w:rFonts w:hint="eastAsia" w:ascii="仿宋" w:hAnsi="仿宋" w:eastAsia="仿宋" w:cs="仿宋"/>
          <w:bCs/>
          <w:color w:val="auto"/>
          <w:shd w:val="clear" w:color="auto" w:fill="FFFFFF"/>
        </w:rPr>
        <w:t>并于</w:t>
      </w:r>
      <w:r>
        <w:rPr>
          <w:rFonts w:hint="eastAsia" w:ascii="仿宋" w:hAnsi="仿宋" w:eastAsia="仿宋" w:cs="仿宋"/>
          <w:bCs/>
          <w:color w:val="auto"/>
          <w:highlight w:val="none"/>
          <w:shd w:val="clear" w:color="auto" w:fill="FFFFFF"/>
        </w:rPr>
        <w:t> 202</w:t>
      </w:r>
      <w:r>
        <w:rPr>
          <w:rFonts w:hint="eastAsia" w:ascii="仿宋" w:hAnsi="仿宋" w:eastAsia="仿宋" w:cs="仿宋"/>
          <w:bCs/>
          <w:color w:val="auto"/>
          <w:highlight w:val="none"/>
          <w:shd w:val="clear" w:color="auto" w:fill="FFFFFF"/>
          <w:lang w:val="en-US" w:eastAsia="zh-CN"/>
        </w:rPr>
        <w:t>5</w:t>
      </w:r>
      <w:r>
        <w:rPr>
          <w:rFonts w:hint="eastAsia" w:ascii="仿宋" w:hAnsi="仿宋" w:eastAsia="仿宋" w:cs="仿宋"/>
          <w:bCs/>
          <w:color w:val="auto"/>
          <w:highlight w:val="none"/>
          <w:shd w:val="clear" w:color="auto" w:fill="FFFFFF"/>
        </w:rPr>
        <w:t>年</w:t>
      </w:r>
      <w:r>
        <w:rPr>
          <w:rFonts w:hint="eastAsia" w:ascii="仿宋" w:hAnsi="仿宋" w:eastAsia="仿宋" w:cs="仿宋"/>
          <w:bCs/>
          <w:color w:val="auto"/>
          <w:highlight w:val="none"/>
          <w:shd w:val="clear" w:color="auto" w:fill="FFFFFF"/>
          <w:lang w:val="en-US" w:eastAsia="zh-CN"/>
        </w:rPr>
        <w:t>03</w:t>
      </w:r>
      <w:r>
        <w:rPr>
          <w:rFonts w:hint="eastAsia" w:ascii="仿宋" w:hAnsi="仿宋" w:eastAsia="仿宋" w:cs="仿宋"/>
          <w:bCs/>
          <w:color w:val="auto"/>
          <w:highlight w:val="none"/>
          <w:shd w:val="clear" w:color="auto" w:fill="FFFFFF"/>
        </w:rPr>
        <w:t>月</w:t>
      </w:r>
      <w:r>
        <w:rPr>
          <w:rFonts w:hint="eastAsia" w:ascii="仿宋" w:hAnsi="仿宋" w:eastAsia="仿宋" w:cs="仿宋"/>
          <w:bCs/>
          <w:color w:val="auto"/>
          <w:highlight w:val="none"/>
          <w:shd w:val="clear" w:color="auto" w:fill="FFFFFF"/>
          <w:lang w:val="en-US" w:eastAsia="zh-CN"/>
        </w:rPr>
        <w:t>07</w:t>
      </w:r>
      <w:r>
        <w:rPr>
          <w:rFonts w:hint="eastAsia" w:ascii="仿宋" w:hAnsi="仿宋" w:eastAsia="仿宋" w:cs="仿宋"/>
          <w:bCs/>
          <w:color w:val="auto"/>
          <w:highlight w:val="none"/>
          <w:shd w:val="clear" w:color="auto" w:fill="FFFFFF"/>
        </w:rPr>
        <w:t>日</w:t>
      </w:r>
      <w:r>
        <w:rPr>
          <w:rFonts w:hint="eastAsia" w:ascii="仿宋" w:hAnsi="仿宋" w:eastAsia="仿宋" w:cs="仿宋"/>
          <w:bCs/>
          <w:color w:val="auto"/>
          <w:highlight w:val="none"/>
          <w:shd w:val="clear" w:color="auto" w:fill="FFFFFF"/>
          <w:lang w:val="en-US" w:eastAsia="zh-CN"/>
        </w:rPr>
        <w:t>14</w:t>
      </w:r>
      <w:r>
        <w:rPr>
          <w:rFonts w:hint="eastAsia" w:ascii="仿宋" w:hAnsi="仿宋" w:eastAsia="仿宋" w:cs="仿宋"/>
          <w:bCs/>
          <w:color w:val="auto"/>
          <w:highlight w:val="none"/>
          <w:shd w:val="clear" w:color="auto" w:fill="FFFFFF"/>
        </w:rPr>
        <w:t>时</w:t>
      </w:r>
      <w:r>
        <w:rPr>
          <w:rFonts w:hint="eastAsia" w:ascii="仿宋" w:hAnsi="仿宋" w:eastAsia="仿宋" w:cs="仿宋"/>
          <w:bCs/>
          <w:color w:val="auto"/>
          <w:highlight w:val="none"/>
          <w:shd w:val="clear" w:color="auto" w:fill="FFFFFF"/>
          <w:lang w:val="en-US" w:eastAsia="zh-CN"/>
        </w:rPr>
        <w:t>30</w:t>
      </w:r>
      <w:r>
        <w:rPr>
          <w:rFonts w:hint="eastAsia" w:ascii="仿宋" w:hAnsi="仿宋" w:eastAsia="仿宋" w:cs="仿宋"/>
          <w:bCs/>
          <w:color w:val="auto"/>
          <w:highlight w:val="none"/>
          <w:shd w:val="clear" w:color="auto" w:fill="FFFFFF"/>
        </w:rPr>
        <w:t>分 （</w:t>
      </w:r>
      <w:r>
        <w:rPr>
          <w:rFonts w:hint="eastAsia" w:ascii="仿宋" w:hAnsi="仿宋" w:eastAsia="仿宋" w:cs="仿宋"/>
          <w:bCs/>
          <w:color w:val="auto"/>
          <w:shd w:val="clear" w:color="auto" w:fill="FFFFFF"/>
        </w:rPr>
        <w:t>北京时间）前提交投</w:t>
      </w:r>
      <w:r>
        <w:rPr>
          <w:rFonts w:hint="eastAsia" w:ascii="仿宋" w:hAnsi="仿宋" w:eastAsia="仿宋" w:cs="仿宋"/>
          <w:bCs/>
          <w:color w:val="333333"/>
          <w:shd w:val="clear" w:color="auto" w:fill="FFFFFF"/>
        </w:rPr>
        <w:t>标文件。</w:t>
      </w:r>
    </w:p>
    <w:p w14:paraId="77429F67">
      <w:pPr>
        <w:pStyle w:val="4"/>
        <w:numPr>
          <w:ilvl w:val="0"/>
          <w:numId w:val="1"/>
        </w:numPr>
        <w:spacing w:before="0" w:beforeAutospacing="0" w:after="0" w:afterAutospacing="0" w:line="360" w:lineRule="auto"/>
        <w:rPr>
          <w:rFonts w:hint="eastAsia" w:ascii="仿宋" w:hAnsi="仿宋" w:eastAsia="仿宋" w:cs="仿宋"/>
          <w:b/>
          <w:color w:val="333333"/>
          <w:shd w:val="clear" w:color="auto" w:fill="FFFFFF"/>
        </w:rPr>
      </w:pPr>
      <w:r>
        <w:rPr>
          <w:rFonts w:hint="eastAsia" w:ascii="仿宋" w:hAnsi="仿宋" w:eastAsia="仿宋" w:cs="仿宋"/>
          <w:b/>
          <w:color w:val="333333"/>
          <w:shd w:val="clear" w:color="auto" w:fill="FFFFFF"/>
        </w:rPr>
        <w:t>项目基本情况</w:t>
      </w:r>
    </w:p>
    <w:p w14:paraId="180D292C">
      <w:pPr>
        <w:pStyle w:val="4"/>
        <w:spacing w:before="0" w:beforeAutospacing="0" w:after="0" w:afterAutospacing="0" w:line="360" w:lineRule="auto"/>
        <w:rPr>
          <w:rFonts w:hint="eastAsia" w:ascii="仿宋" w:hAnsi="仿宋" w:eastAsia="仿宋" w:cs="仿宋"/>
          <w:bCs/>
          <w:color w:val="auto"/>
          <w:shd w:val="clear" w:color="auto" w:fill="FFFFFF"/>
          <w:lang w:val="en-US" w:eastAsia="zh-CN"/>
        </w:rPr>
      </w:pPr>
      <w:r>
        <w:rPr>
          <w:rFonts w:hint="eastAsia" w:ascii="仿宋" w:hAnsi="仿宋" w:eastAsia="仿宋" w:cs="仿宋"/>
          <w:bCs/>
          <w:color w:val="333333"/>
          <w:shd w:val="clear" w:color="auto" w:fill="FFFFFF"/>
        </w:rPr>
        <w:t>项目编</w:t>
      </w:r>
      <w:r>
        <w:rPr>
          <w:rFonts w:hint="eastAsia" w:ascii="仿宋" w:hAnsi="仿宋" w:eastAsia="仿宋" w:cs="仿宋"/>
          <w:bCs/>
          <w:color w:val="auto"/>
          <w:shd w:val="clear" w:color="auto" w:fill="FFFFFF"/>
        </w:rPr>
        <w:t>号：ZZT2025-ZFCG-0222</w:t>
      </w:r>
    </w:p>
    <w:p w14:paraId="6D52FF30">
      <w:pPr>
        <w:pStyle w:val="4"/>
        <w:spacing w:before="0" w:beforeAutospacing="0" w:after="0" w:afterAutospacing="0" w:line="360" w:lineRule="auto"/>
        <w:rPr>
          <w:rFonts w:hint="eastAsia" w:ascii="仿宋" w:hAnsi="仿宋" w:eastAsia="仿宋" w:cs="仿宋"/>
          <w:bCs/>
          <w:color w:val="333333"/>
          <w:shd w:val="clear" w:color="auto" w:fill="FFFFFF"/>
          <w:lang w:eastAsia="zh-CN"/>
        </w:rPr>
      </w:pPr>
      <w:r>
        <w:rPr>
          <w:rFonts w:hint="eastAsia" w:ascii="仿宋" w:hAnsi="仿宋" w:eastAsia="仿宋" w:cs="仿宋"/>
          <w:bCs/>
          <w:color w:val="333333"/>
          <w:shd w:val="clear" w:color="auto" w:fill="FFFFFF"/>
        </w:rPr>
        <w:t>项目名称：</w:t>
      </w:r>
      <w:r>
        <w:rPr>
          <w:rFonts w:hint="eastAsia" w:ascii="仿宋" w:hAnsi="仿宋" w:eastAsia="仿宋" w:cs="仿宋"/>
          <w:bCs/>
          <w:color w:val="333333"/>
          <w:shd w:val="clear" w:color="auto" w:fill="FFFFFF"/>
          <w:lang w:eastAsia="zh-CN"/>
        </w:rPr>
        <w:t>富平县分散供养对象居家上门服务项目</w:t>
      </w:r>
    </w:p>
    <w:p w14:paraId="6DE2E17A">
      <w:pPr>
        <w:pStyle w:val="4"/>
        <w:spacing w:before="0" w:beforeAutospacing="0" w:after="0" w:afterAutospacing="0" w:line="360" w:lineRule="auto"/>
        <w:rPr>
          <w:rFonts w:hint="eastAsia" w:ascii="仿宋" w:hAnsi="仿宋" w:eastAsia="仿宋" w:cs="仿宋"/>
          <w:bCs/>
          <w:color w:val="333333"/>
          <w:shd w:val="clear" w:color="auto" w:fill="FFFFFF"/>
          <w:lang w:eastAsia="zh-CN"/>
        </w:rPr>
      </w:pPr>
      <w:r>
        <w:rPr>
          <w:rFonts w:hint="eastAsia" w:ascii="仿宋" w:hAnsi="仿宋" w:eastAsia="仿宋" w:cs="仿宋"/>
          <w:bCs/>
          <w:color w:val="333333"/>
          <w:shd w:val="clear" w:color="auto" w:fill="FFFFFF"/>
        </w:rPr>
        <w:t>采购方式：</w:t>
      </w:r>
      <w:r>
        <w:rPr>
          <w:rFonts w:hint="eastAsia" w:ascii="仿宋" w:hAnsi="仿宋" w:eastAsia="仿宋" w:cs="仿宋"/>
          <w:bCs/>
          <w:color w:val="333333"/>
          <w:shd w:val="clear" w:color="auto" w:fill="FFFFFF"/>
          <w:lang w:eastAsia="zh-CN"/>
        </w:rPr>
        <w:t>竞争性磋商</w:t>
      </w:r>
    </w:p>
    <w:p w14:paraId="0B54A3BD">
      <w:pPr>
        <w:spacing w:line="217" w:lineRule="auto"/>
        <w:ind w:left="51"/>
        <w:rPr>
          <w:rFonts w:ascii="仿宋" w:hAnsi="仿宋" w:eastAsia="仿宋" w:cs="仿宋"/>
          <w:szCs w:val="24"/>
        </w:rPr>
      </w:pPr>
      <w:r>
        <w:rPr>
          <w:rFonts w:ascii="仿宋" w:hAnsi="仿宋" w:eastAsia="仿宋" w:cs="仿宋"/>
          <w:spacing w:val="-8"/>
          <w:szCs w:val="24"/>
        </w:rPr>
        <w:t>预算金额：755400.00</w:t>
      </w:r>
      <w:r>
        <w:rPr>
          <w:rFonts w:ascii="仿宋" w:hAnsi="仿宋" w:eastAsia="仿宋" w:cs="仿宋"/>
          <w:spacing w:val="-7"/>
          <w:szCs w:val="24"/>
        </w:rPr>
        <w:t>元</w:t>
      </w:r>
    </w:p>
    <w:p w14:paraId="7A712B31">
      <w:pPr>
        <w:spacing w:before="186" w:line="218" w:lineRule="auto"/>
        <w:ind w:left="51"/>
        <w:rPr>
          <w:rFonts w:ascii="仿宋" w:hAnsi="仿宋" w:eastAsia="仿宋" w:cs="仿宋"/>
          <w:color w:val="auto"/>
          <w:szCs w:val="24"/>
        </w:rPr>
      </w:pPr>
      <w:r>
        <w:rPr>
          <w:rFonts w:ascii="仿宋" w:hAnsi="仿宋" w:eastAsia="仿宋" w:cs="仿宋"/>
          <w:spacing w:val="-8"/>
          <w:szCs w:val="24"/>
        </w:rPr>
        <w:t>最高限价</w:t>
      </w:r>
      <w:r>
        <w:rPr>
          <w:rFonts w:ascii="仿宋" w:hAnsi="仿宋" w:eastAsia="仿宋" w:cs="仿宋"/>
          <w:color w:val="auto"/>
          <w:spacing w:val="-8"/>
          <w:szCs w:val="24"/>
        </w:rPr>
        <w:t>：755400.00</w:t>
      </w:r>
      <w:r>
        <w:rPr>
          <w:rFonts w:ascii="仿宋" w:hAnsi="仿宋" w:eastAsia="仿宋" w:cs="仿宋"/>
          <w:color w:val="auto"/>
          <w:spacing w:val="-7"/>
          <w:szCs w:val="24"/>
        </w:rPr>
        <w:t>元</w:t>
      </w:r>
    </w:p>
    <w:p w14:paraId="0947AF5F">
      <w:pPr>
        <w:pStyle w:val="4"/>
        <w:spacing w:before="0" w:beforeAutospacing="0" w:after="0" w:afterAutospacing="0" w:line="360" w:lineRule="auto"/>
        <w:rPr>
          <w:rFonts w:hint="eastAsia" w:ascii="仿宋" w:hAnsi="仿宋" w:eastAsia="仿宋" w:cs="仿宋"/>
          <w:bCs/>
          <w:color w:val="333333"/>
          <w:shd w:val="clear" w:color="auto" w:fill="FFFFFF"/>
        </w:rPr>
      </w:pPr>
      <w:r>
        <w:rPr>
          <w:rFonts w:hint="eastAsia" w:ascii="仿宋" w:hAnsi="仿宋" w:eastAsia="仿宋" w:cs="仿宋"/>
          <w:bCs/>
          <w:color w:val="333333"/>
          <w:shd w:val="clear" w:color="auto" w:fill="FFFFFF"/>
        </w:rPr>
        <w:t>采购需求：</w:t>
      </w:r>
    </w:p>
    <w:tbl>
      <w:tblPr>
        <w:tblStyle w:val="5"/>
        <w:tblW w:w="4994" w:type="pct"/>
        <w:tblInd w:w="0" w:type="dxa"/>
        <w:tblLayout w:type="autofit"/>
        <w:tblCellMar>
          <w:top w:w="0" w:type="dxa"/>
          <w:left w:w="0" w:type="dxa"/>
          <w:bottom w:w="0" w:type="dxa"/>
          <w:right w:w="0" w:type="dxa"/>
        </w:tblCellMar>
      </w:tblPr>
      <w:tblGrid>
        <w:gridCol w:w="989"/>
        <w:gridCol w:w="1621"/>
        <w:gridCol w:w="1435"/>
        <w:gridCol w:w="1727"/>
        <w:gridCol w:w="1110"/>
        <w:gridCol w:w="1654"/>
      </w:tblGrid>
      <w:tr w14:paraId="4DB67C55">
        <w:tblPrEx>
          <w:tblCellMar>
            <w:top w:w="0" w:type="dxa"/>
            <w:left w:w="0" w:type="dxa"/>
            <w:bottom w:w="0" w:type="dxa"/>
            <w:right w:w="0" w:type="dxa"/>
          </w:tblCellMar>
        </w:tblPrEx>
        <w:trPr>
          <w:trHeight w:val="1039" w:hRule="atLeast"/>
          <w:tblHeader/>
        </w:trPr>
        <w:tc>
          <w:tcPr>
            <w:tcW w:w="5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7592EE">
            <w:pPr>
              <w:widowControl/>
              <w:wordWrap w:val="0"/>
              <w:spacing w:line="360" w:lineRule="atLeast"/>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合同包号</w:t>
            </w:r>
          </w:p>
        </w:tc>
        <w:tc>
          <w:tcPr>
            <w:tcW w:w="9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2E3E25">
            <w:pPr>
              <w:widowControl/>
              <w:wordWrap w:val="0"/>
              <w:spacing w:line="360" w:lineRule="atLeast"/>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合同包名称</w:t>
            </w:r>
          </w:p>
        </w:tc>
        <w:tc>
          <w:tcPr>
            <w:tcW w:w="84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92600B">
            <w:pPr>
              <w:widowControl/>
              <w:wordWrap w:val="0"/>
              <w:spacing w:line="360" w:lineRule="atLeast"/>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技术规格、参数及要求</w:t>
            </w:r>
          </w:p>
        </w:tc>
        <w:tc>
          <w:tcPr>
            <w:tcW w:w="101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EBD3EE">
            <w:pPr>
              <w:widowControl/>
              <w:wordWrap w:val="0"/>
              <w:spacing w:line="360" w:lineRule="atLeast"/>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预算金额（元）</w:t>
            </w:r>
          </w:p>
        </w:tc>
        <w:tc>
          <w:tcPr>
            <w:tcW w:w="65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27E849">
            <w:pPr>
              <w:widowControl/>
              <w:wordWrap w:val="0"/>
              <w:spacing w:line="360" w:lineRule="atLeast"/>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是否接受联合体</w:t>
            </w:r>
          </w:p>
        </w:tc>
        <w:tc>
          <w:tcPr>
            <w:tcW w:w="96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36BC34">
            <w:pPr>
              <w:widowControl/>
              <w:wordWrap w:val="0"/>
              <w:spacing w:line="360" w:lineRule="atLeast"/>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合同</w:t>
            </w:r>
            <w:r>
              <w:rPr>
                <w:rFonts w:hint="eastAsia" w:ascii="仿宋" w:hAnsi="仿宋" w:eastAsia="仿宋" w:cs="仿宋"/>
                <w:color w:val="333333"/>
                <w:sz w:val="21"/>
                <w:szCs w:val="21"/>
                <w:lang w:val="en-US" w:eastAsia="zh-CN" w:bidi="ar"/>
              </w:rPr>
              <w:t>服务</w:t>
            </w:r>
            <w:r>
              <w:rPr>
                <w:rFonts w:hint="eastAsia" w:ascii="仿宋" w:hAnsi="仿宋" w:eastAsia="仿宋" w:cs="仿宋"/>
                <w:color w:val="333333"/>
                <w:sz w:val="21"/>
                <w:szCs w:val="21"/>
                <w:lang w:bidi="ar"/>
              </w:rPr>
              <w:t>期限</w:t>
            </w:r>
          </w:p>
        </w:tc>
      </w:tr>
      <w:tr w14:paraId="43C0B54D">
        <w:tblPrEx>
          <w:tblCellMar>
            <w:top w:w="0" w:type="dxa"/>
            <w:left w:w="0" w:type="dxa"/>
            <w:bottom w:w="0" w:type="dxa"/>
            <w:right w:w="0" w:type="dxa"/>
          </w:tblCellMar>
        </w:tblPrEx>
        <w:trPr>
          <w:trHeight w:val="676" w:hRule="atLeast"/>
        </w:trPr>
        <w:tc>
          <w:tcPr>
            <w:tcW w:w="5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4A9EA9">
            <w:pPr>
              <w:widowControl/>
              <w:wordWrap w:val="0"/>
              <w:spacing w:line="360" w:lineRule="atLeast"/>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1</w:t>
            </w:r>
          </w:p>
        </w:tc>
        <w:tc>
          <w:tcPr>
            <w:tcW w:w="9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A89A9A">
            <w:pPr>
              <w:widowControl/>
              <w:wordWrap w:val="0"/>
              <w:spacing w:line="360" w:lineRule="atLeast"/>
              <w:jc w:val="center"/>
              <w:textAlignment w:val="center"/>
              <w:rPr>
                <w:rFonts w:hint="eastAsia" w:ascii="仿宋" w:hAnsi="仿宋" w:eastAsia="仿宋" w:cs="仿宋"/>
                <w:color w:val="333333"/>
                <w:sz w:val="21"/>
                <w:szCs w:val="21"/>
                <w:shd w:val="clear" w:color="auto" w:fill="FFFFFF"/>
                <w:lang w:eastAsia="zh-CN"/>
              </w:rPr>
            </w:pPr>
            <w:r>
              <w:rPr>
                <w:rFonts w:hint="eastAsia" w:ascii="仿宋" w:hAnsi="仿宋" w:eastAsia="仿宋" w:cs="仿宋"/>
                <w:color w:val="333333"/>
                <w:sz w:val="21"/>
                <w:szCs w:val="21"/>
                <w:lang w:eastAsia="zh-CN" w:bidi="ar"/>
              </w:rPr>
              <w:t>富平县分散供养对象居家上门服务项目</w:t>
            </w:r>
          </w:p>
        </w:tc>
        <w:tc>
          <w:tcPr>
            <w:tcW w:w="84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58A3F7">
            <w:pPr>
              <w:widowControl/>
              <w:wordWrap w:val="0"/>
              <w:spacing w:line="360" w:lineRule="atLeast"/>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详见采购文件</w:t>
            </w:r>
          </w:p>
        </w:tc>
        <w:tc>
          <w:tcPr>
            <w:tcW w:w="101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987488">
            <w:pPr>
              <w:widowControl/>
              <w:wordWrap w:val="0"/>
              <w:spacing w:line="360" w:lineRule="atLeast"/>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shd w:val="clear" w:color="auto" w:fill="FFFFFF"/>
              </w:rPr>
              <w:t>755400.00</w:t>
            </w:r>
          </w:p>
        </w:tc>
        <w:tc>
          <w:tcPr>
            <w:tcW w:w="65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B05728">
            <w:pPr>
              <w:widowControl/>
              <w:wordWrap w:val="0"/>
              <w:spacing w:line="360" w:lineRule="atLeast"/>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否</w:t>
            </w:r>
          </w:p>
        </w:tc>
        <w:tc>
          <w:tcPr>
            <w:tcW w:w="96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B39F4E">
            <w:pPr>
              <w:widowControl/>
              <w:wordWrap w:val="0"/>
              <w:spacing w:line="360" w:lineRule="atLeast"/>
              <w:jc w:val="center"/>
              <w:textAlignment w:val="center"/>
              <w:rPr>
                <w:rFonts w:hint="eastAsia" w:ascii="仿宋" w:hAnsi="仿宋" w:eastAsia="仿宋" w:cs="仿宋"/>
                <w:color w:val="333333"/>
                <w:sz w:val="21"/>
                <w:szCs w:val="21"/>
                <w:shd w:val="clear" w:color="auto" w:fill="FFFFFF"/>
                <w:lang w:eastAsia="zh-CN"/>
              </w:rPr>
            </w:pPr>
            <w:r>
              <w:rPr>
                <w:rFonts w:hint="eastAsia" w:ascii="仿宋" w:hAnsi="仿宋" w:eastAsia="仿宋" w:cs="仿宋"/>
                <w:color w:val="333333"/>
                <w:sz w:val="21"/>
                <w:szCs w:val="21"/>
                <w:shd w:val="clear" w:color="auto" w:fill="FFFFFF"/>
                <w:lang w:eastAsia="zh-CN"/>
              </w:rPr>
              <w:t>自合同签订后十个月内服务完成</w:t>
            </w:r>
          </w:p>
        </w:tc>
      </w:tr>
    </w:tbl>
    <w:p w14:paraId="71651F9F">
      <w:pPr>
        <w:pStyle w:val="4"/>
        <w:spacing w:before="0" w:beforeAutospacing="0" w:after="0" w:afterAutospacing="0" w:line="360" w:lineRule="auto"/>
        <w:rPr>
          <w:rFonts w:hint="eastAsia" w:ascii="仿宋" w:hAnsi="仿宋" w:eastAsia="仿宋" w:cs="仿宋"/>
          <w:bCs/>
          <w:color w:val="333333"/>
          <w:shd w:val="clear" w:color="auto" w:fill="FFFFFF"/>
        </w:rPr>
      </w:pPr>
      <w:r>
        <w:rPr>
          <w:rFonts w:hint="eastAsia" w:ascii="仿宋" w:hAnsi="仿宋" w:eastAsia="仿宋" w:cs="仿宋"/>
          <w:bCs/>
          <w:color w:val="333333"/>
          <w:shd w:val="clear" w:color="auto" w:fill="FFFFFF"/>
        </w:rPr>
        <w:t>本合同包不接受联合体投标</w:t>
      </w:r>
    </w:p>
    <w:p w14:paraId="1BDA1727">
      <w:pPr>
        <w:pStyle w:val="4"/>
        <w:spacing w:before="0" w:beforeAutospacing="0" w:after="0" w:afterAutospacing="0" w:line="360" w:lineRule="auto"/>
        <w:rPr>
          <w:rFonts w:hint="eastAsia" w:ascii="仿宋" w:hAnsi="仿宋" w:eastAsia="仿宋" w:cs="仿宋"/>
          <w:bCs/>
          <w:color w:val="333333"/>
          <w:shd w:val="clear" w:color="auto" w:fill="FF0000"/>
          <w:lang w:eastAsia="zh-CN"/>
        </w:rPr>
      </w:pPr>
      <w:r>
        <w:rPr>
          <w:rFonts w:hint="eastAsia" w:ascii="仿宋" w:hAnsi="仿宋" w:eastAsia="仿宋" w:cs="仿宋"/>
          <w:bCs/>
          <w:color w:val="333333"/>
          <w:shd w:val="clear" w:color="auto" w:fill="FFFFFF"/>
        </w:rPr>
        <w:t>合同履行期限：自合同签订后十个月内服务完成</w:t>
      </w:r>
      <w:r>
        <w:rPr>
          <w:rFonts w:hint="eastAsia" w:ascii="仿宋" w:hAnsi="仿宋" w:eastAsia="仿宋" w:cs="仿宋"/>
          <w:bCs/>
          <w:color w:val="333333"/>
          <w:shd w:val="clear" w:color="auto" w:fill="auto"/>
          <w:lang w:eastAsia="zh-CN"/>
        </w:rPr>
        <w:t>。</w:t>
      </w:r>
    </w:p>
    <w:p w14:paraId="4C963050">
      <w:pPr>
        <w:pStyle w:val="4"/>
        <w:spacing w:before="0" w:beforeAutospacing="0" w:after="0" w:afterAutospacing="0" w:line="360" w:lineRule="auto"/>
        <w:rPr>
          <w:rFonts w:hint="eastAsia" w:ascii="仿宋" w:hAnsi="仿宋" w:eastAsia="仿宋" w:cs="仿宋"/>
          <w:b/>
        </w:rPr>
      </w:pPr>
      <w:r>
        <w:rPr>
          <w:rFonts w:hint="eastAsia" w:ascii="仿宋" w:hAnsi="仿宋" w:eastAsia="仿宋" w:cs="仿宋"/>
          <w:b/>
          <w:color w:val="333333"/>
          <w:shd w:val="clear" w:color="auto" w:fill="FFFFFF"/>
        </w:rPr>
        <w:t>二、投标人的资格要求</w:t>
      </w:r>
    </w:p>
    <w:p w14:paraId="37B7864C">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color w:val="333333"/>
          <w:shd w:val="clear" w:color="auto" w:fill="FFFFFF"/>
        </w:rPr>
        <w:t>1.满足《中华人民共和国政府采购法》第二十二条规定</w:t>
      </w:r>
    </w:p>
    <w:p w14:paraId="557C00B2">
      <w:pPr>
        <w:pStyle w:val="4"/>
        <w:spacing w:before="0" w:beforeAutospacing="0" w:after="0" w:afterAutospacing="0" w:line="360" w:lineRule="auto"/>
        <w:ind w:firstLine="420"/>
        <w:rPr>
          <w:rFonts w:hint="eastAsia" w:ascii="仿宋" w:hAnsi="仿宋" w:eastAsia="仿宋" w:cs="仿宋"/>
          <w:color w:val="333333"/>
        </w:rPr>
      </w:pPr>
      <w:r>
        <w:rPr>
          <w:rFonts w:hint="eastAsia" w:ascii="仿宋" w:hAnsi="仿宋" w:eastAsia="仿宋" w:cs="仿宋"/>
          <w:color w:val="333333"/>
          <w:shd w:val="clear" w:color="auto" w:fill="FFFFFF"/>
        </w:rPr>
        <w:t>2.落实政府采购政策需满足的资格要求：</w:t>
      </w:r>
      <w:r>
        <w:rPr>
          <w:rFonts w:hint="eastAsia" w:ascii="仿宋" w:hAnsi="仿宋" w:eastAsia="仿宋" w:cs="仿宋"/>
          <w:color w:val="333333"/>
        </w:rPr>
        <w:t>本项目</w:t>
      </w:r>
      <w:r>
        <w:rPr>
          <w:rFonts w:hint="eastAsia" w:ascii="仿宋" w:hAnsi="仿宋" w:eastAsia="仿宋" w:cs="仿宋"/>
          <w:color w:val="333333"/>
          <w:lang w:eastAsia="zh-CN"/>
        </w:rPr>
        <w:t>非</w:t>
      </w:r>
      <w:r>
        <w:rPr>
          <w:rFonts w:hint="eastAsia" w:ascii="仿宋" w:hAnsi="仿宋" w:eastAsia="仿宋" w:cs="仿宋"/>
          <w:color w:val="333333"/>
        </w:rPr>
        <w:t>专门面向中小企业。</w:t>
      </w:r>
    </w:p>
    <w:p w14:paraId="546ED9DF">
      <w:pPr>
        <w:pStyle w:val="4"/>
        <w:spacing w:before="0" w:beforeAutospacing="0" w:after="0" w:afterAutospacing="0" w:line="360" w:lineRule="auto"/>
        <w:ind w:left="42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3.本项目的特定资格要求：</w:t>
      </w:r>
    </w:p>
    <w:p w14:paraId="762225A8">
      <w:pPr>
        <w:pStyle w:val="4"/>
        <w:spacing w:before="0" w:beforeAutospacing="0" w:after="0" w:afterAutospacing="0" w:line="360" w:lineRule="auto"/>
        <w:ind w:firstLine="48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合同包1(</w:t>
      </w:r>
      <w:r>
        <w:rPr>
          <w:rFonts w:hint="eastAsia" w:ascii="仿宋" w:hAnsi="仿宋" w:eastAsia="仿宋" w:cs="仿宋"/>
          <w:bCs/>
          <w:color w:val="333333"/>
          <w:shd w:val="clear" w:color="auto" w:fill="FFFFFF"/>
          <w:lang w:eastAsia="zh-CN"/>
        </w:rPr>
        <w:t>富平县分散供养对象居家上门服务项目</w:t>
      </w:r>
      <w:r>
        <w:rPr>
          <w:rFonts w:hint="eastAsia" w:ascii="仿宋" w:hAnsi="仿宋" w:eastAsia="仿宋" w:cs="仿宋"/>
          <w:color w:val="333333"/>
          <w:shd w:val="clear" w:color="auto" w:fill="FFFFFF"/>
        </w:rPr>
        <w:t>)特定资格要求如下:</w:t>
      </w:r>
    </w:p>
    <w:p w14:paraId="1F9A9681">
      <w:pPr>
        <w:pStyle w:val="4"/>
        <w:spacing w:before="0" w:beforeAutospacing="0" w:after="0" w:afterAutospacing="0" w:line="360" w:lineRule="auto"/>
        <w:ind w:firstLine="720" w:firstLineChars="3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3-1、营业执照等主体资格证明文件：合法注册的法人应提供营业执照（或事业法人证）、组织机构代码证、税务登记证或统一社会信用代码的营业执照或其他组织应提供合法证明文件或自然人提供身份证件；</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3-2、财务状况报告：提供202</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年度的财务审计报告（至少包括资产负债表和利润表，成立时间至提交响应文件截止时间不足一年的可提供成立后任意时段的资产负债表），或其基本存款账户开户银行出具的近三个月的资信证明；</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3-3、税收缴纳证明：提供202</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年度</w:t>
      </w:r>
      <w:r>
        <w:rPr>
          <w:rFonts w:hint="eastAsia" w:ascii="仿宋" w:hAnsi="仿宋" w:eastAsia="仿宋" w:cs="仿宋"/>
          <w:color w:val="333333"/>
          <w:shd w:val="clear" w:color="auto" w:fill="FFFFFF"/>
          <w:lang w:val="en-US" w:eastAsia="zh-CN"/>
        </w:rPr>
        <w:t>9</w:t>
      </w:r>
      <w:r>
        <w:rPr>
          <w:rFonts w:hint="eastAsia" w:ascii="仿宋" w:hAnsi="仿宋" w:eastAsia="仿宋" w:cs="仿宋"/>
          <w:color w:val="333333"/>
          <w:shd w:val="clear" w:color="auto" w:fill="FFFFFF"/>
        </w:rPr>
        <w:t>月至今已缴纳的至少一个月的纳税证明（银行缴费凭证）或完税证明，依法免税的单位应提供相关证明材料；</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3-4、社会养老保障资金缴纳证明：提供202</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年度</w:t>
      </w:r>
      <w:r>
        <w:rPr>
          <w:rFonts w:hint="eastAsia" w:ascii="仿宋" w:hAnsi="仿宋" w:eastAsia="仿宋" w:cs="仿宋"/>
          <w:color w:val="333333"/>
          <w:shd w:val="clear" w:color="auto" w:fill="FFFFFF"/>
          <w:lang w:val="en-US" w:eastAsia="zh-CN"/>
        </w:rPr>
        <w:t>9</w:t>
      </w:r>
      <w:r>
        <w:rPr>
          <w:rFonts w:hint="eastAsia" w:ascii="仿宋" w:hAnsi="仿宋" w:eastAsia="仿宋" w:cs="仿宋"/>
          <w:color w:val="333333"/>
          <w:shd w:val="clear" w:color="auto" w:fill="FFFFFF"/>
        </w:rPr>
        <w:t>月至今已缴存的至少一个月的社会养老保障资金银行缴费单据或社保机构开具的社会养老保险参保缴费情况证明或完税证明，依法不需要缴纳社会保障资金的单位应提供相关证明材料；</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 3-5、书面声明：（1）参加政府采购活动前三年内，在经营活动中没有重大违法记录的书面声明；（2）提供具有履行本合同所必需的设备和专业技术能力的声明；（3）提供单位负责人为同一人或者存在直接控股、管理关系的不同投标人，不得参加同一合同项下的政府采购活动的书面声明；</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3-6、法定代表人授权委托书：法定代表人参加投标的，须出示身份证；法定代表人授权他人参加投标的，须提供法定代表人授权委托书原件及被授权人身份证（附法定代表人、被授权人身份证复印件）；</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3-7、投标人不得为“信用中国”网站（www.creditchina.gov.cn）中列入失信被执行人、重大税收违法失信主体和政府采购严重违法失信行为记录名单的投标人；不得为“中国政府采购网”（www.ccgp.gov.cn）政府采购严重违法失信行为信息记录中被财政部门禁止参加政府采购活动的投标人。附网站相关截图并加盖单位公章（最终以采购代理机构评审现场查询结果为准）；</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3-8、本项目是否接受联合体投标：否。</w:t>
      </w:r>
    </w:p>
    <w:p w14:paraId="0F011D6D">
      <w:pPr>
        <w:pStyle w:val="4"/>
        <w:spacing w:before="0" w:beforeAutospacing="0" w:after="0" w:afterAutospacing="0" w:line="360" w:lineRule="auto"/>
        <w:rPr>
          <w:rFonts w:hint="eastAsia" w:ascii="仿宋" w:hAnsi="仿宋" w:eastAsia="仿宋" w:cs="仿宋"/>
          <w:b/>
          <w:color w:val="333333"/>
          <w:shd w:val="clear" w:color="auto" w:fill="FFFFFF"/>
        </w:rPr>
      </w:pPr>
      <w:r>
        <w:rPr>
          <w:rFonts w:hint="eastAsia" w:ascii="仿宋" w:hAnsi="仿宋" w:eastAsia="仿宋" w:cs="仿宋"/>
          <w:b/>
          <w:color w:val="333333"/>
          <w:shd w:val="clear" w:color="auto" w:fill="FFFFFF"/>
        </w:rPr>
        <w:t>三、获取招标文件</w:t>
      </w:r>
    </w:p>
    <w:p w14:paraId="6396C581">
      <w:pPr>
        <w:pStyle w:val="4"/>
        <w:spacing w:before="0" w:beforeAutospacing="0" w:after="0" w:afterAutospacing="0" w:line="360" w:lineRule="auto"/>
        <w:ind w:firstLine="720" w:firstLineChars="300"/>
        <w:rPr>
          <w:rFonts w:hint="eastAsia" w:ascii="仿宋" w:hAnsi="仿宋" w:eastAsia="仿宋" w:cs="仿宋"/>
          <w:color w:val="auto"/>
          <w:shd w:val="clear" w:color="auto" w:fill="FFFFFF"/>
        </w:rPr>
      </w:pPr>
      <w:r>
        <w:rPr>
          <w:rFonts w:hint="eastAsia" w:ascii="仿宋" w:hAnsi="仿宋" w:eastAsia="仿宋" w:cs="仿宋"/>
          <w:color w:val="333333"/>
          <w:shd w:val="clear" w:color="auto" w:fill="FFFFFF"/>
        </w:rPr>
        <w:t>时间：</w:t>
      </w:r>
      <w:r>
        <w:rPr>
          <w:rFonts w:hint="eastAsia" w:ascii="仿宋" w:hAnsi="仿宋" w:eastAsia="仿宋" w:cs="仿宋"/>
          <w:color w:val="auto"/>
          <w:shd w:val="clear" w:color="auto" w:fill="FFFFFF"/>
        </w:rPr>
        <w:t> 202</w:t>
      </w:r>
      <w:r>
        <w:rPr>
          <w:rFonts w:hint="eastAsia" w:ascii="仿宋" w:hAnsi="仿宋" w:eastAsia="仿宋" w:cs="仿宋"/>
          <w:color w:val="auto"/>
          <w:shd w:val="clear" w:color="auto" w:fill="FFFFFF"/>
          <w:lang w:val="en-US" w:eastAsia="zh-CN"/>
        </w:rPr>
        <w:t>5</w:t>
      </w:r>
      <w:r>
        <w:rPr>
          <w:rFonts w:hint="eastAsia" w:ascii="仿宋" w:hAnsi="仿宋" w:eastAsia="仿宋" w:cs="仿宋"/>
          <w:color w:val="auto"/>
          <w:shd w:val="clear" w:color="auto" w:fill="FFFFFF"/>
        </w:rPr>
        <w:t>年</w:t>
      </w:r>
      <w:r>
        <w:rPr>
          <w:rFonts w:hint="eastAsia" w:ascii="仿宋" w:hAnsi="仿宋" w:eastAsia="仿宋" w:cs="仿宋"/>
          <w:color w:val="auto"/>
          <w:shd w:val="clear" w:color="auto" w:fill="FFFFFF"/>
          <w:lang w:val="en-US" w:eastAsia="zh-CN"/>
        </w:rPr>
        <w:t>02</w:t>
      </w:r>
      <w:r>
        <w:rPr>
          <w:rFonts w:hint="eastAsia" w:ascii="仿宋" w:hAnsi="仿宋" w:eastAsia="仿宋" w:cs="仿宋"/>
          <w:color w:val="auto"/>
          <w:shd w:val="clear" w:color="auto" w:fill="FFFFFF"/>
        </w:rPr>
        <w:t>月</w:t>
      </w:r>
      <w:r>
        <w:rPr>
          <w:rFonts w:hint="eastAsia" w:ascii="仿宋" w:hAnsi="仿宋" w:eastAsia="仿宋" w:cs="仿宋"/>
          <w:color w:val="auto"/>
          <w:shd w:val="clear" w:color="auto" w:fill="FFFFFF"/>
          <w:lang w:val="en-US" w:eastAsia="zh-CN"/>
        </w:rPr>
        <w:t>21</w:t>
      </w:r>
      <w:r>
        <w:rPr>
          <w:rFonts w:hint="eastAsia" w:ascii="仿宋" w:hAnsi="仿宋" w:eastAsia="仿宋" w:cs="仿宋"/>
          <w:color w:val="auto"/>
          <w:shd w:val="clear" w:color="auto" w:fill="FFFFFF"/>
        </w:rPr>
        <w:t>日 至 202</w:t>
      </w:r>
      <w:r>
        <w:rPr>
          <w:rFonts w:hint="eastAsia" w:ascii="仿宋" w:hAnsi="仿宋" w:eastAsia="仿宋" w:cs="仿宋"/>
          <w:color w:val="auto"/>
          <w:shd w:val="clear" w:color="auto" w:fill="FFFFFF"/>
          <w:lang w:val="en-US" w:eastAsia="zh-CN"/>
        </w:rPr>
        <w:t>5</w:t>
      </w:r>
      <w:r>
        <w:rPr>
          <w:rFonts w:hint="eastAsia" w:ascii="仿宋" w:hAnsi="仿宋" w:eastAsia="仿宋" w:cs="仿宋"/>
          <w:color w:val="auto"/>
          <w:shd w:val="clear" w:color="auto" w:fill="FFFFFF"/>
        </w:rPr>
        <w:t>年</w:t>
      </w:r>
      <w:r>
        <w:rPr>
          <w:rFonts w:hint="eastAsia" w:ascii="仿宋" w:hAnsi="仿宋" w:eastAsia="仿宋" w:cs="仿宋"/>
          <w:color w:val="auto"/>
          <w:shd w:val="clear" w:color="auto" w:fill="FFFFFF"/>
          <w:lang w:val="en-US" w:eastAsia="zh-CN"/>
        </w:rPr>
        <w:t>02</w:t>
      </w:r>
      <w:r>
        <w:rPr>
          <w:rFonts w:hint="eastAsia" w:ascii="仿宋" w:hAnsi="仿宋" w:eastAsia="仿宋" w:cs="仿宋"/>
          <w:color w:val="auto"/>
          <w:shd w:val="clear" w:color="auto" w:fill="FFFFFF"/>
        </w:rPr>
        <w:t>月</w:t>
      </w:r>
      <w:r>
        <w:rPr>
          <w:rFonts w:hint="eastAsia" w:ascii="仿宋" w:hAnsi="仿宋" w:eastAsia="仿宋" w:cs="仿宋"/>
          <w:color w:val="auto"/>
          <w:shd w:val="clear" w:color="auto" w:fill="FFFFFF"/>
          <w:lang w:val="en-US" w:eastAsia="zh-CN"/>
        </w:rPr>
        <w:t>27</w:t>
      </w:r>
      <w:r>
        <w:rPr>
          <w:rFonts w:hint="eastAsia" w:ascii="仿宋" w:hAnsi="仿宋" w:eastAsia="仿宋" w:cs="仿宋"/>
          <w:color w:val="auto"/>
          <w:shd w:val="clear" w:color="auto" w:fill="FFFFFF"/>
        </w:rPr>
        <w:t>日 ，每天上午</w:t>
      </w:r>
      <w:r>
        <w:rPr>
          <w:rFonts w:hint="eastAsia" w:ascii="仿宋" w:hAnsi="仿宋" w:eastAsia="仿宋" w:cs="仿宋"/>
          <w:color w:val="auto"/>
          <w:shd w:val="clear" w:color="auto" w:fill="FFFFFF"/>
          <w:lang w:val="en-US" w:eastAsia="zh-CN"/>
        </w:rPr>
        <w:t>08</w:t>
      </w:r>
      <w:r>
        <w:rPr>
          <w:rFonts w:hint="eastAsia" w:ascii="仿宋" w:hAnsi="仿宋" w:eastAsia="仿宋" w:cs="仿宋"/>
          <w:color w:val="auto"/>
          <w:shd w:val="clear" w:color="auto" w:fill="FFFFFF"/>
        </w:rPr>
        <w:t>:00:00 至 12:00:00 ，下午 </w:t>
      </w:r>
      <w:r>
        <w:rPr>
          <w:rFonts w:hint="eastAsia" w:ascii="仿宋" w:hAnsi="仿宋" w:eastAsia="仿宋" w:cs="仿宋"/>
          <w:color w:val="auto"/>
          <w:shd w:val="clear" w:color="auto" w:fill="FFFFFF"/>
          <w:lang w:val="en-US" w:eastAsia="zh-CN"/>
        </w:rPr>
        <w:t>14</w:t>
      </w:r>
      <w:r>
        <w:rPr>
          <w:rFonts w:hint="eastAsia" w:ascii="仿宋" w:hAnsi="仿宋" w:eastAsia="仿宋" w:cs="仿宋"/>
          <w:color w:val="auto"/>
          <w:shd w:val="clear" w:color="auto" w:fill="FFFFFF"/>
        </w:rPr>
        <w:t>:00:00 至 </w:t>
      </w:r>
      <w:r>
        <w:rPr>
          <w:rFonts w:hint="eastAsia" w:ascii="仿宋" w:hAnsi="仿宋" w:eastAsia="仿宋" w:cs="仿宋"/>
          <w:color w:val="auto"/>
          <w:shd w:val="clear" w:color="auto" w:fill="FFFFFF"/>
          <w:lang w:val="en-US" w:eastAsia="zh-CN"/>
        </w:rPr>
        <w:t>18</w:t>
      </w:r>
      <w:r>
        <w:rPr>
          <w:rFonts w:hint="eastAsia" w:ascii="仿宋" w:hAnsi="仿宋" w:eastAsia="仿宋" w:cs="仿宋"/>
          <w:color w:val="auto"/>
          <w:shd w:val="clear" w:color="auto" w:fill="FFFFFF"/>
        </w:rPr>
        <w:t>:00:00 （北京时间,法定节假日除外）</w:t>
      </w:r>
    </w:p>
    <w:p w14:paraId="743CD359">
      <w:pPr>
        <w:pStyle w:val="4"/>
        <w:spacing w:before="0" w:beforeAutospacing="0" w:after="0" w:afterAutospacing="0" w:line="360" w:lineRule="auto"/>
        <w:ind w:firstLine="420"/>
        <w:rPr>
          <w:rFonts w:hint="eastAsia" w:ascii="仿宋" w:hAnsi="仿宋" w:eastAsia="仿宋" w:cs="仿宋"/>
          <w:lang w:eastAsia="zh-CN"/>
        </w:rPr>
      </w:pPr>
      <w:r>
        <w:rPr>
          <w:rFonts w:hint="eastAsia" w:ascii="仿宋" w:hAnsi="仿宋" w:eastAsia="仿宋" w:cs="仿宋"/>
          <w:shd w:val="clear" w:color="auto" w:fill="FFFFFF"/>
        </w:rPr>
        <w:t>地点：</w:t>
      </w:r>
      <w:r>
        <w:rPr>
          <w:rFonts w:hint="eastAsia" w:ascii="仿宋" w:hAnsi="仿宋" w:eastAsia="仿宋" w:cs="仿宋"/>
          <w:shd w:val="clear" w:color="auto" w:fill="FFFFFF"/>
          <w:lang w:val="en-US" w:eastAsia="zh-CN"/>
        </w:rPr>
        <w:t>陕西省渭南市富平县高新区零工市场东办公4楼</w:t>
      </w:r>
      <w:r>
        <w:rPr>
          <w:rFonts w:hint="eastAsia" w:ascii="仿宋" w:hAnsi="仿宋" w:eastAsia="仿宋" w:cs="仿宋"/>
          <w:shd w:val="clear" w:color="auto" w:fill="FFFFFF"/>
          <w:lang w:eastAsia="zh-CN"/>
        </w:rPr>
        <w:t>。</w:t>
      </w:r>
    </w:p>
    <w:p w14:paraId="72962BE3">
      <w:pPr>
        <w:pStyle w:val="4"/>
        <w:spacing w:before="0" w:beforeAutospacing="0" w:after="0" w:afterAutospacing="0" w:line="360" w:lineRule="auto"/>
        <w:ind w:firstLine="420"/>
        <w:rPr>
          <w:rFonts w:ascii="仿宋" w:hAnsi="仿宋" w:eastAsia="仿宋" w:cs="仿宋"/>
        </w:rPr>
      </w:pPr>
      <w:r>
        <w:rPr>
          <w:rFonts w:hint="eastAsia" w:ascii="仿宋" w:hAnsi="仿宋" w:eastAsia="仿宋" w:cs="仿宋"/>
          <w:shd w:val="clear" w:color="auto" w:fill="FFFFFF"/>
        </w:rPr>
        <w:t>方式：现场购买/邮寄</w:t>
      </w:r>
    </w:p>
    <w:p w14:paraId="46E3E5C1">
      <w:pPr>
        <w:pStyle w:val="4"/>
        <w:spacing w:before="0" w:beforeAutospacing="0" w:after="0" w:afterAutospacing="0" w:line="360" w:lineRule="auto"/>
        <w:ind w:firstLine="420"/>
        <w:rPr>
          <w:rFonts w:hint="eastAsia" w:ascii="仿宋" w:hAnsi="仿宋" w:eastAsia="仿宋" w:cs="仿宋"/>
          <w:shd w:val="clear" w:color="auto" w:fill="FFFFFF"/>
        </w:rPr>
      </w:pPr>
      <w:r>
        <w:rPr>
          <w:rFonts w:hint="eastAsia" w:ascii="仿宋" w:hAnsi="仿宋" w:eastAsia="仿宋" w:cs="仿宋"/>
          <w:shd w:val="clear" w:color="auto" w:fill="FFFFFF"/>
        </w:rPr>
        <w:t>售价：免费赠送；</w:t>
      </w:r>
    </w:p>
    <w:p w14:paraId="53348247">
      <w:pPr>
        <w:pStyle w:val="4"/>
        <w:spacing w:before="0" w:beforeAutospacing="0" w:after="0" w:afterAutospacing="0" w:line="360" w:lineRule="auto"/>
        <w:rPr>
          <w:rFonts w:ascii="仿宋" w:hAnsi="仿宋" w:eastAsia="仿宋" w:cs="仿宋"/>
          <w:b/>
        </w:rPr>
      </w:pPr>
      <w:bookmarkStart w:id="0" w:name="_GoBack"/>
      <w:bookmarkEnd w:id="0"/>
      <w:r>
        <w:rPr>
          <w:rFonts w:hint="eastAsia" w:ascii="仿宋" w:hAnsi="仿宋" w:eastAsia="仿宋" w:cs="仿宋"/>
          <w:b/>
          <w:shd w:val="clear" w:color="auto" w:fill="FFFFFF"/>
        </w:rPr>
        <w:t>四、提交投标文件截止时间、开标时间和地点</w:t>
      </w:r>
    </w:p>
    <w:p w14:paraId="2FD76A61">
      <w:pPr>
        <w:pStyle w:val="4"/>
        <w:spacing w:before="0" w:beforeAutospacing="0" w:after="0" w:afterAutospacing="0" w:line="360" w:lineRule="auto"/>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03</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07</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14</w:t>
      </w:r>
      <w:r>
        <w:rPr>
          <w:rFonts w:hint="eastAsia" w:ascii="仿宋" w:hAnsi="仿宋" w:eastAsia="仿宋" w:cs="仿宋"/>
          <w:color w:val="auto"/>
          <w:highlight w:val="none"/>
          <w:shd w:val="clear" w:color="auto" w:fill="FFFFFF"/>
        </w:rPr>
        <w:t>时</w:t>
      </w:r>
      <w:r>
        <w:rPr>
          <w:rFonts w:hint="eastAsia" w:ascii="仿宋" w:hAnsi="仿宋" w:eastAsia="仿宋" w:cs="仿宋"/>
          <w:color w:val="auto"/>
          <w:highlight w:val="none"/>
          <w:shd w:val="clear" w:color="auto" w:fill="FFFFFF"/>
          <w:lang w:val="en-US" w:eastAsia="zh-CN"/>
        </w:rPr>
        <w:t>30</w:t>
      </w:r>
      <w:r>
        <w:rPr>
          <w:rFonts w:hint="eastAsia" w:ascii="仿宋" w:hAnsi="仿宋" w:eastAsia="仿宋" w:cs="仿宋"/>
          <w:color w:val="auto"/>
          <w:highlight w:val="none"/>
          <w:shd w:val="clear" w:color="auto" w:fill="FFFFFF"/>
        </w:rPr>
        <w:t>分00秒 （北京时间）</w:t>
      </w:r>
    </w:p>
    <w:p w14:paraId="2F071908">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shd w:val="clear" w:color="auto" w:fill="FFFFFF"/>
        </w:rPr>
        <w:t>地点：</w:t>
      </w:r>
      <w:r>
        <w:rPr>
          <w:rFonts w:hint="eastAsia" w:ascii="仿宋" w:hAnsi="仿宋" w:eastAsia="仿宋" w:cs="仿宋"/>
          <w:shd w:val="clear" w:color="auto" w:fill="FFFFFF"/>
          <w:lang w:val="en-US" w:eastAsia="zh-CN"/>
        </w:rPr>
        <w:t>富平县杜村东街中段（县医院南门对面）浩天商务酒店8楼</w:t>
      </w:r>
      <w:r>
        <w:rPr>
          <w:rFonts w:hint="eastAsia" w:ascii="仿宋" w:hAnsi="仿宋" w:eastAsia="仿宋" w:cs="仿宋"/>
          <w:shd w:val="clear" w:color="auto" w:fill="FFFFFF"/>
        </w:rPr>
        <w:t>。</w:t>
      </w:r>
    </w:p>
    <w:p w14:paraId="01FB25B0">
      <w:pPr>
        <w:pStyle w:val="4"/>
        <w:spacing w:before="0" w:beforeAutospacing="0" w:after="0" w:afterAutospacing="0" w:line="360" w:lineRule="auto"/>
        <w:rPr>
          <w:rFonts w:hint="eastAsia" w:ascii="仿宋" w:hAnsi="仿宋" w:eastAsia="仿宋" w:cs="仿宋"/>
          <w:b/>
        </w:rPr>
      </w:pPr>
      <w:r>
        <w:rPr>
          <w:rFonts w:hint="eastAsia" w:ascii="仿宋" w:hAnsi="仿宋" w:eastAsia="仿宋" w:cs="仿宋"/>
          <w:b/>
          <w:color w:val="333333"/>
          <w:shd w:val="clear" w:color="auto" w:fill="FFFFFF"/>
        </w:rPr>
        <w:t>五、公告期限</w:t>
      </w:r>
    </w:p>
    <w:p w14:paraId="1431F30F">
      <w:pPr>
        <w:pStyle w:val="4"/>
        <w:spacing w:before="0" w:beforeAutospacing="0" w:after="0" w:afterAutospacing="0" w:line="360" w:lineRule="auto"/>
        <w:ind w:firstLine="420"/>
        <w:rPr>
          <w:rFonts w:hint="default" w:ascii="仿宋" w:hAnsi="仿宋" w:eastAsia="仿宋" w:cs="仿宋"/>
          <w:lang w:val="en-US" w:eastAsia="zh-CN"/>
        </w:rPr>
      </w:pPr>
      <w:r>
        <w:rPr>
          <w:rFonts w:hint="eastAsia" w:ascii="仿宋" w:hAnsi="仿宋" w:eastAsia="仿宋" w:cs="仿宋"/>
          <w:color w:val="333333"/>
          <w:shd w:val="clear" w:color="auto" w:fill="FFFFFF"/>
        </w:rPr>
        <w:t>自本公告发布之日起</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个工作日。</w:t>
      </w:r>
      <w:r>
        <w:rPr>
          <w:rFonts w:hint="eastAsia" w:ascii="仿宋" w:hAnsi="仿宋" w:eastAsia="仿宋" w:cs="仿宋"/>
          <w:color w:val="333333"/>
          <w:shd w:val="clear" w:color="auto" w:fill="FFFFFF"/>
          <w:lang w:val="en-US" w:eastAsia="zh-CN"/>
        </w:rPr>
        <w:t xml:space="preserve">     </w:t>
      </w:r>
    </w:p>
    <w:p w14:paraId="765AF298">
      <w:pPr>
        <w:pStyle w:val="4"/>
        <w:numPr>
          <w:ilvl w:val="0"/>
          <w:numId w:val="2"/>
        </w:numPr>
        <w:spacing w:before="0" w:beforeAutospacing="0" w:after="0" w:afterAutospacing="0" w:line="360" w:lineRule="auto"/>
        <w:rPr>
          <w:rFonts w:hint="eastAsia" w:ascii="仿宋" w:hAnsi="仿宋" w:eastAsia="仿宋" w:cs="仿宋"/>
          <w:b/>
          <w:color w:val="333333"/>
          <w:shd w:val="clear" w:color="auto" w:fill="FFFFFF"/>
        </w:rPr>
      </w:pPr>
      <w:r>
        <w:rPr>
          <w:rFonts w:hint="eastAsia" w:ascii="仿宋" w:hAnsi="仿宋" w:eastAsia="仿宋" w:cs="仿宋"/>
          <w:b/>
          <w:color w:val="333333"/>
          <w:shd w:val="clear" w:color="auto" w:fill="FFFFFF"/>
        </w:rPr>
        <w:t>其他补充事宜</w:t>
      </w:r>
    </w:p>
    <w:p w14:paraId="1CD52A8F">
      <w:pPr>
        <w:pStyle w:val="4"/>
        <w:spacing w:before="0" w:beforeAutospacing="0" w:after="0" w:afterAutospacing="0" w:line="360" w:lineRule="auto"/>
        <w:ind w:firstLine="420"/>
        <w:rPr>
          <w:rFonts w:hint="eastAsia" w:ascii="仿宋" w:hAnsi="仿宋" w:eastAsia="仿宋" w:cs="仿宋"/>
          <w:bCs/>
          <w:shd w:val="clear" w:color="auto" w:fill="FFFFFF"/>
        </w:rPr>
      </w:pPr>
      <w:r>
        <w:rPr>
          <w:rFonts w:hint="eastAsia" w:ascii="仿宋" w:hAnsi="仿宋" w:eastAsia="仿宋" w:cs="仿宋"/>
          <w:bCs/>
          <w:shd w:val="clear" w:color="auto" w:fill="FFFFFF"/>
        </w:rPr>
        <w:t>本项目开标地点：</w:t>
      </w:r>
      <w:r>
        <w:rPr>
          <w:rFonts w:hint="eastAsia" w:ascii="仿宋" w:hAnsi="仿宋" w:eastAsia="仿宋" w:cs="仿宋"/>
          <w:bCs/>
          <w:shd w:val="clear" w:color="auto" w:fill="FFFFFF"/>
          <w:lang w:val="en-US" w:eastAsia="zh-CN"/>
        </w:rPr>
        <w:t>富平县杜村东街中段（县医院南门对面）浩天商务酒店8楼</w:t>
      </w:r>
      <w:r>
        <w:rPr>
          <w:rFonts w:hint="eastAsia" w:ascii="仿宋" w:hAnsi="仿宋" w:eastAsia="仿宋" w:cs="仿宋"/>
          <w:bCs/>
          <w:shd w:val="clear" w:color="auto" w:fill="FFFFFF"/>
        </w:rPr>
        <w:t>。</w:t>
      </w:r>
    </w:p>
    <w:p w14:paraId="20222861">
      <w:pPr>
        <w:pStyle w:val="4"/>
        <w:numPr>
          <w:ilvl w:val="0"/>
          <w:numId w:val="0"/>
        </w:numPr>
        <w:spacing w:before="0" w:beforeAutospacing="0" w:after="0" w:afterAutospacing="0" w:line="360" w:lineRule="auto"/>
        <w:ind w:firstLine="482" w:firstLineChars="200"/>
        <w:rPr>
          <w:rFonts w:hint="eastAsia" w:ascii="仿宋" w:hAnsi="仿宋" w:eastAsia="仿宋" w:cs="仿宋"/>
          <w:b/>
          <w:shd w:val="clear" w:color="auto" w:fill="FFFFFF"/>
        </w:rPr>
      </w:pPr>
      <w:r>
        <w:rPr>
          <w:rFonts w:hint="eastAsia" w:ascii="仿宋" w:hAnsi="仿宋" w:eastAsia="仿宋" w:cs="仿宋"/>
          <w:b/>
          <w:kern w:val="2"/>
          <w:sz w:val="24"/>
          <w:szCs w:val="24"/>
          <w:shd w:val="clear" w:fill="FFFFFF"/>
          <w:lang w:val="en-US" w:eastAsia="zh-CN" w:bidi="ar-SA"/>
        </w:rPr>
        <w:t>1.</w:t>
      </w:r>
      <w:r>
        <w:rPr>
          <w:rFonts w:hint="eastAsia" w:ascii="仿宋" w:hAnsi="仿宋" w:eastAsia="仿宋" w:cs="仿宋"/>
          <w:bCs/>
          <w:shd w:val="clear" w:color="auto" w:fill="FFFFFF"/>
        </w:rPr>
        <w:t>落实的政府采购政策：</w:t>
      </w:r>
      <w:r>
        <w:rPr>
          <w:rFonts w:hint="eastAsia" w:ascii="仿宋" w:hAnsi="仿宋" w:eastAsia="仿宋" w:cs="仿宋"/>
          <w:bCs/>
          <w:shd w:val="clear" w:color="auto" w:fill="FFFFFF"/>
          <w:lang w:val="en-US" w:eastAsia="zh-CN"/>
        </w:rPr>
        <w:t>（1）《节能产品政府采购实施意见》（财库[2004] 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12）《财政部 农业农村部 国家乡村振兴局关于运用政府采购政策支持乡村产业振兴的通知》（财库〔2021〕19号）；（13）其他需要落实的政府采购政策。</w:t>
      </w:r>
    </w:p>
    <w:p w14:paraId="79114022">
      <w:pPr>
        <w:pStyle w:val="4"/>
        <w:numPr>
          <w:ilvl w:val="0"/>
          <w:numId w:val="0"/>
        </w:numPr>
        <w:spacing w:before="0" w:beforeAutospacing="0" w:after="0" w:afterAutospacing="0" w:line="360" w:lineRule="auto"/>
        <w:ind w:firstLine="480" w:firstLineChars="200"/>
        <w:rPr>
          <w:rFonts w:hint="eastAsia" w:ascii="仿宋" w:hAnsi="仿宋" w:eastAsia="仿宋" w:cs="仿宋"/>
          <w:bCs/>
          <w:shd w:val="clear" w:color="auto" w:fill="FFFFFF"/>
          <w:lang w:val="en-US" w:eastAsia="zh-CN"/>
        </w:rPr>
      </w:pPr>
      <w:r>
        <w:rPr>
          <w:rFonts w:hint="eastAsia" w:ascii="仿宋" w:hAnsi="仿宋" w:eastAsia="仿宋" w:cs="仿宋"/>
          <w:bCs/>
          <w:kern w:val="2"/>
          <w:sz w:val="24"/>
          <w:szCs w:val="24"/>
          <w:shd w:val="clear" w:fill="FFFFFF"/>
          <w:lang w:val="en-US" w:eastAsia="zh-CN" w:bidi="ar-SA"/>
        </w:rPr>
        <w:t>2.</w:t>
      </w:r>
      <w:r>
        <w:rPr>
          <w:rFonts w:hint="eastAsia" w:ascii="仿宋" w:hAnsi="仿宋" w:eastAsia="仿宋" w:cs="仿宋"/>
          <w:bCs/>
          <w:shd w:val="clear" w:color="auto" w:fill="FFFFFF"/>
          <w:lang w:val="en-US" w:eastAsia="zh-CN"/>
        </w:rPr>
        <w:t xml:space="preserve">现场报名方式：供应商请携带单位介绍信原件,经办人身份证原件及加盖供应商公章的复印件。其他报名方式： A.供应商介绍信（介绍信务必填写项目名称并加盖公章）； B.经办人身份证复印件（正反两面并加盖公章）的扫描件；C.文件发售登记表（供应商请自行下载报名登记表并填写完整）； </w:t>
      </w:r>
    </w:p>
    <w:p w14:paraId="50A466BD">
      <w:pPr>
        <w:pStyle w:val="4"/>
        <w:numPr>
          <w:ilvl w:val="0"/>
          <w:numId w:val="0"/>
        </w:numPr>
        <w:spacing w:before="0" w:beforeAutospacing="0" w:after="0" w:afterAutospacing="0" w:line="360" w:lineRule="auto"/>
        <w:ind w:firstLine="482" w:firstLineChars="200"/>
        <w:rPr>
          <w:rFonts w:hint="eastAsia" w:ascii="仿宋" w:hAnsi="仿宋" w:eastAsia="仿宋" w:cs="仿宋"/>
          <w:b/>
          <w:shd w:val="clear" w:color="auto" w:fill="FFFFFF"/>
        </w:rPr>
      </w:pPr>
      <w:r>
        <w:rPr>
          <w:rFonts w:hint="eastAsia" w:ascii="仿宋" w:hAnsi="仿宋" w:eastAsia="仿宋" w:cs="仿宋"/>
          <w:b/>
          <w:kern w:val="2"/>
          <w:sz w:val="24"/>
          <w:szCs w:val="24"/>
          <w:shd w:val="clear" w:fill="FFFFFF"/>
          <w:lang w:val="en-US" w:eastAsia="zh-CN" w:bidi="ar-SA"/>
        </w:rPr>
        <w:t>3.</w:t>
      </w:r>
      <w:r>
        <w:rPr>
          <w:rFonts w:hint="eastAsia" w:ascii="仿宋" w:hAnsi="仿宋" w:eastAsia="仿宋" w:cs="仿宋"/>
          <w:bCs/>
          <w:shd w:val="clear" w:color="auto" w:fill="FFFFFF"/>
          <w:lang w:val="en-US" w:eastAsia="zh-CN"/>
        </w:rPr>
        <w:t>请投标人按照《陕西省财政厅关于政府采购供应商注册登记有关事项的通知》中的要求，通过“陕西省政府采购网”（http://www.ccgp-shaanxi.gov.cn/）注册登记加入陕西省政府采购供应商库。</w:t>
      </w:r>
      <w:r>
        <w:rPr>
          <w:rFonts w:hint="eastAsia" w:ascii="仿宋" w:hAnsi="仿宋" w:eastAsia="仿宋" w:cs="仿宋"/>
          <w:bCs/>
          <w:shd w:val="clear" w:color="auto" w:fill="FFFFFF"/>
        </w:rPr>
        <w:t xml:space="preserve">   </w:t>
      </w:r>
      <w:r>
        <w:rPr>
          <w:rFonts w:ascii="仿宋" w:hAnsi="仿宋" w:eastAsia="仿宋" w:cs="仿宋"/>
        </w:rPr>
        <w:t xml:space="preserve">  </w:t>
      </w:r>
    </w:p>
    <w:p w14:paraId="7892B833">
      <w:pPr>
        <w:pStyle w:val="4"/>
        <w:spacing w:before="0" w:beforeAutospacing="0" w:after="0" w:afterAutospacing="0" w:line="360" w:lineRule="auto"/>
        <w:rPr>
          <w:rFonts w:hint="eastAsia" w:ascii="仿宋" w:hAnsi="仿宋" w:eastAsia="仿宋" w:cs="仿宋"/>
          <w:b/>
        </w:rPr>
      </w:pPr>
      <w:r>
        <w:rPr>
          <w:rFonts w:hint="eastAsia" w:ascii="仿宋" w:hAnsi="仿宋" w:eastAsia="仿宋" w:cs="仿宋"/>
          <w:b/>
          <w:shd w:val="clear" w:color="auto" w:fill="FFFFFF"/>
        </w:rPr>
        <w:t>七、对本次招标提出询问，请按以下方式联系。</w:t>
      </w:r>
    </w:p>
    <w:p w14:paraId="25364E5A">
      <w:pPr>
        <w:pStyle w:val="4"/>
        <w:spacing w:before="0" w:beforeAutospacing="0" w:after="0" w:afterAutospacing="0" w:line="360" w:lineRule="auto"/>
        <w:ind w:firstLine="420"/>
        <w:rPr>
          <w:rFonts w:hint="eastAsia" w:ascii="仿宋" w:hAnsi="仿宋" w:eastAsia="仿宋" w:cs="仿宋"/>
          <w:shd w:val="clear" w:color="auto" w:fill="FFFFFF"/>
        </w:rPr>
      </w:pPr>
      <w:r>
        <w:rPr>
          <w:rFonts w:hint="eastAsia" w:ascii="仿宋" w:hAnsi="仿宋" w:eastAsia="仿宋" w:cs="仿宋"/>
          <w:shd w:val="clear" w:color="auto" w:fill="FFFFFF"/>
        </w:rPr>
        <w:t>1.采购人信息</w:t>
      </w:r>
    </w:p>
    <w:p w14:paraId="79839B45">
      <w:pPr>
        <w:pStyle w:val="4"/>
        <w:spacing w:before="0" w:beforeAutospacing="0" w:after="0" w:afterAutospacing="0" w:line="360" w:lineRule="auto"/>
        <w:ind w:firstLine="420"/>
        <w:rPr>
          <w:rFonts w:hint="eastAsia" w:ascii="仿宋" w:hAnsi="仿宋" w:eastAsia="仿宋" w:cs="仿宋"/>
          <w:shd w:val="clear" w:color="auto" w:fill="FFFFFF"/>
          <w:lang w:eastAsia="zh-CN"/>
        </w:rPr>
      </w:pPr>
      <w:r>
        <w:rPr>
          <w:rFonts w:hint="eastAsia" w:ascii="仿宋" w:hAnsi="仿宋" w:eastAsia="仿宋" w:cs="仿宋"/>
          <w:shd w:val="clear" w:color="auto" w:fill="FFFFFF"/>
        </w:rPr>
        <w:t>名称：</w:t>
      </w:r>
      <w:r>
        <w:rPr>
          <w:rFonts w:hint="eastAsia" w:ascii="仿宋" w:hAnsi="仿宋" w:eastAsia="仿宋" w:cs="仿宋"/>
          <w:shd w:val="clear" w:color="auto" w:fill="FFFFFF"/>
          <w:lang w:eastAsia="zh-CN"/>
        </w:rPr>
        <w:t>富平县民政局</w:t>
      </w:r>
    </w:p>
    <w:p w14:paraId="0FD16931">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shd w:val="clear" w:color="auto" w:fill="FFFFFF"/>
        </w:rPr>
        <w:t>地址：富平县</w:t>
      </w:r>
    </w:p>
    <w:p w14:paraId="3F45BC52">
      <w:pPr>
        <w:pStyle w:val="4"/>
        <w:spacing w:before="0" w:beforeAutospacing="0" w:after="0" w:afterAutospacing="0" w:line="360" w:lineRule="auto"/>
        <w:ind w:firstLine="420"/>
        <w:rPr>
          <w:rFonts w:hint="default" w:ascii="仿宋" w:hAnsi="仿宋" w:eastAsia="仿宋" w:cs="仿宋"/>
          <w:color w:val="auto"/>
          <w:lang w:val="en-US" w:eastAsia="zh-CN"/>
        </w:rPr>
      </w:pPr>
      <w:r>
        <w:rPr>
          <w:rFonts w:hint="eastAsia" w:ascii="仿宋" w:hAnsi="仿宋" w:eastAsia="仿宋" w:cs="仿宋"/>
          <w:color w:val="auto"/>
          <w:shd w:val="clear" w:color="auto" w:fill="FFFFFF"/>
        </w:rPr>
        <w:t>联系方式：</w:t>
      </w:r>
      <w:r>
        <w:rPr>
          <w:rFonts w:hint="eastAsia" w:ascii="宋体" w:hAnsi="宋体" w:eastAsia="宋体" w:cs="宋体"/>
          <w:color w:val="auto"/>
          <w:kern w:val="0"/>
          <w:sz w:val="24"/>
          <w:szCs w:val="20"/>
          <w:highlight w:val="none"/>
          <w:lang w:val="en-US" w:eastAsia="zh-CN" w:bidi="ar-SA"/>
        </w:rPr>
        <w:t>0913-8212456</w:t>
      </w:r>
    </w:p>
    <w:p w14:paraId="77AE69FA">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shd w:val="clear" w:color="auto" w:fill="FFFFFF"/>
        </w:rPr>
        <w:t>2.采购代理机构信息</w:t>
      </w:r>
    </w:p>
    <w:p w14:paraId="0D809841">
      <w:pPr>
        <w:pStyle w:val="4"/>
        <w:spacing w:before="0" w:beforeAutospacing="0" w:after="0" w:afterAutospacing="0" w:line="360" w:lineRule="auto"/>
        <w:ind w:firstLine="420"/>
        <w:rPr>
          <w:rFonts w:hint="eastAsia" w:ascii="仿宋" w:hAnsi="仿宋" w:eastAsia="仿宋" w:cs="仿宋"/>
          <w:lang w:eastAsia="zh-CN"/>
        </w:rPr>
      </w:pPr>
      <w:r>
        <w:rPr>
          <w:rFonts w:hint="eastAsia" w:ascii="仿宋" w:hAnsi="仿宋" w:eastAsia="仿宋" w:cs="仿宋"/>
          <w:shd w:val="clear" w:color="auto" w:fill="FFFFFF"/>
        </w:rPr>
        <w:t>名称：</w:t>
      </w:r>
      <w:r>
        <w:rPr>
          <w:rFonts w:hint="eastAsia" w:ascii="仿宋" w:hAnsi="仿宋" w:eastAsia="仿宋" w:cs="仿宋"/>
          <w:shd w:val="clear" w:color="auto" w:fill="FFFFFF"/>
          <w:lang w:eastAsia="zh-CN"/>
        </w:rPr>
        <w:t>中智投工程管理有限公司</w:t>
      </w:r>
    </w:p>
    <w:p w14:paraId="2DCB77AF">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shd w:val="clear" w:color="auto" w:fill="FFFFFF"/>
        </w:rPr>
        <w:t>地址：</w:t>
      </w:r>
      <w:r>
        <w:rPr>
          <w:rFonts w:hint="eastAsia" w:ascii="仿宋" w:hAnsi="仿宋" w:eastAsia="仿宋" w:cs="仿宋"/>
          <w:shd w:val="clear" w:color="auto" w:fill="FFFFFF"/>
          <w:lang w:eastAsia="zh-CN"/>
        </w:rPr>
        <w:t>陕西省西安市未央区渭滨路70号水晶卡芭拉11号楼1单元1130室</w:t>
      </w:r>
    </w:p>
    <w:p w14:paraId="71FD5D31">
      <w:pPr>
        <w:pStyle w:val="4"/>
        <w:spacing w:before="0" w:beforeAutospacing="0" w:after="0" w:afterAutospacing="0" w:line="360" w:lineRule="auto"/>
        <w:ind w:firstLine="420"/>
        <w:rPr>
          <w:rFonts w:hint="default" w:ascii="仿宋" w:hAnsi="仿宋" w:eastAsia="仿宋" w:cs="仿宋"/>
          <w:shd w:val="clear" w:color="auto" w:fill="FFFFFF"/>
          <w:lang w:val="en-US"/>
        </w:rPr>
      </w:pPr>
      <w:r>
        <w:rPr>
          <w:rFonts w:hint="eastAsia" w:ascii="仿宋" w:hAnsi="仿宋" w:eastAsia="仿宋" w:cs="仿宋"/>
          <w:shd w:val="clear" w:color="auto" w:fill="FFFFFF"/>
        </w:rPr>
        <w:t>联系方式：</w:t>
      </w:r>
      <w:r>
        <w:rPr>
          <w:rFonts w:hint="eastAsia" w:ascii="仿宋" w:hAnsi="仿宋" w:eastAsia="仿宋" w:cs="仿宋"/>
          <w:shd w:val="clear" w:color="auto" w:fill="FFFFFF"/>
          <w:lang w:val="en-US" w:eastAsia="zh-CN"/>
        </w:rPr>
        <w:t>13259098509</w:t>
      </w:r>
    </w:p>
    <w:p w14:paraId="53452744">
      <w:pPr>
        <w:pStyle w:val="4"/>
        <w:spacing w:before="0" w:beforeAutospacing="0" w:after="0" w:afterAutospacing="0" w:line="360" w:lineRule="auto"/>
        <w:ind w:firstLine="420"/>
        <w:rPr>
          <w:rFonts w:ascii="仿宋" w:hAnsi="仿宋" w:eastAsia="仿宋" w:cs="仿宋"/>
        </w:rPr>
      </w:pPr>
      <w:r>
        <w:rPr>
          <w:rFonts w:hint="eastAsia" w:ascii="仿宋" w:hAnsi="仿宋" w:eastAsia="仿宋" w:cs="仿宋"/>
          <w:shd w:val="clear" w:color="auto" w:fill="FFFFFF"/>
        </w:rPr>
        <w:t>项目联系方式</w:t>
      </w:r>
    </w:p>
    <w:p w14:paraId="009EE9F3">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shd w:val="clear" w:color="auto" w:fill="FFFFFF"/>
        </w:rPr>
        <w:t>项目联系人：</w:t>
      </w:r>
      <w:r>
        <w:rPr>
          <w:rFonts w:hint="eastAsia" w:ascii="仿宋" w:hAnsi="仿宋" w:eastAsia="仿宋" w:cs="仿宋"/>
          <w:shd w:val="clear" w:color="auto" w:fill="FFFFFF"/>
          <w:lang w:eastAsia="zh-CN"/>
        </w:rPr>
        <w:t>夏</w:t>
      </w:r>
      <w:r>
        <w:rPr>
          <w:rFonts w:hint="eastAsia" w:ascii="仿宋" w:hAnsi="仿宋" w:eastAsia="仿宋" w:cs="仿宋"/>
          <w:shd w:val="clear" w:color="auto" w:fill="FFFFFF"/>
        </w:rPr>
        <w:t>工</w:t>
      </w:r>
    </w:p>
    <w:p w14:paraId="14507F24">
      <w:pPr>
        <w:pStyle w:val="4"/>
        <w:spacing w:before="0" w:beforeAutospacing="0" w:after="0" w:afterAutospacing="0" w:line="360" w:lineRule="auto"/>
        <w:ind w:firstLine="420"/>
        <w:rPr>
          <w:rFonts w:hint="eastAsia" w:ascii="仿宋" w:hAnsi="仿宋" w:eastAsia="仿宋" w:cs="仿宋"/>
          <w:shd w:val="clear" w:color="auto" w:fill="FFFFFF"/>
          <w:lang w:eastAsia="zh-CN"/>
        </w:rPr>
      </w:pPr>
      <w:r>
        <w:rPr>
          <w:rFonts w:hint="eastAsia" w:ascii="仿宋" w:hAnsi="仿宋" w:eastAsia="仿宋" w:cs="仿宋"/>
          <w:shd w:val="clear" w:color="auto" w:fill="FFFFFF"/>
        </w:rPr>
        <w:t>联系方式：</w:t>
      </w:r>
      <w:r>
        <w:rPr>
          <w:rFonts w:hint="eastAsia" w:ascii="仿宋" w:hAnsi="仿宋" w:eastAsia="仿宋" w:cs="仿宋"/>
          <w:shd w:val="clear" w:color="auto" w:fill="FFFFFF"/>
          <w:lang w:val="en-US" w:eastAsia="zh-CN"/>
        </w:rPr>
        <w:t>13259098509</w:t>
      </w:r>
    </w:p>
    <w:p w14:paraId="4738B68A">
      <w:pPr>
        <w:pStyle w:val="4"/>
        <w:spacing w:before="0" w:beforeAutospacing="0" w:after="0" w:afterAutospacing="0" w:line="360" w:lineRule="auto"/>
        <w:ind w:firstLine="420"/>
        <w:jc w:val="right"/>
        <w:outlineLvl w:val="0"/>
        <w:rPr>
          <w:rFonts w:hint="eastAsia" w:ascii="仿宋" w:hAnsi="仿宋" w:eastAsia="仿宋" w:cs="仿宋"/>
          <w:shd w:val="clear" w:color="auto" w:fill="FFFFFF"/>
        </w:rPr>
      </w:pPr>
      <w:r>
        <w:rPr>
          <w:rFonts w:hint="eastAsia" w:ascii="仿宋" w:hAnsi="仿宋" w:eastAsia="仿宋" w:cs="仿宋"/>
          <w:shd w:val="clear" w:color="auto" w:fill="FFFFFF"/>
        </w:rPr>
        <w:t xml:space="preserve">                  </w:t>
      </w:r>
    </w:p>
    <w:p w14:paraId="77BBEC4F">
      <w:pPr>
        <w:pStyle w:val="4"/>
        <w:spacing w:before="0" w:beforeAutospacing="0" w:after="0" w:afterAutospacing="0" w:line="360" w:lineRule="auto"/>
        <w:ind w:firstLine="420"/>
        <w:jc w:val="right"/>
        <w:outlineLvl w:val="0"/>
        <w:rPr>
          <w:rFonts w:hint="eastAsia" w:ascii="仿宋" w:hAnsi="仿宋" w:eastAsia="仿宋" w:cs="仿宋"/>
          <w:lang w:eastAsia="zh-CN"/>
        </w:rPr>
      </w:pPr>
      <w:r>
        <w:rPr>
          <w:rFonts w:hint="eastAsia" w:ascii="仿宋" w:hAnsi="仿宋" w:eastAsia="仿宋" w:cs="仿宋"/>
          <w:shd w:val="clear" w:color="auto" w:fill="FFFFFF"/>
          <w:lang w:eastAsia="zh-CN"/>
        </w:rPr>
        <w:t>中智投工程管理有限公司</w:t>
      </w:r>
    </w:p>
    <w:p w14:paraId="086CF840">
      <w:pPr>
        <w:pStyle w:val="4"/>
        <w:spacing w:before="0" w:beforeAutospacing="0" w:after="0" w:afterAutospacing="0" w:line="360" w:lineRule="auto"/>
        <w:ind w:firstLine="420"/>
        <w:jc w:val="center"/>
        <w:rPr>
          <w:rFonts w:hint="eastAsia" w:ascii="仿宋" w:hAnsi="仿宋" w:eastAsia="仿宋" w:cs="仿宋"/>
          <w:color w:val="C00000"/>
          <w:shd w:val="clear" w:color="auto" w:fill="FFFFFF"/>
        </w:rPr>
      </w:pPr>
      <w:r>
        <w:rPr>
          <w:rFonts w:hint="eastAsia" w:ascii="仿宋" w:hAnsi="仿宋" w:eastAsia="仿宋" w:cs="仿宋"/>
          <w:shd w:val="clear" w:color="auto" w:fill="FFFFFF"/>
        </w:rPr>
        <w:t xml:space="preserve">                                             </w:t>
      </w:r>
      <w:r>
        <w:rPr>
          <w:rFonts w:hint="eastAsia" w:ascii="仿宋" w:hAnsi="仿宋" w:eastAsia="仿宋" w:cs="仿宋"/>
          <w:shd w:val="clear" w:color="auto" w:fill="FFFFFF"/>
          <w:lang w:val="en-US" w:eastAsia="zh-CN"/>
        </w:rPr>
        <w:t xml:space="preserve">   </w:t>
      </w:r>
      <w:r>
        <w:rPr>
          <w:rFonts w:hint="eastAsia" w:ascii="仿宋" w:hAnsi="仿宋" w:eastAsia="仿宋" w:cs="仿宋"/>
          <w:shd w:val="clear" w:color="auto" w:fill="FFFFFF"/>
        </w:rPr>
        <w:t xml:space="preserve"> </w:t>
      </w:r>
      <w:r>
        <w:rPr>
          <w:rFonts w:hint="eastAsia" w:ascii="仿宋" w:hAnsi="仿宋" w:eastAsia="仿宋" w:cs="仿宋"/>
          <w:color w:val="C00000"/>
          <w:shd w:val="clear" w:color="auto" w:fill="FFFFFF"/>
        </w:rPr>
        <w:t xml:space="preserve">  </w:t>
      </w:r>
    </w:p>
    <w:p w14:paraId="69675875">
      <w:pPr>
        <w:pStyle w:val="4"/>
        <w:spacing w:before="0" w:beforeAutospacing="0" w:after="0" w:afterAutospacing="0" w:line="360" w:lineRule="auto"/>
        <w:ind w:firstLine="420"/>
        <w:jc w:val="center"/>
        <w:rPr>
          <w:rFonts w:hint="eastAsia" w:ascii="宋体" w:cs="宋体"/>
          <w:sz w:val="28"/>
          <w:szCs w:val="28"/>
          <w:lang w:bidi="ar-SA"/>
        </w:rPr>
      </w:pPr>
      <w:r>
        <w:rPr>
          <w:rFonts w:hint="eastAsia" w:ascii="仿宋" w:hAnsi="仿宋" w:eastAsia="仿宋" w:cs="仿宋"/>
          <w:color w:val="C00000"/>
          <w:shd w:val="clear" w:color="auto" w:fill="FFFFFF"/>
          <w:lang w:val="en-US" w:eastAsia="zh-CN"/>
        </w:rPr>
        <w:t xml:space="preserve">                                                 </w:t>
      </w:r>
      <w:r>
        <w:rPr>
          <w:rFonts w:hint="eastAsia" w:ascii="仿宋" w:hAnsi="仿宋" w:eastAsia="仿宋" w:cs="仿宋"/>
          <w:color w:val="auto"/>
          <w:shd w:val="clear" w:color="auto" w:fill="FFFFFF"/>
        </w:rPr>
        <w:t>202</w:t>
      </w:r>
      <w:r>
        <w:rPr>
          <w:rFonts w:hint="eastAsia" w:ascii="仿宋" w:hAnsi="仿宋" w:eastAsia="仿宋" w:cs="仿宋"/>
          <w:color w:val="auto"/>
          <w:shd w:val="clear" w:color="auto" w:fill="FFFFFF"/>
          <w:lang w:val="en-US" w:eastAsia="zh-CN"/>
        </w:rPr>
        <w:t>5</w:t>
      </w:r>
      <w:r>
        <w:rPr>
          <w:rFonts w:hint="eastAsia" w:ascii="仿宋" w:hAnsi="仿宋" w:eastAsia="仿宋" w:cs="仿宋"/>
          <w:color w:val="auto"/>
          <w:shd w:val="clear" w:color="auto" w:fill="FFFFFF"/>
        </w:rPr>
        <w:t>年</w:t>
      </w:r>
      <w:r>
        <w:rPr>
          <w:rFonts w:hint="eastAsia" w:ascii="仿宋" w:hAnsi="仿宋" w:eastAsia="仿宋" w:cs="仿宋"/>
          <w:color w:val="auto"/>
          <w:shd w:val="clear" w:color="auto" w:fill="FFFFFF"/>
          <w:lang w:val="en-US" w:eastAsia="zh-CN"/>
        </w:rPr>
        <w:t>02</w:t>
      </w:r>
      <w:r>
        <w:rPr>
          <w:rFonts w:hint="eastAsia" w:ascii="仿宋" w:hAnsi="仿宋" w:eastAsia="仿宋" w:cs="仿宋"/>
          <w:color w:val="auto"/>
          <w:shd w:val="clear" w:color="auto" w:fill="FFFFFF"/>
        </w:rPr>
        <w:t>月</w:t>
      </w:r>
      <w:r>
        <w:rPr>
          <w:rFonts w:hint="eastAsia" w:ascii="仿宋" w:hAnsi="仿宋" w:eastAsia="仿宋" w:cs="仿宋"/>
          <w:color w:val="auto"/>
          <w:shd w:val="clear" w:color="auto" w:fill="FFFFFF"/>
          <w:lang w:val="en-US" w:eastAsia="zh-CN"/>
        </w:rPr>
        <w:t>20</w:t>
      </w:r>
      <w:r>
        <w:rPr>
          <w:rFonts w:hint="eastAsia" w:ascii="仿宋" w:hAnsi="仿宋" w:eastAsia="仿宋" w:cs="仿宋"/>
          <w:color w:val="auto"/>
          <w:shd w:val="clear" w:color="auto" w:fill="FFFFFF"/>
        </w:rPr>
        <w:t>日</w:t>
      </w:r>
    </w:p>
    <w:p w14:paraId="4D1CC6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4EB76"/>
    <w:multiLevelType w:val="singleLevel"/>
    <w:tmpl w:val="3E44EB76"/>
    <w:lvl w:ilvl="0" w:tentative="0">
      <w:start w:val="1"/>
      <w:numFmt w:val="chineseCounting"/>
      <w:suff w:val="nothing"/>
      <w:lvlText w:val="%1、"/>
      <w:lvlJc w:val="left"/>
      <w:rPr>
        <w:rFonts w:hint="eastAsia"/>
      </w:rPr>
    </w:lvl>
  </w:abstractNum>
  <w:abstractNum w:abstractNumId="1">
    <w:nsid w:val="74FDE4BC"/>
    <w:multiLevelType w:val="singleLevel"/>
    <w:tmpl w:val="74FDE4B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B3356"/>
    <w:rsid w:val="25226E3A"/>
    <w:rsid w:val="5B8B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b/>
      <w:bCs/>
      <w:kern w:val="44"/>
      <w:sz w:val="44"/>
      <w:szCs w:val="44"/>
    </w:rPr>
  </w:style>
  <w:style w:type="paragraph" w:styleId="3">
    <w:name w:val="heading 4"/>
    <w:basedOn w:val="1"/>
    <w:next w:val="1"/>
    <w:qFormat/>
    <w:uiPriority w:val="0"/>
    <w:pPr>
      <w:keepNext/>
      <w:keepLines/>
      <w:widowControl w:val="0"/>
      <w:adjustRightInd w:val="0"/>
      <w:spacing w:before="280" w:after="290" w:line="376" w:lineRule="atLeast"/>
      <w:textAlignment w:val="baseline"/>
      <w:outlineLvl w:val="3"/>
    </w:pPr>
    <w:rPr>
      <w:rFonts w:ascii="Arial" w:hAnsi="Arial"/>
      <w:b/>
      <w:spacing w:val="20"/>
      <w:sz w:val="28"/>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sz w:val="24"/>
    </w:rPr>
  </w:style>
  <w:style w:type="character" w:styleId="7">
    <w:name w:val="Strong"/>
    <w:basedOn w:val="6"/>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2390</Words>
  <Characters>2700</Characters>
  <Lines>0</Lines>
  <Paragraphs>0</Paragraphs>
  <TotalTime>12</TotalTime>
  <ScaleCrop>false</ScaleCrop>
  <LinksUpToDate>false</LinksUpToDate>
  <CharactersWithSpaces>2884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2025-02-20T09:12:00Z</dcterms:created>
  <dc:creator>鑫源硕</dc:creator>
  <cp:lastModifiedBy>鑫源硕</cp:lastModifiedBy>
  <dcterms:modified xsi:type="dcterms:W3CDTF">2025-02-20T09:40:41Z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1587088B25B34888A8ADC3F4635DC9CD_11</vt:lpwstr>
  </property>
  <property fmtid="{D5CDD505-2E9C-101B-9397-08002B2CF9AE}" pid="4" name="KSOTemplateDocerSaveRecord">
    <vt:lpwstr>eyJoZGlkIjoiNzI2NTYyYzAyNWFlODdkZTFmNjI0MjBiNDM0MDU3MWMiLCJ1c2VySWQiOiIxNDczODM3OTgwIn0=</vt:lpwstr>
  </property>
</Properties>
</file>