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9B6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30"/>
          <w:szCs w:val="30"/>
        </w:rPr>
      </w:pPr>
      <w:r>
        <w:rPr>
          <w:rFonts w:hint="eastAsia" w:ascii="宋体" w:hAnsi="宋体" w:cs="宋体"/>
          <w:color w:val="auto"/>
          <w:sz w:val="30"/>
          <w:szCs w:val="30"/>
          <w:lang w:val="en-US" w:eastAsia="zh-CN"/>
        </w:rPr>
        <w:t>府谷县能源局驻矿安监员劳务派遣费用</w:t>
      </w:r>
      <w:r>
        <w:rPr>
          <w:rFonts w:hint="eastAsia" w:ascii="宋体" w:hAnsi="宋体" w:eastAsia="宋体" w:cs="宋体"/>
          <w:color w:val="auto"/>
          <w:sz w:val="30"/>
          <w:szCs w:val="30"/>
          <w:lang w:val="en-US" w:eastAsia="zh-CN"/>
        </w:rPr>
        <w:t>招标公告</w:t>
      </w:r>
    </w:p>
    <w:p w14:paraId="688997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项目概况</w:t>
      </w:r>
    </w:p>
    <w:p w14:paraId="78CBB11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府谷县能源局驻矿安监员劳务派遣费用</w:t>
      </w:r>
      <w:r>
        <w:rPr>
          <w:rFonts w:hint="eastAsia" w:ascii="宋体" w:hAnsi="宋体" w:eastAsia="宋体" w:cs="宋体"/>
          <w:i w:val="0"/>
          <w:iCs w:val="0"/>
          <w:caps w:val="0"/>
          <w:color w:val="auto"/>
          <w:spacing w:val="0"/>
          <w:sz w:val="24"/>
          <w:szCs w:val="24"/>
          <w:shd w:val="clear" w:color="auto" w:fill="FFFFFF"/>
        </w:rPr>
        <w:t>招标项目的潜在投标人应在登录全国公共资源交易中心平台（陕西省）使用CA锁报名后自行下载获取招标文件，并于</w:t>
      </w:r>
      <w:r>
        <w:rPr>
          <w:rFonts w:hint="eastAsia"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28</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时30分（北京时间）前递交投标文件。</w:t>
      </w:r>
    </w:p>
    <w:p w14:paraId="0E4CBA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14:paraId="106B24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ZCSP-府谷县-2025-00061</w:t>
      </w:r>
    </w:p>
    <w:p w14:paraId="025D876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府谷县能源局驻矿安监员劳务派遣费用</w:t>
      </w:r>
    </w:p>
    <w:p w14:paraId="6AC3025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14:paraId="2587E09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eastAsia="zh-CN"/>
        </w:rPr>
        <w:t>17051212.00</w:t>
      </w:r>
      <w:r>
        <w:rPr>
          <w:rFonts w:hint="eastAsia" w:ascii="宋体" w:hAnsi="宋体" w:eastAsia="宋体" w:cs="宋体"/>
          <w:i w:val="0"/>
          <w:iCs w:val="0"/>
          <w:caps w:val="0"/>
          <w:color w:val="auto"/>
          <w:spacing w:val="0"/>
          <w:sz w:val="24"/>
          <w:szCs w:val="24"/>
          <w:shd w:val="clear" w:color="auto" w:fill="FFFFFF"/>
        </w:rPr>
        <w:t>元</w:t>
      </w:r>
    </w:p>
    <w:p w14:paraId="27FF91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14:paraId="1D0417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府谷县能源局驻矿安监员劳务派遣费用</w:t>
      </w:r>
      <w:r>
        <w:rPr>
          <w:rFonts w:hint="eastAsia" w:ascii="宋体" w:hAnsi="宋体" w:eastAsia="宋体" w:cs="宋体"/>
          <w:i w:val="0"/>
          <w:iCs w:val="0"/>
          <w:caps w:val="0"/>
          <w:color w:val="auto"/>
          <w:spacing w:val="0"/>
          <w:sz w:val="24"/>
          <w:szCs w:val="24"/>
          <w:shd w:val="clear" w:color="auto" w:fill="FFFFFF"/>
        </w:rPr>
        <w:t>):</w:t>
      </w:r>
    </w:p>
    <w:p w14:paraId="2BDEC25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eastAsia="zh-CN"/>
        </w:rPr>
        <w:t>17051212.00</w:t>
      </w:r>
      <w:r>
        <w:rPr>
          <w:rFonts w:hint="eastAsia" w:ascii="宋体" w:hAnsi="宋体" w:eastAsia="宋体" w:cs="宋体"/>
          <w:i w:val="0"/>
          <w:iCs w:val="0"/>
          <w:caps w:val="0"/>
          <w:color w:val="auto"/>
          <w:spacing w:val="0"/>
          <w:sz w:val="24"/>
          <w:szCs w:val="24"/>
          <w:shd w:val="clear" w:color="auto" w:fill="FFFFFF"/>
        </w:rPr>
        <w:t>元</w:t>
      </w:r>
    </w:p>
    <w:p w14:paraId="2BB7E43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cs="宋体"/>
          <w:i w:val="0"/>
          <w:iCs w:val="0"/>
          <w:caps w:val="0"/>
          <w:color w:val="auto"/>
          <w:spacing w:val="0"/>
          <w:sz w:val="24"/>
          <w:szCs w:val="24"/>
          <w:shd w:val="clear" w:color="auto" w:fill="FFFFFF"/>
          <w:lang w:eastAsia="zh-CN"/>
        </w:rPr>
        <w:t>17051212.00</w:t>
      </w:r>
      <w:r>
        <w:rPr>
          <w:rFonts w:hint="eastAsia" w:ascii="宋体" w:hAnsi="宋体" w:eastAsia="宋体" w:cs="宋体"/>
          <w:i w:val="0"/>
          <w:iCs w:val="0"/>
          <w:caps w:val="0"/>
          <w:color w:val="auto"/>
          <w:spacing w:val="0"/>
          <w:sz w:val="24"/>
          <w:szCs w:val="24"/>
          <w:shd w:val="clear" w:color="auto" w:fill="FFFFFF"/>
        </w:rPr>
        <w:t>元</w:t>
      </w:r>
    </w:p>
    <w:tbl>
      <w:tblPr>
        <w:tblStyle w:val="7"/>
        <w:tblW w:w="903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5"/>
        <w:gridCol w:w="986"/>
        <w:gridCol w:w="1810"/>
        <w:gridCol w:w="913"/>
        <w:gridCol w:w="1270"/>
        <w:gridCol w:w="1781"/>
        <w:gridCol w:w="1654"/>
      </w:tblGrid>
      <w:tr w14:paraId="73F70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9" w:hRule="atLeast"/>
          <w:tblHeader/>
          <w:jc w:val="center"/>
        </w:trPr>
        <w:tc>
          <w:tcPr>
            <w:tcW w:w="6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E5602C">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品目号</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020C86">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品目名称</w:t>
            </w:r>
          </w:p>
        </w:tc>
        <w:tc>
          <w:tcPr>
            <w:tcW w:w="18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56772F">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采购标的</w:t>
            </w:r>
          </w:p>
        </w:tc>
        <w:tc>
          <w:tcPr>
            <w:tcW w:w="9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62479">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数量（单位）</w:t>
            </w:r>
          </w:p>
        </w:tc>
        <w:tc>
          <w:tcPr>
            <w:tcW w:w="12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0F1590">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技术规格、参数及要求</w:t>
            </w:r>
          </w:p>
        </w:tc>
        <w:tc>
          <w:tcPr>
            <w:tcW w:w="17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6AD425">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lang w:val="en-US" w:eastAsia="zh-CN"/>
              </w:rPr>
            </w:pPr>
            <w:r>
              <w:rPr>
                <w:rFonts w:hint="eastAsia" w:ascii="宋体" w:hAnsi="宋体" w:eastAsia="宋体" w:cs="宋体"/>
                <w:b/>
                <w:bCs/>
                <w:snapToGrid w:val="0"/>
                <w:color w:val="auto"/>
                <w:spacing w:val="1"/>
                <w:kern w:val="0"/>
                <w:sz w:val="24"/>
                <w:szCs w:val="24"/>
                <w:lang w:val="en-US" w:eastAsia="zh-CN"/>
              </w:rPr>
              <w:t>品目预算</w:t>
            </w:r>
          </w:p>
          <w:p w14:paraId="147A0849">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(元)</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FC73E3">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lang w:val="en-US" w:eastAsia="zh-CN"/>
              </w:rPr>
            </w:pPr>
            <w:r>
              <w:rPr>
                <w:rFonts w:hint="eastAsia" w:ascii="宋体" w:hAnsi="宋体" w:eastAsia="宋体" w:cs="宋体"/>
                <w:b/>
                <w:bCs/>
                <w:snapToGrid w:val="0"/>
                <w:color w:val="auto"/>
                <w:spacing w:val="1"/>
                <w:kern w:val="0"/>
                <w:sz w:val="24"/>
                <w:szCs w:val="24"/>
                <w:lang w:val="en-US" w:eastAsia="zh-CN"/>
              </w:rPr>
              <w:t>最高限价</w:t>
            </w:r>
          </w:p>
          <w:p w14:paraId="446CDBA3">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b/>
                <w:bCs/>
                <w:snapToGrid w:val="0"/>
                <w:color w:val="auto"/>
                <w:spacing w:val="1"/>
                <w:kern w:val="0"/>
                <w:sz w:val="24"/>
                <w:szCs w:val="24"/>
              </w:rPr>
            </w:pPr>
            <w:r>
              <w:rPr>
                <w:rFonts w:hint="eastAsia" w:ascii="宋体" w:hAnsi="宋体" w:eastAsia="宋体" w:cs="宋体"/>
                <w:b/>
                <w:bCs/>
                <w:snapToGrid w:val="0"/>
                <w:color w:val="auto"/>
                <w:spacing w:val="1"/>
                <w:kern w:val="0"/>
                <w:sz w:val="24"/>
                <w:szCs w:val="24"/>
                <w:lang w:val="en-US" w:eastAsia="zh-CN"/>
              </w:rPr>
              <w:t>(元)</w:t>
            </w:r>
          </w:p>
        </w:tc>
      </w:tr>
      <w:tr w14:paraId="260E24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16" w:hRule="atLeast"/>
          <w:jc w:val="center"/>
        </w:trPr>
        <w:tc>
          <w:tcPr>
            <w:tcW w:w="6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6D2982">
            <w:pPr>
              <w:pStyle w:val="10"/>
              <w:widowControl/>
              <w:kinsoku w:val="0"/>
              <w:autoSpaceDE w:val="0"/>
              <w:autoSpaceDN w:val="0"/>
              <w:adjustRightInd w:val="0"/>
              <w:snapToGrid w:val="0"/>
              <w:spacing w:before="87" w:line="219" w:lineRule="auto"/>
              <w:jc w:val="center"/>
              <w:textAlignment w:val="baseline"/>
              <w:rPr>
                <w:rFonts w:hint="eastAsia" w:ascii="宋体" w:hAnsi="宋体" w:eastAsia="宋体" w:cs="宋体"/>
                <w:snapToGrid w:val="0"/>
                <w:color w:val="auto"/>
                <w:spacing w:val="1"/>
                <w:kern w:val="0"/>
                <w:sz w:val="24"/>
                <w:szCs w:val="24"/>
              </w:rPr>
            </w:pPr>
            <w:r>
              <w:rPr>
                <w:rFonts w:hint="eastAsia" w:ascii="宋体" w:hAnsi="宋体" w:eastAsia="宋体" w:cs="宋体"/>
                <w:snapToGrid w:val="0"/>
                <w:color w:val="auto"/>
                <w:spacing w:val="1"/>
                <w:kern w:val="0"/>
                <w:sz w:val="24"/>
                <w:szCs w:val="24"/>
                <w:lang w:val="en-US" w:eastAsia="zh-CN"/>
              </w:rPr>
              <w:t>1-1</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87C64E">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snapToGrid w:val="0"/>
                <w:color w:val="auto"/>
                <w:spacing w:val="1"/>
                <w:kern w:val="0"/>
                <w:sz w:val="24"/>
                <w:szCs w:val="24"/>
              </w:rPr>
            </w:pPr>
            <w:r>
              <w:rPr>
                <w:rFonts w:ascii="宋体" w:hAnsi="宋体" w:eastAsia="宋体" w:cs="宋体"/>
                <w:b w:val="0"/>
                <w:bCs w:val="0"/>
                <w:color w:val="000000"/>
                <w:sz w:val="24"/>
                <w:szCs w:val="24"/>
              </w:rPr>
              <w:t>其他服务</w:t>
            </w:r>
          </w:p>
        </w:tc>
        <w:tc>
          <w:tcPr>
            <w:tcW w:w="18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25C313">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snapToGrid w:val="0"/>
                <w:color w:val="auto"/>
                <w:spacing w:val="1"/>
                <w:kern w:val="0"/>
                <w:sz w:val="24"/>
                <w:szCs w:val="24"/>
              </w:rPr>
            </w:pPr>
            <w:r>
              <w:rPr>
                <w:rFonts w:hint="eastAsia" w:ascii="宋体" w:hAnsi="宋体" w:cs="宋体"/>
                <w:color w:val="auto"/>
                <w:kern w:val="0"/>
                <w:sz w:val="24"/>
                <w:szCs w:val="24"/>
                <w:lang w:val="en-US" w:eastAsia="zh-CN" w:bidi="ar"/>
              </w:rPr>
              <w:t>府谷县能源局驻矿安监员劳务派遣费用</w:t>
            </w:r>
          </w:p>
        </w:tc>
        <w:tc>
          <w:tcPr>
            <w:tcW w:w="9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B3249A">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snapToGrid w:val="0"/>
                <w:color w:val="auto"/>
                <w:spacing w:val="1"/>
                <w:kern w:val="0"/>
                <w:sz w:val="24"/>
                <w:szCs w:val="24"/>
              </w:rPr>
            </w:pPr>
            <w:r>
              <w:rPr>
                <w:rFonts w:hint="eastAsia" w:ascii="宋体" w:hAnsi="宋体" w:eastAsia="宋体" w:cs="宋体"/>
                <w:color w:val="auto"/>
                <w:kern w:val="0"/>
                <w:sz w:val="24"/>
                <w:szCs w:val="24"/>
                <w:lang w:val="en-US" w:eastAsia="zh-CN" w:bidi="ar"/>
              </w:rPr>
              <w:t>1(项)</w:t>
            </w:r>
          </w:p>
        </w:tc>
        <w:tc>
          <w:tcPr>
            <w:tcW w:w="12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F14C24">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snapToGrid w:val="0"/>
                <w:color w:val="auto"/>
                <w:spacing w:val="1"/>
                <w:kern w:val="0"/>
                <w:sz w:val="24"/>
                <w:szCs w:val="24"/>
              </w:rPr>
            </w:pPr>
            <w:r>
              <w:rPr>
                <w:rFonts w:hint="eastAsia" w:ascii="宋体" w:hAnsi="宋体" w:eastAsia="宋体" w:cs="宋体"/>
                <w:color w:val="auto"/>
                <w:kern w:val="0"/>
                <w:sz w:val="24"/>
                <w:szCs w:val="24"/>
                <w:lang w:val="en-US" w:eastAsia="zh-CN" w:bidi="ar"/>
              </w:rPr>
              <w:t>详见采购文件</w:t>
            </w:r>
          </w:p>
        </w:tc>
        <w:tc>
          <w:tcPr>
            <w:tcW w:w="17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3D8404">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snapToGrid w:val="0"/>
                <w:color w:val="auto"/>
                <w:spacing w:val="1"/>
                <w:kern w:val="0"/>
                <w:sz w:val="24"/>
                <w:szCs w:val="24"/>
              </w:rPr>
            </w:pPr>
            <w:r>
              <w:rPr>
                <w:rFonts w:hint="eastAsia" w:ascii="宋体" w:hAnsi="宋体" w:cs="宋体"/>
                <w:color w:val="auto"/>
                <w:kern w:val="0"/>
                <w:sz w:val="24"/>
                <w:szCs w:val="24"/>
                <w:lang w:val="en-US" w:eastAsia="zh-CN" w:bidi="ar"/>
              </w:rPr>
              <w:t>17051212.00</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EC2FBC">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snapToGrid w:val="0"/>
                <w:color w:val="auto"/>
                <w:spacing w:val="1"/>
                <w:kern w:val="0"/>
                <w:sz w:val="24"/>
                <w:szCs w:val="24"/>
              </w:rPr>
            </w:pPr>
            <w:r>
              <w:rPr>
                <w:rFonts w:hint="eastAsia" w:ascii="宋体" w:hAnsi="宋体" w:cs="宋体"/>
                <w:color w:val="auto"/>
                <w:kern w:val="0"/>
                <w:sz w:val="24"/>
                <w:szCs w:val="24"/>
                <w:lang w:val="en-US" w:eastAsia="zh-CN" w:bidi="ar"/>
              </w:rPr>
              <w:t>17051212.00</w:t>
            </w:r>
          </w:p>
        </w:tc>
      </w:tr>
    </w:tbl>
    <w:p w14:paraId="0B8C3E5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79295B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自合同签订之日起一年，在本项目合同期满前，采购人将对中标人服务进行满意度考核。在考核满意、双方自愿、财政部门同意的基础上，采购人和中标人根据财库（2014）37号文件《关于推进和完善服务项目政府采购有关问题的通知》的精神，“采购需求具有相对固定性、延续性且价格变化幅度小的服务项目，在年度预算能保障的前提下”协商续签合同，每次续签合同期限不超过1年，续签累计不超过2年</w:t>
      </w:r>
      <w:r>
        <w:rPr>
          <w:rFonts w:hint="eastAsia" w:ascii="宋体" w:hAnsi="宋体" w:eastAsia="宋体" w:cs="宋体"/>
          <w:i w:val="0"/>
          <w:iCs w:val="0"/>
          <w:caps w:val="0"/>
          <w:color w:val="auto"/>
          <w:spacing w:val="0"/>
          <w:sz w:val="24"/>
          <w:szCs w:val="24"/>
          <w:shd w:val="clear" w:color="auto" w:fill="FFFFFF"/>
          <w:lang w:val="en-US" w:eastAsia="zh-CN"/>
        </w:rPr>
        <w:t>。</w:t>
      </w:r>
    </w:p>
    <w:p w14:paraId="3DBDA29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7CE5D1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3430DF9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5E584D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府谷县能源局驻矿安监员劳务派遣费用</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0381341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①《政府采购促进中小企业发展管理办法》（财库〔2020〕46号）；</w:t>
      </w:r>
    </w:p>
    <w:p w14:paraId="4822726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②《三部门联合发布关于促进残疾人就业政府采购政策的通知》（财库[2017]141号）；</w:t>
      </w:r>
    </w:p>
    <w:p w14:paraId="254C7AD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③《财政部司法部关于政府采购支持监狱企业发展有关问题的通知》（财库〔2014〕68号）；</w:t>
      </w:r>
    </w:p>
    <w:p w14:paraId="1ED1C64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④《国务院办公厅关于建立政府强制采购节能产品制度的通知》（国办发[2007]51号）；</w:t>
      </w:r>
    </w:p>
    <w:p w14:paraId="4D8A300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⑤《环境标志产品政府采购实施的意见》（财库[2006]90号）；</w:t>
      </w:r>
    </w:p>
    <w:p w14:paraId="316861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⑥《节能产品政府采购实施意见》（财库[2004]185号）；</w:t>
      </w:r>
    </w:p>
    <w:p w14:paraId="4C74DE5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⑦《财政部发展改革委生态环境部市场监管总局关于调整优化节能产品、环境标志产品政府采购执行机制的通知》（财库〔2019〕9号）；</w:t>
      </w:r>
    </w:p>
    <w:p w14:paraId="5C8CA0F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⑧《陕西省中小企业政府采购信用融资办法》（陕财办采〔2018〕23号）</w:t>
      </w:r>
    </w:p>
    <w:p w14:paraId="72F7C17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⑨《关于进一步加大政府采购支持中小企业力度的通知》（财库〔2022〕19号）；</w:t>
      </w:r>
    </w:p>
    <w:p w14:paraId="090F39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⑩落实其它相关政策。</w:t>
      </w:r>
    </w:p>
    <w:p w14:paraId="10AFFFA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343E7D8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府谷县能源局驻矿安监员劳务派遣费用</w:t>
      </w:r>
      <w:r>
        <w:rPr>
          <w:rFonts w:hint="eastAsia" w:ascii="宋体" w:hAnsi="宋体" w:eastAsia="宋体" w:cs="宋体"/>
          <w:i w:val="0"/>
          <w:iCs w:val="0"/>
          <w:caps w:val="0"/>
          <w:color w:val="auto"/>
          <w:spacing w:val="0"/>
          <w:sz w:val="24"/>
          <w:szCs w:val="24"/>
          <w:shd w:val="clear" w:color="auto" w:fill="FFFFFF"/>
        </w:rPr>
        <w:t>)特定资格要求如下:</w:t>
      </w:r>
    </w:p>
    <w:p w14:paraId="0DA9D71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1、供应商应具有独立承担民事责任能力的法人、其他组织或自然人。企业法人应提供合法有效的有统一社会信用代码的营业执照（附营业执照的202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年企业年度报告书）；事业法人应提供事业单位法人证书；其他组织应提供合法登记证明文件；自然人应提供身份证；</w:t>
      </w:r>
    </w:p>
    <w:p w14:paraId="53526B7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2、供应商须具备合法有效的劳务派遣经营许可证；</w:t>
      </w:r>
    </w:p>
    <w:p w14:paraId="45F474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、社会保障资金缴纳证明：提供202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w:t>
      </w:r>
    </w:p>
    <w:p w14:paraId="26AB029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、税收缴纳证明：提供202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月1日至投标截止时间已缴纳的至少一个月的纳税证明或完税证明，依法免税的单位应提供相关证明材料；</w:t>
      </w:r>
    </w:p>
    <w:p w14:paraId="6982A91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、财务状况报告：财务状况良好，提供202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年度财务审计报告（公司成立不足一年的需提供银行出具的资信证明及基本账号开户许可证或开户银行出具的基本存款账户信息表）；</w:t>
      </w:r>
    </w:p>
    <w:p w14:paraId="4118518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、信誉要求：</w:t>
      </w:r>
      <w:r>
        <w:rPr>
          <w:rFonts w:hint="eastAsia" w:ascii="宋体" w:hAnsi="宋体" w:eastAsia="宋体" w:cs="宋体"/>
          <w:b w:val="0"/>
          <w:bCs w:val="0"/>
          <w:color w:val="auto"/>
          <w:kern w:val="2"/>
          <w:sz w:val="24"/>
          <w:szCs w:val="24"/>
          <w:shd w:val="clear" w:fill="FFFFFF"/>
          <w:lang w:val="en-US" w:eastAsia="zh-CN" w:bidi="ar-SA"/>
        </w:rPr>
        <w:t>投标供应商、法定代表人在“信用中国”网站（https://www.creditchina.gov.cn/）中未被列入失信被执行人名单和政府采购严重违法失信行为记录名单，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供应商在“信用中国”网站中投标人失信被执行人截图以“中国执行信息公开网”网站（http://zxgk.court.gov.cn/shixin/）中全国范围内查询为准，截图需显示网站名称）；</w:t>
      </w:r>
    </w:p>
    <w:p w14:paraId="69F8EE9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、书面声明：参加本次政府采购活动前三年内在经营活动中没有重大违法记录的声明函；</w:t>
      </w:r>
    </w:p>
    <w:p w14:paraId="06AAF70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8、提供榆林市政府采购服务类项目供应商信用承诺书及信用中国（陕西榆林）主动承诺网页截图；</w:t>
      </w:r>
    </w:p>
    <w:p w14:paraId="32907D9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9、</w:t>
      </w:r>
      <w:r>
        <w:rPr>
          <w:rFonts w:hint="eastAsia" w:cs="宋体"/>
          <w:i w:val="0"/>
          <w:iCs w:val="0"/>
          <w:caps w:val="0"/>
          <w:color w:val="auto"/>
          <w:spacing w:val="0"/>
          <w:sz w:val="24"/>
          <w:szCs w:val="24"/>
          <w:shd w:val="clear" w:color="auto" w:fill="FFFFFF"/>
          <w:lang w:val="en-US" w:eastAsia="zh-CN"/>
        </w:rPr>
        <w:t>投标</w:t>
      </w:r>
      <w:r>
        <w:rPr>
          <w:rFonts w:hint="eastAsia" w:ascii="宋体" w:hAnsi="宋体" w:eastAsia="宋体" w:cs="宋体"/>
          <w:i w:val="0"/>
          <w:iCs w:val="0"/>
          <w:caps w:val="0"/>
          <w:color w:val="auto"/>
          <w:spacing w:val="0"/>
          <w:sz w:val="24"/>
          <w:szCs w:val="24"/>
          <w:shd w:val="clear" w:color="auto" w:fill="FFFFFF"/>
        </w:rPr>
        <w:t>保证金：用投标信用承诺书代替（提供投标信用承诺书及信用中国（陕西榆林）主动承诺网页截图）；</w:t>
      </w:r>
    </w:p>
    <w:p w14:paraId="743217A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10、本合同包不接受联合体投标；单位负责人为同一人或者存在直接控股、管理关系的不同供应商，不得同时参加本项目投标活动，提供《供应商企业关系关联承诺书》；</w:t>
      </w:r>
    </w:p>
    <w:p w14:paraId="2B69D3A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1D797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三、获取招标文件</w:t>
      </w:r>
    </w:p>
    <w:p w14:paraId="167183E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val="en-US" w:eastAsia="zh-CN"/>
        </w:rPr>
        <w:t>2024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日至</w:t>
      </w:r>
      <w:r>
        <w:rPr>
          <w:rFonts w:hint="eastAsia"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日，每天上午</w:t>
      </w:r>
      <w:r>
        <w:rPr>
          <w:rFonts w:hint="eastAsia" w:ascii="宋体" w:hAnsi="宋体"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0:00，下午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0:00（北京时间）</w:t>
      </w:r>
    </w:p>
    <w:p w14:paraId="18993FB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066F83E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4B5298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0C071D6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0B0F38B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28</w:t>
      </w:r>
      <w:r>
        <w:rPr>
          <w:rFonts w:hint="eastAsia" w:ascii="宋体" w:hAnsi="宋体" w:eastAsia="宋体" w:cs="宋体"/>
          <w:i w:val="0"/>
          <w:iCs w:val="0"/>
          <w:caps w:val="0"/>
          <w:color w:val="auto"/>
          <w:spacing w:val="0"/>
          <w:sz w:val="24"/>
          <w:szCs w:val="24"/>
          <w:shd w:val="clear" w:color="auto" w:fill="FFFFFF"/>
        </w:rPr>
        <w:t xml:space="preserve">日 </w:t>
      </w:r>
      <w:r>
        <w:rPr>
          <w:rFonts w:hint="eastAsia" w:cs="宋体"/>
          <w:i w:val="0"/>
          <w:iCs w:val="0"/>
          <w:caps w:val="0"/>
          <w:color w:val="auto"/>
          <w:spacing w:val="0"/>
          <w:sz w:val="24"/>
          <w:szCs w:val="24"/>
          <w:shd w:val="clear" w:color="auto" w:fill="FFFFFF"/>
          <w:lang w:val="en-US" w:eastAsia="zh-CN"/>
        </w:rPr>
        <w:t>13</w:t>
      </w:r>
      <w:r>
        <w:rPr>
          <w:rFonts w:hint="eastAsia" w:ascii="宋体" w:hAnsi="宋体" w:eastAsia="宋体" w:cs="宋体"/>
          <w:i w:val="0"/>
          <w:iCs w:val="0"/>
          <w:caps w:val="0"/>
          <w:color w:val="auto"/>
          <w:spacing w:val="0"/>
          <w:sz w:val="24"/>
          <w:szCs w:val="24"/>
          <w:shd w:val="clear" w:color="auto" w:fill="FFFFFF"/>
        </w:rPr>
        <w:t>时30分00秒（北京时间）</w:t>
      </w:r>
    </w:p>
    <w:p w14:paraId="1F2C06E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提交投标文件地点：全国公共资源交易平台（陕西省·榆林市）。备注：电子投标文件可于递交投标文件截止时</w:t>
      </w:r>
      <w:bookmarkStart w:id="0" w:name="_GoBack"/>
      <w:bookmarkEnd w:id="0"/>
      <w:r>
        <w:rPr>
          <w:rFonts w:hint="eastAsia" w:ascii="宋体" w:hAnsi="宋体" w:eastAsia="宋体" w:cs="宋体"/>
          <w:i w:val="0"/>
          <w:iCs w:val="0"/>
          <w:caps w:val="0"/>
          <w:color w:val="auto"/>
          <w:spacing w:val="0"/>
          <w:sz w:val="24"/>
          <w:szCs w:val="24"/>
          <w:shd w:val="clear" w:color="auto" w:fill="FFFFFF"/>
        </w:rPr>
        <w:t>间前任意时段登录全国公共资源交易平台（陕西省·榆林市）网站进行递交，逾期系统将拒绝接收。</w:t>
      </w:r>
    </w:p>
    <w:p w14:paraId="675AFC7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开标地点：榆林市公共资源交易中心十楼开标</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室</w:t>
      </w:r>
    </w:p>
    <w:p w14:paraId="3BB378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五、公告期限</w:t>
      </w:r>
    </w:p>
    <w:p w14:paraId="6F489E6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695086D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六、其他补充事宜</w:t>
      </w:r>
    </w:p>
    <w:p w14:paraId="63D0301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14:paraId="25503C5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②投标文件递交：网上递交（本项目投标供应商须另提供与电子投标文件内容一致的纸质投标文件一式三份（需加盖单位原色印章），投标文件递交截止前寄出至代理机构以备留存档案。</w:t>
      </w:r>
    </w:p>
    <w:p w14:paraId="4AA1C8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14:paraId="5C1083E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④供应商初次使用交易平台，须先完成诚信入库登记、CA锁认证及企业信息绑定。投标企业未办理陕西省公共资源交易中心CA锁的投标人可到榆林市市民中心</w:t>
      </w:r>
      <w:r>
        <w:rPr>
          <w:rFonts w:hint="eastAsia" w:ascii="宋体" w:hAnsi="宋体" w:eastAsia="宋体" w:cs="宋体"/>
          <w:i w:val="0"/>
          <w:iCs w:val="0"/>
          <w:caps w:val="0"/>
          <w:color w:val="auto"/>
          <w:spacing w:val="0"/>
          <w:sz w:val="24"/>
          <w:szCs w:val="24"/>
          <w:shd w:val="clear" w:color="auto" w:fill="FFFFFF"/>
          <w:lang w:val="en-US" w:eastAsia="zh-CN"/>
        </w:rPr>
        <w:t>三</w:t>
      </w:r>
      <w:r>
        <w:rPr>
          <w:rFonts w:hint="eastAsia" w:ascii="宋体" w:hAnsi="宋体" w:eastAsia="宋体" w:cs="宋体"/>
          <w:i w:val="0"/>
          <w:iCs w:val="0"/>
          <w:caps w:val="0"/>
          <w:color w:val="auto"/>
          <w:spacing w:val="0"/>
          <w:sz w:val="24"/>
          <w:szCs w:val="24"/>
          <w:shd w:val="clear" w:color="auto" w:fill="FFFFFF"/>
        </w:rPr>
        <w:t>楼交易中心窗口办理或西安市高新三路信息港大厦一楼办事大厅，咨询电话0912-3452148、029-88661241或4006-369-888（陕西CA联系电话）。</w:t>
      </w:r>
    </w:p>
    <w:p w14:paraId="360D4BC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14:paraId="32B3E2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6C4604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fill="FFFFFF"/>
          <w:lang w:eastAsia="zh-CN"/>
        </w:rPr>
        <w:t>府谷县能源局</w:t>
      </w:r>
    </w:p>
    <w:p w14:paraId="0341024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地址：陕西省榆林市府谷县新区人社能源大楼</w:t>
      </w:r>
    </w:p>
    <w:p w14:paraId="5B75135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w:t>
      </w:r>
      <w:r>
        <w:rPr>
          <w:rFonts w:hint="eastAsia" w:cs="宋体"/>
          <w:i w:val="0"/>
          <w:iCs w:val="0"/>
          <w:caps w:val="0"/>
          <w:color w:val="auto"/>
          <w:spacing w:val="0"/>
          <w:sz w:val="24"/>
          <w:szCs w:val="24"/>
          <w:shd w:val="clear" w:color="auto" w:fill="FFFFFF"/>
          <w:lang w:val="en-US" w:eastAsia="zh-CN"/>
        </w:rPr>
        <w:t>15319599996</w:t>
      </w:r>
    </w:p>
    <w:p w14:paraId="0908BE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545F52D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陕西众鼎互联项目管理有限公司</w:t>
      </w:r>
    </w:p>
    <w:p w14:paraId="1608194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cs="宋体"/>
          <w:i w:val="0"/>
          <w:iCs w:val="0"/>
          <w:caps w:val="0"/>
          <w:color w:val="auto"/>
          <w:spacing w:val="0"/>
          <w:sz w:val="24"/>
          <w:szCs w:val="24"/>
          <w:shd w:val="clear" w:color="auto" w:fill="FFFFFF"/>
          <w:lang w:eastAsia="zh-CN"/>
        </w:rPr>
        <w:t>陕西省榆林市府谷县经济适用房一期2号楼西商铺黄河文苑</w:t>
      </w:r>
    </w:p>
    <w:p w14:paraId="7F5578E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cs="宋体"/>
          <w:i w:val="0"/>
          <w:iCs w:val="0"/>
          <w:caps w:val="0"/>
          <w:color w:val="auto"/>
          <w:spacing w:val="0"/>
          <w:sz w:val="24"/>
          <w:szCs w:val="24"/>
          <w:shd w:val="clear" w:color="auto" w:fill="FFFFFF"/>
          <w:lang w:val="en-US" w:eastAsia="zh-CN"/>
        </w:rPr>
        <w:t>17719642976</w:t>
      </w:r>
    </w:p>
    <w:p w14:paraId="2DCF3D9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595A89D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w:t>
      </w:r>
      <w:r>
        <w:rPr>
          <w:rFonts w:hint="eastAsia" w:cs="宋体"/>
          <w:i w:val="0"/>
          <w:iCs w:val="0"/>
          <w:caps w:val="0"/>
          <w:color w:val="auto"/>
          <w:spacing w:val="0"/>
          <w:sz w:val="24"/>
          <w:szCs w:val="24"/>
          <w:shd w:val="clear" w:color="auto" w:fill="FFFFFF"/>
          <w:lang w:val="en-US" w:eastAsia="zh-CN"/>
        </w:rPr>
        <w:t>王工</w:t>
      </w:r>
    </w:p>
    <w:p w14:paraId="3F9D1B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w:t>
      </w:r>
      <w:r>
        <w:rPr>
          <w:rFonts w:hint="eastAsia" w:cs="宋体"/>
          <w:i w:val="0"/>
          <w:iCs w:val="0"/>
          <w:caps w:val="0"/>
          <w:color w:val="auto"/>
          <w:spacing w:val="0"/>
          <w:sz w:val="24"/>
          <w:szCs w:val="24"/>
          <w:shd w:val="clear" w:color="auto" w:fill="FFFFFF"/>
          <w:lang w:val="en-US" w:eastAsia="zh-CN"/>
        </w:rPr>
        <w:t>17719642976</w:t>
      </w:r>
    </w:p>
    <w:p w14:paraId="0185B7A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eastAsia="zh-CN"/>
        </w:rPr>
        <w:t>陕西众鼎互联项目管理有限公司</w:t>
      </w:r>
    </w:p>
    <w:p w14:paraId="74E0148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color w:val="auto"/>
          <w:sz w:val="36"/>
          <w:lang w:eastAsia="zh-CN"/>
        </w:rPr>
      </w:pPr>
      <w:r>
        <w:rPr>
          <w:rFonts w:hint="eastAsia" w:ascii="宋体" w:hAnsi="宋体" w:eastAsia="宋体" w:cs="宋体"/>
          <w:i w:val="0"/>
          <w:iCs w:val="0"/>
          <w:caps w:val="0"/>
          <w:color w:val="auto"/>
          <w:spacing w:val="0"/>
          <w:sz w:val="24"/>
          <w:szCs w:val="24"/>
          <w:shd w:val="clear" w:color="auto" w:fill="FFFFFF"/>
          <w:lang w:val="en-US" w:eastAsia="zh-CN"/>
        </w:rPr>
        <w:t>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年</w:t>
      </w:r>
      <w:r>
        <w:rPr>
          <w:rFonts w:hint="eastAsia"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lang w:val="en-US" w:eastAsia="zh-CN"/>
        </w:rPr>
        <w:t>日</w:t>
      </w:r>
    </w:p>
    <w:p w14:paraId="065FCB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33C3A"/>
    <w:rsid w:val="3AA3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bCs/>
    </w:rPr>
  </w:style>
  <w:style w:type="paragraph" w:customStyle="1" w:styleId="10">
    <w:name w:val="Table Text"/>
    <w:basedOn w:val="1"/>
    <w:autoRedefine/>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2025-02-06T01:35:00Z</dcterms:created>
  <dc:creator>小</dc:creator>
  <cp:lastModifiedBy>小</cp:lastModifiedBy>
  <dcterms:modified xsi:type="dcterms:W3CDTF">2025-02-06T01:41:57Z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9938A83A4A93499C8B74F9BBFA4F6391_11</vt:lpwstr>
  </property>
  <property fmtid="{D5CDD505-2E9C-101B-9397-08002B2CF9AE}" pid="4" name="KSOTemplateDocerSaveRecord">
    <vt:lpwstr>eyJoZGlkIjoiMTNhZWJkOGEwOWUyYmI3Yjk2MzAyYzVjNGI2YmIxYTgiLCJ1c2VySWQiOiI0NDU5NjMwMzgifQ==</vt:lpwstr>
  </property>
</Properties>
</file>