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1F0B0">
      <w:pPr>
        <w:spacing w:line="480" w:lineRule="exact"/>
        <w:rPr>
          <w:rFonts w:ascii="宋体" w:hAnsi="宋体" w:cs="宋体"/>
          <w:szCs w:val="24"/>
        </w:rPr>
      </w:pPr>
      <w:r>
        <w:rPr>
          <w:rFonts w:hint="eastAsia" w:ascii="宋体" w:hAnsi="宋体" w:cs="宋体"/>
          <w:szCs w:val="24"/>
        </w:rPr>
        <w:t>一、项目概况：</w:t>
      </w:r>
      <w:bookmarkStart w:id="3" w:name="_GoBack"/>
      <w:bookmarkEnd w:id="3"/>
    </w:p>
    <w:p w14:paraId="25AB6D26">
      <w:pPr>
        <w:spacing w:line="480" w:lineRule="exact"/>
        <w:rPr>
          <w:rFonts w:ascii="宋体" w:hAnsi="宋体" w:cs="宋体"/>
          <w:szCs w:val="24"/>
        </w:rPr>
      </w:pPr>
      <w:r>
        <w:rPr>
          <w:rFonts w:ascii="宋体" w:hAnsi="宋体" w:cs="宋体"/>
          <w:szCs w:val="24"/>
        </w:rPr>
        <w:t xml:space="preserve">1.1 </w:t>
      </w:r>
      <w:r>
        <w:rPr>
          <w:rFonts w:hint="eastAsia" w:ascii="宋体" w:hAnsi="宋体" w:cs="宋体"/>
          <w:szCs w:val="24"/>
        </w:rPr>
        <w:t>项目名称：唐桥陵博物馆设计项目</w:t>
      </w:r>
    </w:p>
    <w:p w14:paraId="3C872325">
      <w:pPr>
        <w:spacing w:line="480" w:lineRule="exact"/>
        <w:rPr>
          <w:rFonts w:ascii="宋体" w:hAnsi="宋体" w:cs="宋体"/>
          <w:szCs w:val="24"/>
        </w:rPr>
      </w:pPr>
      <w:r>
        <w:rPr>
          <w:rFonts w:ascii="宋体" w:hAnsi="宋体" w:cs="宋体"/>
          <w:szCs w:val="24"/>
        </w:rPr>
        <w:t xml:space="preserve">1.2 </w:t>
      </w:r>
      <w:r>
        <w:rPr>
          <w:rFonts w:hint="eastAsia" w:ascii="宋体" w:hAnsi="宋体" w:cs="宋体"/>
          <w:szCs w:val="24"/>
        </w:rPr>
        <w:t>建设单位：蒲城县文化和旅游局</w:t>
      </w:r>
    </w:p>
    <w:p w14:paraId="1498DD9D">
      <w:pPr>
        <w:spacing w:line="480" w:lineRule="exact"/>
        <w:rPr>
          <w:rFonts w:ascii="宋体" w:hAnsi="宋体" w:cs="宋体"/>
          <w:szCs w:val="24"/>
        </w:rPr>
      </w:pPr>
      <w:r>
        <w:rPr>
          <w:rFonts w:ascii="宋体" w:hAnsi="宋体" w:cs="宋体"/>
          <w:szCs w:val="24"/>
        </w:rPr>
        <w:t xml:space="preserve">1.3 </w:t>
      </w:r>
      <w:r>
        <w:rPr>
          <w:rFonts w:hint="eastAsia" w:ascii="宋体" w:hAnsi="宋体" w:cs="宋体"/>
          <w:szCs w:val="24"/>
        </w:rPr>
        <w:t>建设地点：博物馆建设项目位于陕西省蒲城县东南方向，开元街南侧，富原路东侧。用地东侧为规划中的文化中心及体育中心项目，南侧为文创办公用地，西侧和北侧为住宅用地；开元街南北两侧有</w:t>
      </w:r>
      <w:r>
        <w:rPr>
          <w:rFonts w:ascii="宋体" w:hAnsi="宋体" w:cs="宋体"/>
          <w:szCs w:val="24"/>
        </w:rPr>
        <w:t>40</w:t>
      </w:r>
      <w:r>
        <w:rPr>
          <w:rFonts w:hint="eastAsia" w:ascii="宋体" w:hAnsi="宋体" w:cs="宋体"/>
          <w:szCs w:val="24"/>
        </w:rPr>
        <w:t>米</w:t>
      </w:r>
      <w:r>
        <w:rPr>
          <w:rFonts w:ascii="宋体" w:hAnsi="宋体" w:cs="宋体"/>
          <w:szCs w:val="24"/>
        </w:rPr>
        <w:t>~50</w:t>
      </w:r>
      <w:r>
        <w:rPr>
          <w:rFonts w:hint="eastAsia" w:ascii="宋体" w:hAnsi="宋体" w:cs="宋体"/>
          <w:szCs w:val="24"/>
        </w:rPr>
        <w:t>米的城市绿地</w:t>
      </w:r>
    </w:p>
    <w:p w14:paraId="44F6C906">
      <w:pPr>
        <w:spacing w:line="480" w:lineRule="exact"/>
        <w:rPr>
          <w:rFonts w:ascii="宋体" w:hAnsi="宋体" w:cs="宋体"/>
          <w:szCs w:val="24"/>
        </w:rPr>
      </w:pPr>
      <w:r>
        <w:rPr>
          <w:rFonts w:ascii="宋体" w:hAnsi="宋体" w:cs="宋体"/>
          <w:szCs w:val="24"/>
        </w:rPr>
        <w:t xml:space="preserve">1.4 </w:t>
      </w:r>
      <w:r>
        <w:rPr>
          <w:rFonts w:hint="eastAsia" w:ascii="宋体" w:hAnsi="宋体" w:cs="宋体"/>
          <w:szCs w:val="24"/>
        </w:rPr>
        <w:t>工程内容及规模：</w:t>
      </w:r>
    </w:p>
    <w:p w14:paraId="4A8AD3A1">
      <w:pPr>
        <w:spacing w:line="480" w:lineRule="exact"/>
        <w:rPr>
          <w:rFonts w:ascii="宋体" w:hAnsi="宋体" w:cs="宋体"/>
          <w:szCs w:val="24"/>
        </w:rPr>
      </w:pPr>
      <w:r>
        <w:rPr>
          <w:rFonts w:ascii="宋体" w:hAnsi="宋体" w:cs="宋体"/>
          <w:szCs w:val="24"/>
        </w:rPr>
        <w:t xml:space="preserve">1.4.1 </w:t>
      </w:r>
      <w:r>
        <w:rPr>
          <w:rFonts w:hint="eastAsia" w:ascii="宋体" w:hAnsi="宋体" w:cs="宋体"/>
          <w:szCs w:val="24"/>
        </w:rPr>
        <w:t>项目建设内容</w:t>
      </w:r>
    </w:p>
    <w:p w14:paraId="4AE5A945">
      <w:pPr>
        <w:spacing w:line="480" w:lineRule="exact"/>
        <w:rPr>
          <w:rFonts w:ascii="宋体" w:hAnsi="宋体" w:cs="宋体"/>
          <w:szCs w:val="24"/>
        </w:rPr>
      </w:pPr>
      <w:r>
        <w:rPr>
          <w:rFonts w:hint="eastAsia" w:ascii="宋体" w:hAnsi="宋体" w:cs="宋体"/>
          <w:szCs w:val="24"/>
        </w:rPr>
        <w:t>本次建设内容为唐桥陵博物馆、科研用房、展陈场所、相关设备用房及室外工</w:t>
      </w:r>
    </w:p>
    <w:p w14:paraId="2AB7F772">
      <w:pPr>
        <w:spacing w:line="480" w:lineRule="exact"/>
        <w:rPr>
          <w:rFonts w:ascii="宋体" w:hAnsi="宋体" w:cs="宋体"/>
          <w:szCs w:val="24"/>
        </w:rPr>
      </w:pPr>
      <w:r>
        <w:rPr>
          <w:rFonts w:hint="eastAsia" w:ascii="宋体" w:hAnsi="宋体" w:cs="宋体"/>
          <w:szCs w:val="24"/>
        </w:rPr>
        <w:t>程等。本项目总建筑面积约</w:t>
      </w:r>
      <w:r>
        <w:rPr>
          <w:rFonts w:ascii="宋体" w:hAnsi="宋体" w:cs="宋体"/>
          <w:szCs w:val="24"/>
        </w:rPr>
        <w:t>15000</w:t>
      </w:r>
      <w:r>
        <w:rPr>
          <w:rFonts w:hint="eastAsia" w:ascii="宋体" w:hAnsi="宋体" w:cs="宋体"/>
          <w:szCs w:val="24"/>
        </w:rPr>
        <w:t>㎡，其中地上建筑面积约1</w:t>
      </w:r>
      <w:r>
        <w:rPr>
          <w:rFonts w:ascii="宋体" w:hAnsi="宋体" w:cs="宋体"/>
          <w:szCs w:val="24"/>
        </w:rPr>
        <w:t>2000</w:t>
      </w:r>
      <w:r>
        <w:rPr>
          <w:rFonts w:hint="eastAsia" w:ascii="宋体" w:hAnsi="宋体" w:cs="宋体"/>
          <w:szCs w:val="24"/>
        </w:rPr>
        <w:t>㎡包含：陈列展览约</w:t>
      </w:r>
      <w:r>
        <w:rPr>
          <w:rFonts w:ascii="宋体" w:hAnsi="宋体" w:cs="宋体"/>
          <w:szCs w:val="24"/>
        </w:rPr>
        <w:t>8000</w:t>
      </w:r>
      <w:r>
        <w:rPr>
          <w:rFonts w:hint="eastAsia" w:ascii="宋体" w:hAnsi="宋体" w:cs="宋体"/>
          <w:szCs w:val="24"/>
        </w:rPr>
        <w:t>㎡（开放展厅、主题展厅、核心展厅、临时展厅、游客服务等），藏品区2</w:t>
      </w:r>
      <w:r>
        <w:rPr>
          <w:rFonts w:ascii="宋体" w:hAnsi="宋体" w:cs="宋体"/>
          <w:szCs w:val="24"/>
        </w:rPr>
        <w:t>800</w:t>
      </w:r>
      <w:r>
        <w:rPr>
          <w:rFonts w:hint="eastAsia" w:ascii="宋体" w:hAnsi="宋体" w:cs="宋体"/>
          <w:szCs w:val="24"/>
        </w:rPr>
        <w:t>㎡（文物修复、复制、保养、整理、检测、藏品库房等）、行政区约1</w:t>
      </w:r>
      <w:r>
        <w:rPr>
          <w:rFonts w:ascii="宋体" w:hAnsi="宋体" w:cs="宋体"/>
          <w:szCs w:val="24"/>
        </w:rPr>
        <w:t>200</w:t>
      </w:r>
      <w:r>
        <w:rPr>
          <w:rFonts w:hint="eastAsia" w:ascii="宋体" w:hAnsi="宋体" w:cs="宋体"/>
          <w:szCs w:val="24"/>
        </w:rPr>
        <w:t>㎡（行政办公及后勤服务等）；</w:t>
      </w:r>
    </w:p>
    <w:p w14:paraId="1CCEFD64">
      <w:pPr>
        <w:spacing w:line="480" w:lineRule="exact"/>
        <w:rPr>
          <w:rFonts w:ascii="宋体" w:hAnsi="宋体" w:cs="宋体"/>
          <w:szCs w:val="24"/>
        </w:rPr>
      </w:pPr>
      <w:r>
        <w:rPr>
          <w:rFonts w:hint="eastAsia" w:ascii="宋体" w:hAnsi="宋体" w:cs="宋体"/>
          <w:szCs w:val="24"/>
        </w:rPr>
        <w:t>地下建筑面积约3</w:t>
      </w:r>
      <w:r>
        <w:rPr>
          <w:rFonts w:ascii="宋体" w:hAnsi="宋体" w:cs="宋体"/>
          <w:szCs w:val="24"/>
        </w:rPr>
        <w:t>000</w:t>
      </w:r>
      <w:r>
        <w:rPr>
          <w:rFonts w:hint="eastAsia" w:ascii="宋体" w:hAnsi="宋体" w:cs="宋体"/>
          <w:szCs w:val="24"/>
        </w:rPr>
        <w:t>平方米包含：人防及设备用房、库房、按规划要求设置机动车位。</w:t>
      </w:r>
    </w:p>
    <w:p w14:paraId="4BDBB3ED">
      <w:pPr>
        <w:spacing w:line="480" w:lineRule="exact"/>
        <w:rPr>
          <w:rFonts w:ascii="宋体" w:hAnsi="宋体" w:cs="宋体"/>
          <w:szCs w:val="24"/>
        </w:rPr>
      </w:pPr>
      <w:bookmarkStart w:id="0" w:name="_Hlk186449623"/>
      <w:r>
        <w:rPr>
          <w:rFonts w:ascii="宋体" w:hAnsi="宋体" w:cs="宋体"/>
          <w:szCs w:val="24"/>
        </w:rPr>
        <w:t xml:space="preserve">1.4.2 </w:t>
      </w:r>
      <w:r>
        <w:rPr>
          <w:rFonts w:hint="eastAsia" w:ascii="宋体" w:hAnsi="宋体" w:cs="宋体"/>
          <w:szCs w:val="24"/>
        </w:rPr>
        <w:t>项目建设规模</w:t>
      </w:r>
    </w:p>
    <w:bookmarkEnd w:id="0"/>
    <w:p w14:paraId="6FB27C04">
      <w:pPr>
        <w:spacing w:line="480" w:lineRule="exact"/>
        <w:rPr>
          <w:rFonts w:ascii="宋体" w:hAnsi="宋体" w:cs="宋体"/>
          <w:szCs w:val="24"/>
        </w:rPr>
      </w:pPr>
      <w:r>
        <w:rPr>
          <w:rFonts w:hint="eastAsia" w:ascii="宋体" w:hAnsi="宋体" w:cs="宋体"/>
          <w:szCs w:val="24"/>
        </w:rPr>
        <w:t>规划总用地面13705㎡（约合</w:t>
      </w:r>
      <w:r>
        <w:rPr>
          <w:rFonts w:ascii="宋体" w:hAnsi="宋体" w:cs="宋体"/>
          <w:szCs w:val="24"/>
        </w:rPr>
        <w:t>20.56</w:t>
      </w:r>
      <w:r>
        <w:rPr>
          <w:rFonts w:hint="eastAsia" w:ascii="宋体" w:hAnsi="宋体" w:cs="宋体"/>
          <w:szCs w:val="24"/>
        </w:rPr>
        <w:t>亩），其中：</w:t>
      </w:r>
    </w:p>
    <w:p w14:paraId="19477C9B">
      <w:pPr>
        <w:spacing w:line="480" w:lineRule="exact"/>
        <w:rPr>
          <w:rFonts w:ascii="宋体" w:hAnsi="宋体" w:cs="宋体"/>
          <w:szCs w:val="24"/>
        </w:rPr>
      </w:pPr>
      <w:r>
        <w:rPr>
          <w:rFonts w:hint="eastAsia" w:ascii="宋体" w:hAnsi="宋体" w:cs="宋体"/>
          <w:szCs w:val="24"/>
        </w:rPr>
        <w:t>建筑基底面积约：5</w:t>
      </w:r>
      <w:r>
        <w:rPr>
          <w:rFonts w:ascii="宋体" w:hAnsi="宋体" w:cs="宋体"/>
          <w:szCs w:val="24"/>
        </w:rPr>
        <w:t>300</w:t>
      </w:r>
      <w:r>
        <w:rPr>
          <w:rFonts w:hint="eastAsia" w:ascii="宋体" w:hAnsi="宋体" w:cs="宋体"/>
          <w:szCs w:val="24"/>
        </w:rPr>
        <w:t>㎡</w:t>
      </w:r>
    </w:p>
    <w:p w14:paraId="11EC61B9">
      <w:pPr>
        <w:spacing w:line="480" w:lineRule="exact"/>
        <w:rPr>
          <w:rFonts w:ascii="宋体" w:hAnsi="宋体" w:cs="宋体"/>
          <w:szCs w:val="24"/>
        </w:rPr>
      </w:pPr>
      <w:r>
        <w:rPr>
          <w:rFonts w:hint="eastAsia" w:ascii="宋体" w:hAnsi="宋体" w:cs="宋体"/>
          <w:szCs w:val="24"/>
        </w:rPr>
        <w:t>绿地面积约：4</w:t>
      </w:r>
      <w:r>
        <w:rPr>
          <w:rFonts w:ascii="宋体" w:hAnsi="宋体" w:cs="宋体"/>
          <w:szCs w:val="24"/>
        </w:rPr>
        <w:t>800</w:t>
      </w:r>
      <w:r>
        <w:rPr>
          <w:rFonts w:hint="eastAsia" w:ascii="宋体" w:hAnsi="宋体" w:cs="宋体"/>
          <w:szCs w:val="24"/>
        </w:rPr>
        <w:t>㎡</w:t>
      </w:r>
    </w:p>
    <w:p w14:paraId="0C149C07">
      <w:pPr>
        <w:spacing w:line="480" w:lineRule="exact"/>
        <w:rPr>
          <w:rFonts w:ascii="宋体" w:hAnsi="宋体" w:cs="宋体"/>
          <w:szCs w:val="24"/>
        </w:rPr>
      </w:pPr>
      <w:r>
        <w:rPr>
          <w:rFonts w:hint="eastAsia" w:ascii="宋体" w:hAnsi="宋体" w:cs="宋体"/>
          <w:szCs w:val="24"/>
        </w:rPr>
        <w:t>硬质铺地、室外展场及道路面积约：3</w:t>
      </w:r>
      <w:r>
        <w:rPr>
          <w:rFonts w:ascii="宋体" w:hAnsi="宋体" w:cs="宋体"/>
          <w:szCs w:val="24"/>
        </w:rPr>
        <w:t>600</w:t>
      </w:r>
      <w:r>
        <w:rPr>
          <w:rFonts w:hint="eastAsia" w:ascii="宋体" w:hAnsi="宋体" w:cs="宋体"/>
          <w:szCs w:val="24"/>
        </w:rPr>
        <w:t>㎡</w:t>
      </w:r>
    </w:p>
    <w:p w14:paraId="39BAEA27">
      <w:pPr>
        <w:spacing w:line="480" w:lineRule="exact"/>
        <w:rPr>
          <w:rFonts w:ascii="宋体" w:hAnsi="宋体" w:cs="宋体"/>
          <w:szCs w:val="24"/>
        </w:rPr>
      </w:pPr>
      <w:r>
        <w:rPr>
          <w:rFonts w:hint="eastAsia" w:ascii="宋体" w:hAnsi="宋体" w:cs="宋体"/>
          <w:szCs w:val="24"/>
        </w:rPr>
        <w:t>项目总投资12000万元。</w:t>
      </w:r>
    </w:p>
    <w:p w14:paraId="559692EA">
      <w:pPr>
        <w:spacing w:line="520" w:lineRule="exact"/>
        <w:rPr>
          <w:rFonts w:ascii="宋体" w:hAnsi="宋体" w:cs="宋体"/>
          <w:szCs w:val="24"/>
        </w:rPr>
      </w:pPr>
      <w:r>
        <w:rPr>
          <w:rFonts w:hint="eastAsia" w:ascii="宋体" w:hAnsi="宋体" w:cs="宋体"/>
          <w:szCs w:val="24"/>
        </w:rPr>
        <w:t>展陈内容及类别：综合类别，主要展陈桥陵遗址相关文物及蒲城博物馆相关文物</w:t>
      </w:r>
    </w:p>
    <w:p w14:paraId="0A2FD4E8">
      <w:pPr>
        <w:spacing w:line="480" w:lineRule="exact"/>
        <w:rPr>
          <w:rFonts w:ascii="宋体" w:hAnsi="宋体" w:cs="宋体"/>
          <w:szCs w:val="24"/>
        </w:rPr>
      </w:pPr>
      <w:r>
        <w:rPr>
          <w:rFonts w:ascii="宋体" w:hAnsi="宋体" w:cs="宋体"/>
          <w:szCs w:val="24"/>
        </w:rPr>
        <w:t>1.4.</w:t>
      </w:r>
      <w:r>
        <w:rPr>
          <w:rFonts w:hint="eastAsia" w:ascii="宋体" w:hAnsi="宋体" w:cs="宋体"/>
          <w:szCs w:val="24"/>
        </w:rPr>
        <w:t>3</w:t>
      </w:r>
      <w:r>
        <w:rPr>
          <w:rFonts w:ascii="宋体" w:hAnsi="宋体" w:cs="宋体"/>
          <w:szCs w:val="24"/>
        </w:rPr>
        <w:t xml:space="preserve"> </w:t>
      </w:r>
      <w:r>
        <w:rPr>
          <w:rFonts w:hint="eastAsia" w:ascii="宋体" w:hAnsi="宋体" w:cs="宋体"/>
          <w:szCs w:val="24"/>
        </w:rPr>
        <w:t>项目勘察规模</w:t>
      </w:r>
    </w:p>
    <w:p w14:paraId="27675F55">
      <w:pPr>
        <w:spacing w:line="520" w:lineRule="exact"/>
        <w:ind w:firstLine="480" w:firstLineChars="200"/>
        <w:rPr>
          <w:rFonts w:ascii="宋体" w:hAnsi="宋体" w:cs="宋体"/>
          <w:szCs w:val="24"/>
        </w:rPr>
      </w:pPr>
      <w:r>
        <w:rPr>
          <w:rFonts w:hint="eastAsia" w:ascii="宋体" w:hAnsi="宋体" w:cs="宋体"/>
          <w:szCs w:val="24"/>
        </w:rPr>
        <w:t>本项目规划总用地面13705㎡（约合</w:t>
      </w:r>
      <w:r>
        <w:rPr>
          <w:rFonts w:ascii="宋体" w:hAnsi="宋体" w:cs="宋体"/>
          <w:szCs w:val="24"/>
        </w:rPr>
        <w:t>20.56</w:t>
      </w:r>
      <w:r>
        <w:rPr>
          <w:rFonts w:hint="eastAsia" w:ascii="宋体" w:hAnsi="宋体" w:cs="宋体"/>
          <w:szCs w:val="24"/>
        </w:rPr>
        <w:t>亩），建设内容为唐桥陵博物馆、科研用房、展陈场所、相关设备用房及室外工程、地下建筑面等。其中：博物馆为地上</w:t>
      </w:r>
      <w:r>
        <w:rPr>
          <w:rFonts w:ascii="宋体" w:hAnsi="宋体" w:cs="宋体"/>
          <w:szCs w:val="24"/>
        </w:rPr>
        <w:t>3~4</w:t>
      </w:r>
      <w:r>
        <w:rPr>
          <w:rFonts w:hint="eastAsia" w:ascii="宋体" w:hAnsi="宋体" w:cs="宋体"/>
          <w:szCs w:val="24"/>
        </w:rPr>
        <w:t>层，高度≤2</w:t>
      </w:r>
      <w:r>
        <w:rPr>
          <w:rFonts w:ascii="宋体" w:hAnsi="宋体" w:cs="宋体"/>
          <w:szCs w:val="24"/>
        </w:rPr>
        <w:t>4</w:t>
      </w:r>
      <w:r>
        <w:rPr>
          <w:rFonts w:hint="eastAsia" w:ascii="宋体" w:hAnsi="宋体" w:cs="宋体"/>
          <w:szCs w:val="24"/>
        </w:rPr>
        <w:t>m，框架结构，条基或筏基；地下车库为地下1F，高度-4.5m，框架结构，条基或筏基。</w:t>
      </w:r>
    </w:p>
    <w:p w14:paraId="2BF41F22">
      <w:pPr>
        <w:spacing w:line="520" w:lineRule="exact"/>
        <w:rPr>
          <w:rFonts w:ascii="宋体" w:hAnsi="宋体" w:cs="宋体"/>
          <w:szCs w:val="24"/>
        </w:rPr>
      </w:pPr>
      <w:r>
        <w:rPr>
          <w:rFonts w:hint="eastAsia" w:ascii="宋体" w:hAnsi="宋体" w:cs="宋体"/>
          <w:b/>
          <w:bCs/>
          <w:szCs w:val="24"/>
        </w:rPr>
        <w:t>二、采购需求：</w:t>
      </w:r>
    </w:p>
    <w:p w14:paraId="331DDEB0">
      <w:pPr>
        <w:spacing w:line="480" w:lineRule="exact"/>
        <w:rPr>
          <w:rFonts w:ascii="宋体" w:hAnsi="宋体" w:cs="宋体"/>
          <w:szCs w:val="24"/>
        </w:rPr>
      </w:pPr>
      <w:r>
        <w:rPr>
          <w:rFonts w:hint="eastAsia" w:ascii="宋体" w:hAnsi="宋体" w:cs="宋体"/>
          <w:szCs w:val="24"/>
        </w:rPr>
        <w:t>一、功能布局</w:t>
      </w:r>
    </w:p>
    <w:p w14:paraId="6B3DC40D">
      <w:pPr>
        <w:spacing w:line="480" w:lineRule="exact"/>
        <w:rPr>
          <w:rFonts w:ascii="宋体" w:hAnsi="宋体" w:cs="宋体"/>
          <w:szCs w:val="24"/>
        </w:rPr>
      </w:pPr>
      <w:r>
        <w:rPr>
          <w:rFonts w:hint="eastAsia" w:ascii="宋体" w:hAnsi="宋体" w:cs="宋体"/>
          <w:szCs w:val="24"/>
        </w:rPr>
        <w:t>1. 总体设计：建筑风格为新唐风，应充分结合展陈设计进行功能布局，分区明确，各类用房相对集中并自成系统，同时考虑各类功能用房之间的联系方便。</w:t>
      </w:r>
    </w:p>
    <w:p w14:paraId="283E7370">
      <w:pPr>
        <w:spacing w:line="480" w:lineRule="exact"/>
        <w:rPr>
          <w:rFonts w:ascii="宋体" w:hAnsi="宋体" w:cs="宋体"/>
          <w:szCs w:val="24"/>
        </w:rPr>
      </w:pPr>
      <w:r>
        <w:rPr>
          <w:rFonts w:hint="eastAsia" w:ascii="宋体" w:hAnsi="宋体" w:cs="宋体"/>
          <w:szCs w:val="24"/>
        </w:rPr>
        <w:t>2. 流线设计：参观流线应与展陈流线吻合并保持灵活性。公众流线与藏品流线应各自独立，互不影响。</w:t>
      </w:r>
    </w:p>
    <w:p w14:paraId="05583A35">
      <w:pPr>
        <w:spacing w:line="480" w:lineRule="exact"/>
        <w:rPr>
          <w:rFonts w:ascii="宋体" w:hAnsi="宋体" w:cs="宋体"/>
          <w:szCs w:val="24"/>
        </w:rPr>
      </w:pPr>
      <w:r>
        <w:rPr>
          <w:rFonts w:hint="eastAsia" w:ascii="宋体" w:hAnsi="宋体" w:cs="宋体"/>
          <w:szCs w:val="24"/>
        </w:rPr>
        <w:t>3. 公众区域：根据展陈设计的要求设置交通设施，如大型馆宜设置自动扶梯或参观坡道，并提供适当的休息区域。</w:t>
      </w:r>
    </w:p>
    <w:p w14:paraId="357CCD15">
      <w:pPr>
        <w:spacing w:line="480" w:lineRule="exact"/>
        <w:rPr>
          <w:rFonts w:ascii="宋体" w:hAnsi="宋体" w:cs="宋体"/>
          <w:szCs w:val="24"/>
        </w:rPr>
      </w:pPr>
      <w:r>
        <w:rPr>
          <w:rFonts w:hint="eastAsia" w:ascii="宋体" w:hAnsi="宋体" w:cs="宋体"/>
          <w:szCs w:val="24"/>
        </w:rPr>
        <w:t>4. 工作区域：藏品库区应接近陈列室区域布置，并有可靠的防水、排水、防潮、除湿等措施。藏品运送通道不应出现台阶，珍品及对温度敏感的藏品不应露天运送。</w:t>
      </w:r>
    </w:p>
    <w:p w14:paraId="7D50E17A">
      <w:pPr>
        <w:spacing w:line="480" w:lineRule="exact"/>
        <w:rPr>
          <w:rFonts w:ascii="宋体" w:hAnsi="宋体" w:cs="宋体"/>
          <w:szCs w:val="24"/>
        </w:rPr>
      </w:pPr>
      <w:r>
        <w:rPr>
          <w:rFonts w:hint="eastAsia" w:ascii="宋体" w:hAnsi="宋体" w:cs="宋体"/>
          <w:szCs w:val="24"/>
        </w:rPr>
        <w:t>二、陈列展览区</w:t>
      </w:r>
    </w:p>
    <w:p w14:paraId="002D1E74">
      <w:pPr>
        <w:spacing w:line="480" w:lineRule="exact"/>
        <w:rPr>
          <w:rFonts w:ascii="宋体" w:hAnsi="宋体" w:cs="宋体"/>
          <w:szCs w:val="24"/>
        </w:rPr>
      </w:pPr>
      <w:r>
        <w:rPr>
          <w:rFonts w:hint="eastAsia" w:ascii="宋体" w:hAnsi="宋体" w:cs="宋体"/>
          <w:szCs w:val="24"/>
        </w:rPr>
        <w:t>1. 平面组合：应满足展陈内容的系统性、顺序性，以及观众选择性参观的需要。</w:t>
      </w:r>
    </w:p>
    <w:p w14:paraId="6F824B82">
      <w:pPr>
        <w:spacing w:line="480" w:lineRule="exact"/>
        <w:rPr>
          <w:rFonts w:ascii="宋体" w:hAnsi="宋体" w:cs="宋体"/>
          <w:szCs w:val="24"/>
        </w:rPr>
      </w:pPr>
      <w:r>
        <w:rPr>
          <w:rFonts w:hint="eastAsia" w:ascii="宋体" w:hAnsi="宋体" w:cs="宋体"/>
          <w:szCs w:val="24"/>
        </w:rPr>
        <w:t>2. 展厅设计：应符合展示目的和观众的行为、心理特征，大、中型展厅应设观众休息区和座椅。有特殊产品的展厅设计应符合展品的尺寸及工艺要求。</w:t>
      </w:r>
    </w:p>
    <w:p w14:paraId="5076E783">
      <w:pPr>
        <w:spacing w:line="480" w:lineRule="exact"/>
        <w:rPr>
          <w:rFonts w:ascii="宋体" w:hAnsi="宋体" w:cs="宋体"/>
          <w:szCs w:val="24"/>
        </w:rPr>
      </w:pPr>
      <w:r>
        <w:rPr>
          <w:rFonts w:hint="eastAsia" w:ascii="宋体" w:hAnsi="宋体" w:cs="宋体"/>
          <w:szCs w:val="24"/>
        </w:rPr>
        <w:t>3. 安全防护：应有相应的实体防护和技术防范措施，确保展品不受人为或自然破坏。</w:t>
      </w:r>
    </w:p>
    <w:p w14:paraId="0E4FED6C">
      <w:pPr>
        <w:spacing w:line="480" w:lineRule="exact"/>
        <w:rPr>
          <w:rFonts w:ascii="宋体" w:hAnsi="宋体" w:cs="宋体"/>
          <w:szCs w:val="24"/>
        </w:rPr>
      </w:pPr>
      <w:r>
        <w:rPr>
          <w:rFonts w:hint="eastAsia" w:ascii="宋体" w:hAnsi="宋体" w:cs="宋体"/>
          <w:szCs w:val="24"/>
        </w:rPr>
        <w:t>三、建筑与环境、选址与规划：博物馆选址应满足交通便利、公用配套设施完备等条件，并符合城市规划要求。</w:t>
      </w:r>
    </w:p>
    <w:p w14:paraId="7ECFAEB4">
      <w:pPr>
        <w:spacing w:line="480" w:lineRule="exact"/>
        <w:rPr>
          <w:rFonts w:ascii="宋体" w:hAnsi="宋体" w:cs="宋体"/>
          <w:szCs w:val="24"/>
        </w:rPr>
      </w:pPr>
      <w:r>
        <w:rPr>
          <w:rFonts w:hint="eastAsia" w:ascii="宋体" w:hAnsi="宋体" w:cs="宋体"/>
          <w:szCs w:val="24"/>
        </w:rPr>
        <w:t>2. 节能与环保：应采取节能措施，并符合环保要求。</w:t>
      </w:r>
    </w:p>
    <w:p w14:paraId="1BC0A5B6">
      <w:pPr>
        <w:spacing w:line="480" w:lineRule="exact"/>
        <w:rPr>
          <w:rFonts w:ascii="宋体" w:hAnsi="宋体" w:cs="宋体"/>
          <w:szCs w:val="24"/>
        </w:rPr>
      </w:pPr>
      <w:r>
        <w:rPr>
          <w:rFonts w:hint="eastAsia" w:ascii="宋体" w:hAnsi="宋体" w:cs="宋体"/>
          <w:szCs w:val="24"/>
        </w:rPr>
        <w:t>3. 光环境设计：应综合考虑自然光和人工光的运用，减少照明对文物的损害，同时营造与主题呼应的气氛。</w:t>
      </w:r>
    </w:p>
    <w:p w14:paraId="49941BE7">
      <w:pPr>
        <w:spacing w:line="480" w:lineRule="exact"/>
        <w:rPr>
          <w:rFonts w:ascii="宋体" w:hAnsi="宋体" w:cs="宋体"/>
          <w:szCs w:val="24"/>
        </w:rPr>
      </w:pPr>
      <w:r>
        <w:rPr>
          <w:rFonts w:hint="eastAsia" w:ascii="宋体" w:hAnsi="宋体" w:cs="宋体"/>
          <w:szCs w:val="24"/>
        </w:rPr>
        <w:t>四、藏品库区</w:t>
      </w:r>
    </w:p>
    <w:p w14:paraId="5A839328">
      <w:pPr>
        <w:spacing w:line="480" w:lineRule="exact"/>
        <w:rPr>
          <w:rFonts w:ascii="宋体" w:hAnsi="宋体" w:cs="宋体"/>
          <w:szCs w:val="24"/>
        </w:rPr>
      </w:pPr>
      <w:r>
        <w:rPr>
          <w:rFonts w:hint="eastAsia" w:ascii="宋体" w:hAnsi="宋体" w:cs="宋体"/>
          <w:szCs w:val="24"/>
        </w:rPr>
        <w:t>1. 布局原则：根据馆藏品特点和用地条件确定布局方式，保证藏品安全、便于管理，并与展区及业务研究用房联系方便。</w:t>
      </w:r>
    </w:p>
    <w:p w14:paraId="5DB816FD">
      <w:pPr>
        <w:spacing w:line="480" w:lineRule="exact"/>
        <w:rPr>
          <w:rFonts w:ascii="宋体" w:hAnsi="宋体" w:cs="宋体"/>
          <w:szCs w:val="24"/>
        </w:rPr>
      </w:pPr>
      <w:r>
        <w:rPr>
          <w:rFonts w:hint="eastAsia" w:ascii="宋体" w:hAnsi="宋体" w:cs="宋体"/>
          <w:szCs w:val="24"/>
        </w:rPr>
        <w:t>2. 设施要求：藏品库区应由藏品库、暂存库、周转库等组成，并配备相应的保管设备和贮藏室。</w:t>
      </w:r>
    </w:p>
    <w:p w14:paraId="213182E1">
      <w:pPr>
        <w:spacing w:line="480" w:lineRule="exact"/>
        <w:rPr>
          <w:rFonts w:ascii="宋体" w:hAnsi="宋体" w:cs="宋体"/>
          <w:szCs w:val="24"/>
        </w:rPr>
      </w:pPr>
      <w:r>
        <w:rPr>
          <w:rFonts w:hint="eastAsia" w:ascii="宋体" w:hAnsi="宋体" w:cs="宋体"/>
          <w:szCs w:val="24"/>
        </w:rPr>
        <w:t>五、其他标准</w:t>
      </w:r>
    </w:p>
    <w:p w14:paraId="69F084E6">
      <w:pPr>
        <w:spacing w:line="480" w:lineRule="exact"/>
        <w:rPr>
          <w:rFonts w:ascii="宋体" w:hAnsi="宋体" w:cs="宋体"/>
          <w:szCs w:val="24"/>
        </w:rPr>
      </w:pPr>
      <w:r>
        <w:rPr>
          <w:rFonts w:hint="eastAsia" w:ascii="宋体" w:hAnsi="宋体" w:cs="宋体"/>
          <w:szCs w:val="24"/>
        </w:rPr>
        <w:t>1. 安全性：确保展品、观众和场馆的安全。</w:t>
      </w:r>
    </w:p>
    <w:p w14:paraId="79937AB1">
      <w:pPr>
        <w:spacing w:line="480" w:lineRule="exact"/>
        <w:rPr>
          <w:rFonts w:ascii="宋体" w:hAnsi="宋体" w:cs="宋体"/>
          <w:szCs w:val="24"/>
        </w:rPr>
      </w:pPr>
      <w:r>
        <w:rPr>
          <w:rFonts w:hint="eastAsia" w:ascii="宋体" w:hAnsi="宋体" w:cs="宋体"/>
          <w:szCs w:val="24"/>
        </w:rPr>
        <w:t>2. 科学性：展厅大小、展线安排等应符合不同群体的需求；温湿度空间和光照度应符合不同材质展品的特定要求。</w:t>
      </w:r>
    </w:p>
    <w:p w14:paraId="206463BF">
      <w:pPr>
        <w:spacing w:line="480" w:lineRule="exact"/>
        <w:rPr>
          <w:rFonts w:ascii="宋体" w:hAnsi="宋体" w:cs="宋体"/>
          <w:szCs w:val="24"/>
        </w:rPr>
      </w:pPr>
      <w:r>
        <w:rPr>
          <w:rFonts w:hint="eastAsia" w:ascii="宋体" w:hAnsi="宋体" w:cs="宋体"/>
          <w:szCs w:val="24"/>
        </w:rPr>
        <w:t>3. 经济性：在有限的预算下做出效果最优的组合设计。</w:t>
      </w:r>
    </w:p>
    <w:p w14:paraId="621D2E35">
      <w:pPr>
        <w:spacing w:line="480" w:lineRule="exact"/>
        <w:rPr>
          <w:rFonts w:ascii="宋体" w:hAnsi="宋体" w:cs="宋体"/>
          <w:szCs w:val="24"/>
        </w:rPr>
      </w:pPr>
      <w:r>
        <w:rPr>
          <w:rFonts w:hint="eastAsia" w:ascii="宋体" w:hAnsi="宋体" w:cs="宋体"/>
          <w:szCs w:val="24"/>
        </w:rPr>
        <w:t>4. 创新性：利用新型材料、新型工艺、新技术吸引观众。</w:t>
      </w:r>
    </w:p>
    <w:p w14:paraId="3FBFB095">
      <w:pPr>
        <w:spacing w:line="480" w:lineRule="exact"/>
        <w:rPr>
          <w:rFonts w:ascii="宋体" w:hAnsi="宋体" w:cs="宋体"/>
          <w:szCs w:val="24"/>
        </w:rPr>
      </w:pPr>
      <w:r>
        <w:rPr>
          <w:rFonts w:hint="eastAsia" w:ascii="宋体" w:hAnsi="宋体" w:cs="宋体"/>
          <w:szCs w:val="24"/>
        </w:rPr>
        <w:t>三、设计勘察依据和设计勘察标准</w:t>
      </w:r>
    </w:p>
    <w:p w14:paraId="0D6B158C">
      <w:pPr>
        <w:pStyle w:val="4"/>
        <w:adjustRightInd w:val="0"/>
        <w:snapToGrid w:val="0"/>
        <w:spacing w:line="480" w:lineRule="exact"/>
        <w:ind w:firstLine="482" w:firstLineChars="200"/>
        <w:rPr>
          <w:rFonts w:ascii="宋体" w:hAnsi="宋体" w:cs="宋体"/>
          <w:b/>
        </w:rPr>
      </w:pPr>
      <w:r>
        <w:rPr>
          <w:rFonts w:hint="eastAsia" w:ascii="宋体" w:hAnsi="宋体" w:cs="宋体"/>
          <w:b/>
        </w:rPr>
        <w:t>3.1设计勘察依据</w:t>
      </w:r>
    </w:p>
    <w:p w14:paraId="14FA56B1">
      <w:pPr>
        <w:spacing w:line="480" w:lineRule="exact"/>
        <w:rPr>
          <w:rFonts w:ascii="宋体" w:hAnsi="宋体" w:cs="宋体"/>
          <w:szCs w:val="24"/>
        </w:rPr>
      </w:pPr>
      <w:r>
        <w:rPr>
          <w:rFonts w:hint="eastAsia" w:ascii="宋体" w:hAnsi="宋体" w:cs="宋体"/>
          <w:szCs w:val="24"/>
        </w:rPr>
        <w:t>（1）《中华人民共和国民法典》、《中华人民共和国建筑法》、《建设工程勘察设计管理条例》以及其他有关建设工程勘察设计的法律法规和规章；</w:t>
      </w:r>
    </w:p>
    <w:p w14:paraId="3C5E4515">
      <w:pPr>
        <w:spacing w:line="480" w:lineRule="exact"/>
        <w:rPr>
          <w:rFonts w:ascii="宋体" w:hAnsi="宋体" w:cs="宋体"/>
          <w:szCs w:val="24"/>
        </w:rPr>
      </w:pPr>
      <w:r>
        <w:rPr>
          <w:rFonts w:hint="eastAsia" w:ascii="宋体" w:hAnsi="宋体" w:cs="宋体"/>
          <w:szCs w:val="24"/>
        </w:rPr>
        <w:t>（2）国家及工程所在地现行有效的建筑设计规范、建筑结构设计规范、建设工程各专业相关规范及其他有关的国家及地方现行有效的规范与规定；</w:t>
      </w:r>
    </w:p>
    <w:p w14:paraId="1855A223">
      <w:pPr>
        <w:spacing w:line="480" w:lineRule="exact"/>
        <w:rPr>
          <w:rFonts w:ascii="宋体" w:hAnsi="宋体" w:cs="宋体"/>
          <w:szCs w:val="24"/>
        </w:rPr>
      </w:pPr>
      <w:r>
        <w:rPr>
          <w:rFonts w:hint="eastAsia" w:ascii="宋体" w:hAnsi="宋体" w:cs="宋体"/>
          <w:szCs w:val="24"/>
        </w:rPr>
        <w:t>（3）建设工程批准文件；</w:t>
      </w:r>
    </w:p>
    <w:p w14:paraId="7C4B5A3F">
      <w:pPr>
        <w:spacing w:line="480" w:lineRule="exact"/>
        <w:rPr>
          <w:rFonts w:ascii="宋体" w:hAnsi="宋体" w:cs="宋体"/>
          <w:szCs w:val="24"/>
        </w:rPr>
      </w:pPr>
      <w:r>
        <w:rPr>
          <w:rFonts w:hint="eastAsia" w:ascii="宋体" w:hAnsi="宋体" w:cs="宋体"/>
          <w:szCs w:val="24"/>
        </w:rPr>
        <w:t>（4）实地调研的相关资料；</w:t>
      </w:r>
    </w:p>
    <w:p w14:paraId="6E9B1F02">
      <w:pPr>
        <w:spacing w:line="480" w:lineRule="exact"/>
        <w:rPr>
          <w:rFonts w:ascii="宋体" w:hAnsi="宋体" w:cs="宋体"/>
          <w:szCs w:val="24"/>
        </w:rPr>
      </w:pPr>
      <w:r>
        <w:rPr>
          <w:rFonts w:hint="eastAsia" w:ascii="宋体" w:hAnsi="宋体" w:cs="宋体"/>
          <w:szCs w:val="24"/>
        </w:rPr>
        <w:t>项目建议书批复及可行性研究报告编制委托书；甲方提供的其他资料。</w:t>
      </w:r>
    </w:p>
    <w:p w14:paraId="2385C67B">
      <w:pPr>
        <w:pStyle w:val="4"/>
        <w:adjustRightInd w:val="0"/>
        <w:snapToGrid w:val="0"/>
        <w:spacing w:line="480" w:lineRule="exact"/>
        <w:ind w:firstLine="482" w:firstLineChars="200"/>
        <w:rPr>
          <w:rFonts w:ascii="宋体" w:hAnsi="宋体" w:cs="宋体"/>
          <w:b/>
        </w:rPr>
      </w:pPr>
      <w:r>
        <w:rPr>
          <w:rFonts w:hint="eastAsia" w:ascii="宋体" w:hAnsi="宋体" w:cs="宋体"/>
          <w:b/>
        </w:rPr>
        <w:t>3.2设计勘察标准</w:t>
      </w:r>
    </w:p>
    <w:p w14:paraId="3183B6DE">
      <w:pPr>
        <w:spacing w:line="480" w:lineRule="exact"/>
        <w:rPr>
          <w:rFonts w:ascii="宋体" w:hAnsi="宋体" w:cs="宋体"/>
          <w:szCs w:val="24"/>
        </w:rPr>
      </w:pPr>
      <w:r>
        <w:rPr>
          <w:rFonts w:hint="eastAsia" w:ascii="宋体" w:hAnsi="宋体" w:cs="宋体"/>
          <w:szCs w:val="24"/>
        </w:rPr>
        <w:t>设计勘察人提交的设计勘察成果应达到以下标准：</w:t>
      </w:r>
    </w:p>
    <w:p w14:paraId="22D5D269">
      <w:pPr>
        <w:spacing w:line="480" w:lineRule="exact"/>
        <w:rPr>
          <w:rFonts w:ascii="宋体" w:hAnsi="宋体" w:cs="宋体"/>
          <w:szCs w:val="24"/>
        </w:rPr>
      </w:pPr>
      <w:r>
        <w:rPr>
          <w:rFonts w:hint="eastAsia" w:ascii="宋体" w:hAnsi="宋体" w:cs="宋体"/>
          <w:szCs w:val="24"/>
        </w:rPr>
        <w:t>（1）满足方案设计勘察任务书的要求；</w:t>
      </w:r>
    </w:p>
    <w:p w14:paraId="39BC5F11">
      <w:pPr>
        <w:spacing w:line="480" w:lineRule="exact"/>
        <w:rPr>
          <w:rFonts w:ascii="宋体" w:hAnsi="宋体" w:cs="宋体"/>
          <w:szCs w:val="24"/>
        </w:rPr>
      </w:pPr>
      <w:r>
        <w:rPr>
          <w:rFonts w:hint="eastAsia" w:ascii="宋体" w:hAnsi="宋体" w:cs="宋体"/>
          <w:szCs w:val="24"/>
        </w:rPr>
        <w:t>（2）必须符合国家和项目所在地省、市有关设计法规、规范，其深度达到《建筑工程设计文件编制深度规定》(2008年版) 中的方案设计建筑专业要求及《建设工程勘察设计管理条例》；</w:t>
      </w:r>
    </w:p>
    <w:p w14:paraId="5398B321">
      <w:pPr>
        <w:spacing w:line="480" w:lineRule="exact"/>
        <w:rPr>
          <w:rFonts w:ascii="宋体" w:hAnsi="宋体" w:cs="宋体"/>
          <w:szCs w:val="24"/>
        </w:rPr>
      </w:pPr>
      <w:r>
        <w:rPr>
          <w:rFonts w:hint="eastAsia" w:ascii="宋体" w:hAnsi="宋体" w:cs="宋体"/>
          <w:szCs w:val="24"/>
        </w:rPr>
        <w:t>（3）设计成果表达清晰、准确，充分表现设计意图；勘察深度需达到相关技术规范要求，满足施工图设计要求。</w:t>
      </w:r>
    </w:p>
    <w:p w14:paraId="17B588CF">
      <w:pPr>
        <w:spacing w:line="480" w:lineRule="exact"/>
        <w:rPr>
          <w:rFonts w:ascii="宋体" w:hAnsi="宋体" w:cs="宋体"/>
          <w:szCs w:val="24"/>
        </w:rPr>
      </w:pPr>
      <w:r>
        <w:rPr>
          <w:rFonts w:hint="eastAsia" w:ascii="宋体" w:hAnsi="宋体" w:cs="宋体"/>
          <w:szCs w:val="24"/>
        </w:rPr>
        <w:t>（4）设计勘察成果满足有关行政主管机关的要求，通过行政主管机关的审查。</w:t>
      </w:r>
    </w:p>
    <w:p w14:paraId="0E425959">
      <w:pPr>
        <w:pStyle w:val="4"/>
        <w:adjustRightInd w:val="0"/>
        <w:snapToGrid w:val="0"/>
        <w:spacing w:line="480" w:lineRule="exact"/>
        <w:ind w:firstLine="482" w:firstLineChars="200"/>
        <w:rPr>
          <w:rFonts w:ascii="宋体" w:hAnsi="宋体" w:cs="宋体"/>
          <w:b/>
        </w:rPr>
      </w:pPr>
      <w:r>
        <w:rPr>
          <w:rFonts w:hint="eastAsia" w:ascii="宋体" w:hAnsi="宋体" w:cs="宋体"/>
          <w:b/>
        </w:rPr>
        <w:t>3.3设计勘察内容</w:t>
      </w:r>
    </w:p>
    <w:p w14:paraId="55995082">
      <w:pPr>
        <w:spacing w:line="480" w:lineRule="exact"/>
        <w:rPr>
          <w:rFonts w:ascii="宋体" w:hAnsi="宋体" w:cs="宋体"/>
          <w:szCs w:val="24"/>
        </w:rPr>
      </w:pPr>
      <w:r>
        <w:rPr>
          <w:rFonts w:hint="eastAsia" w:ascii="宋体" w:hAnsi="宋体" w:cs="宋体"/>
          <w:szCs w:val="24"/>
        </w:rPr>
        <w:t>1.工程设计勘察服务内容:</w:t>
      </w:r>
    </w:p>
    <w:p w14:paraId="3A2B8DE5">
      <w:pPr>
        <w:spacing w:line="520" w:lineRule="exact"/>
        <w:ind w:firstLine="480" w:firstLineChars="200"/>
        <w:rPr>
          <w:rFonts w:ascii="宋体" w:hAnsi="宋体" w:cs="宋体"/>
          <w:szCs w:val="24"/>
        </w:rPr>
      </w:pPr>
      <w:r>
        <w:rPr>
          <w:rFonts w:hint="eastAsia" w:ascii="宋体" w:hAnsi="宋体" w:cs="宋体"/>
          <w:szCs w:val="24"/>
        </w:rPr>
        <w:t>工程设计范围(包括但不限于):土建部分(包含总图中所有的建筑物、构筑物及大门围墙所涉及的建筑、结构、水暖电等各专业)、室外总体(包含建筑、结构、水暖电等各专业)、建筑智能及特殊弱电、室外泛光照明、景观、绿色建筑(绿建二星标准)、标识标牌系统等方案设计、初步设计(含概算书)、施工图设计等所有设计全部内容，</w:t>
      </w:r>
      <w:bookmarkStart w:id="1" w:name="_Hlk186450971"/>
      <w:r>
        <w:rPr>
          <w:rFonts w:hint="eastAsia" w:ascii="宋体" w:hAnsi="宋体" w:cs="宋体"/>
          <w:szCs w:val="24"/>
        </w:rPr>
        <w:t>及后续相关技术支持与服务</w:t>
      </w:r>
      <w:bookmarkEnd w:id="1"/>
      <w:r>
        <w:rPr>
          <w:rFonts w:hint="eastAsia" w:ascii="宋体" w:hAnsi="宋体" w:cs="宋体"/>
          <w:szCs w:val="24"/>
        </w:rPr>
        <w:t>。</w:t>
      </w:r>
      <w:bookmarkStart w:id="2" w:name="OLE_LINK3"/>
    </w:p>
    <w:p w14:paraId="7AE8F7DB">
      <w:pPr>
        <w:spacing w:line="520" w:lineRule="exact"/>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勘察</w:t>
      </w:r>
      <w:bookmarkEnd w:id="2"/>
      <w:r>
        <w:rPr>
          <w:rFonts w:hint="eastAsia" w:ascii="宋体" w:hAnsi="宋体" w:cs="宋体"/>
          <w:szCs w:val="24"/>
        </w:rPr>
        <w:t>内容：依据岩土工程勘察任务书，先实地踏勘，编制技术先进，经济合理的勘察方案，现场测放点，井探，钻探，取样及波速试验，技术人员现场编录及室内土工试验、资料整理分析，编制合同及岩土工程详细勘察报告及后续相关技术支持与服务。</w:t>
      </w:r>
    </w:p>
    <w:p w14:paraId="75B27E17">
      <w:pPr>
        <w:spacing w:line="480" w:lineRule="exact"/>
        <w:rPr>
          <w:rFonts w:ascii="宋体" w:hAnsi="宋体" w:cs="宋体"/>
          <w:szCs w:val="24"/>
        </w:rPr>
      </w:pPr>
      <w:r>
        <w:rPr>
          <w:rFonts w:ascii="宋体" w:hAnsi="宋体" w:cs="宋体"/>
          <w:szCs w:val="24"/>
        </w:rPr>
        <w:t>3</w:t>
      </w:r>
      <w:r>
        <w:rPr>
          <w:rFonts w:hint="eastAsia" w:ascii="宋体" w:hAnsi="宋体" w:cs="宋体"/>
          <w:szCs w:val="24"/>
        </w:rPr>
        <w:t>.不包含布展设计，以及不包含基坑支护设计。</w:t>
      </w:r>
    </w:p>
    <w:p w14:paraId="5B9C23A7">
      <w:pPr>
        <w:spacing w:line="480" w:lineRule="exact"/>
        <w:rPr>
          <w:rFonts w:ascii="宋体" w:hAnsi="宋体" w:cs="宋体"/>
          <w:szCs w:val="24"/>
        </w:rPr>
      </w:pPr>
      <w:r>
        <w:rPr>
          <w:rFonts w:ascii="宋体" w:hAnsi="宋体" w:cs="宋体"/>
          <w:szCs w:val="24"/>
        </w:rPr>
        <w:t>4</w:t>
      </w:r>
      <w:r>
        <w:rPr>
          <w:rFonts w:hint="eastAsia" w:ascii="宋体" w:hAnsi="宋体" w:cs="宋体"/>
          <w:szCs w:val="24"/>
        </w:rPr>
        <w:t>.工程设计勘察阶段:方案设计、初步设计(含概算书)、施工图设计及后续相关技术支持与服务。勘察为详细勘察阶段。</w:t>
      </w:r>
    </w:p>
    <w:p w14:paraId="1B2C495D">
      <w:pPr>
        <w:adjustRightInd w:val="0"/>
        <w:snapToGrid w:val="0"/>
        <w:spacing w:line="480" w:lineRule="exact"/>
        <w:ind w:firstLine="482" w:firstLineChars="200"/>
        <w:rPr>
          <w:rFonts w:ascii="宋体" w:hAnsi="宋体" w:cs="宋体"/>
          <w:b/>
          <w:szCs w:val="24"/>
        </w:rPr>
      </w:pPr>
      <w:r>
        <w:rPr>
          <w:rFonts w:hint="eastAsia" w:ascii="宋体" w:hAnsi="宋体" w:cs="宋体"/>
          <w:b/>
          <w:szCs w:val="24"/>
        </w:rPr>
        <w:t>四、相关工作配合及成果要求</w:t>
      </w:r>
    </w:p>
    <w:p w14:paraId="7C8A5A65">
      <w:pPr>
        <w:spacing w:line="480" w:lineRule="exact"/>
        <w:rPr>
          <w:rFonts w:ascii="宋体" w:hAnsi="宋体" w:cs="宋体"/>
          <w:szCs w:val="24"/>
        </w:rPr>
      </w:pPr>
      <w:r>
        <w:rPr>
          <w:rFonts w:hint="eastAsia" w:ascii="宋体" w:hAnsi="宋体" w:cs="宋体"/>
          <w:szCs w:val="24"/>
        </w:rPr>
        <w:t>4.1方案设计</w:t>
      </w:r>
    </w:p>
    <w:p w14:paraId="11F342E9">
      <w:pPr>
        <w:spacing w:line="480" w:lineRule="exact"/>
        <w:rPr>
          <w:rFonts w:ascii="宋体" w:hAnsi="宋体" w:cs="宋体"/>
          <w:szCs w:val="24"/>
        </w:rPr>
      </w:pPr>
      <w:r>
        <w:rPr>
          <w:rFonts w:hint="eastAsia" w:ascii="宋体" w:hAnsi="宋体" w:cs="宋体"/>
          <w:szCs w:val="24"/>
        </w:rPr>
        <w:t>（1）进行概念方案设计并提交概念方案设计成果，成果方案1~</w:t>
      </w:r>
      <w:r>
        <w:rPr>
          <w:rFonts w:ascii="宋体" w:hAnsi="宋体" w:cs="宋体"/>
          <w:szCs w:val="24"/>
        </w:rPr>
        <w:t>2</w:t>
      </w:r>
      <w:r>
        <w:rPr>
          <w:rFonts w:hint="eastAsia" w:ascii="宋体" w:hAnsi="宋体" w:cs="宋体"/>
          <w:szCs w:val="24"/>
        </w:rPr>
        <w:t>两套。满足委托人要求。</w:t>
      </w:r>
    </w:p>
    <w:p w14:paraId="11BD3EDB">
      <w:pPr>
        <w:spacing w:line="480" w:lineRule="exact"/>
        <w:rPr>
          <w:rFonts w:ascii="宋体" w:hAnsi="宋体" w:cs="宋体"/>
          <w:szCs w:val="24"/>
        </w:rPr>
      </w:pPr>
      <w:r>
        <w:rPr>
          <w:rFonts w:hint="eastAsia" w:ascii="宋体" w:hAnsi="宋体" w:cs="宋体"/>
          <w:szCs w:val="24"/>
        </w:rPr>
        <w:t>（2）完成建筑方案设计，修改至委托人认可及行政主管机关审批通过，提交设计成果的深度达到建设部《建筑工程设计文件编制深度规定》（2008版），协助委托人完成方案报批并提供委托人所需的其他技术服务。</w:t>
      </w:r>
    </w:p>
    <w:p w14:paraId="6AB6EB21">
      <w:pPr>
        <w:spacing w:line="480" w:lineRule="exact"/>
        <w:rPr>
          <w:rFonts w:ascii="宋体" w:hAnsi="宋体" w:cs="宋体"/>
          <w:szCs w:val="24"/>
        </w:rPr>
      </w:pPr>
      <w:r>
        <w:rPr>
          <w:rFonts w:hint="eastAsia" w:ascii="宋体" w:hAnsi="宋体" w:cs="宋体"/>
          <w:szCs w:val="24"/>
        </w:rPr>
        <w:t>4.2施工图设计配合</w:t>
      </w:r>
    </w:p>
    <w:p w14:paraId="120BDDA7">
      <w:pPr>
        <w:spacing w:line="480" w:lineRule="exact"/>
        <w:rPr>
          <w:rFonts w:ascii="宋体" w:hAnsi="宋体" w:cs="宋体"/>
          <w:szCs w:val="24"/>
        </w:rPr>
      </w:pPr>
      <w:r>
        <w:rPr>
          <w:rFonts w:hint="eastAsia" w:ascii="宋体" w:hAnsi="宋体" w:cs="宋体"/>
          <w:szCs w:val="24"/>
        </w:rPr>
        <w:t>负责对施工图设计单位进行设计勘察交底，对总体及单体建筑专业施工图设计及节点大样等详细图纸进行审核并提供顾问服务，配合后续设计单位完成施工图设计。勘察单位全程提供技术服务。</w:t>
      </w:r>
    </w:p>
    <w:p w14:paraId="50C0458A">
      <w:pPr>
        <w:spacing w:line="480" w:lineRule="exact"/>
        <w:rPr>
          <w:rFonts w:ascii="宋体" w:hAnsi="宋体" w:cs="宋体"/>
          <w:szCs w:val="24"/>
        </w:rPr>
      </w:pPr>
      <w:r>
        <w:rPr>
          <w:rFonts w:hint="eastAsia" w:ascii="宋体" w:hAnsi="宋体" w:cs="宋体"/>
          <w:szCs w:val="24"/>
        </w:rPr>
        <w:t>4.3施工配合</w:t>
      </w:r>
    </w:p>
    <w:p w14:paraId="10D9B80E">
      <w:pPr>
        <w:spacing w:line="480" w:lineRule="exact"/>
        <w:rPr>
          <w:rFonts w:ascii="宋体" w:hAnsi="宋体" w:cs="宋体"/>
          <w:szCs w:val="24"/>
        </w:rPr>
      </w:pPr>
      <w:r>
        <w:rPr>
          <w:rFonts w:hint="eastAsia" w:ascii="宋体" w:hAnsi="宋体" w:cs="宋体"/>
          <w:szCs w:val="24"/>
        </w:rPr>
        <w:t>在施工图设计勘察阶段担任技术顾问，总体及单体建筑施工配合，协助委托人选择建筑外观建材的样板（材质及色彩），并向委托人提供饰面材料样本，对建筑外观、造型等实际效果负责，并配合至工程竣工验收。</w:t>
      </w:r>
    </w:p>
    <w:p w14:paraId="2E7F145A">
      <w:pPr>
        <w:spacing w:line="480" w:lineRule="exact"/>
        <w:rPr>
          <w:rFonts w:ascii="宋体" w:hAnsi="宋体" w:cs="宋体"/>
          <w:szCs w:val="24"/>
        </w:rPr>
      </w:pPr>
      <w:r>
        <w:rPr>
          <w:rFonts w:hint="eastAsia" w:ascii="宋体" w:hAnsi="宋体" w:cs="宋体"/>
          <w:szCs w:val="24"/>
        </w:rPr>
        <w:t>4.4相关设计勘察配合及咨询</w:t>
      </w:r>
    </w:p>
    <w:p w14:paraId="14B76AFD">
      <w:pPr>
        <w:spacing w:line="480" w:lineRule="exact"/>
        <w:rPr>
          <w:rFonts w:ascii="宋体" w:hAnsi="宋体" w:cs="宋体"/>
          <w:szCs w:val="24"/>
        </w:rPr>
      </w:pPr>
      <w:r>
        <w:rPr>
          <w:rFonts w:hint="eastAsia" w:ascii="宋体" w:hAnsi="宋体" w:cs="宋体"/>
          <w:szCs w:val="24"/>
        </w:rPr>
        <w:t>配合幕墙及泛光、景观、环境标识、室内等专项设计及咨询工作，审核专项设计成果并书面反馈至委托人。</w:t>
      </w:r>
    </w:p>
    <w:p w14:paraId="32BF916B">
      <w:pPr>
        <w:spacing w:line="480" w:lineRule="exact"/>
        <w:rPr>
          <w:rFonts w:ascii="宋体" w:hAnsi="宋体" w:cs="宋体"/>
          <w:szCs w:val="24"/>
        </w:rPr>
      </w:pPr>
      <w:r>
        <w:rPr>
          <w:rFonts w:hint="eastAsia" w:ascii="宋体" w:hAnsi="宋体" w:cs="宋体"/>
          <w:szCs w:val="24"/>
        </w:rPr>
        <w:t>4.5 设计勘察成果</w:t>
      </w:r>
    </w:p>
    <w:p w14:paraId="51BDAE14">
      <w:pPr>
        <w:spacing w:line="480" w:lineRule="exact"/>
        <w:rPr>
          <w:rFonts w:ascii="宋体" w:hAnsi="宋体" w:cs="宋体"/>
          <w:szCs w:val="24"/>
        </w:rPr>
      </w:pPr>
      <w:r>
        <w:rPr>
          <w:rFonts w:ascii="宋体" w:hAnsi="宋体" w:cs="宋体"/>
          <w:szCs w:val="24"/>
        </w:rPr>
        <w:t>1.</w:t>
      </w:r>
      <w:r>
        <w:rPr>
          <w:rFonts w:hint="eastAsia" w:ascii="宋体" w:hAnsi="宋体" w:cs="宋体"/>
          <w:szCs w:val="24"/>
        </w:rPr>
        <w:t>成果文件的组成：以招标文件、投标文件及签订合同时采购人要求的内容为准。需提供符合国家、行业及地方标准及要求的设计勘察成果文件。</w:t>
      </w:r>
    </w:p>
    <w:p w14:paraId="74CC1027">
      <w:pPr>
        <w:spacing w:line="480" w:lineRule="exact"/>
        <w:rPr>
          <w:rFonts w:ascii="宋体" w:hAnsi="宋体" w:cs="宋体"/>
          <w:szCs w:val="24"/>
        </w:rPr>
      </w:pPr>
      <w:r>
        <w:rPr>
          <w:rFonts w:ascii="宋体" w:hAnsi="宋体" w:cs="宋体"/>
          <w:szCs w:val="24"/>
        </w:rPr>
        <w:t>2.</w:t>
      </w:r>
      <w:r>
        <w:rPr>
          <w:rFonts w:hint="eastAsia" w:ascii="宋体" w:hAnsi="宋体" w:cs="宋体"/>
          <w:szCs w:val="24"/>
        </w:rPr>
        <w:t>成果文件的深度:</w:t>
      </w:r>
    </w:p>
    <w:p w14:paraId="6F6401F7">
      <w:pPr>
        <w:spacing w:line="480" w:lineRule="exact"/>
        <w:rPr>
          <w:rFonts w:ascii="宋体" w:hAnsi="宋体" w:cs="宋体"/>
          <w:szCs w:val="24"/>
        </w:rPr>
      </w:pPr>
      <w:r>
        <w:rPr>
          <w:rFonts w:hint="eastAsia" w:ascii="宋体" w:hAnsi="宋体" w:cs="宋体"/>
          <w:szCs w:val="24"/>
        </w:rPr>
        <w:t>本次方案设计勘察的深度需要达到上报要求，且符合国家相关标准；供应商必须严格按照采购人要求进行完善深化方案设计，并按照届时采购人要求的形式和数量提供修改后的成果文件且不增加任何费用。</w:t>
      </w:r>
    </w:p>
    <w:p w14:paraId="6AAC47E8">
      <w:pPr>
        <w:spacing w:line="480" w:lineRule="exact"/>
        <w:rPr>
          <w:rFonts w:ascii="宋体" w:hAnsi="宋体" w:cs="宋体"/>
          <w:szCs w:val="24"/>
        </w:rPr>
      </w:pPr>
      <w:r>
        <w:rPr>
          <w:rFonts w:ascii="宋体" w:hAnsi="宋体" w:cs="宋体"/>
          <w:szCs w:val="24"/>
        </w:rPr>
        <w:t>3.</w:t>
      </w:r>
      <w:r>
        <w:rPr>
          <w:rFonts w:hint="eastAsia" w:ascii="宋体" w:hAnsi="宋体" w:cs="宋体"/>
          <w:szCs w:val="24"/>
        </w:rPr>
        <w:t>成果文件的格式要求：</w:t>
      </w:r>
    </w:p>
    <w:p w14:paraId="6E4F6DC3">
      <w:pPr>
        <w:spacing w:line="480" w:lineRule="exact"/>
        <w:rPr>
          <w:rFonts w:ascii="宋体" w:hAnsi="宋体" w:cs="宋体"/>
          <w:szCs w:val="24"/>
        </w:rPr>
      </w:pPr>
      <w:r>
        <w:rPr>
          <w:rFonts w:hint="eastAsia" w:ascii="宋体" w:hAnsi="宋体" w:cs="宋体"/>
          <w:szCs w:val="24"/>
        </w:rPr>
        <w:t>全套纸质版图纸。</w:t>
      </w:r>
    </w:p>
    <w:p w14:paraId="7832D3EA">
      <w:pPr>
        <w:spacing w:line="480" w:lineRule="exact"/>
        <w:rPr>
          <w:rFonts w:ascii="宋体" w:hAnsi="宋体" w:cs="宋体"/>
          <w:szCs w:val="24"/>
        </w:rPr>
      </w:pPr>
      <w:r>
        <w:rPr>
          <w:rFonts w:ascii="宋体" w:hAnsi="宋体" w:cs="宋体"/>
          <w:szCs w:val="24"/>
        </w:rPr>
        <w:t>4.</w:t>
      </w:r>
      <w:r>
        <w:rPr>
          <w:rFonts w:hint="eastAsia" w:ascii="宋体" w:hAnsi="宋体" w:cs="宋体"/>
          <w:szCs w:val="24"/>
        </w:rPr>
        <w:t>成果文件的份数要求:</w:t>
      </w:r>
    </w:p>
    <w:p w14:paraId="3F5DA8A8">
      <w:pPr>
        <w:spacing w:line="480" w:lineRule="exact"/>
        <w:rPr>
          <w:rFonts w:ascii="宋体" w:hAnsi="宋体" w:cs="宋体"/>
          <w:szCs w:val="24"/>
        </w:rPr>
      </w:pPr>
      <w:r>
        <w:rPr>
          <w:rFonts w:hint="eastAsia" w:ascii="宋体" w:hAnsi="宋体" w:cs="宋体"/>
          <w:szCs w:val="24"/>
        </w:rPr>
        <w:t>按采购人要求提供。</w:t>
      </w:r>
    </w:p>
    <w:p w14:paraId="4AD662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ion Pro">
    <w:altName w:val="DejaVu Math TeX Gyre"/>
    <w:panose1 w:val="02040503050306020203"/>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217A29"/>
    <w:rsid w:val="00015196"/>
    <w:rsid w:val="001733D8"/>
    <w:rsid w:val="00194592"/>
    <w:rsid w:val="001D76E1"/>
    <w:rsid w:val="002778C8"/>
    <w:rsid w:val="002E5989"/>
    <w:rsid w:val="00360394"/>
    <w:rsid w:val="00361519"/>
    <w:rsid w:val="003D3F7A"/>
    <w:rsid w:val="004544E6"/>
    <w:rsid w:val="004B0831"/>
    <w:rsid w:val="00543A35"/>
    <w:rsid w:val="00553EFA"/>
    <w:rsid w:val="005B671E"/>
    <w:rsid w:val="00667DB7"/>
    <w:rsid w:val="007D0AB1"/>
    <w:rsid w:val="00847AC1"/>
    <w:rsid w:val="00934349"/>
    <w:rsid w:val="009D6C25"/>
    <w:rsid w:val="00A3767B"/>
    <w:rsid w:val="00AD1859"/>
    <w:rsid w:val="00B40601"/>
    <w:rsid w:val="00BC7E8B"/>
    <w:rsid w:val="00BE6487"/>
    <w:rsid w:val="00CA71C1"/>
    <w:rsid w:val="00E178F9"/>
    <w:rsid w:val="00F5746D"/>
    <w:rsid w:val="00F72DF8"/>
    <w:rsid w:val="69E60D49"/>
    <w:rsid w:val="78217A29"/>
    <w:rsid w:val="7B2A1D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tabs>
        <w:tab w:val="center" w:pos="4153"/>
        <w:tab w:val="right" w:pos="8306"/>
      </w:tabs>
      <w:snapToGrid w:val="0"/>
      <w:jc w:val="center"/>
    </w:pPr>
    <w:rPr>
      <w:sz w:val="18"/>
      <w:szCs w:val="18"/>
    </w:rPr>
  </w:style>
  <w:style w:type="paragraph" w:styleId="4">
    <w:name w:val="Normal (Web)"/>
    <w:basedOn w:val="1"/>
    <w:qFormat/>
    <w:uiPriority w:val="99"/>
    <w:rPr>
      <w:szCs w:val="24"/>
    </w:rPr>
  </w:style>
  <w:style w:type="paragraph" w:customStyle="1" w:styleId="7">
    <w:name w:val="Char Char Char Char Char Char"/>
    <w:basedOn w:val="1"/>
    <w:qFormat/>
    <w:uiPriority w:val="0"/>
    <w:rPr>
      <w:szCs w:val="24"/>
    </w:rPr>
  </w:style>
  <w:style w:type="paragraph" w:styleId="8">
    <w:name w:val="List Paragraph"/>
    <w:basedOn w:val="1"/>
    <w:qFormat/>
    <w:uiPriority w:val="99"/>
    <w:pPr>
      <w:ind w:firstLine="420" w:firstLineChars="200"/>
    </w:pPr>
  </w:style>
  <w:style w:type="paragraph" w:customStyle="1" w:styleId="9">
    <w:name w:val="[基本段落]"/>
    <w:basedOn w:val="1"/>
    <w:qFormat/>
    <w:uiPriority w:val="99"/>
    <w:pPr>
      <w:autoSpaceDE w:val="0"/>
      <w:autoSpaceDN w:val="0"/>
      <w:adjustRightInd w:val="0"/>
      <w:spacing w:line="288" w:lineRule="auto"/>
      <w:jc w:val="left"/>
      <w:textAlignment w:val="center"/>
    </w:pPr>
    <w:rPr>
      <w:rFonts w:ascii="Minion Pro" w:hAnsi="Minion Pro" w:cs="Minion Pro"/>
      <w:color w:val="000000"/>
      <w:kern w:val="0"/>
      <w:szCs w:val="24"/>
      <w:lang w:val="en-GB"/>
    </w:rPr>
  </w:style>
  <w:style w:type="character" w:customStyle="1" w:styleId="10">
    <w:name w:val="页眉 字符"/>
    <w:basedOn w:val="6"/>
    <w:link w:val="3"/>
    <w:qFormat/>
    <w:uiPriority w:val="0"/>
    <w:rPr>
      <w:rFonts w:ascii="Times New Roman" w:hAnsi="Times New Roman" w:eastAsia="宋体" w:cs="Times New Roman"/>
      <w:kern w:val="2"/>
      <w:sz w:val="18"/>
      <w:szCs w:val="18"/>
    </w:rPr>
  </w:style>
  <w:style w:type="character" w:customStyle="1" w:styleId="11">
    <w:name w:val="页脚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2702</Words>
  <Characters>2832</Characters>
  <Lines>1</Lines>
  <Paragraphs>5</Paragraphs>
  <TotalTime>10</TotalTime>
  <ScaleCrop>false</ScaleCrop>
  <LinksUpToDate>false</LinksUpToDate>
  <CharactersWithSpaces>2856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2024-12-30T07:08:00Z</dcterms:created>
  <dc:creator>1553155126</dc:creator>
  <cp:lastModifiedBy>1553155126</cp:lastModifiedBy>
  <dcterms:modified xsi:type="dcterms:W3CDTF">2025-01-17T06:32:05Z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64674BD7EF6C4CF3A4AE2026E0153BA2_11</vt:lpwstr>
  </property>
  <property fmtid="{D5CDD505-2E9C-101B-9397-08002B2CF9AE}" pid="4" name="KSOTemplateDocerSaveRecord">
    <vt:lpwstr>eyJoZGlkIjoiYWYwYWQ3ZGNlNWMxYjY4NGRmMGUwOWI2MzUwYTNlMTIiLCJ1c2VySWQiOiI1MDU5NjcyMzcifQ==</vt:lpwstr>
  </property>
</Properties>
</file>