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717D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采购需求</w:t>
      </w:r>
    </w:p>
    <w:p w14:paraId="5A5E3698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132C9473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1A4359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项目名称：麟游县水网建设规划编制项目</w:t>
      </w:r>
    </w:p>
    <w:p w14:paraId="3E725F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服务期限：60日历天</w:t>
      </w:r>
    </w:p>
    <w:p w14:paraId="2CA39B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质量：合格</w:t>
      </w:r>
    </w:p>
    <w:p w14:paraId="358926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采购需求：编制《麟游县水网建设规划》，与省级、市级水网互联互通、协同融合。水资源利用更加高</w:t>
      </w:r>
      <w:r>
        <w:rPr>
          <w:rFonts w:hint="eastAsia" w:ascii="宋体" w:hAnsi="宋体" w:cs="Times New Roman"/>
          <w:color w:val="000000"/>
          <w:szCs w:val="21"/>
          <w:highlight w:val="none"/>
          <w:lang w:val="en-US" w:eastAsia="zh-CN"/>
        </w:rPr>
        <w:t>效，水资源配置格局进一步优化，洪涝灾害防御能力显著提升，河湖生态环境持续向好、河湖健康有效维护，水网工程智慧化水平大幅提高，水网管理体系逐步健全。</w:t>
      </w:r>
    </w:p>
    <w:p w14:paraId="69C4434F">
      <w:pPr>
        <w:spacing w:line="600" w:lineRule="auto"/>
        <w:rPr>
          <w:rFonts w:hint="default"/>
          <w:lang w:val="en-US" w:eastAsia="zh-CN"/>
        </w:rPr>
      </w:pPr>
    </w:p>
    <w:p w14:paraId="2BC5551F">
      <w:pPr>
        <w:jc w:val="center"/>
        <w:rPr>
          <w:rFonts w:hint="default" w:ascii="宋体" w:hAnsi="宋体" w:cs="Times New Roman"/>
          <w:color w:val="000000"/>
          <w:szCs w:val="21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32B79"/>
    <w:rsid w:val="28D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2025-02-05T08:07:00Z</dcterms:created>
  <dc:creator>A刘玉</dc:creator>
  <cp:lastModifiedBy>A刘玉</cp:lastModifiedBy>
  <dcterms:modified xsi:type="dcterms:W3CDTF">2025-02-05T08:09:43Z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C8FD2BB7C40747759F5651F963B8FACE_11</vt:lpwstr>
  </property>
  <property fmtid="{D5CDD505-2E9C-101B-9397-08002B2CF9AE}" pid="4" name="KSOTemplateDocerSaveRecord">
    <vt:lpwstr>eyJoZGlkIjoiZjg4YTBlZjgxMzA1ZTFkOWRhMmI4NDFlZmY1NDk5MWQiLCJ1c2VySWQiOiIzMjA4NTU2MzkifQ==</vt:lpwstr>
  </property>
</Properties>
</file>