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82531B">
      <w:pPr>
        <w:widowControl w:val="0"/>
        <w:textAlignment w:val="auto"/>
        <w:rPr>
          <w:rFonts w:hint="eastAsia" w:ascii="宋体" w:hAnsi="宋体" w:eastAsia="宋体" w:cs="Times New Roman"/>
          <w:b/>
          <w:color w:val="000000"/>
          <w:sz w:val="30"/>
          <w:szCs w:val="30"/>
          <w:lang w:val="en-US" w:eastAsia="zh-CN"/>
        </w:rPr>
      </w:pPr>
      <w:r>
        <w:rPr>
          <w:rFonts w:ascii="宋体" w:hAnsi="宋体" w:cs="Times New Roman"/>
          <w:b/>
          <w:color w:val="000000"/>
          <w:sz w:val="30"/>
          <w:szCs w:val="30"/>
        </w:rPr>
        <w:t>采购项目编号：</w:t>
      </w:r>
      <w:r>
        <w:rPr>
          <w:rFonts w:hint="eastAsia" w:ascii="宋体" w:hAnsi="宋体" w:cs="Times New Roman"/>
          <w:b/>
          <w:color w:val="000000"/>
          <w:sz w:val="30"/>
          <w:szCs w:val="30"/>
          <w:lang w:eastAsia="zh-CN"/>
        </w:rPr>
        <w:t>LZBC2025-386</w:t>
      </w:r>
    </w:p>
    <w:p w14:paraId="55FA5F7E">
      <w:pPr>
        <w:widowControl w:val="0"/>
        <w:ind w:firstLine="1440"/>
        <w:textAlignment w:val="auto"/>
        <w:rPr>
          <w:rFonts w:ascii="微软雅黑" w:hAnsi="微软雅黑" w:cs="Times New Roman"/>
          <w:color w:val="000000"/>
          <w:sz w:val="36"/>
          <w:szCs w:val="36"/>
        </w:rPr>
      </w:pPr>
    </w:p>
    <w:p w14:paraId="12D00829">
      <w:pPr>
        <w:widowControl w:val="0"/>
        <w:ind w:firstLine="1440"/>
        <w:textAlignment w:val="auto"/>
        <w:rPr>
          <w:rFonts w:ascii="微软雅黑" w:hAnsi="微软雅黑" w:cs="Times New Roman"/>
          <w:color w:val="000000"/>
          <w:sz w:val="36"/>
          <w:szCs w:val="36"/>
        </w:rPr>
      </w:pPr>
    </w:p>
    <w:p w14:paraId="171D281A">
      <w:pPr>
        <w:widowControl w:val="0"/>
        <w:ind w:firstLine="0"/>
        <w:jc w:val="center"/>
        <w:textAlignment w:val="auto"/>
        <w:rPr>
          <w:rFonts w:hint="eastAsia" w:ascii="微软雅黑" w:hAnsi="微软雅黑" w:eastAsia="宋体" w:cs="Times New Roman"/>
          <w:b/>
          <w:bCs/>
          <w:color w:val="000000"/>
          <w:sz w:val="36"/>
          <w:szCs w:val="36"/>
          <w:lang w:eastAsia="zh-CN"/>
        </w:rPr>
      </w:pPr>
      <w:r>
        <w:rPr>
          <w:rFonts w:hint="eastAsia" w:ascii="微软雅黑" w:hAnsi="微软雅黑" w:cs="Times New Roman"/>
          <w:b/>
          <w:bCs/>
          <w:color w:val="000000"/>
          <w:sz w:val="44"/>
          <w:szCs w:val="44"/>
          <w:lang w:val="en-US" w:eastAsia="zh-CN"/>
        </w:rPr>
        <w:t xml:space="preserve"> 陕西省</w:t>
      </w:r>
      <w:r>
        <w:rPr>
          <w:rFonts w:hint="eastAsia" w:ascii="微软雅黑" w:hAnsi="微软雅黑" w:cs="Times New Roman"/>
          <w:b/>
          <w:bCs/>
          <w:color w:val="000000"/>
          <w:sz w:val="44"/>
          <w:szCs w:val="44"/>
          <w:lang w:eastAsia="zh-CN"/>
        </w:rPr>
        <w:t>西咸新区泾河新城综合行政执法支队物业服务采购项目</w:t>
      </w:r>
    </w:p>
    <w:p w14:paraId="77D0821F">
      <w:pPr>
        <w:widowControl w:val="0"/>
        <w:ind w:firstLine="1440"/>
        <w:textAlignment w:val="auto"/>
        <w:rPr>
          <w:rFonts w:ascii="微软雅黑" w:hAnsi="微软雅黑" w:cs="Times New Roman"/>
          <w:color w:val="000000"/>
          <w:sz w:val="36"/>
          <w:szCs w:val="36"/>
        </w:rPr>
      </w:pPr>
    </w:p>
    <w:p w14:paraId="04E03EFF">
      <w:pPr>
        <w:pStyle w:val="6"/>
        <w:rPr>
          <w:rFonts w:ascii="微软雅黑" w:hAnsi="微软雅黑" w:cs="Times New Roman"/>
          <w:color w:val="000000"/>
          <w:sz w:val="36"/>
          <w:szCs w:val="36"/>
        </w:rPr>
      </w:pPr>
    </w:p>
    <w:p w14:paraId="4384E248">
      <w:pPr>
        <w:pStyle w:val="7"/>
      </w:pPr>
    </w:p>
    <w:p w14:paraId="511EC9CE">
      <w:pPr>
        <w:widowControl w:val="0"/>
        <w:ind w:firstLine="1440"/>
        <w:textAlignment w:val="auto"/>
        <w:rPr>
          <w:rFonts w:ascii="微软雅黑" w:hAnsi="微软雅黑" w:cs="Times New Roman"/>
          <w:color w:val="000000"/>
          <w:sz w:val="36"/>
          <w:szCs w:val="36"/>
        </w:rPr>
      </w:pPr>
    </w:p>
    <w:p w14:paraId="167A8DDE">
      <w:pPr>
        <w:snapToGrid w:val="0"/>
        <w:spacing w:line="360" w:lineRule="auto"/>
        <w:ind w:firstLine="2891"/>
        <w:rPr>
          <w:rStyle w:val="39"/>
          <w:rFonts w:ascii="宋体" w:hAnsi="宋体"/>
          <w:b/>
          <w:sz w:val="84"/>
          <w:szCs w:val="84"/>
        </w:rPr>
      </w:pPr>
      <w:r>
        <w:rPr>
          <w:rStyle w:val="39"/>
          <w:rFonts w:ascii="宋体" w:hAnsi="宋体"/>
          <w:b/>
          <w:sz w:val="72"/>
          <w:szCs w:val="72"/>
        </w:rPr>
        <w:t>招</w:t>
      </w:r>
      <w:r>
        <w:rPr>
          <w:rStyle w:val="39"/>
          <w:rFonts w:hint="eastAsia" w:ascii="宋体" w:hAnsi="宋体"/>
          <w:b/>
          <w:sz w:val="72"/>
          <w:szCs w:val="72"/>
          <w:lang w:val="en-US" w:eastAsia="zh-CN"/>
        </w:rPr>
        <w:t xml:space="preserve"> </w:t>
      </w:r>
      <w:r>
        <w:rPr>
          <w:rStyle w:val="39"/>
          <w:rFonts w:ascii="宋体" w:hAnsi="宋体"/>
          <w:b/>
          <w:sz w:val="72"/>
          <w:szCs w:val="72"/>
        </w:rPr>
        <w:t xml:space="preserve"> 标 文 件</w:t>
      </w:r>
    </w:p>
    <w:p w14:paraId="0C4396B6">
      <w:pPr>
        <w:widowControl w:val="0"/>
        <w:ind w:firstLine="1440"/>
        <w:textAlignment w:val="auto"/>
        <w:rPr>
          <w:rFonts w:ascii="微软雅黑" w:hAnsi="微软雅黑" w:cs="Times New Roman"/>
          <w:color w:val="000000"/>
          <w:sz w:val="36"/>
          <w:szCs w:val="36"/>
        </w:rPr>
      </w:pPr>
    </w:p>
    <w:p w14:paraId="64576FC0">
      <w:pPr>
        <w:widowControl w:val="0"/>
        <w:ind w:firstLine="1440"/>
        <w:textAlignment w:val="auto"/>
        <w:rPr>
          <w:rFonts w:ascii="微软雅黑" w:hAnsi="微软雅黑" w:cs="Times New Roman"/>
          <w:color w:val="000000"/>
          <w:sz w:val="36"/>
          <w:szCs w:val="36"/>
        </w:rPr>
      </w:pPr>
    </w:p>
    <w:p w14:paraId="4A52215C">
      <w:pPr>
        <w:widowControl w:val="0"/>
        <w:ind w:firstLine="1440"/>
        <w:textAlignment w:val="auto"/>
        <w:rPr>
          <w:rFonts w:ascii="微软雅黑" w:hAnsi="微软雅黑" w:cs="Times New Roman"/>
          <w:color w:val="000000"/>
          <w:sz w:val="36"/>
          <w:szCs w:val="36"/>
        </w:rPr>
      </w:pPr>
    </w:p>
    <w:p w14:paraId="335C26BC">
      <w:pPr>
        <w:widowControl w:val="0"/>
        <w:textAlignment w:val="auto"/>
        <w:rPr>
          <w:rFonts w:ascii="微软雅黑" w:hAnsi="微软雅黑" w:cs="Times New Roman"/>
          <w:color w:val="000000"/>
          <w:sz w:val="36"/>
          <w:szCs w:val="36"/>
        </w:rPr>
      </w:pPr>
    </w:p>
    <w:p w14:paraId="4E84DFB5">
      <w:pPr>
        <w:widowControl w:val="0"/>
        <w:ind w:firstLine="1440"/>
        <w:textAlignment w:val="auto"/>
        <w:rPr>
          <w:rFonts w:ascii="微软雅黑" w:hAnsi="微软雅黑" w:cs="Times New Roman"/>
          <w:color w:val="000000"/>
          <w:sz w:val="36"/>
          <w:szCs w:val="36"/>
        </w:rPr>
      </w:pPr>
    </w:p>
    <w:p w14:paraId="567E572B">
      <w:pPr>
        <w:widowControl w:val="0"/>
        <w:textAlignment w:val="auto"/>
        <w:rPr>
          <w:rFonts w:ascii="微软雅黑" w:hAnsi="微软雅黑" w:cs="Times New Roman"/>
          <w:color w:val="000000"/>
          <w:sz w:val="36"/>
          <w:szCs w:val="36"/>
        </w:rPr>
      </w:pPr>
    </w:p>
    <w:p w14:paraId="10DD3243">
      <w:pPr>
        <w:widowControl w:val="0"/>
        <w:ind w:firstLine="1440"/>
        <w:textAlignment w:val="auto"/>
        <w:rPr>
          <w:rFonts w:ascii="微软雅黑" w:hAnsi="微软雅黑" w:cs="Times New Roman"/>
          <w:color w:val="000000"/>
          <w:sz w:val="36"/>
          <w:szCs w:val="36"/>
        </w:rPr>
      </w:pPr>
    </w:p>
    <w:p w14:paraId="72F12695">
      <w:pPr>
        <w:widowControl w:val="0"/>
        <w:ind w:firstLine="1440"/>
        <w:textAlignment w:val="auto"/>
        <w:rPr>
          <w:rFonts w:ascii="微软雅黑" w:hAnsi="微软雅黑" w:cs="Times New Roman"/>
          <w:color w:val="000000"/>
          <w:sz w:val="36"/>
          <w:szCs w:val="36"/>
        </w:rPr>
      </w:pPr>
    </w:p>
    <w:p w14:paraId="579BA639">
      <w:pPr>
        <w:widowControl w:val="0"/>
        <w:spacing w:line="360" w:lineRule="auto"/>
        <w:ind w:firstLine="1600" w:firstLineChars="500"/>
        <w:textAlignment w:val="auto"/>
        <w:rPr>
          <w:rFonts w:hint="eastAsia" w:eastAsia="宋体" w:cs="Times New Roman"/>
          <w:color w:val="000000"/>
          <w:sz w:val="32"/>
          <w:szCs w:val="32"/>
          <w:lang w:val="en-US" w:eastAsia="zh-CN"/>
        </w:rPr>
      </w:pPr>
      <w:r>
        <w:rPr>
          <w:rFonts w:hint="eastAsia" w:cs="Times New Roman"/>
          <w:color w:val="000000"/>
          <w:sz w:val="32"/>
          <w:szCs w:val="32"/>
        </w:rPr>
        <w:t>采购人：</w:t>
      </w:r>
      <w:r>
        <w:rPr>
          <w:rFonts w:hint="eastAsia" w:cs="Times New Roman"/>
          <w:color w:val="000000"/>
          <w:sz w:val="32"/>
          <w:szCs w:val="32"/>
          <w:lang w:eastAsia="zh-CN"/>
        </w:rPr>
        <w:t>陕西省西咸新区泾河新城综合行政执法支队</w:t>
      </w:r>
    </w:p>
    <w:p w14:paraId="317FB6D4">
      <w:pPr>
        <w:widowControl w:val="0"/>
        <w:spacing w:line="360" w:lineRule="auto"/>
        <w:ind w:firstLine="1600" w:firstLineChars="500"/>
        <w:textAlignment w:val="auto"/>
        <w:rPr>
          <w:rFonts w:hint="eastAsia" w:cs="Times New Roman"/>
          <w:color w:val="000000"/>
          <w:sz w:val="32"/>
          <w:szCs w:val="32"/>
        </w:rPr>
      </w:pPr>
      <w:r>
        <w:rPr>
          <w:rFonts w:hint="eastAsia" w:cs="Times New Roman"/>
          <w:color w:val="000000"/>
          <w:sz w:val="32"/>
          <w:szCs w:val="32"/>
        </w:rPr>
        <w:t>采购代理机构：龙寰项目管理咨询有限公司</w:t>
      </w:r>
    </w:p>
    <w:p w14:paraId="7D99C722">
      <w:pPr>
        <w:widowControl w:val="0"/>
        <w:spacing w:line="360" w:lineRule="auto"/>
        <w:ind w:firstLine="1600" w:firstLineChars="500"/>
        <w:textAlignment w:val="auto"/>
        <w:rPr>
          <w:rStyle w:val="39"/>
          <w:rFonts w:cs="Times New Roman"/>
          <w:color w:val="000000"/>
          <w:sz w:val="32"/>
          <w:szCs w:val="32"/>
        </w:rPr>
      </w:pPr>
      <w:r>
        <w:rPr>
          <w:rFonts w:cs="Times New Roman"/>
          <w:color w:val="000000"/>
          <w:sz w:val="32"/>
          <w:szCs w:val="32"/>
        </w:rPr>
        <w:t>日期：二〇二</w:t>
      </w:r>
      <w:r>
        <w:rPr>
          <w:rFonts w:hint="eastAsia" w:cs="Times New Roman"/>
          <w:color w:val="000000"/>
          <w:sz w:val="32"/>
          <w:szCs w:val="32"/>
          <w:lang w:val="en-US" w:eastAsia="zh-CN"/>
        </w:rPr>
        <w:t>五</w:t>
      </w:r>
      <w:r>
        <w:rPr>
          <w:rFonts w:cs="Times New Roman"/>
          <w:color w:val="000000"/>
          <w:sz w:val="32"/>
          <w:szCs w:val="32"/>
        </w:rPr>
        <w:t>年</w:t>
      </w:r>
      <w:r>
        <w:rPr>
          <w:rFonts w:hint="eastAsia" w:cs="Times New Roman"/>
          <w:color w:val="000000"/>
          <w:sz w:val="32"/>
          <w:szCs w:val="32"/>
          <w:lang w:val="en-US" w:eastAsia="zh-CN"/>
        </w:rPr>
        <w:t>三</w:t>
      </w:r>
      <w:r>
        <w:rPr>
          <w:rFonts w:cs="Times New Roman"/>
          <w:color w:val="000000"/>
          <w:sz w:val="32"/>
          <w:szCs w:val="32"/>
        </w:rPr>
        <w:t>月</w:t>
      </w:r>
    </w:p>
    <w:p w14:paraId="6DD1E058">
      <w:pPr>
        <w:snapToGrid w:val="0"/>
        <w:spacing w:line="360" w:lineRule="auto"/>
        <w:ind w:firstLine="964"/>
        <w:jc w:val="center"/>
        <w:rPr>
          <w:rStyle w:val="39"/>
          <w:rFonts w:ascii="宋体" w:hAnsi="宋体"/>
          <w:b/>
          <w:sz w:val="44"/>
          <w:szCs w:val="44"/>
        </w:rPr>
      </w:pPr>
      <w:r>
        <w:rPr>
          <w:rStyle w:val="39"/>
          <w:rFonts w:ascii="宋体" w:hAnsi="宋体"/>
          <w:b/>
        </w:rPr>
        <w:t xml:space="preserve">  </w:t>
      </w:r>
    </w:p>
    <w:p w14:paraId="79308EEC">
      <w:pPr>
        <w:snapToGrid w:val="0"/>
        <w:spacing w:line="600" w:lineRule="auto"/>
        <w:ind w:firstLine="3534" w:firstLineChars="800"/>
        <w:jc w:val="both"/>
        <w:rPr>
          <w:rStyle w:val="39"/>
          <w:rFonts w:ascii="宋体" w:hAnsi="宋体"/>
          <w:b/>
          <w:sz w:val="44"/>
          <w:szCs w:val="44"/>
        </w:rPr>
      </w:pPr>
      <w:r>
        <w:rPr>
          <w:rStyle w:val="39"/>
          <w:rFonts w:ascii="宋体" w:hAnsi="宋体"/>
          <w:b/>
          <w:sz w:val="44"/>
          <w:szCs w:val="44"/>
        </w:rPr>
        <w:t>目    录</w:t>
      </w:r>
    </w:p>
    <w:p w14:paraId="4D603944">
      <w:pPr>
        <w:snapToGrid w:val="0"/>
        <w:spacing w:line="440" w:lineRule="exact"/>
        <w:rPr>
          <w:rStyle w:val="39"/>
          <w:rFonts w:ascii="宋体" w:hAnsi="宋体" w:cs="Times New Roman"/>
          <w:bCs/>
          <w:szCs w:val="21"/>
        </w:rPr>
      </w:pPr>
      <w:r>
        <w:rPr>
          <w:rStyle w:val="39"/>
          <w:rFonts w:ascii="宋体" w:hAnsi="宋体" w:cs="Times New Roman"/>
          <w:bCs/>
          <w:szCs w:val="21"/>
        </w:rPr>
        <w:t>第一章  招标公告...................................................</w:t>
      </w:r>
      <w:r>
        <w:rPr>
          <w:rStyle w:val="39"/>
          <w:rFonts w:hint="eastAsia" w:ascii="宋体" w:hAnsi="宋体" w:cs="Times New Roman"/>
          <w:bCs/>
          <w:szCs w:val="21"/>
        </w:rPr>
        <w:t>1</w:t>
      </w:r>
    </w:p>
    <w:p w14:paraId="63B9A298">
      <w:pPr>
        <w:snapToGrid w:val="0"/>
        <w:spacing w:line="440" w:lineRule="exact"/>
        <w:rPr>
          <w:rStyle w:val="39"/>
          <w:rFonts w:hint="eastAsia" w:ascii="宋体" w:hAnsi="宋体" w:eastAsia="宋体" w:cs="Times New Roman"/>
          <w:bCs/>
          <w:szCs w:val="21"/>
          <w:lang w:eastAsia="zh-CN"/>
        </w:rPr>
      </w:pPr>
      <w:r>
        <w:rPr>
          <w:rStyle w:val="39"/>
          <w:rFonts w:ascii="宋体" w:hAnsi="宋体" w:cs="Times New Roman"/>
          <w:bCs/>
          <w:szCs w:val="21"/>
        </w:rPr>
        <w:t>第二章  投标人须知.................................................</w:t>
      </w:r>
      <w:r>
        <w:rPr>
          <w:rStyle w:val="39"/>
          <w:rFonts w:hint="eastAsia" w:ascii="宋体" w:hAnsi="宋体" w:cs="Times New Roman"/>
          <w:bCs/>
          <w:szCs w:val="21"/>
          <w:lang w:val="en-US" w:eastAsia="zh-CN"/>
        </w:rPr>
        <w:t>5</w:t>
      </w:r>
    </w:p>
    <w:p w14:paraId="3549EFB5">
      <w:pPr>
        <w:snapToGrid w:val="0"/>
        <w:spacing w:line="440" w:lineRule="exact"/>
        <w:rPr>
          <w:rStyle w:val="39"/>
          <w:rFonts w:hint="eastAsia" w:ascii="宋体" w:hAnsi="宋体" w:eastAsia="宋体" w:cs="Times New Roman"/>
          <w:bCs/>
          <w:szCs w:val="21"/>
          <w:lang w:val="zh-CN" w:eastAsia="zh-CN"/>
        </w:rPr>
      </w:pPr>
      <w:r>
        <w:rPr>
          <w:rStyle w:val="39"/>
          <w:rFonts w:ascii="宋体" w:hAnsi="宋体" w:cs="Times New Roman"/>
          <w:bCs/>
          <w:szCs w:val="21"/>
        </w:rPr>
        <w:t xml:space="preserve">     </w:t>
      </w:r>
      <w:r>
        <w:rPr>
          <w:rStyle w:val="39"/>
          <w:rFonts w:ascii="宋体" w:hAnsi="宋体" w:cs="Times New Roman"/>
          <w:bCs/>
          <w:szCs w:val="21"/>
          <w:lang w:val="zh-CN"/>
        </w:rPr>
        <w:t>1.投标人须知前附表............................................</w:t>
      </w:r>
      <w:r>
        <w:rPr>
          <w:rStyle w:val="39"/>
          <w:rFonts w:hint="eastAsia" w:ascii="宋体" w:hAnsi="宋体" w:cs="Times New Roman"/>
          <w:bCs/>
          <w:szCs w:val="21"/>
          <w:lang w:val="en-US" w:eastAsia="zh-CN"/>
        </w:rPr>
        <w:t>5</w:t>
      </w:r>
    </w:p>
    <w:p w14:paraId="0421F71D">
      <w:pPr>
        <w:snapToGrid w:val="0"/>
        <w:spacing w:line="440" w:lineRule="exact"/>
        <w:rPr>
          <w:rStyle w:val="39"/>
          <w:rFonts w:hint="eastAsia" w:ascii="宋体" w:hAnsi="宋体" w:eastAsia="宋体" w:cs="Times New Roman"/>
          <w:bCs/>
          <w:szCs w:val="21"/>
          <w:lang w:eastAsia="zh-CN"/>
        </w:rPr>
      </w:pPr>
      <w:r>
        <w:rPr>
          <w:rStyle w:val="39"/>
          <w:rFonts w:ascii="宋体" w:hAnsi="宋体" w:cs="Times New Roman"/>
          <w:bCs/>
          <w:szCs w:val="21"/>
          <w:lang w:val="zh-CN"/>
        </w:rPr>
        <w:t xml:space="preserve">     2.总则.....................................................</w:t>
      </w:r>
      <w:r>
        <w:rPr>
          <w:rStyle w:val="39"/>
          <w:rFonts w:ascii="宋体" w:hAnsi="宋体" w:cs="Times New Roman"/>
          <w:bCs/>
          <w:szCs w:val="21"/>
        </w:rPr>
        <w:t>...</w:t>
      </w:r>
      <w:r>
        <w:rPr>
          <w:rStyle w:val="39"/>
          <w:rFonts w:hint="eastAsia" w:ascii="宋体" w:hAnsi="宋体" w:cs="Times New Roman"/>
          <w:bCs/>
          <w:szCs w:val="21"/>
          <w:lang w:val="en-US" w:eastAsia="zh-CN"/>
        </w:rPr>
        <w:t>9</w:t>
      </w:r>
    </w:p>
    <w:p w14:paraId="714E0A46">
      <w:pPr>
        <w:snapToGrid w:val="0"/>
        <w:spacing w:line="440" w:lineRule="exact"/>
        <w:rPr>
          <w:rStyle w:val="39"/>
          <w:rFonts w:hint="default" w:ascii="宋体" w:hAnsi="宋体" w:eastAsia="宋体" w:cs="Times New Roman"/>
          <w:bCs/>
          <w:szCs w:val="21"/>
          <w:lang w:val="en-US" w:eastAsia="zh-CN"/>
        </w:rPr>
      </w:pPr>
      <w:r>
        <w:rPr>
          <w:rStyle w:val="39"/>
          <w:rFonts w:ascii="宋体" w:hAnsi="宋体" w:cs="Times New Roman"/>
          <w:bCs/>
          <w:szCs w:val="21"/>
        </w:rPr>
        <w:t xml:space="preserve">     3.招标文件....................................................</w:t>
      </w:r>
      <w:r>
        <w:rPr>
          <w:rStyle w:val="39"/>
          <w:rFonts w:hint="eastAsia" w:ascii="宋体" w:hAnsi="宋体" w:cs="Times New Roman"/>
          <w:bCs/>
          <w:szCs w:val="21"/>
          <w:lang w:val="en-US" w:eastAsia="zh-CN"/>
        </w:rPr>
        <w:t>10</w:t>
      </w:r>
    </w:p>
    <w:p w14:paraId="3948DFDD">
      <w:pPr>
        <w:snapToGrid w:val="0"/>
        <w:spacing w:line="440" w:lineRule="exact"/>
        <w:rPr>
          <w:rStyle w:val="39"/>
          <w:rFonts w:hint="default" w:ascii="宋体" w:hAnsi="宋体" w:eastAsia="宋体" w:cs="Times New Roman"/>
          <w:bCs/>
          <w:szCs w:val="21"/>
          <w:lang w:val="en-US" w:eastAsia="zh-CN"/>
        </w:rPr>
      </w:pPr>
      <w:r>
        <w:rPr>
          <w:rStyle w:val="39"/>
          <w:rFonts w:ascii="宋体" w:hAnsi="宋体" w:cs="Times New Roman"/>
          <w:bCs/>
          <w:szCs w:val="21"/>
        </w:rPr>
        <w:t xml:space="preserve">     4.</w:t>
      </w:r>
      <w:r>
        <w:rPr>
          <w:rStyle w:val="39"/>
          <w:rFonts w:ascii="宋体" w:hAnsi="宋体" w:cs="Times New Roman"/>
          <w:bCs/>
          <w:szCs w:val="21"/>
          <w:lang w:val="zh-CN"/>
        </w:rPr>
        <w:t>政府采购政策................................................</w:t>
      </w:r>
      <w:r>
        <w:rPr>
          <w:rStyle w:val="39"/>
          <w:rFonts w:hint="eastAsia" w:ascii="宋体" w:hAnsi="宋体" w:cs="Times New Roman"/>
          <w:bCs/>
          <w:szCs w:val="21"/>
          <w:lang w:val="en-US" w:eastAsia="zh-CN"/>
        </w:rPr>
        <w:t>11</w:t>
      </w:r>
    </w:p>
    <w:p w14:paraId="6D9CC9F5">
      <w:pPr>
        <w:snapToGrid w:val="0"/>
        <w:spacing w:line="440" w:lineRule="exact"/>
        <w:rPr>
          <w:rStyle w:val="39"/>
          <w:rFonts w:hint="default" w:ascii="宋体" w:hAnsi="宋体" w:eastAsia="宋体" w:cs="Times New Roman"/>
          <w:bCs/>
          <w:szCs w:val="21"/>
          <w:lang w:val="en-US" w:eastAsia="zh-CN"/>
        </w:rPr>
      </w:pPr>
      <w:r>
        <w:rPr>
          <w:rStyle w:val="39"/>
          <w:rFonts w:ascii="宋体" w:hAnsi="宋体" w:cs="Times New Roman"/>
          <w:bCs/>
          <w:szCs w:val="21"/>
          <w:lang w:val="zh-CN"/>
        </w:rPr>
        <w:t xml:space="preserve">     5.投标文件....................................................</w:t>
      </w:r>
      <w:r>
        <w:rPr>
          <w:rStyle w:val="39"/>
          <w:rFonts w:hint="eastAsia" w:ascii="宋体" w:hAnsi="宋体" w:cs="Times New Roman"/>
          <w:bCs/>
          <w:szCs w:val="21"/>
          <w:lang w:val="en-US" w:eastAsia="zh-CN"/>
        </w:rPr>
        <w:t>14</w:t>
      </w:r>
    </w:p>
    <w:p w14:paraId="0578790E">
      <w:pPr>
        <w:snapToGrid w:val="0"/>
        <w:spacing w:line="440" w:lineRule="exact"/>
        <w:rPr>
          <w:rStyle w:val="39"/>
          <w:rFonts w:hint="eastAsia" w:ascii="宋体" w:hAnsi="宋体" w:eastAsia="宋体" w:cs="Times New Roman"/>
          <w:bCs/>
          <w:szCs w:val="21"/>
          <w:lang w:val="en-US" w:eastAsia="zh-CN"/>
        </w:rPr>
      </w:pPr>
      <w:r>
        <w:rPr>
          <w:rStyle w:val="39"/>
          <w:rFonts w:ascii="宋体" w:hAnsi="宋体" w:cs="Times New Roman"/>
          <w:bCs/>
          <w:szCs w:val="21"/>
          <w:lang w:val="zh-CN"/>
        </w:rPr>
        <w:t xml:space="preserve">     6.投标文件的提交......................</w:t>
      </w:r>
      <w:r>
        <w:rPr>
          <w:rStyle w:val="39"/>
          <w:rFonts w:hint="eastAsia" w:ascii="宋体" w:hAnsi="宋体" w:cs="Times New Roman"/>
          <w:bCs/>
          <w:szCs w:val="21"/>
          <w:lang w:val="en-US" w:eastAsia="zh-CN"/>
        </w:rPr>
        <w:t>......</w:t>
      </w:r>
      <w:r>
        <w:rPr>
          <w:rStyle w:val="39"/>
          <w:rFonts w:ascii="宋体" w:hAnsi="宋体" w:cs="Times New Roman"/>
          <w:bCs/>
          <w:szCs w:val="21"/>
          <w:lang w:val="zh-CN"/>
        </w:rPr>
        <w:t>..................1</w:t>
      </w:r>
      <w:r>
        <w:rPr>
          <w:rStyle w:val="39"/>
          <w:rFonts w:hint="eastAsia" w:ascii="宋体" w:hAnsi="宋体" w:cs="Times New Roman"/>
          <w:bCs/>
          <w:szCs w:val="21"/>
          <w:lang w:val="en-US" w:eastAsia="zh-CN"/>
        </w:rPr>
        <w:t>5</w:t>
      </w:r>
    </w:p>
    <w:p w14:paraId="4CBA9C42">
      <w:pPr>
        <w:snapToGrid w:val="0"/>
        <w:spacing w:line="440" w:lineRule="exact"/>
        <w:rPr>
          <w:rStyle w:val="39"/>
          <w:rFonts w:hint="eastAsia" w:ascii="宋体" w:hAnsi="宋体" w:eastAsia="宋体" w:cs="Times New Roman"/>
          <w:bCs/>
          <w:szCs w:val="21"/>
          <w:lang w:val="en-US" w:eastAsia="zh-CN"/>
        </w:rPr>
      </w:pPr>
      <w:r>
        <w:rPr>
          <w:rStyle w:val="39"/>
          <w:rFonts w:ascii="宋体" w:hAnsi="宋体" w:cs="Times New Roman"/>
          <w:bCs/>
          <w:szCs w:val="21"/>
          <w:lang w:val="zh-CN"/>
        </w:rPr>
        <w:t xml:space="preserve">     7.开标........................................................</w:t>
      </w:r>
      <w:r>
        <w:rPr>
          <w:rStyle w:val="39"/>
          <w:rFonts w:hint="eastAsia" w:ascii="宋体" w:hAnsi="宋体" w:cs="Times New Roman"/>
          <w:bCs/>
          <w:szCs w:val="21"/>
        </w:rPr>
        <w:t>1</w:t>
      </w:r>
      <w:r>
        <w:rPr>
          <w:rStyle w:val="39"/>
          <w:rFonts w:hint="eastAsia" w:ascii="宋体" w:hAnsi="宋体" w:cs="Times New Roman"/>
          <w:bCs/>
          <w:szCs w:val="21"/>
          <w:lang w:val="en-US" w:eastAsia="zh-CN"/>
        </w:rPr>
        <w:t>6</w:t>
      </w:r>
    </w:p>
    <w:p w14:paraId="063EA2F5">
      <w:pPr>
        <w:snapToGrid w:val="0"/>
        <w:spacing w:line="440" w:lineRule="exact"/>
        <w:rPr>
          <w:rStyle w:val="39"/>
          <w:rFonts w:hint="eastAsia" w:ascii="宋体" w:hAnsi="宋体" w:eastAsia="宋体" w:cs="Times New Roman"/>
          <w:bCs/>
          <w:szCs w:val="21"/>
          <w:lang w:val="en-US" w:eastAsia="zh-CN"/>
        </w:rPr>
      </w:pPr>
      <w:r>
        <w:rPr>
          <w:rStyle w:val="39"/>
          <w:rFonts w:ascii="宋体" w:hAnsi="宋体" w:cs="Times New Roman"/>
          <w:bCs/>
          <w:szCs w:val="21"/>
          <w:lang w:val="zh-CN"/>
        </w:rPr>
        <w:t xml:space="preserve">     8.资格审查....................................................</w:t>
      </w:r>
      <w:r>
        <w:rPr>
          <w:rStyle w:val="39"/>
          <w:rFonts w:ascii="宋体" w:hAnsi="宋体" w:cs="Times New Roman"/>
          <w:bCs/>
          <w:szCs w:val="21"/>
        </w:rPr>
        <w:t>1</w:t>
      </w:r>
      <w:r>
        <w:rPr>
          <w:rStyle w:val="39"/>
          <w:rFonts w:hint="eastAsia" w:ascii="宋体" w:hAnsi="宋体" w:cs="Times New Roman"/>
          <w:bCs/>
          <w:szCs w:val="21"/>
          <w:lang w:val="en-US" w:eastAsia="zh-CN"/>
        </w:rPr>
        <w:t>7</w:t>
      </w:r>
    </w:p>
    <w:p w14:paraId="26457A15">
      <w:pPr>
        <w:snapToGrid w:val="0"/>
        <w:spacing w:line="440" w:lineRule="exact"/>
        <w:rPr>
          <w:rStyle w:val="39"/>
          <w:rFonts w:hint="eastAsia" w:ascii="宋体" w:hAnsi="宋体" w:eastAsia="宋体" w:cs="Times New Roman"/>
          <w:bCs/>
          <w:szCs w:val="21"/>
          <w:lang w:val="en-US" w:eastAsia="zh-CN"/>
        </w:rPr>
      </w:pPr>
      <w:r>
        <w:rPr>
          <w:rStyle w:val="39"/>
          <w:rFonts w:ascii="宋体" w:hAnsi="宋体" w:cs="Times New Roman"/>
          <w:bCs/>
          <w:szCs w:val="21"/>
          <w:lang w:val="zh-CN"/>
        </w:rPr>
        <w:t xml:space="preserve">     9.评标........................................................</w:t>
      </w:r>
      <w:r>
        <w:rPr>
          <w:rStyle w:val="39"/>
          <w:rFonts w:ascii="宋体" w:hAnsi="宋体" w:cs="Times New Roman"/>
          <w:bCs/>
          <w:szCs w:val="21"/>
        </w:rPr>
        <w:t>1</w:t>
      </w:r>
      <w:r>
        <w:rPr>
          <w:rStyle w:val="39"/>
          <w:rFonts w:hint="eastAsia" w:ascii="宋体" w:hAnsi="宋体" w:cs="Times New Roman"/>
          <w:bCs/>
          <w:szCs w:val="21"/>
          <w:lang w:val="en-US" w:eastAsia="zh-CN"/>
        </w:rPr>
        <w:t>7</w:t>
      </w:r>
    </w:p>
    <w:p w14:paraId="22E0BEB9">
      <w:pPr>
        <w:snapToGrid w:val="0"/>
        <w:spacing w:line="440" w:lineRule="exact"/>
        <w:rPr>
          <w:rStyle w:val="39"/>
          <w:rFonts w:hint="eastAsia" w:ascii="宋体" w:hAnsi="宋体" w:eastAsia="宋体" w:cs="Times New Roman"/>
          <w:bCs/>
          <w:szCs w:val="21"/>
          <w:lang w:val="en-US" w:eastAsia="zh-CN"/>
        </w:rPr>
      </w:pPr>
      <w:r>
        <w:rPr>
          <w:rStyle w:val="39"/>
          <w:rFonts w:ascii="宋体" w:hAnsi="宋体" w:cs="Times New Roman"/>
          <w:bCs/>
          <w:szCs w:val="21"/>
          <w:lang w:val="zh-CN"/>
        </w:rPr>
        <w:t xml:space="preserve">     10.确定中标人.................................................</w:t>
      </w:r>
      <w:r>
        <w:rPr>
          <w:rStyle w:val="39"/>
          <w:rFonts w:ascii="宋体" w:hAnsi="宋体" w:cs="Times New Roman"/>
          <w:bCs/>
          <w:szCs w:val="21"/>
        </w:rPr>
        <w:t>1</w:t>
      </w:r>
      <w:r>
        <w:rPr>
          <w:rStyle w:val="39"/>
          <w:rFonts w:hint="eastAsia" w:ascii="宋体" w:hAnsi="宋体" w:cs="Times New Roman"/>
          <w:bCs/>
          <w:szCs w:val="21"/>
          <w:lang w:val="en-US" w:eastAsia="zh-CN"/>
        </w:rPr>
        <w:t>8</w:t>
      </w:r>
    </w:p>
    <w:p w14:paraId="72B06C68">
      <w:pPr>
        <w:snapToGrid w:val="0"/>
        <w:spacing w:line="440" w:lineRule="exact"/>
        <w:rPr>
          <w:rStyle w:val="39"/>
          <w:rFonts w:hint="eastAsia" w:ascii="宋体" w:hAnsi="宋体" w:eastAsia="宋体" w:cs="Times New Roman"/>
          <w:bCs/>
          <w:szCs w:val="21"/>
          <w:lang w:val="en-US" w:eastAsia="zh-CN"/>
        </w:rPr>
      </w:pPr>
      <w:r>
        <w:rPr>
          <w:rStyle w:val="39"/>
          <w:rFonts w:ascii="宋体" w:hAnsi="宋体" w:cs="Times New Roman"/>
          <w:bCs/>
          <w:szCs w:val="21"/>
          <w:lang w:val="zh-CN"/>
        </w:rPr>
        <w:t xml:space="preserve">     11.质疑投诉...................................................</w:t>
      </w:r>
      <w:r>
        <w:rPr>
          <w:rStyle w:val="39"/>
          <w:rFonts w:ascii="宋体" w:hAnsi="宋体" w:cs="Times New Roman"/>
          <w:bCs/>
          <w:szCs w:val="21"/>
        </w:rPr>
        <w:t>1</w:t>
      </w:r>
      <w:r>
        <w:rPr>
          <w:rStyle w:val="39"/>
          <w:rFonts w:hint="eastAsia" w:ascii="宋体" w:hAnsi="宋体" w:cs="Times New Roman"/>
          <w:bCs/>
          <w:szCs w:val="21"/>
          <w:lang w:val="en-US" w:eastAsia="zh-CN"/>
        </w:rPr>
        <w:t>8</w:t>
      </w:r>
    </w:p>
    <w:p w14:paraId="5DBD7F61">
      <w:pPr>
        <w:snapToGrid w:val="0"/>
        <w:spacing w:line="440" w:lineRule="exact"/>
        <w:rPr>
          <w:rStyle w:val="39"/>
          <w:rFonts w:hint="default" w:ascii="宋体" w:hAnsi="宋体" w:eastAsia="宋体" w:cs="Times New Roman"/>
          <w:bCs/>
          <w:szCs w:val="21"/>
          <w:lang w:val="en-US" w:eastAsia="zh-CN"/>
        </w:rPr>
      </w:pPr>
      <w:r>
        <w:rPr>
          <w:rStyle w:val="39"/>
          <w:rFonts w:ascii="宋体" w:hAnsi="宋体" w:cs="Times New Roman"/>
          <w:bCs/>
          <w:szCs w:val="21"/>
          <w:lang w:val="zh-CN"/>
        </w:rPr>
        <w:t xml:space="preserve">     12.</w:t>
      </w:r>
      <w:r>
        <w:rPr>
          <w:rStyle w:val="39"/>
          <w:rFonts w:ascii="宋体" w:hAnsi="宋体"/>
          <w:szCs w:val="21"/>
          <w:lang w:val="zh-CN"/>
        </w:rPr>
        <w:t>招标代理服务费</w:t>
      </w:r>
      <w:r>
        <w:rPr>
          <w:rStyle w:val="39"/>
          <w:rFonts w:ascii="宋体" w:hAnsi="宋体" w:cs="Times New Roman"/>
          <w:bCs/>
          <w:szCs w:val="21"/>
          <w:lang w:val="zh-CN"/>
        </w:rPr>
        <w:t>.............................................</w:t>
      </w:r>
      <w:r>
        <w:rPr>
          <w:rStyle w:val="39"/>
          <w:rFonts w:hint="eastAsia" w:ascii="宋体" w:hAnsi="宋体" w:cs="Times New Roman"/>
          <w:bCs/>
          <w:szCs w:val="21"/>
          <w:lang w:val="en-US" w:eastAsia="zh-CN"/>
        </w:rPr>
        <w:t>20</w:t>
      </w:r>
    </w:p>
    <w:p w14:paraId="047F9191">
      <w:pPr>
        <w:snapToGrid w:val="0"/>
        <w:spacing w:line="440" w:lineRule="exact"/>
        <w:rPr>
          <w:rStyle w:val="39"/>
          <w:rFonts w:hint="default" w:ascii="宋体" w:hAnsi="宋体" w:eastAsia="宋体" w:cs="Times New Roman"/>
          <w:bCs/>
          <w:szCs w:val="21"/>
          <w:lang w:val="en-US" w:eastAsia="zh-CN"/>
        </w:rPr>
      </w:pPr>
      <w:r>
        <w:rPr>
          <w:rStyle w:val="39"/>
          <w:rFonts w:ascii="宋体" w:hAnsi="宋体" w:cs="Times New Roman"/>
          <w:bCs/>
          <w:szCs w:val="21"/>
          <w:lang w:val="zh-CN"/>
        </w:rPr>
        <w:t xml:space="preserve">     13.合同授予...................................................</w:t>
      </w:r>
      <w:r>
        <w:rPr>
          <w:rStyle w:val="39"/>
          <w:rFonts w:hint="eastAsia" w:ascii="宋体" w:hAnsi="宋体" w:cs="Times New Roman"/>
          <w:bCs/>
          <w:szCs w:val="21"/>
          <w:lang w:val="en-US" w:eastAsia="zh-CN"/>
        </w:rPr>
        <w:t>20</w:t>
      </w:r>
    </w:p>
    <w:p w14:paraId="69F8E787">
      <w:pPr>
        <w:snapToGrid w:val="0"/>
        <w:spacing w:line="440" w:lineRule="exact"/>
        <w:rPr>
          <w:rStyle w:val="39"/>
          <w:rFonts w:hint="default" w:ascii="宋体" w:hAnsi="宋体" w:eastAsia="宋体" w:cs="Times New Roman"/>
          <w:bCs/>
          <w:szCs w:val="21"/>
          <w:lang w:val="en-US" w:eastAsia="zh-CN"/>
        </w:rPr>
      </w:pPr>
      <w:r>
        <w:rPr>
          <w:rStyle w:val="39"/>
          <w:rFonts w:ascii="宋体" w:hAnsi="宋体" w:cs="Times New Roman"/>
          <w:bCs/>
          <w:szCs w:val="21"/>
          <w:lang w:val="zh-CN"/>
        </w:rPr>
        <w:t xml:space="preserve">     14.纪律和监督.................................................</w:t>
      </w:r>
      <w:r>
        <w:rPr>
          <w:rStyle w:val="39"/>
          <w:rFonts w:hint="eastAsia" w:ascii="宋体" w:hAnsi="宋体" w:cs="Times New Roman"/>
          <w:bCs/>
          <w:szCs w:val="21"/>
          <w:lang w:val="en-US" w:eastAsia="zh-CN"/>
        </w:rPr>
        <w:t>21</w:t>
      </w:r>
    </w:p>
    <w:p w14:paraId="23A7711B">
      <w:pPr>
        <w:snapToGrid w:val="0"/>
        <w:spacing w:line="440" w:lineRule="exact"/>
        <w:rPr>
          <w:rStyle w:val="39"/>
          <w:rFonts w:hint="default" w:ascii="宋体" w:hAnsi="宋体" w:eastAsia="宋体" w:cs="Times New Roman"/>
          <w:bCs/>
          <w:szCs w:val="21"/>
          <w:lang w:val="en-US" w:eastAsia="zh-CN"/>
        </w:rPr>
      </w:pPr>
      <w:r>
        <w:rPr>
          <w:rStyle w:val="39"/>
          <w:rFonts w:ascii="宋体" w:hAnsi="宋体" w:cs="Times New Roman"/>
          <w:bCs/>
          <w:szCs w:val="21"/>
        </w:rPr>
        <w:t>第三章  评标办法...................................................</w:t>
      </w:r>
      <w:r>
        <w:rPr>
          <w:rStyle w:val="39"/>
          <w:rFonts w:hint="eastAsia" w:ascii="宋体" w:hAnsi="宋体" w:cs="Times New Roman"/>
          <w:bCs/>
          <w:szCs w:val="21"/>
          <w:lang w:val="en-US" w:eastAsia="zh-CN"/>
        </w:rPr>
        <w:t>23</w:t>
      </w:r>
    </w:p>
    <w:p w14:paraId="096A3394">
      <w:pPr>
        <w:snapToGrid w:val="0"/>
        <w:spacing w:line="440" w:lineRule="exact"/>
        <w:rPr>
          <w:rStyle w:val="39"/>
          <w:rFonts w:hint="eastAsia" w:ascii="宋体" w:hAnsi="宋体" w:eastAsia="宋体" w:cs="Times New Roman"/>
          <w:bCs/>
          <w:szCs w:val="21"/>
          <w:lang w:val="en-US" w:eastAsia="zh-CN"/>
        </w:rPr>
      </w:pPr>
      <w:r>
        <w:rPr>
          <w:rStyle w:val="39"/>
          <w:rFonts w:ascii="宋体" w:hAnsi="宋体" w:cs="Times New Roman"/>
          <w:bCs/>
          <w:szCs w:val="21"/>
        </w:rPr>
        <w:t>第四章  采购内容及要求.............................................</w:t>
      </w:r>
      <w:r>
        <w:rPr>
          <w:rStyle w:val="39"/>
          <w:rFonts w:hint="eastAsia" w:ascii="宋体" w:hAnsi="宋体" w:cs="Times New Roman"/>
          <w:bCs/>
          <w:szCs w:val="21"/>
        </w:rPr>
        <w:t>2</w:t>
      </w:r>
      <w:r>
        <w:rPr>
          <w:rStyle w:val="39"/>
          <w:rFonts w:hint="eastAsia" w:ascii="宋体" w:hAnsi="宋体" w:cs="Times New Roman"/>
          <w:bCs/>
          <w:szCs w:val="21"/>
          <w:lang w:val="en-US" w:eastAsia="zh-CN"/>
        </w:rPr>
        <w:t>9</w:t>
      </w:r>
    </w:p>
    <w:p w14:paraId="604A518E">
      <w:pPr>
        <w:snapToGrid w:val="0"/>
        <w:spacing w:line="440" w:lineRule="exact"/>
        <w:rPr>
          <w:rStyle w:val="39"/>
          <w:rFonts w:hint="default" w:ascii="宋体" w:hAnsi="宋体" w:eastAsia="宋体" w:cs="Times New Roman"/>
          <w:bCs/>
          <w:szCs w:val="21"/>
          <w:lang w:val="en-US" w:eastAsia="zh-CN"/>
        </w:rPr>
      </w:pPr>
      <w:r>
        <w:rPr>
          <w:rStyle w:val="39"/>
          <w:rFonts w:ascii="宋体" w:hAnsi="宋体" w:cs="Times New Roman"/>
          <w:bCs/>
          <w:szCs w:val="21"/>
        </w:rPr>
        <w:t>第五章  拟签订的合同文本...........................................</w:t>
      </w:r>
      <w:r>
        <w:rPr>
          <w:rStyle w:val="39"/>
          <w:rFonts w:hint="eastAsia" w:ascii="宋体" w:hAnsi="宋体" w:cs="Times New Roman"/>
          <w:bCs/>
          <w:szCs w:val="21"/>
          <w:lang w:val="en-US" w:eastAsia="zh-CN"/>
        </w:rPr>
        <w:t>37</w:t>
      </w:r>
    </w:p>
    <w:p w14:paraId="498C5F43">
      <w:pPr>
        <w:snapToGrid w:val="0"/>
        <w:spacing w:line="440" w:lineRule="exact"/>
        <w:rPr>
          <w:rStyle w:val="39"/>
          <w:rFonts w:hint="default" w:ascii="宋体" w:hAnsi="宋体" w:eastAsia="宋体" w:cs="Times New Roman"/>
          <w:bCs/>
          <w:szCs w:val="21"/>
          <w:lang w:val="en-US" w:eastAsia="zh-CN"/>
        </w:rPr>
      </w:pPr>
      <w:r>
        <w:rPr>
          <w:rStyle w:val="39"/>
          <w:rFonts w:ascii="宋体" w:hAnsi="宋体" w:cs="Times New Roman"/>
          <w:bCs/>
          <w:szCs w:val="21"/>
        </w:rPr>
        <w:t>第六章  投标文件格式...............................................</w:t>
      </w:r>
      <w:r>
        <w:rPr>
          <w:rStyle w:val="39"/>
          <w:rFonts w:hint="eastAsia" w:ascii="宋体" w:hAnsi="宋体" w:cs="Times New Roman"/>
          <w:bCs/>
          <w:szCs w:val="21"/>
          <w:lang w:val="en-US" w:eastAsia="zh-CN"/>
        </w:rPr>
        <w:t>56</w:t>
      </w:r>
    </w:p>
    <w:p w14:paraId="4A636C3D">
      <w:pPr>
        <w:pStyle w:val="33"/>
        <w:snapToGrid w:val="0"/>
        <w:ind w:firstLine="840"/>
        <w:rPr>
          <w:rStyle w:val="39"/>
          <w:rFonts w:ascii="宋体" w:hAnsi="宋体" w:cs="Times New Roman"/>
          <w:bCs/>
          <w:color w:val="000000"/>
          <w:sz w:val="21"/>
          <w:szCs w:val="21"/>
          <w:u w:color="FF0000"/>
        </w:rPr>
      </w:pPr>
    </w:p>
    <w:p w14:paraId="2B1C44A4">
      <w:pPr>
        <w:pStyle w:val="33"/>
        <w:snapToGrid w:val="0"/>
        <w:ind w:firstLine="840"/>
        <w:rPr>
          <w:rStyle w:val="39"/>
          <w:rFonts w:ascii="宋体" w:hAnsi="宋体" w:cs="Times New Roman"/>
          <w:bCs/>
          <w:color w:val="000000"/>
          <w:sz w:val="21"/>
          <w:szCs w:val="21"/>
          <w:u w:val="none"/>
        </w:rPr>
      </w:pPr>
      <w:r>
        <w:rPr>
          <w:rStyle w:val="39"/>
          <w:rFonts w:ascii="宋体" w:hAnsi="宋体" w:cs="Times New Roman"/>
          <w:bCs/>
          <w:color w:val="000000"/>
          <w:sz w:val="21"/>
          <w:szCs w:val="21"/>
          <w:u w:val="none"/>
        </w:rPr>
        <w:t xml:space="preserve">附  件   </w:t>
      </w:r>
      <w:r>
        <w:rPr>
          <w:rStyle w:val="39"/>
          <w:rFonts w:hint="eastAsia" w:ascii="宋体" w:hAnsi="宋体" w:cs="Times New Roman"/>
          <w:bCs/>
          <w:color w:val="000000"/>
          <w:sz w:val="21"/>
          <w:szCs w:val="21"/>
          <w:u w:val="none"/>
          <w:lang w:val="en-US" w:eastAsia="zh-CN"/>
        </w:rPr>
        <w:t>西咸新区</w:t>
      </w:r>
      <w:r>
        <w:rPr>
          <w:rStyle w:val="39"/>
          <w:rFonts w:ascii="宋体" w:hAnsi="宋体" w:cs="Times New Roman"/>
          <w:bCs/>
          <w:color w:val="000000"/>
          <w:sz w:val="21"/>
          <w:szCs w:val="21"/>
          <w:u w:val="none"/>
        </w:rPr>
        <w:t>公共资源交易不见面开标大厅投标人操作手册</w:t>
      </w:r>
    </w:p>
    <w:p w14:paraId="04C380EA">
      <w:pPr>
        <w:snapToGrid w:val="0"/>
        <w:spacing w:line="440" w:lineRule="exact"/>
        <w:ind w:firstLine="1205"/>
        <w:rPr>
          <w:rStyle w:val="39"/>
          <w:rFonts w:ascii="宋体" w:hAnsi="宋体" w:cs="Times New Roman"/>
          <w:b/>
          <w:bCs/>
          <w:sz w:val="30"/>
          <w:szCs w:val="30"/>
        </w:rPr>
      </w:pPr>
    </w:p>
    <w:p w14:paraId="129EFD7E">
      <w:pPr>
        <w:pStyle w:val="14"/>
        <w:ind w:firstLine="1285"/>
        <w:rPr>
          <w:rStyle w:val="39"/>
          <w:rFonts w:ascii="宋体" w:hAnsi="宋体"/>
          <w:b/>
          <w:sz w:val="32"/>
          <w:szCs w:val="32"/>
        </w:rPr>
      </w:pPr>
    </w:p>
    <w:p w14:paraId="5B019DCA">
      <w:pPr>
        <w:snapToGrid w:val="0"/>
        <w:ind w:firstLine="1285"/>
        <w:jc w:val="center"/>
        <w:rPr>
          <w:rStyle w:val="39"/>
          <w:rFonts w:ascii="宋体" w:hAnsi="宋体"/>
          <w:b/>
          <w:sz w:val="32"/>
          <w:szCs w:val="32"/>
        </w:rPr>
      </w:pPr>
    </w:p>
    <w:p w14:paraId="1C254755">
      <w:pPr>
        <w:snapToGrid w:val="0"/>
        <w:ind w:firstLine="1285"/>
        <w:rPr>
          <w:rStyle w:val="39"/>
          <w:rFonts w:ascii="宋体" w:hAnsi="宋体"/>
          <w:b/>
          <w:sz w:val="32"/>
          <w:szCs w:val="32"/>
        </w:rPr>
      </w:pPr>
    </w:p>
    <w:p w14:paraId="7F8719AE">
      <w:pPr>
        <w:snapToGrid w:val="0"/>
        <w:ind w:firstLine="1285"/>
        <w:jc w:val="center"/>
        <w:rPr>
          <w:rStyle w:val="39"/>
          <w:rFonts w:ascii="宋体" w:hAnsi="宋体"/>
          <w:b/>
          <w:sz w:val="32"/>
          <w:szCs w:val="32"/>
        </w:rPr>
        <w:sectPr>
          <w:footerReference r:id="rId3" w:type="default"/>
          <w:pgSz w:w="11907" w:h="16839"/>
          <w:pgMar w:top="1327" w:right="1080" w:bottom="1157" w:left="1080" w:header="907" w:footer="794" w:gutter="0"/>
          <w:cols w:space="720" w:num="1"/>
        </w:sectPr>
      </w:pPr>
    </w:p>
    <w:p w14:paraId="72625912">
      <w:pPr>
        <w:adjustRightInd w:val="0"/>
        <w:snapToGrid w:val="0"/>
        <w:spacing w:line="360" w:lineRule="auto"/>
        <w:jc w:val="center"/>
        <w:rPr>
          <w:rStyle w:val="39"/>
          <w:rFonts w:ascii="宋体" w:hAnsi="宋体"/>
          <w:b/>
          <w:sz w:val="32"/>
          <w:szCs w:val="32"/>
        </w:rPr>
      </w:pPr>
      <w:r>
        <w:rPr>
          <w:rStyle w:val="39"/>
          <w:rFonts w:ascii="宋体" w:hAnsi="宋体"/>
          <w:b/>
          <w:sz w:val="32"/>
          <w:szCs w:val="32"/>
        </w:rPr>
        <w:t>第一章  招标公告</w:t>
      </w:r>
    </w:p>
    <w:tbl>
      <w:tblPr>
        <w:tblStyle w:val="21"/>
        <w:tblW w:w="964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0"/>
      </w:tblGrid>
      <w:tr w14:paraId="6FB00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trPr>
        <w:tc>
          <w:tcPr>
            <w:tcW w:w="9640" w:type="dxa"/>
          </w:tcPr>
          <w:p w14:paraId="7A50DEBE">
            <w:pPr>
              <w:adjustRightInd w:val="0"/>
              <w:snapToGrid w:val="0"/>
              <w:spacing w:line="360" w:lineRule="auto"/>
              <w:ind w:firstLine="420" w:firstLineChars="200"/>
              <w:jc w:val="left"/>
              <w:outlineLvl w:val="5"/>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b/>
                <w:bCs/>
                <w:color w:val="000000" w:themeColor="text1"/>
                <w:kern w:val="0"/>
                <w:sz w:val="21"/>
                <w:szCs w:val="21"/>
                <w14:textFill>
                  <w14:solidFill>
                    <w14:schemeClr w14:val="tx1"/>
                  </w14:solidFill>
                </w14:textFill>
              </w:rPr>
              <w:t>项目概况</w:t>
            </w:r>
          </w:p>
          <w:p w14:paraId="5057D651">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t>陕西省西咸新区泾河新城综合行政执法支队物业服务采购项目</w:t>
            </w:r>
            <w:r>
              <w:rPr>
                <w:rFonts w:hint="eastAsia" w:ascii="微软雅黑" w:hAnsi="微软雅黑" w:eastAsia="微软雅黑" w:cs="微软雅黑"/>
                <w:color w:val="000000" w:themeColor="text1"/>
                <w:kern w:val="0"/>
                <w:sz w:val="21"/>
                <w:szCs w:val="21"/>
                <w14:textFill>
                  <w14:solidFill>
                    <w14:schemeClr w14:val="tx1"/>
                  </w14:solidFill>
                </w14:textFill>
              </w:rPr>
              <w:t>招标项目的潜在投标人应在陕西省西咸新区公共资源交易平台自行下载获取采购</w:t>
            </w:r>
            <w:r>
              <w:rPr>
                <w:rFonts w:hint="eastAsia" w:ascii="微软雅黑" w:hAnsi="微软雅黑" w:eastAsia="微软雅黑" w:cs="微软雅黑"/>
                <w:color w:val="auto"/>
                <w:kern w:val="0"/>
                <w:sz w:val="21"/>
                <w:szCs w:val="21"/>
              </w:rPr>
              <w:t>文件，并于 20</w:t>
            </w:r>
            <w:r>
              <w:rPr>
                <w:rFonts w:hint="eastAsia" w:ascii="微软雅黑" w:hAnsi="微软雅黑" w:eastAsia="微软雅黑" w:cs="微软雅黑"/>
                <w:color w:val="auto"/>
                <w:kern w:val="0"/>
                <w:sz w:val="21"/>
                <w:szCs w:val="21"/>
                <w:lang w:val="en-US" w:eastAsia="zh-CN"/>
              </w:rPr>
              <w:t>25</w:t>
            </w:r>
            <w:r>
              <w:rPr>
                <w:rFonts w:hint="eastAsia" w:ascii="微软雅黑" w:hAnsi="微软雅黑" w:eastAsia="微软雅黑" w:cs="微软雅黑"/>
                <w:color w:val="auto"/>
                <w:kern w:val="0"/>
                <w:sz w:val="21"/>
                <w:szCs w:val="21"/>
              </w:rPr>
              <w:t>年</w:t>
            </w:r>
            <w:r>
              <w:rPr>
                <w:rFonts w:hint="eastAsia" w:ascii="微软雅黑" w:hAnsi="微软雅黑" w:eastAsia="微软雅黑" w:cs="微软雅黑"/>
                <w:color w:val="auto"/>
                <w:kern w:val="0"/>
                <w:sz w:val="21"/>
                <w:szCs w:val="21"/>
                <w:lang w:val="en-US" w:eastAsia="zh-CN"/>
              </w:rPr>
              <w:t>04</w:t>
            </w:r>
            <w:r>
              <w:rPr>
                <w:rFonts w:hint="eastAsia" w:ascii="微软雅黑" w:hAnsi="微软雅黑" w:eastAsia="微软雅黑" w:cs="微软雅黑"/>
                <w:color w:val="auto"/>
                <w:kern w:val="0"/>
                <w:sz w:val="21"/>
                <w:szCs w:val="21"/>
              </w:rPr>
              <w:t>月</w:t>
            </w:r>
            <w:r>
              <w:rPr>
                <w:rFonts w:hint="eastAsia" w:ascii="微软雅黑" w:hAnsi="微软雅黑" w:eastAsia="微软雅黑" w:cs="微软雅黑"/>
                <w:color w:val="auto"/>
                <w:kern w:val="0"/>
                <w:sz w:val="21"/>
                <w:szCs w:val="21"/>
                <w:lang w:val="en-US" w:eastAsia="zh-CN"/>
              </w:rPr>
              <w:t>22日14</w:t>
            </w:r>
            <w:r>
              <w:rPr>
                <w:rFonts w:hint="eastAsia" w:ascii="微软雅黑" w:hAnsi="微软雅黑" w:eastAsia="微软雅黑" w:cs="微软雅黑"/>
                <w:color w:val="auto"/>
                <w:kern w:val="0"/>
                <w:sz w:val="21"/>
                <w:szCs w:val="21"/>
              </w:rPr>
              <w:t>时</w:t>
            </w:r>
            <w:r>
              <w:rPr>
                <w:rFonts w:hint="eastAsia" w:ascii="微软雅黑" w:hAnsi="微软雅黑" w:eastAsia="微软雅黑" w:cs="微软雅黑"/>
                <w:color w:val="auto"/>
                <w:kern w:val="0"/>
                <w:sz w:val="21"/>
                <w:szCs w:val="21"/>
                <w:lang w:val="en-US" w:eastAsia="zh-CN"/>
              </w:rPr>
              <w:t>00</w:t>
            </w:r>
            <w:r>
              <w:rPr>
                <w:rFonts w:hint="eastAsia" w:ascii="微软雅黑" w:hAnsi="微软雅黑" w:eastAsia="微软雅黑" w:cs="微软雅黑"/>
                <w:color w:val="auto"/>
                <w:kern w:val="0"/>
                <w:sz w:val="21"/>
                <w:szCs w:val="21"/>
              </w:rPr>
              <w:t>分（北京时间）</w:t>
            </w:r>
            <w:r>
              <w:rPr>
                <w:rFonts w:hint="eastAsia" w:ascii="微软雅黑" w:hAnsi="微软雅黑" w:eastAsia="微软雅黑" w:cs="微软雅黑"/>
                <w:color w:val="000000" w:themeColor="text1"/>
                <w:kern w:val="0"/>
                <w:sz w:val="21"/>
                <w:szCs w:val="21"/>
                <w14:textFill>
                  <w14:solidFill>
                    <w14:schemeClr w14:val="tx1"/>
                  </w14:solidFill>
                </w14:textFill>
              </w:rPr>
              <w:t>前递交投标文件。</w:t>
            </w:r>
          </w:p>
        </w:tc>
      </w:tr>
    </w:tbl>
    <w:p w14:paraId="6D381BB9">
      <w:pPr>
        <w:adjustRightInd w:val="0"/>
        <w:snapToGrid w:val="0"/>
        <w:spacing w:line="360" w:lineRule="auto"/>
        <w:jc w:val="left"/>
        <w:outlineLvl w:val="3"/>
        <w:rPr>
          <w:rFonts w:hint="eastAsia" w:ascii="微软雅黑" w:hAnsi="微软雅黑" w:eastAsia="微软雅黑" w:cs="微软雅黑"/>
          <w:b/>
          <w:bCs/>
          <w:color w:val="000000" w:themeColor="text1"/>
          <w:kern w:val="0"/>
          <w:sz w:val="21"/>
          <w:szCs w:val="21"/>
          <w14:textFill>
            <w14:solidFill>
              <w14:schemeClr w14:val="tx1"/>
            </w14:solidFill>
          </w14:textFill>
        </w:rPr>
      </w:pPr>
      <w:r>
        <w:rPr>
          <w:rFonts w:hint="eastAsia" w:ascii="微软雅黑" w:hAnsi="微软雅黑" w:eastAsia="微软雅黑" w:cs="微软雅黑"/>
          <w:b/>
          <w:bCs/>
          <w:color w:val="000000" w:themeColor="text1"/>
          <w:kern w:val="0"/>
          <w:sz w:val="21"/>
          <w:szCs w:val="21"/>
          <w14:textFill>
            <w14:solidFill>
              <w14:schemeClr w14:val="tx1"/>
            </w14:solidFill>
          </w14:textFill>
        </w:rPr>
        <w:t>一、项目基本情况</w:t>
      </w:r>
    </w:p>
    <w:p w14:paraId="7BD6EB54">
      <w:pPr>
        <w:adjustRightInd w:val="0"/>
        <w:snapToGrid w:val="0"/>
        <w:spacing w:line="360" w:lineRule="auto"/>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项目编号：</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LZBC2025-386</w:t>
      </w:r>
    </w:p>
    <w:p w14:paraId="3485E86F">
      <w:pPr>
        <w:adjustRightInd w:val="0"/>
        <w:snapToGrid w:val="0"/>
        <w:spacing w:line="360" w:lineRule="auto"/>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项目名称：</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陕西省西咸新区泾河新城综合行政执法支队物业服务采购项目</w:t>
      </w:r>
    </w:p>
    <w:p w14:paraId="6CEA83C9">
      <w:pPr>
        <w:adjustRightInd w:val="0"/>
        <w:snapToGrid w:val="0"/>
        <w:spacing w:line="360" w:lineRule="auto"/>
        <w:rPr>
          <w:rFonts w:hint="eastAsia" w:ascii="微软雅黑" w:hAnsi="微软雅黑" w:eastAsia="微软雅黑" w:cs="微软雅黑"/>
          <w:color w:val="000000" w:themeColor="text1"/>
          <w:kern w:val="0"/>
          <w:sz w:val="21"/>
          <w:szCs w:val="21"/>
          <w:highlight w:val="none"/>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采</w:t>
      </w:r>
      <w:r>
        <w:rPr>
          <w:rFonts w:hint="eastAsia" w:ascii="微软雅黑" w:hAnsi="微软雅黑" w:eastAsia="微软雅黑" w:cs="微软雅黑"/>
          <w:color w:val="000000" w:themeColor="text1"/>
          <w:kern w:val="0"/>
          <w:sz w:val="21"/>
          <w:szCs w:val="21"/>
          <w:highlight w:val="none"/>
          <w14:textFill>
            <w14:solidFill>
              <w14:schemeClr w14:val="tx1"/>
            </w14:solidFill>
          </w14:textFill>
        </w:rPr>
        <w:t>购方式：公开招标</w:t>
      </w:r>
    </w:p>
    <w:p w14:paraId="058EA922">
      <w:pPr>
        <w:adjustRightInd w:val="0"/>
        <w:snapToGrid w:val="0"/>
        <w:spacing w:line="360" w:lineRule="auto"/>
        <w:rPr>
          <w:rFonts w:hint="default" w:ascii="微软雅黑" w:hAnsi="微软雅黑" w:eastAsia="微软雅黑" w:cs="微软雅黑"/>
          <w:color w:val="000000" w:themeColor="text1"/>
          <w:kern w:val="0"/>
          <w:sz w:val="21"/>
          <w:szCs w:val="21"/>
          <w:highlight w:val="none"/>
          <w:lang w:val="en-US" w:eastAsia="zh-CN"/>
          <w14:textFill>
            <w14:solidFill>
              <w14:schemeClr w14:val="tx1"/>
            </w14:solidFill>
          </w14:textFill>
        </w:rPr>
      </w:pPr>
      <w:r>
        <w:rPr>
          <w:rFonts w:hint="eastAsia" w:ascii="微软雅黑" w:hAnsi="微软雅黑" w:eastAsia="微软雅黑" w:cs="微软雅黑"/>
          <w:color w:val="000000" w:themeColor="text1"/>
          <w:kern w:val="0"/>
          <w:sz w:val="21"/>
          <w:szCs w:val="21"/>
          <w:highlight w:val="none"/>
          <w14:textFill>
            <w14:solidFill>
              <w14:schemeClr w14:val="tx1"/>
            </w14:solidFill>
          </w14:textFill>
        </w:rPr>
        <w:t xml:space="preserve">预算金额： </w:t>
      </w:r>
      <w:r>
        <w:rPr>
          <w:rFonts w:hint="eastAsia" w:ascii="微软雅黑" w:hAnsi="微软雅黑" w:eastAsia="微软雅黑" w:cs="微软雅黑"/>
          <w:color w:val="000000" w:themeColor="text1"/>
          <w:kern w:val="0"/>
          <w:sz w:val="21"/>
          <w:szCs w:val="21"/>
          <w:highlight w:val="none"/>
          <w:lang w:val="en-US" w:eastAsia="zh-CN"/>
          <w14:textFill>
            <w14:solidFill>
              <w14:schemeClr w14:val="tx1"/>
            </w14:solidFill>
          </w14:textFill>
        </w:rPr>
        <w:t>2978412.72元</w:t>
      </w:r>
    </w:p>
    <w:p w14:paraId="66F6DA89">
      <w:pPr>
        <w:adjustRightInd w:val="0"/>
        <w:snapToGrid w:val="0"/>
        <w:spacing w:line="360" w:lineRule="auto"/>
        <w:rPr>
          <w:rFonts w:hint="eastAsia" w:ascii="微软雅黑" w:hAnsi="微软雅黑" w:eastAsia="微软雅黑" w:cs="微软雅黑"/>
          <w:color w:val="000000" w:themeColor="text1"/>
          <w:kern w:val="0"/>
          <w:sz w:val="21"/>
          <w:szCs w:val="21"/>
          <w:highlight w:val="none"/>
          <w14:textFill>
            <w14:solidFill>
              <w14:schemeClr w14:val="tx1"/>
            </w14:solidFill>
          </w14:textFill>
        </w:rPr>
      </w:pPr>
      <w:r>
        <w:rPr>
          <w:rFonts w:hint="eastAsia" w:ascii="微软雅黑" w:hAnsi="微软雅黑" w:eastAsia="微软雅黑" w:cs="微软雅黑"/>
          <w:color w:val="000000" w:themeColor="text1"/>
          <w:kern w:val="0"/>
          <w:sz w:val="21"/>
          <w:szCs w:val="21"/>
          <w:highlight w:val="none"/>
          <w14:textFill>
            <w14:solidFill>
              <w14:schemeClr w14:val="tx1"/>
            </w14:solidFill>
          </w14:textFill>
        </w:rPr>
        <w:t>采购需求：</w:t>
      </w:r>
    </w:p>
    <w:p w14:paraId="452D7CF1">
      <w:pPr>
        <w:adjustRightInd w:val="0"/>
        <w:snapToGrid w:val="0"/>
        <w:spacing w:line="360" w:lineRule="auto"/>
        <w:rPr>
          <w:rFonts w:hint="eastAsia" w:ascii="微软雅黑" w:hAnsi="微软雅黑" w:eastAsia="微软雅黑" w:cs="微软雅黑"/>
          <w:color w:val="000000" w:themeColor="text1"/>
          <w:kern w:val="0"/>
          <w:sz w:val="21"/>
          <w:szCs w:val="21"/>
          <w:highlight w:val="none"/>
          <w14:textFill>
            <w14:solidFill>
              <w14:schemeClr w14:val="tx1"/>
            </w14:solidFill>
          </w14:textFill>
        </w:rPr>
      </w:pPr>
      <w:r>
        <w:rPr>
          <w:rFonts w:hint="eastAsia" w:ascii="微软雅黑" w:hAnsi="微软雅黑" w:eastAsia="微软雅黑" w:cs="微软雅黑"/>
          <w:color w:val="000000" w:themeColor="text1"/>
          <w:kern w:val="0"/>
          <w:sz w:val="21"/>
          <w:szCs w:val="21"/>
          <w:highlight w:val="none"/>
          <w14:textFill>
            <w14:solidFill>
              <w14:schemeClr w14:val="tx1"/>
            </w14:solidFill>
          </w14:textFill>
        </w:rPr>
        <w:t>合同包1(</w:t>
      </w:r>
      <w:r>
        <w:rPr>
          <w:rFonts w:hint="eastAsia" w:ascii="微软雅黑" w:hAnsi="微软雅黑" w:eastAsia="微软雅黑" w:cs="微软雅黑"/>
          <w:color w:val="000000" w:themeColor="text1"/>
          <w:kern w:val="0"/>
          <w:sz w:val="21"/>
          <w:szCs w:val="21"/>
          <w:highlight w:val="none"/>
          <w:lang w:eastAsia="zh-CN"/>
          <w14:textFill>
            <w14:solidFill>
              <w14:schemeClr w14:val="tx1"/>
            </w14:solidFill>
          </w14:textFill>
        </w:rPr>
        <w:t>陕西省西咸新区泾河新城综合行政执法支队物业服务</w:t>
      </w:r>
      <w:r>
        <w:rPr>
          <w:rFonts w:hint="eastAsia" w:ascii="微软雅黑" w:hAnsi="微软雅黑" w:eastAsia="微软雅黑" w:cs="微软雅黑"/>
          <w:color w:val="000000" w:themeColor="text1"/>
          <w:kern w:val="0"/>
          <w:sz w:val="21"/>
          <w:szCs w:val="21"/>
          <w:highlight w:val="none"/>
          <w14:textFill>
            <w14:solidFill>
              <w14:schemeClr w14:val="tx1"/>
            </w14:solidFill>
          </w14:textFill>
        </w:rPr>
        <w:t>)：</w:t>
      </w:r>
    </w:p>
    <w:p w14:paraId="67F47348">
      <w:pPr>
        <w:adjustRightInd w:val="0"/>
        <w:snapToGrid w:val="0"/>
        <w:spacing w:line="360" w:lineRule="auto"/>
        <w:ind w:firstLine="210" w:firstLineChars="100"/>
        <w:rPr>
          <w:rFonts w:hint="eastAsia" w:ascii="微软雅黑" w:hAnsi="微软雅黑" w:eastAsia="微软雅黑" w:cs="微软雅黑"/>
          <w:color w:val="000000" w:themeColor="text1"/>
          <w:kern w:val="0"/>
          <w:sz w:val="21"/>
          <w:szCs w:val="21"/>
          <w:highlight w:val="none"/>
          <w14:textFill>
            <w14:solidFill>
              <w14:schemeClr w14:val="tx1"/>
            </w14:solidFill>
          </w14:textFill>
        </w:rPr>
      </w:pPr>
      <w:r>
        <w:rPr>
          <w:rFonts w:hint="eastAsia" w:ascii="微软雅黑" w:hAnsi="微软雅黑" w:eastAsia="微软雅黑" w:cs="微软雅黑"/>
          <w:color w:val="000000" w:themeColor="text1"/>
          <w:kern w:val="0"/>
          <w:sz w:val="21"/>
          <w:szCs w:val="21"/>
          <w:highlight w:val="none"/>
          <w14:textFill>
            <w14:solidFill>
              <w14:schemeClr w14:val="tx1"/>
            </w14:solidFill>
          </w14:textFill>
        </w:rPr>
        <w:t>合同包预算金额：</w:t>
      </w:r>
      <w:r>
        <w:rPr>
          <w:rFonts w:hint="eastAsia" w:ascii="微软雅黑" w:hAnsi="微软雅黑" w:eastAsia="微软雅黑" w:cs="微软雅黑"/>
          <w:color w:val="000000" w:themeColor="text1"/>
          <w:kern w:val="0"/>
          <w:sz w:val="21"/>
          <w:szCs w:val="21"/>
          <w:highlight w:val="none"/>
          <w:lang w:val="en-US" w:eastAsia="zh-CN"/>
          <w14:textFill>
            <w14:solidFill>
              <w14:schemeClr w14:val="tx1"/>
            </w14:solidFill>
          </w14:textFill>
        </w:rPr>
        <w:t>2978412.72</w:t>
      </w:r>
      <w:r>
        <w:rPr>
          <w:rFonts w:hint="eastAsia" w:ascii="微软雅黑" w:hAnsi="微软雅黑" w:eastAsia="微软雅黑" w:cs="微软雅黑"/>
          <w:color w:val="000000" w:themeColor="text1"/>
          <w:kern w:val="0"/>
          <w:sz w:val="21"/>
          <w:szCs w:val="21"/>
          <w:highlight w:val="none"/>
          <w14:textFill>
            <w14:solidFill>
              <w14:schemeClr w14:val="tx1"/>
            </w14:solidFill>
          </w14:textFill>
        </w:rPr>
        <w:t>元</w:t>
      </w:r>
    </w:p>
    <w:p w14:paraId="0ADE2F3F">
      <w:pPr>
        <w:adjustRightInd w:val="0"/>
        <w:snapToGrid w:val="0"/>
        <w:spacing w:line="360" w:lineRule="auto"/>
        <w:ind w:firstLine="210" w:firstLineChars="100"/>
        <w:rPr>
          <w:rFonts w:hint="eastAsia" w:ascii="微软雅黑" w:hAnsi="微软雅黑" w:eastAsia="微软雅黑" w:cs="微软雅黑"/>
          <w:color w:val="000000" w:themeColor="text1"/>
          <w:kern w:val="0"/>
          <w:sz w:val="21"/>
          <w:szCs w:val="21"/>
          <w:highlight w:val="none"/>
          <w14:textFill>
            <w14:solidFill>
              <w14:schemeClr w14:val="tx1"/>
            </w14:solidFill>
          </w14:textFill>
        </w:rPr>
      </w:pPr>
      <w:r>
        <w:rPr>
          <w:rFonts w:hint="eastAsia" w:ascii="微软雅黑" w:hAnsi="微软雅黑" w:eastAsia="微软雅黑" w:cs="微软雅黑"/>
          <w:color w:val="000000" w:themeColor="text1"/>
          <w:kern w:val="0"/>
          <w:sz w:val="21"/>
          <w:szCs w:val="21"/>
          <w:highlight w:val="none"/>
          <w14:textFill>
            <w14:solidFill>
              <w14:schemeClr w14:val="tx1"/>
            </w14:solidFill>
          </w14:textFill>
        </w:rPr>
        <w:t>合同包最高限价：</w:t>
      </w:r>
      <w:r>
        <w:rPr>
          <w:rFonts w:hint="eastAsia" w:ascii="微软雅黑" w:hAnsi="微软雅黑" w:eastAsia="微软雅黑" w:cs="微软雅黑"/>
          <w:color w:val="000000" w:themeColor="text1"/>
          <w:kern w:val="0"/>
          <w:sz w:val="21"/>
          <w:szCs w:val="21"/>
          <w:highlight w:val="none"/>
          <w:lang w:eastAsia="zh-CN"/>
          <w14:textFill>
            <w14:solidFill>
              <w14:schemeClr w14:val="tx1"/>
            </w14:solidFill>
          </w14:textFill>
        </w:rPr>
        <w:t>2978412.72</w:t>
      </w:r>
      <w:r>
        <w:rPr>
          <w:rFonts w:hint="eastAsia" w:ascii="微软雅黑" w:hAnsi="微软雅黑" w:eastAsia="微软雅黑" w:cs="微软雅黑"/>
          <w:color w:val="000000" w:themeColor="text1"/>
          <w:kern w:val="0"/>
          <w:sz w:val="21"/>
          <w:szCs w:val="21"/>
          <w:highlight w:val="none"/>
          <w14:textFill>
            <w14:solidFill>
              <w14:schemeClr w14:val="tx1"/>
            </w14:solidFill>
          </w14:textFill>
        </w:rPr>
        <w:t>元</w:t>
      </w:r>
    </w:p>
    <w:tbl>
      <w:tblPr>
        <w:tblStyle w:val="21"/>
        <w:tblW w:w="10036"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02"/>
        <w:gridCol w:w="1323"/>
        <w:gridCol w:w="2413"/>
        <w:gridCol w:w="1351"/>
        <w:gridCol w:w="1377"/>
        <w:gridCol w:w="1471"/>
        <w:gridCol w:w="1499"/>
      </w:tblGrid>
      <w:tr w14:paraId="7B7A727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07" w:hRule="atLeast"/>
          <w:tblHeader/>
          <w:jc w:val="center"/>
        </w:trPr>
        <w:tc>
          <w:tcPr>
            <w:tcW w:w="602"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4FE99168">
            <w:pPr>
              <w:adjustRightInd w:val="0"/>
              <w:snapToGrid w:val="0"/>
              <w:spacing w:line="360" w:lineRule="auto"/>
              <w:jc w:val="center"/>
              <w:rPr>
                <w:rFonts w:hint="eastAsia" w:ascii="微软雅黑" w:hAnsi="微软雅黑" w:eastAsia="微软雅黑" w:cs="微软雅黑"/>
                <w:b/>
                <w:bCs/>
                <w:kern w:val="0"/>
                <w:sz w:val="21"/>
                <w:szCs w:val="21"/>
                <w:highlight w:val="none"/>
              </w:rPr>
            </w:pPr>
            <w:r>
              <w:rPr>
                <w:rFonts w:hint="eastAsia" w:ascii="微软雅黑" w:hAnsi="微软雅黑" w:eastAsia="微软雅黑" w:cs="微软雅黑"/>
                <w:b/>
                <w:bCs/>
                <w:kern w:val="0"/>
                <w:sz w:val="21"/>
                <w:szCs w:val="21"/>
                <w:highlight w:val="none"/>
              </w:rPr>
              <w:t>品目号</w:t>
            </w:r>
          </w:p>
        </w:tc>
        <w:tc>
          <w:tcPr>
            <w:tcW w:w="132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20D84726">
            <w:pPr>
              <w:adjustRightInd w:val="0"/>
              <w:snapToGrid w:val="0"/>
              <w:spacing w:line="360" w:lineRule="auto"/>
              <w:jc w:val="center"/>
              <w:rPr>
                <w:rFonts w:hint="eastAsia" w:ascii="微软雅黑" w:hAnsi="微软雅黑" w:eastAsia="微软雅黑" w:cs="微软雅黑"/>
                <w:b/>
                <w:bCs/>
                <w:kern w:val="0"/>
                <w:sz w:val="21"/>
                <w:szCs w:val="21"/>
                <w:highlight w:val="none"/>
              </w:rPr>
            </w:pPr>
            <w:r>
              <w:rPr>
                <w:rFonts w:hint="eastAsia" w:ascii="微软雅黑" w:hAnsi="微软雅黑" w:eastAsia="微软雅黑" w:cs="微软雅黑"/>
                <w:b/>
                <w:bCs/>
                <w:kern w:val="0"/>
                <w:sz w:val="21"/>
                <w:szCs w:val="21"/>
                <w:highlight w:val="none"/>
                <w:lang w:val="en-US" w:eastAsia="zh-CN"/>
              </w:rPr>
              <w:t>品</w:t>
            </w:r>
            <w:r>
              <w:rPr>
                <w:rFonts w:hint="eastAsia" w:ascii="微软雅黑" w:hAnsi="微软雅黑" w:eastAsia="微软雅黑" w:cs="微软雅黑"/>
                <w:b/>
                <w:bCs/>
                <w:kern w:val="0"/>
                <w:sz w:val="21"/>
                <w:szCs w:val="21"/>
                <w:highlight w:val="none"/>
              </w:rPr>
              <w:t>目名称</w:t>
            </w:r>
          </w:p>
        </w:tc>
        <w:tc>
          <w:tcPr>
            <w:tcW w:w="241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167F3881">
            <w:pPr>
              <w:adjustRightInd w:val="0"/>
              <w:snapToGrid w:val="0"/>
              <w:spacing w:line="360" w:lineRule="auto"/>
              <w:jc w:val="center"/>
              <w:rPr>
                <w:rFonts w:hint="eastAsia" w:ascii="微软雅黑" w:hAnsi="微软雅黑" w:eastAsia="微软雅黑" w:cs="微软雅黑"/>
                <w:b/>
                <w:bCs/>
                <w:kern w:val="0"/>
                <w:sz w:val="21"/>
                <w:szCs w:val="21"/>
                <w:highlight w:val="none"/>
              </w:rPr>
            </w:pPr>
            <w:r>
              <w:rPr>
                <w:rFonts w:hint="eastAsia" w:ascii="微软雅黑" w:hAnsi="微软雅黑" w:eastAsia="微软雅黑" w:cs="微软雅黑"/>
                <w:b/>
                <w:bCs/>
                <w:kern w:val="0"/>
                <w:sz w:val="21"/>
                <w:szCs w:val="21"/>
                <w:highlight w:val="none"/>
              </w:rPr>
              <w:t>采购标的</w:t>
            </w:r>
          </w:p>
        </w:tc>
        <w:tc>
          <w:tcPr>
            <w:tcW w:w="1351"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DE3BC84">
            <w:pPr>
              <w:adjustRightInd w:val="0"/>
              <w:snapToGrid w:val="0"/>
              <w:spacing w:line="360" w:lineRule="auto"/>
              <w:jc w:val="center"/>
              <w:rPr>
                <w:rFonts w:hint="eastAsia" w:ascii="微软雅黑" w:hAnsi="微软雅黑" w:eastAsia="微软雅黑" w:cs="微软雅黑"/>
                <w:b/>
                <w:bCs/>
                <w:kern w:val="0"/>
                <w:sz w:val="21"/>
                <w:szCs w:val="21"/>
                <w:highlight w:val="none"/>
              </w:rPr>
            </w:pPr>
            <w:r>
              <w:rPr>
                <w:rFonts w:hint="eastAsia" w:ascii="微软雅黑" w:hAnsi="微软雅黑" w:eastAsia="微软雅黑" w:cs="微软雅黑"/>
                <w:b/>
                <w:bCs/>
                <w:kern w:val="0"/>
                <w:sz w:val="21"/>
                <w:szCs w:val="21"/>
                <w:highlight w:val="none"/>
              </w:rPr>
              <w:t>数量</w:t>
            </w:r>
          </w:p>
          <w:p w14:paraId="6ADC4A2E">
            <w:pPr>
              <w:adjustRightInd w:val="0"/>
              <w:snapToGrid w:val="0"/>
              <w:spacing w:line="360" w:lineRule="auto"/>
              <w:jc w:val="center"/>
              <w:rPr>
                <w:rFonts w:hint="eastAsia" w:ascii="微软雅黑" w:hAnsi="微软雅黑" w:eastAsia="微软雅黑" w:cs="微软雅黑"/>
                <w:b/>
                <w:bCs/>
                <w:kern w:val="0"/>
                <w:sz w:val="21"/>
                <w:szCs w:val="21"/>
                <w:highlight w:val="none"/>
              </w:rPr>
            </w:pPr>
            <w:r>
              <w:rPr>
                <w:rFonts w:hint="eastAsia" w:ascii="微软雅黑" w:hAnsi="微软雅黑" w:eastAsia="微软雅黑" w:cs="微软雅黑"/>
                <w:b/>
                <w:bCs/>
                <w:kern w:val="0"/>
                <w:sz w:val="21"/>
                <w:szCs w:val="21"/>
                <w:highlight w:val="none"/>
                <w:lang w:eastAsia="zh-CN"/>
              </w:rPr>
              <w:t>（</w:t>
            </w:r>
            <w:r>
              <w:rPr>
                <w:rFonts w:hint="eastAsia" w:ascii="微软雅黑" w:hAnsi="微软雅黑" w:eastAsia="微软雅黑" w:cs="微软雅黑"/>
                <w:b/>
                <w:bCs/>
                <w:kern w:val="0"/>
                <w:sz w:val="21"/>
                <w:szCs w:val="21"/>
                <w:highlight w:val="none"/>
              </w:rPr>
              <w:t>单位）</w:t>
            </w:r>
          </w:p>
        </w:tc>
        <w:tc>
          <w:tcPr>
            <w:tcW w:w="1377"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1B8C09DD">
            <w:pPr>
              <w:adjustRightInd w:val="0"/>
              <w:snapToGrid w:val="0"/>
              <w:spacing w:line="360" w:lineRule="auto"/>
              <w:jc w:val="center"/>
              <w:rPr>
                <w:rFonts w:hint="eastAsia" w:ascii="微软雅黑" w:hAnsi="微软雅黑" w:eastAsia="微软雅黑" w:cs="微软雅黑"/>
                <w:b/>
                <w:bCs/>
                <w:kern w:val="0"/>
                <w:sz w:val="21"/>
                <w:szCs w:val="21"/>
                <w:highlight w:val="none"/>
              </w:rPr>
            </w:pPr>
            <w:r>
              <w:rPr>
                <w:rFonts w:hint="eastAsia" w:ascii="微软雅黑" w:hAnsi="微软雅黑" w:eastAsia="微软雅黑" w:cs="微软雅黑"/>
                <w:b/>
                <w:bCs/>
                <w:kern w:val="0"/>
                <w:sz w:val="21"/>
                <w:szCs w:val="21"/>
                <w:highlight w:val="none"/>
              </w:rPr>
              <w:t>技术规格</w:t>
            </w:r>
            <w:r>
              <w:rPr>
                <w:rFonts w:hint="eastAsia" w:ascii="微软雅黑" w:hAnsi="微软雅黑" w:eastAsia="微软雅黑" w:cs="微软雅黑"/>
                <w:b/>
                <w:bCs/>
                <w:kern w:val="0"/>
                <w:sz w:val="21"/>
                <w:szCs w:val="21"/>
                <w:highlight w:val="none"/>
                <w:lang w:eastAsia="zh-CN"/>
              </w:rPr>
              <w:t>、</w:t>
            </w:r>
            <w:r>
              <w:rPr>
                <w:rFonts w:hint="eastAsia" w:ascii="微软雅黑" w:hAnsi="微软雅黑" w:eastAsia="微软雅黑" w:cs="微软雅黑"/>
                <w:b/>
                <w:bCs/>
                <w:kern w:val="0"/>
                <w:sz w:val="21"/>
                <w:szCs w:val="21"/>
                <w:highlight w:val="none"/>
              </w:rPr>
              <w:t>参数及要求</w:t>
            </w:r>
          </w:p>
        </w:tc>
        <w:tc>
          <w:tcPr>
            <w:tcW w:w="1471"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65AB520B">
            <w:pPr>
              <w:adjustRightInd w:val="0"/>
              <w:snapToGrid w:val="0"/>
              <w:spacing w:line="360" w:lineRule="auto"/>
              <w:jc w:val="center"/>
              <w:rPr>
                <w:rFonts w:hint="eastAsia" w:ascii="微软雅黑" w:hAnsi="微软雅黑" w:eastAsia="微软雅黑" w:cs="微软雅黑"/>
                <w:b/>
                <w:bCs/>
                <w:kern w:val="0"/>
                <w:sz w:val="21"/>
                <w:szCs w:val="21"/>
                <w:highlight w:val="none"/>
              </w:rPr>
            </w:pPr>
            <w:r>
              <w:rPr>
                <w:rFonts w:hint="eastAsia" w:ascii="微软雅黑" w:hAnsi="微软雅黑" w:eastAsia="微软雅黑" w:cs="微软雅黑"/>
                <w:b/>
                <w:bCs/>
                <w:kern w:val="0"/>
                <w:sz w:val="21"/>
                <w:szCs w:val="21"/>
                <w:highlight w:val="none"/>
              </w:rPr>
              <w:t>品目预算(元)</w:t>
            </w:r>
          </w:p>
        </w:tc>
        <w:tc>
          <w:tcPr>
            <w:tcW w:w="1499"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00576025">
            <w:pPr>
              <w:adjustRightInd w:val="0"/>
              <w:snapToGrid w:val="0"/>
              <w:spacing w:line="360" w:lineRule="auto"/>
              <w:jc w:val="center"/>
              <w:rPr>
                <w:rFonts w:hint="eastAsia" w:ascii="微软雅黑" w:hAnsi="微软雅黑" w:eastAsia="微软雅黑" w:cs="微软雅黑"/>
                <w:b/>
                <w:bCs/>
                <w:kern w:val="0"/>
                <w:sz w:val="21"/>
                <w:szCs w:val="21"/>
                <w:highlight w:val="none"/>
              </w:rPr>
            </w:pPr>
            <w:r>
              <w:rPr>
                <w:rFonts w:hint="eastAsia" w:ascii="微软雅黑" w:hAnsi="微软雅黑" w:eastAsia="微软雅黑" w:cs="微软雅黑"/>
                <w:b/>
                <w:bCs/>
                <w:kern w:val="0"/>
                <w:sz w:val="21"/>
                <w:szCs w:val="21"/>
                <w:highlight w:val="none"/>
              </w:rPr>
              <w:t>最高限价(元)</w:t>
            </w:r>
          </w:p>
        </w:tc>
      </w:tr>
      <w:tr w14:paraId="4837E56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602"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2FB79DB1">
            <w:pPr>
              <w:adjustRightInd w:val="0"/>
              <w:snapToGrid w:val="0"/>
              <w:spacing w:line="360" w:lineRule="auto"/>
              <w:jc w:val="center"/>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1-1</w:t>
            </w:r>
          </w:p>
        </w:tc>
        <w:tc>
          <w:tcPr>
            <w:tcW w:w="132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236C90BB">
            <w:pPr>
              <w:adjustRightInd w:val="0"/>
              <w:snapToGrid w:val="0"/>
              <w:spacing w:line="360" w:lineRule="auto"/>
              <w:jc w:val="center"/>
              <w:rPr>
                <w:rFonts w:hint="default" w:ascii="微软雅黑" w:hAnsi="微软雅黑" w:eastAsia="微软雅黑" w:cs="微软雅黑"/>
                <w:kern w:val="0"/>
                <w:sz w:val="21"/>
                <w:szCs w:val="21"/>
                <w:highlight w:val="none"/>
                <w:lang w:val="en-US" w:eastAsia="zh-CN"/>
              </w:rPr>
            </w:pPr>
            <w:r>
              <w:rPr>
                <w:rFonts w:hint="eastAsia" w:ascii="微软雅黑" w:hAnsi="微软雅黑" w:eastAsia="微软雅黑" w:cs="微软雅黑"/>
                <w:kern w:val="0"/>
                <w:sz w:val="21"/>
                <w:szCs w:val="21"/>
                <w:highlight w:val="none"/>
                <w:lang w:val="en-US" w:eastAsia="zh-CN"/>
              </w:rPr>
              <w:t>其他服务</w:t>
            </w:r>
          </w:p>
        </w:tc>
        <w:tc>
          <w:tcPr>
            <w:tcW w:w="241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6ADF020">
            <w:pPr>
              <w:adjustRightInd w:val="0"/>
              <w:snapToGrid w:val="0"/>
              <w:spacing w:line="360" w:lineRule="auto"/>
              <w:jc w:val="center"/>
              <w:rPr>
                <w:rFonts w:hint="default" w:ascii="微软雅黑" w:hAnsi="微软雅黑" w:eastAsia="微软雅黑" w:cs="微软雅黑"/>
                <w:kern w:val="0"/>
                <w:sz w:val="21"/>
                <w:szCs w:val="21"/>
                <w:highlight w:val="none"/>
                <w:lang w:val="en-US" w:eastAsia="zh-CN"/>
              </w:rPr>
            </w:pPr>
            <w:r>
              <w:rPr>
                <w:rFonts w:hint="eastAsia" w:ascii="微软雅黑" w:hAnsi="微软雅黑" w:eastAsia="微软雅黑" w:cs="微软雅黑"/>
                <w:color w:val="000000" w:themeColor="text1"/>
                <w:kern w:val="0"/>
                <w:sz w:val="21"/>
                <w:szCs w:val="21"/>
                <w:highlight w:val="none"/>
                <w:lang w:eastAsia="zh-CN"/>
                <w14:textFill>
                  <w14:solidFill>
                    <w14:schemeClr w14:val="tx1"/>
                  </w14:solidFill>
                </w14:textFill>
              </w:rPr>
              <w:t>陕西省西咸新区泾河新城综合行政执法支队物业服务</w:t>
            </w:r>
          </w:p>
        </w:tc>
        <w:tc>
          <w:tcPr>
            <w:tcW w:w="1351"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24FE1952">
            <w:pPr>
              <w:adjustRightInd w:val="0"/>
              <w:snapToGrid w:val="0"/>
              <w:spacing w:line="360" w:lineRule="auto"/>
              <w:jc w:val="center"/>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1（</w:t>
            </w:r>
            <w:r>
              <w:rPr>
                <w:rFonts w:hint="eastAsia" w:ascii="微软雅黑" w:hAnsi="微软雅黑" w:eastAsia="微软雅黑" w:cs="微软雅黑"/>
                <w:kern w:val="0"/>
                <w:sz w:val="21"/>
                <w:szCs w:val="21"/>
                <w:highlight w:val="none"/>
                <w:lang w:val="en-US" w:eastAsia="zh-CN"/>
              </w:rPr>
              <w:t>项</w:t>
            </w:r>
            <w:r>
              <w:rPr>
                <w:rFonts w:hint="eastAsia" w:ascii="微软雅黑" w:hAnsi="微软雅黑" w:eastAsia="微软雅黑" w:cs="微软雅黑"/>
                <w:kern w:val="0"/>
                <w:sz w:val="21"/>
                <w:szCs w:val="21"/>
                <w:highlight w:val="none"/>
              </w:rPr>
              <w:t>）</w:t>
            </w:r>
          </w:p>
        </w:tc>
        <w:tc>
          <w:tcPr>
            <w:tcW w:w="1377"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5AE1BBDC">
            <w:pPr>
              <w:adjustRightInd w:val="0"/>
              <w:snapToGrid w:val="0"/>
              <w:spacing w:line="360" w:lineRule="auto"/>
              <w:jc w:val="center"/>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详见采购文件</w:t>
            </w:r>
          </w:p>
        </w:tc>
        <w:tc>
          <w:tcPr>
            <w:tcW w:w="1471"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5E43CFE1">
            <w:pPr>
              <w:adjustRightInd w:val="0"/>
              <w:snapToGrid w:val="0"/>
              <w:spacing w:line="360" w:lineRule="auto"/>
              <w:jc w:val="center"/>
              <w:rPr>
                <w:rFonts w:hint="eastAsia" w:ascii="微软雅黑" w:hAnsi="微软雅黑" w:eastAsia="微软雅黑" w:cs="微软雅黑"/>
                <w:kern w:val="0"/>
                <w:sz w:val="21"/>
                <w:szCs w:val="21"/>
                <w:highlight w:val="none"/>
                <w:lang w:eastAsia="zh-CN"/>
              </w:rPr>
            </w:pPr>
            <w:r>
              <w:rPr>
                <w:rFonts w:hint="eastAsia" w:ascii="微软雅黑" w:hAnsi="微软雅黑" w:eastAsia="微软雅黑" w:cs="微软雅黑"/>
                <w:kern w:val="0"/>
                <w:sz w:val="21"/>
                <w:szCs w:val="21"/>
                <w:highlight w:val="none"/>
                <w:lang w:eastAsia="zh-CN"/>
              </w:rPr>
              <w:t>2978412.72</w:t>
            </w:r>
          </w:p>
        </w:tc>
        <w:tc>
          <w:tcPr>
            <w:tcW w:w="1499"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04FEBB3B">
            <w:pPr>
              <w:adjustRightInd w:val="0"/>
              <w:snapToGrid w:val="0"/>
              <w:spacing w:line="360" w:lineRule="auto"/>
              <w:jc w:val="center"/>
              <w:rPr>
                <w:rFonts w:hint="eastAsia" w:ascii="微软雅黑" w:hAnsi="微软雅黑" w:eastAsia="微软雅黑" w:cs="微软雅黑"/>
                <w:kern w:val="0"/>
                <w:sz w:val="21"/>
                <w:szCs w:val="21"/>
                <w:highlight w:val="none"/>
                <w:lang w:eastAsia="zh-CN"/>
              </w:rPr>
            </w:pPr>
            <w:r>
              <w:rPr>
                <w:rFonts w:hint="eastAsia" w:ascii="微软雅黑" w:hAnsi="微软雅黑" w:eastAsia="微软雅黑" w:cs="微软雅黑"/>
                <w:kern w:val="0"/>
                <w:sz w:val="21"/>
                <w:szCs w:val="21"/>
                <w:highlight w:val="none"/>
                <w:lang w:eastAsia="zh-CN"/>
              </w:rPr>
              <w:t>2978412.72</w:t>
            </w:r>
          </w:p>
        </w:tc>
      </w:tr>
    </w:tbl>
    <w:p w14:paraId="758E62B9">
      <w:pPr>
        <w:adjustRightInd w:val="0"/>
        <w:snapToGrid w:val="0"/>
        <w:spacing w:line="360" w:lineRule="auto"/>
        <w:ind w:firstLine="210" w:firstLineChars="1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本合同包不接受联合体投标</w:t>
      </w:r>
    </w:p>
    <w:p w14:paraId="0F95AB2E">
      <w:pPr>
        <w:adjustRightInd w:val="0"/>
        <w:snapToGrid w:val="0"/>
        <w:spacing w:line="360" w:lineRule="auto"/>
        <w:ind w:firstLine="210" w:firstLineChars="1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合同履行期限：</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自合同签订之日起两年</w:t>
      </w:r>
      <w:r>
        <w:rPr>
          <w:rFonts w:hint="eastAsia" w:ascii="微软雅黑" w:hAnsi="微软雅黑" w:eastAsia="微软雅黑" w:cs="微软雅黑"/>
          <w:color w:val="000000" w:themeColor="text1"/>
          <w:kern w:val="0"/>
          <w:sz w:val="21"/>
          <w:szCs w:val="21"/>
          <w14:textFill>
            <w14:solidFill>
              <w14:schemeClr w14:val="tx1"/>
            </w14:solidFill>
          </w14:textFill>
        </w:rPr>
        <w:t>。</w:t>
      </w:r>
    </w:p>
    <w:p w14:paraId="1271561D">
      <w:pPr>
        <w:adjustRightInd w:val="0"/>
        <w:snapToGrid w:val="0"/>
        <w:spacing w:line="360" w:lineRule="auto"/>
        <w:jc w:val="left"/>
        <w:outlineLvl w:val="3"/>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000000" w:themeColor="text1"/>
          <w:kern w:val="0"/>
          <w:sz w:val="21"/>
          <w:szCs w:val="21"/>
          <w14:textFill>
            <w14:solidFill>
              <w14:schemeClr w14:val="tx1"/>
            </w14:solidFill>
          </w14:textFill>
        </w:rPr>
        <w:t>二、申请人的资格要求：</w:t>
      </w:r>
    </w:p>
    <w:p w14:paraId="70E934AF">
      <w:pPr>
        <w:adjustRightInd w:val="0"/>
        <w:snapToGrid w:val="0"/>
        <w:spacing w:line="360" w:lineRule="auto"/>
        <w:ind w:firstLine="210" w:firstLineChars="100"/>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rPr>
        <w:t>1.满足《中华人民共和国政府采购法》第二十二条规定</w:t>
      </w:r>
      <w:r>
        <w:rPr>
          <w:rFonts w:hint="eastAsia" w:ascii="微软雅黑" w:hAnsi="微软雅黑" w:eastAsia="微软雅黑" w:cs="微软雅黑"/>
          <w:color w:val="auto"/>
          <w:kern w:val="0"/>
          <w:sz w:val="21"/>
          <w:szCs w:val="21"/>
          <w:lang w:eastAsia="zh-CN"/>
        </w:rPr>
        <w:t>；</w:t>
      </w:r>
    </w:p>
    <w:p w14:paraId="66C615EA">
      <w:pPr>
        <w:adjustRightInd w:val="0"/>
        <w:snapToGrid w:val="0"/>
        <w:spacing w:line="360" w:lineRule="auto"/>
        <w:ind w:firstLine="210" w:firstLineChars="1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2.落实政府采购政策需满足的资格要求：</w:t>
      </w:r>
    </w:p>
    <w:p w14:paraId="138F5426">
      <w:pPr>
        <w:adjustRightInd w:val="0"/>
        <w:snapToGrid w:val="0"/>
        <w:spacing w:line="360" w:lineRule="auto"/>
        <w:ind w:firstLine="420"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合同包1(</w:t>
      </w:r>
      <w:r>
        <w:rPr>
          <w:rFonts w:hint="eastAsia" w:ascii="微软雅黑" w:hAnsi="微软雅黑" w:eastAsia="微软雅黑" w:cs="微软雅黑"/>
          <w:color w:val="auto"/>
          <w:kern w:val="0"/>
          <w:sz w:val="21"/>
          <w:szCs w:val="21"/>
          <w:lang w:eastAsia="zh-CN"/>
        </w:rPr>
        <w:t>陕西省西咸新区泾河新城综合行政执法支队物业服务</w:t>
      </w:r>
      <w:r>
        <w:rPr>
          <w:rFonts w:hint="eastAsia" w:ascii="微软雅黑" w:hAnsi="微软雅黑" w:eastAsia="微软雅黑" w:cs="微软雅黑"/>
          <w:color w:val="auto"/>
          <w:kern w:val="0"/>
          <w:sz w:val="21"/>
          <w:szCs w:val="21"/>
        </w:rPr>
        <w:t>)落实政府采购政策需满足的资格要求如下:</w:t>
      </w:r>
    </w:p>
    <w:p w14:paraId="0D013CDA">
      <w:pPr>
        <w:adjustRightInd w:val="0"/>
        <w:snapToGrid w:val="0"/>
        <w:spacing w:line="360" w:lineRule="auto"/>
        <w:ind w:firstLine="420"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lang w:eastAsia="zh-CN"/>
        </w:rPr>
        <w:t>本项目</w:t>
      </w:r>
      <w:r>
        <w:rPr>
          <w:rFonts w:hint="eastAsia" w:ascii="微软雅黑" w:hAnsi="微软雅黑" w:eastAsia="微软雅黑" w:cs="微软雅黑"/>
          <w:color w:val="auto"/>
          <w:kern w:val="0"/>
          <w:sz w:val="21"/>
          <w:szCs w:val="21"/>
          <w:lang w:val="en-US" w:eastAsia="zh-CN"/>
        </w:rPr>
        <w:t>非专门</w:t>
      </w:r>
      <w:r>
        <w:rPr>
          <w:rFonts w:hint="eastAsia" w:ascii="微软雅黑" w:hAnsi="微软雅黑" w:eastAsia="微软雅黑" w:cs="微软雅黑"/>
          <w:color w:val="auto"/>
          <w:kern w:val="0"/>
          <w:sz w:val="21"/>
          <w:szCs w:val="21"/>
          <w:lang w:eastAsia="zh-CN"/>
        </w:rPr>
        <w:t>面向中小企业采购</w:t>
      </w:r>
      <w:r>
        <w:rPr>
          <w:rFonts w:hint="eastAsia" w:ascii="微软雅黑" w:hAnsi="微软雅黑" w:eastAsia="微软雅黑" w:cs="微软雅黑"/>
          <w:color w:val="auto"/>
          <w:kern w:val="0"/>
          <w:sz w:val="21"/>
          <w:szCs w:val="21"/>
        </w:rPr>
        <w:t>。</w:t>
      </w:r>
    </w:p>
    <w:p w14:paraId="2AB60736">
      <w:pPr>
        <w:adjustRightInd w:val="0"/>
        <w:snapToGrid w:val="0"/>
        <w:spacing w:line="360" w:lineRule="auto"/>
        <w:ind w:firstLine="210" w:firstLineChars="1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3.本项目的特定资格要求：</w:t>
      </w:r>
    </w:p>
    <w:p w14:paraId="19DE3100">
      <w:pPr>
        <w:adjustRightInd w:val="0"/>
        <w:snapToGrid w:val="0"/>
        <w:spacing w:line="360" w:lineRule="auto"/>
        <w:ind w:firstLine="420"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合同包1(</w:t>
      </w:r>
      <w:r>
        <w:rPr>
          <w:rFonts w:hint="eastAsia" w:ascii="微软雅黑" w:hAnsi="微软雅黑" w:eastAsia="微软雅黑" w:cs="微软雅黑"/>
          <w:color w:val="auto"/>
          <w:kern w:val="0"/>
          <w:sz w:val="21"/>
          <w:szCs w:val="21"/>
          <w:lang w:eastAsia="zh-CN"/>
        </w:rPr>
        <w:t>陕西省西咸新区泾河新城综合行政执法支队物业服务</w:t>
      </w:r>
      <w:r>
        <w:rPr>
          <w:rFonts w:hint="eastAsia" w:ascii="微软雅黑" w:hAnsi="微软雅黑" w:eastAsia="微软雅黑" w:cs="微软雅黑"/>
          <w:color w:val="auto"/>
          <w:kern w:val="0"/>
          <w:sz w:val="21"/>
          <w:szCs w:val="21"/>
        </w:rPr>
        <w:t>)特定资格要求如下：</w:t>
      </w:r>
    </w:p>
    <w:p w14:paraId="4BC824F7">
      <w:pPr>
        <w:numPr>
          <w:ilvl w:val="0"/>
          <w:numId w:val="0"/>
        </w:numPr>
        <w:adjustRightInd w:val="0"/>
        <w:snapToGrid w:val="0"/>
        <w:spacing w:line="360" w:lineRule="auto"/>
        <w:ind w:firstLine="420" w:firstLineChars="200"/>
        <w:rPr>
          <w:rFonts w:hint="eastAsia"/>
          <w:color w:val="auto"/>
        </w:rPr>
      </w:pPr>
      <w:r>
        <w:rPr>
          <w:rFonts w:hint="eastAsia" w:ascii="微软雅黑" w:hAnsi="微软雅黑" w:eastAsia="微软雅黑" w:cs="微软雅黑"/>
          <w:color w:val="auto"/>
          <w:kern w:val="0"/>
          <w:sz w:val="21"/>
          <w:szCs w:val="21"/>
        </w:rPr>
        <w:t>（</w:t>
      </w:r>
      <w:r>
        <w:rPr>
          <w:rFonts w:hint="eastAsia" w:ascii="微软雅黑" w:hAnsi="微软雅黑" w:eastAsia="微软雅黑" w:cs="微软雅黑"/>
          <w:color w:val="auto"/>
          <w:kern w:val="0"/>
          <w:sz w:val="21"/>
          <w:szCs w:val="21"/>
          <w:lang w:val="en-US" w:eastAsia="zh-CN"/>
        </w:rPr>
        <w:t>1</w:t>
      </w:r>
      <w:r>
        <w:rPr>
          <w:rFonts w:hint="eastAsia" w:ascii="微软雅黑" w:hAnsi="微软雅黑" w:eastAsia="微软雅黑" w:cs="微软雅黑"/>
          <w:color w:val="auto"/>
          <w:kern w:val="0"/>
          <w:sz w:val="21"/>
          <w:szCs w:val="21"/>
        </w:rPr>
        <w:t>）投标人应是独立承担民事责任能力的法人、其他组织或自然人，法人、其他组织须提供合法有效的营业执照（或事业单位法人证书）等证明资料，自然人须提供身份证明；</w:t>
      </w:r>
    </w:p>
    <w:p w14:paraId="6C0665F7">
      <w:pPr>
        <w:adjustRightInd w:val="0"/>
        <w:snapToGrid w:val="0"/>
        <w:spacing w:line="360" w:lineRule="auto"/>
        <w:ind w:firstLine="420" w:firstLineChars="200"/>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rPr>
        <w:t>（</w:t>
      </w:r>
      <w:r>
        <w:rPr>
          <w:rFonts w:hint="eastAsia" w:ascii="微软雅黑" w:hAnsi="微软雅黑" w:eastAsia="微软雅黑" w:cs="微软雅黑"/>
          <w:color w:val="auto"/>
          <w:kern w:val="0"/>
          <w:sz w:val="21"/>
          <w:szCs w:val="21"/>
          <w:lang w:val="en-US" w:eastAsia="zh-CN"/>
        </w:rPr>
        <w:t>2</w:t>
      </w:r>
      <w:r>
        <w:rPr>
          <w:rFonts w:hint="eastAsia" w:ascii="微软雅黑" w:hAnsi="微软雅黑" w:eastAsia="微软雅黑" w:cs="微软雅黑"/>
          <w:color w:val="auto"/>
          <w:kern w:val="0"/>
          <w:sz w:val="21"/>
          <w:szCs w:val="21"/>
        </w:rPr>
        <w:t>）投标人未在《信用中国》（www.creditchina.gov.cn）中被列入严重失信主体名单查询、重大税收违法失信主体、未在《中国执行信息公开网》（http：//zxgk.court.gov.cn/shixin/）中被列入失信被执行人、未在《中国政府采购网》(http：//www.ccgp.gov.cn/search/cr/)中被列入政府采购严重违法失信行为记录名单</w:t>
      </w:r>
      <w:r>
        <w:rPr>
          <w:rFonts w:hint="eastAsia" w:ascii="微软雅黑" w:hAnsi="微软雅黑" w:eastAsia="微软雅黑" w:cs="微软雅黑"/>
          <w:color w:val="auto"/>
          <w:kern w:val="0"/>
          <w:sz w:val="21"/>
          <w:szCs w:val="21"/>
          <w:lang w:eastAsia="zh-CN"/>
        </w:rPr>
        <w:t>。</w:t>
      </w:r>
    </w:p>
    <w:p w14:paraId="47649C75">
      <w:pPr>
        <w:adjustRightInd w:val="0"/>
        <w:snapToGrid w:val="0"/>
        <w:spacing w:line="360" w:lineRule="auto"/>
        <w:jc w:val="left"/>
        <w:outlineLvl w:val="3"/>
        <w:rPr>
          <w:rFonts w:hint="eastAsia" w:ascii="微软雅黑" w:hAnsi="微软雅黑" w:eastAsia="微软雅黑" w:cs="微软雅黑"/>
          <w:color w:val="auto"/>
          <w:kern w:val="0"/>
          <w:sz w:val="21"/>
          <w:szCs w:val="21"/>
        </w:rPr>
      </w:pPr>
      <w:r>
        <w:rPr>
          <w:rFonts w:hint="eastAsia" w:ascii="微软雅黑" w:hAnsi="微软雅黑" w:eastAsia="微软雅黑" w:cs="微软雅黑"/>
          <w:b/>
          <w:bCs/>
          <w:color w:val="auto"/>
          <w:kern w:val="0"/>
          <w:sz w:val="21"/>
          <w:szCs w:val="21"/>
        </w:rPr>
        <w:t>三、获取招标文件</w:t>
      </w:r>
    </w:p>
    <w:p w14:paraId="201998DE">
      <w:pPr>
        <w:adjustRightInd w:val="0"/>
        <w:snapToGrid w:val="0"/>
        <w:spacing w:line="360" w:lineRule="auto"/>
        <w:ind w:firstLine="420"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时间：202</w:t>
      </w:r>
      <w:r>
        <w:rPr>
          <w:rFonts w:hint="eastAsia" w:ascii="微软雅黑" w:hAnsi="微软雅黑" w:eastAsia="微软雅黑" w:cs="微软雅黑"/>
          <w:color w:val="auto"/>
          <w:kern w:val="0"/>
          <w:sz w:val="21"/>
          <w:szCs w:val="21"/>
          <w:lang w:val="en-US" w:eastAsia="zh-CN"/>
        </w:rPr>
        <w:t>5</w:t>
      </w:r>
      <w:r>
        <w:rPr>
          <w:rFonts w:hint="eastAsia" w:ascii="微软雅黑" w:hAnsi="微软雅黑" w:eastAsia="微软雅黑" w:cs="微软雅黑"/>
          <w:color w:val="auto"/>
          <w:kern w:val="0"/>
          <w:sz w:val="21"/>
          <w:szCs w:val="21"/>
        </w:rPr>
        <w:t>年</w:t>
      </w:r>
      <w:r>
        <w:rPr>
          <w:rFonts w:hint="eastAsia" w:ascii="微软雅黑" w:hAnsi="微软雅黑" w:eastAsia="微软雅黑" w:cs="微软雅黑"/>
          <w:color w:val="auto"/>
          <w:kern w:val="0"/>
          <w:sz w:val="21"/>
          <w:szCs w:val="21"/>
          <w:lang w:val="en-US" w:eastAsia="zh-CN"/>
        </w:rPr>
        <w:t>04</w:t>
      </w:r>
      <w:r>
        <w:rPr>
          <w:rFonts w:hint="eastAsia" w:ascii="微软雅黑" w:hAnsi="微软雅黑" w:eastAsia="微软雅黑" w:cs="微软雅黑"/>
          <w:color w:val="auto"/>
          <w:kern w:val="0"/>
          <w:sz w:val="21"/>
          <w:szCs w:val="21"/>
        </w:rPr>
        <w:t>月</w:t>
      </w:r>
      <w:r>
        <w:rPr>
          <w:rFonts w:hint="eastAsia" w:ascii="微软雅黑" w:hAnsi="微软雅黑" w:eastAsia="微软雅黑" w:cs="微软雅黑"/>
          <w:color w:val="auto"/>
          <w:kern w:val="0"/>
          <w:sz w:val="21"/>
          <w:szCs w:val="21"/>
          <w:lang w:val="en-US" w:eastAsia="zh-CN"/>
        </w:rPr>
        <w:t>01</w:t>
      </w:r>
      <w:r>
        <w:rPr>
          <w:rFonts w:hint="eastAsia" w:ascii="微软雅黑" w:hAnsi="微软雅黑" w:eastAsia="微软雅黑" w:cs="微软雅黑"/>
          <w:color w:val="auto"/>
          <w:kern w:val="0"/>
          <w:sz w:val="21"/>
          <w:szCs w:val="21"/>
        </w:rPr>
        <w:t>日至202</w:t>
      </w:r>
      <w:r>
        <w:rPr>
          <w:rFonts w:hint="eastAsia" w:ascii="微软雅黑" w:hAnsi="微软雅黑" w:eastAsia="微软雅黑" w:cs="微软雅黑"/>
          <w:color w:val="auto"/>
          <w:kern w:val="0"/>
          <w:sz w:val="21"/>
          <w:szCs w:val="21"/>
          <w:lang w:val="en-US" w:eastAsia="zh-CN"/>
        </w:rPr>
        <w:t>5</w:t>
      </w:r>
      <w:r>
        <w:rPr>
          <w:rFonts w:hint="eastAsia" w:ascii="微软雅黑" w:hAnsi="微软雅黑" w:eastAsia="微软雅黑" w:cs="微软雅黑"/>
          <w:color w:val="auto"/>
          <w:kern w:val="0"/>
          <w:sz w:val="21"/>
          <w:szCs w:val="21"/>
        </w:rPr>
        <w:t>年</w:t>
      </w:r>
      <w:r>
        <w:rPr>
          <w:rFonts w:hint="eastAsia" w:ascii="微软雅黑" w:hAnsi="微软雅黑" w:eastAsia="微软雅黑" w:cs="微软雅黑"/>
          <w:color w:val="auto"/>
          <w:kern w:val="0"/>
          <w:sz w:val="21"/>
          <w:szCs w:val="21"/>
          <w:lang w:val="en-US" w:eastAsia="zh-CN"/>
        </w:rPr>
        <w:t>04</w:t>
      </w:r>
      <w:r>
        <w:rPr>
          <w:rFonts w:hint="eastAsia" w:ascii="微软雅黑" w:hAnsi="微软雅黑" w:eastAsia="微软雅黑" w:cs="微软雅黑"/>
          <w:color w:val="auto"/>
          <w:kern w:val="0"/>
          <w:sz w:val="21"/>
          <w:szCs w:val="21"/>
        </w:rPr>
        <w:t>月</w:t>
      </w:r>
      <w:r>
        <w:rPr>
          <w:rFonts w:hint="eastAsia" w:ascii="微软雅黑" w:hAnsi="微软雅黑" w:eastAsia="微软雅黑" w:cs="微软雅黑"/>
          <w:color w:val="auto"/>
          <w:kern w:val="0"/>
          <w:sz w:val="21"/>
          <w:szCs w:val="21"/>
          <w:lang w:val="en-US" w:eastAsia="zh-CN"/>
        </w:rPr>
        <w:t>08</w:t>
      </w:r>
      <w:r>
        <w:rPr>
          <w:rFonts w:hint="eastAsia" w:ascii="微软雅黑" w:hAnsi="微软雅黑" w:eastAsia="微软雅黑" w:cs="微软雅黑"/>
          <w:color w:val="auto"/>
          <w:kern w:val="0"/>
          <w:sz w:val="21"/>
          <w:szCs w:val="21"/>
        </w:rPr>
        <w:t>日，每天上午00:00:00至12:00:00，下午12:00:00 至 23:59:59 （北京时间）</w:t>
      </w:r>
    </w:p>
    <w:p w14:paraId="0BD83E1E">
      <w:pPr>
        <w:adjustRightInd w:val="0"/>
        <w:snapToGrid w:val="0"/>
        <w:spacing w:line="360" w:lineRule="auto"/>
        <w:ind w:firstLine="420"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途径：陕西省西咸新区公共资源交易平台自行下载</w:t>
      </w:r>
    </w:p>
    <w:p w14:paraId="006CA3BC">
      <w:pPr>
        <w:adjustRightInd w:val="0"/>
        <w:snapToGrid w:val="0"/>
        <w:spacing w:line="360" w:lineRule="auto"/>
        <w:ind w:firstLine="420"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方式：在线获取</w:t>
      </w:r>
    </w:p>
    <w:p w14:paraId="757B9E89">
      <w:pPr>
        <w:adjustRightInd w:val="0"/>
        <w:snapToGrid w:val="0"/>
        <w:spacing w:line="360" w:lineRule="auto"/>
        <w:ind w:firstLine="420"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售价： 0元</w:t>
      </w:r>
    </w:p>
    <w:p w14:paraId="3D555C0C">
      <w:pPr>
        <w:adjustRightInd w:val="0"/>
        <w:snapToGrid w:val="0"/>
        <w:spacing w:line="360" w:lineRule="auto"/>
        <w:jc w:val="left"/>
        <w:outlineLvl w:val="3"/>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四、提交投标文件截止时间、开标时间和地点</w:t>
      </w:r>
    </w:p>
    <w:p w14:paraId="3DB11057">
      <w:pPr>
        <w:adjustRightInd w:val="0"/>
        <w:snapToGrid w:val="0"/>
        <w:spacing w:line="360" w:lineRule="auto"/>
        <w:ind w:firstLine="420"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时间： </w:t>
      </w:r>
      <w:r>
        <w:rPr>
          <w:rFonts w:hint="eastAsia" w:ascii="微软雅黑" w:hAnsi="微软雅黑" w:eastAsia="微软雅黑" w:cs="微软雅黑"/>
          <w:color w:val="auto"/>
          <w:kern w:val="0"/>
          <w:sz w:val="21"/>
          <w:szCs w:val="21"/>
          <w:lang w:eastAsia="zh-CN"/>
        </w:rPr>
        <w:t>2025年04月22日14时00分</w:t>
      </w:r>
      <w:r>
        <w:rPr>
          <w:rFonts w:hint="eastAsia" w:ascii="微软雅黑" w:hAnsi="微软雅黑" w:eastAsia="微软雅黑" w:cs="微软雅黑"/>
          <w:color w:val="auto"/>
          <w:kern w:val="0"/>
          <w:sz w:val="21"/>
          <w:szCs w:val="21"/>
        </w:rPr>
        <w:t>（北京时间）</w:t>
      </w:r>
    </w:p>
    <w:p w14:paraId="61167819">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提交投标文件地点：</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投标文件</w:t>
      </w:r>
      <w:r>
        <w:rPr>
          <w:rFonts w:hint="eastAsia" w:ascii="微软雅黑" w:hAnsi="微软雅黑" w:eastAsia="微软雅黑" w:cs="微软雅黑"/>
          <w:color w:val="000000" w:themeColor="text1"/>
          <w:kern w:val="0"/>
          <w:sz w:val="21"/>
          <w:szCs w:val="21"/>
          <w14:textFill>
            <w14:solidFill>
              <w14:schemeClr w14:val="tx1"/>
            </w14:solidFill>
          </w14:textFill>
        </w:rPr>
        <w:t>上传至全国公共资源交易平台（陕西省.西咸新区）西咸新区公共资源交易中心网。</w:t>
      </w:r>
    </w:p>
    <w:p w14:paraId="101B820B">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开标地点：全国公共资源交易平台（陕西省•西咸新区）不见面开标大厅</w:t>
      </w:r>
    </w:p>
    <w:p w14:paraId="449EEAEF">
      <w:pPr>
        <w:adjustRightInd w:val="0"/>
        <w:snapToGrid w:val="0"/>
        <w:spacing w:line="360" w:lineRule="auto"/>
        <w:jc w:val="left"/>
        <w:outlineLvl w:val="3"/>
        <w:rPr>
          <w:rFonts w:hint="eastAsia" w:ascii="微软雅黑" w:hAnsi="微软雅黑" w:eastAsia="微软雅黑" w:cs="微软雅黑"/>
          <w:b/>
          <w:bCs/>
          <w:color w:val="000000" w:themeColor="text1"/>
          <w:kern w:val="0"/>
          <w:sz w:val="21"/>
          <w:szCs w:val="21"/>
          <w14:textFill>
            <w14:solidFill>
              <w14:schemeClr w14:val="tx1"/>
            </w14:solidFill>
          </w14:textFill>
        </w:rPr>
      </w:pPr>
      <w:r>
        <w:rPr>
          <w:rFonts w:hint="eastAsia" w:ascii="微软雅黑" w:hAnsi="微软雅黑" w:eastAsia="微软雅黑" w:cs="微软雅黑"/>
          <w:b/>
          <w:bCs/>
          <w:color w:val="000000" w:themeColor="text1"/>
          <w:kern w:val="0"/>
          <w:sz w:val="21"/>
          <w:szCs w:val="21"/>
          <w14:textFill>
            <w14:solidFill>
              <w14:schemeClr w14:val="tx1"/>
            </w14:solidFill>
          </w14:textFill>
        </w:rPr>
        <w:t>五、公告期限</w:t>
      </w:r>
    </w:p>
    <w:p w14:paraId="67775F79">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自本公告发布之日起5个工作日。</w:t>
      </w:r>
    </w:p>
    <w:p w14:paraId="349FDB39">
      <w:pPr>
        <w:adjustRightInd w:val="0"/>
        <w:snapToGrid w:val="0"/>
        <w:spacing w:line="360" w:lineRule="auto"/>
        <w:jc w:val="left"/>
        <w:outlineLvl w:val="3"/>
        <w:rPr>
          <w:rFonts w:hint="eastAsia" w:ascii="微软雅黑" w:hAnsi="微软雅黑" w:eastAsia="微软雅黑" w:cs="微软雅黑"/>
          <w:b/>
          <w:bCs/>
          <w:color w:val="000000" w:themeColor="text1"/>
          <w:kern w:val="0"/>
          <w:sz w:val="21"/>
          <w:szCs w:val="21"/>
          <w14:textFill>
            <w14:solidFill>
              <w14:schemeClr w14:val="tx1"/>
            </w14:solidFill>
          </w14:textFill>
        </w:rPr>
      </w:pPr>
      <w:r>
        <w:rPr>
          <w:rFonts w:hint="eastAsia" w:ascii="微软雅黑" w:hAnsi="微软雅黑" w:eastAsia="微软雅黑" w:cs="微软雅黑"/>
          <w:b/>
          <w:bCs/>
          <w:color w:val="000000" w:themeColor="text1"/>
          <w:kern w:val="0"/>
          <w:sz w:val="21"/>
          <w:szCs w:val="21"/>
          <w14:textFill>
            <w14:solidFill>
              <w14:schemeClr w14:val="tx1"/>
            </w14:solidFill>
          </w14:textFill>
        </w:rPr>
        <w:t>六、其他补充事宜</w:t>
      </w:r>
    </w:p>
    <w:p w14:paraId="16C9C1AA">
      <w:pPr>
        <w:adjustRightInd w:val="0"/>
        <w:snapToGrid w:val="0"/>
        <w:spacing w:line="360" w:lineRule="auto"/>
        <w:ind w:firstLine="210" w:firstLineChars="1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一</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）投标人</w:t>
      </w:r>
      <w:r>
        <w:rPr>
          <w:rFonts w:hint="eastAsia" w:ascii="微软雅黑" w:hAnsi="微软雅黑" w:eastAsia="微软雅黑" w:cs="微软雅黑"/>
          <w:color w:val="000000" w:themeColor="text1"/>
          <w:kern w:val="0"/>
          <w:sz w:val="21"/>
          <w:szCs w:val="21"/>
          <w14:textFill>
            <w14:solidFill>
              <w14:schemeClr w14:val="tx1"/>
            </w14:solidFill>
          </w14:textFill>
        </w:rPr>
        <w:t>须在全国公共资源交易平台（陕西省.西咸新区）西咸新区公共资源交易中心网（http://xxxq.sxggzyjy.cn/）选择“电子交易平台—陕西政府采购交易系统货物、服务类</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工程类管理端”进行登录，登录后通过“交易乙方”身份进入</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投标人</w:t>
      </w:r>
      <w:r>
        <w:rPr>
          <w:rFonts w:hint="eastAsia" w:ascii="微软雅黑" w:hAnsi="微软雅黑" w:eastAsia="微软雅黑" w:cs="微软雅黑"/>
          <w:color w:val="000000" w:themeColor="text1"/>
          <w:kern w:val="0"/>
          <w:sz w:val="21"/>
          <w:szCs w:val="21"/>
          <w14:textFill>
            <w14:solidFill>
              <w14:schemeClr w14:val="tx1"/>
            </w14:solidFill>
          </w14:textFill>
        </w:rPr>
        <w:t>界面参与投标活动。在获取</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招标文件</w:t>
      </w:r>
      <w:r>
        <w:rPr>
          <w:rFonts w:hint="eastAsia" w:ascii="微软雅黑" w:hAnsi="微软雅黑" w:eastAsia="微软雅黑" w:cs="微软雅黑"/>
          <w:color w:val="000000" w:themeColor="text1"/>
          <w:kern w:val="0"/>
          <w:sz w:val="21"/>
          <w:szCs w:val="21"/>
          <w14:textFill>
            <w14:solidFill>
              <w14:schemeClr w14:val="tx1"/>
            </w14:solidFill>
          </w14:textFill>
        </w:rPr>
        <w:t>时限内登录全国公共资源交易平台（陕西省.西咸新区）西咸新区公共资源交易中心网，直接下载</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招标文件</w:t>
      </w:r>
      <w:r>
        <w:rPr>
          <w:rFonts w:hint="eastAsia" w:ascii="微软雅黑" w:hAnsi="微软雅黑" w:eastAsia="微软雅黑" w:cs="微软雅黑"/>
          <w:color w:val="000000" w:themeColor="text1"/>
          <w:kern w:val="0"/>
          <w:sz w:val="21"/>
          <w:szCs w:val="21"/>
          <w14:textFill>
            <w14:solidFill>
              <w14:schemeClr w14:val="tx1"/>
            </w14:solidFill>
          </w14:textFill>
        </w:rPr>
        <w:t>。逾期下载通道将关闭，未及时下载</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招标文件</w:t>
      </w:r>
      <w:r>
        <w:rPr>
          <w:rFonts w:hint="eastAsia" w:ascii="微软雅黑" w:hAnsi="微软雅黑" w:eastAsia="微软雅黑" w:cs="微软雅黑"/>
          <w:color w:val="000000" w:themeColor="text1"/>
          <w:kern w:val="0"/>
          <w:sz w:val="21"/>
          <w:szCs w:val="21"/>
          <w14:textFill>
            <w14:solidFill>
              <w14:schemeClr w14:val="tx1"/>
            </w14:solidFill>
          </w14:textFill>
        </w:rPr>
        <w:t>将会影响后续开评标活动。</w:t>
      </w:r>
    </w:p>
    <w:p w14:paraId="1AB5B8F2">
      <w:pPr>
        <w:adjustRightInd w:val="0"/>
        <w:snapToGrid w:val="0"/>
        <w:spacing w:line="360" w:lineRule="auto"/>
        <w:ind w:firstLine="210" w:firstLineChars="1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二</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办理CA锁方式：</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投标人</w:t>
      </w:r>
      <w:r>
        <w:rPr>
          <w:rFonts w:hint="eastAsia" w:ascii="微软雅黑" w:hAnsi="微软雅黑" w:eastAsia="微软雅黑" w:cs="微软雅黑"/>
          <w:color w:val="000000" w:themeColor="text1"/>
          <w:kern w:val="0"/>
          <w:sz w:val="21"/>
          <w:szCs w:val="21"/>
          <w14:textFill>
            <w14:solidFill>
              <w14:schemeClr w14:val="tx1"/>
            </w14:solidFill>
          </w14:textFill>
        </w:rPr>
        <w:t>初次使用交易平台，需前往陕西省数字证书认证中心股份有限公司办理CA锁，办理地址及咨询电话如下：西安市高新三路九号信息港大厦一层10室，咨询电话：4006369888；西安市长安北路14号省体育公寓B座一楼，咨询电话：029-88661241。</w:t>
      </w:r>
    </w:p>
    <w:p w14:paraId="4F2E05BB">
      <w:pPr>
        <w:adjustRightInd w:val="0"/>
        <w:snapToGrid w:val="0"/>
        <w:spacing w:line="360" w:lineRule="auto"/>
        <w:ind w:firstLine="210" w:firstLineChars="1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三</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本项目采用“不见面开标”，不见面开标大厅登录方式为：全国公共资源交易平台（陕西省.西咸新区）西咸新区公共资源交易中心网-电子交易平台-西咸新区公共资源交易平台不见面开标系统，具体内容详见</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招标文件</w:t>
      </w:r>
      <w:r>
        <w:rPr>
          <w:rFonts w:hint="eastAsia" w:ascii="微软雅黑" w:hAnsi="微软雅黑" w:eastAsia="微软雅黑" w:cs="微软雅黑"/>
          <w:color w:val="000000" w:themeColor="text1"/>
          <w:kern w:val="0"/>
          <w:sz w:val="21"/>
          <w:szCs w:val="21"/>
          <w14:textFill>
            <w14:solidFill>
              <w14:schemeClr w14:val="tx1"/>
            </w14:solidFill>
          </w14:textFill>
        </w:rPr>
        <w:t>。</w:t>
      </w:r>
    </w:p>
    <w:p w14:paraId="2A83090E">
      <w:pPr>
        <w:adjustRightInd w:val="0"/>
        <w:snapToGrid w:val="0"/>
        <w:spacing w:line="360" w:lineRule="auto"/>
        <w:ind w:firstLine="210" w:firstLineChars="1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四</w:t>
      </w:r>
      <w:r>
        <w:rPr>
          <w:rFonts w:hint="eastAsia" w:ascii="微软雅黑" w:hAnsi="微软雅黑" w:eastAsia="微软雅黑" w:cs="微软雅黑"/>
          <w:color w:val="000000" w:themeColor="text1"/>
          <w:kern w:val="0"/>
          <w:sz w:val="21"/>
          <w:szCs w:val="21"/>
          <w14:textFill>
            <w14:solidFill>
              <w14:schemeClr w14:val="tx1"/>
            </w14:solidFill>
          </w14:textFill>
        </w:rPr>
        <w:t>）需要落实的政府采购政策：</w:t>
      </w:r>
    </w:p>
    <w:p w14:paraId="12BA8975">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1、《国务院办公厅关于建立政府强制采购节能产品制度的通知》（国办发〔2007〕51号）；</w:t>
      </w:r>
    </w:p>
    <w:p w14:paraId="6C50BDC0">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2、《财政部 司法部关于政府采购支持监狱企业发展有关问题的通知》（财库〔2014〕68号）；</w:t>
      </w:r>
    </w:p>
    <w:p w14:paraId="0EF98026">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3、《三部门联合发布关于促进残疾人就业政府采购政策的通知》（财库〔2017〕141号）；</w:t>
      </w:r>
    </w:p>
    <w:p w14:paraId="129496B3">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4、《财政部 发展改革委 生态环境部 市场监管总局关于调整优化节能产品、环境标志产品政府采购执行机制的通知》（财库〔2019〕9号）；</w:t>
      </w:r>
    </w:p>
    <w:p w14:paraId="5115288A">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5、《关于运用政府采购政策支持乡村产业振兴的通知》（财库〔2021〕19号）；</w:t>
      </w:r>
    </w:p>
    <w:p w14:paraId="362BDFF3">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6、《政府采购促进中小企业发展管理办法》（财库〔2020〕46号）；</w:t>
      </w:r>
    </w:p>
    <w:p w14:paraId="7FBED56F">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7、陕西省财政厅关于印发《陕西省中小企业政府采购信用融资办法》（陕财办采〔2018〕23号）；</w:t>
      </w:r>
    </w:p>
    <w:p w14:paraId="7DB294B9">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8、《关于进一步加大政府采购支持中小企业力度的通知》（财库〔2022〕19号）；</w:t>
      </w:r>
    </w:p>
    <w:p w14:paraId="0D849204">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9、《关于扩大政府采购支持绿色建材促进建筑品质提升政策实施范围的通知》（财库〔2022〕35号）。</w:t>
      </w:r>
    </w:p>
    <w:p w14:paraId="2CE169DC">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其他事项见本项目招标文件。</w:t>
      </w:r>
    </w:p>
    <w:p w14:paraId="25F31224">
      <w:pPr>
        <w:adjustRightInd w:val="0"/>
        <w:snapToGrid w:val="0"/>
        <w:spacing w:line="360" w:lineRule="auto"/>
        <w:jc w:val="left"/>
        <w:outlineLvl w:val="3"/>
        <w:rPr>
          <w:rFonts w:hint="eastAsia" w:ascii="微软雅黑" w:hAnsi="微软雅黑" w:eastAsia="微软雅黑" w:cs="微软雅黑"/>
          <w:b/>
          <w:bCs/>
          <w:color w:val="000000" w:themeColor="text1"/>
          <w:kern w:val="0"/>
          <w:sz w:val="21"/>
          <w:szCs w:val="21"/>
          <w14:textFill>
            <w14:solidFill>
              <w14:schemeClr w14:val="tx1"/>
            </w14:solidFill>
          </w14:textFill>
        </w:rPr>
      </w:pPr>
      <w:r>
        <w:rPr>
          <w:rFonts w:hint="eastAsia" w:ascii="微软雅黑" w:hAnsi="微软雅黑" w:eastAsia="微软雅黑" w:cs="微软雅黑"/>
          <w:b/>
          <w:bCs/>
          <w:color w:val="000000" w:themeColor="text1"/>
          <w:kern w:val="0"/>
          <w:sz w:val="21"/>
          <w:szCs w:val="21"/>
          <w14:textFill>
            <w14:solidFill>
              <w14:schemeClr w14:val="tx1"/>
            </w14:solidFill>
          </w14:textFill>
        </w:rPr>
        <w:t>七、对本次招标提出询问，请按以下方式联系。</w:t>
      </w:r>
    </w:p>
    <w:p w14:paraId="0042AF95">
      <w:pPr>
        <w:adjustRightInd w:val="0"/>
        <w:snapToGrid w:val="0"/>
        <w:spacing w:line="360" w:lineRule="auto"/>
        <w:ind w:firstLine="420" w:firstLineChars="200"/>
        <w:jc w:val="left"/>
        <w:outlineLvl w:val="5"/>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1.采购人信息</w:t>
      </w:r>
    </w:p>
    <w:p w14:paraId="448336DC">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名称：</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陕西省西咸新区泾河新城综合行政执法支队</w:t>
      </w:r>
    </w:p>
    <w:p w14:paraId="73F41B70">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地址：</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陕西省咸阳市泾阳县泾晨路与原点大道(东段)</w:t>
      </w:r>
    </w:p>
    <w:p w14:paraId="6BE6C829">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联系方式：</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029-36200823</w:t>
      </w:r>
    </w:p>
    <w:p w14:paraId="13F51AFD">
      <w:pPr>
        <w:adjustRightInd w:val="0"/>
        <w:snapToGrid w:val="0"/>
        <w:spacing w:line="360" w:lineRule="auto"/>
        <w:ind w:firstLine="420" w:firstLineChars="200"/>
        <w:jc w:val="left"/>
        <w:outlineLvl w:val="5"/>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2.采购代理机构信息</w:t>
      </w:r>
    </w:p>
    <w:p w14:paraId="469FEA7E">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名称：龙寰项目管理咨询有限公司</w:t>
      </w:r>
    </w:p>
    <w:p w14:paraId="241CC31B">
      <w:pPr>
        <w:adjustRightInd w:val="0"/>
        <w:snapToGrid w:val="0"/>
        <w:spacing w:line="360" w:lineRule="auto"/>
        <w:ind w:firstLine="420" w:firstLineChars="200"/>
        <w:rPr>
          <w:rFonts w:hint="default" w:ascii="微软雅黑" w:hAnsi="微软雅黑" w:eastAsia="微软雅黑" w:cs="微软雅黑"/>
          <w:color w:val="000000" w:themeColor="text1"/>
          <w:kern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地址：</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陕西省西安市高新区太白南路181号A座A区501</w:t>
      </w:r>
    </w:p>
    <w:p w14:paraId="5AB996D7">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联系方式：029-88228899</w:t>
      </w:r>
    </w:p>
    <w:p w14:paraId="43EC663E">
      <w:pPr>
        <w:adjustRightInd w:val="0"/>
        <w:snapToGrid w:val="0"/>
        <w:spacing w:line="360" w:lineRule="auto"/>
        <w:ind w:firstLine="420" w:firstLineChars="200"/>
        <w:jc w:val="left"/>
        <w:outlineLvl w:val="5"/>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3.项目联系方式</w:t>
      </w:r>
    </w:p>
    <w:p w14:paraId="44F6214D">
      <w:pPr>
        <w:adjustRightInd w:val="0"/>
        <w:snapToGrid w:val="0"/>
        <w:spacing w:line="360" w:lineRule="auto"/>
        <w:ind w:firstLine="420"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项目联系人：张正浩、王申午</w:t>
      </w:r>
    </w:p>
    <w:p w14:paraId="54404057">
      <w:pPr>
        <w:adjustRightInd w:val="0"/>
        <w:snapToGrid w:val="0"/>
        <w:spacing w:line="360" w:lineRule="auto"/>
        <w:ind w:firstLine="420" w:firstLineChars="200"/>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电话：029-88228899转632</w:t>
      </w:r>
    </w:p>
    <w:p w14:paraId="08075524">
      <w:pPr>
        <w:pStyle w:val="153"/>
        <w:adjustRightInd w:val="0"/>
        <w:snapToGrid w:val="0"/>
        <w:spacing w:before="0" w:line="360" w:lineRule="auto"/>
        <w:jc w:val="center"/>
        <w:rPr>
          <w:rStyle w:val="39"/>
          <w:rFonts w:ascii="宋体" w:hAnsi="宋体"/>
          <w:b w:val="0"/>
          <w:sz w:val="24"/>
          <w:szCs w:val="24"/>
        </w:rPr>
      </w:pPr>
      <w:r>
        <w:rPr>
          <w:rStyle w:val="39"/>
          <w:rFonts w:ascii="宋体" w:hAnsi="宋体"/>
          <w:b w:val="0"/>
          <w:sz w:val="32"/>
          <w:szCs w:val="32"/>
        </w:rPr>
        <w:br w:type="page"/>
      </w:r>
      <w:r>
        <w:rPr>
          <w:rStyle w:val="39"/>
          <w:rFonts w:ascii="宋体" w:hAnsi="宋体"/>
          <w:b/>
          <w:bCs/>
          <w:sz w:val="30"/>
          <w:szCs w:val="30"/>
        </w:rPr>
        <w:t>第二章  投标人须知</w:t>
      </w:r>
    </w:p>
    <w:p w14:paraId="574DD066">
      <w:pPr>
        <w:adjustRightInd w:val="0"/>
        <w:snapToGrid w:val="0"/>
        <w:spacing w:line="360" w:lineRule="auto"/>
        <w:jc w:val="center"/>
        <w:rPr>
          <w:rStyle w:val="39"/>
          <w:rFonts w:ascii="宋体" w:hAnsi="宋体"/>
          <w:b/>
          <w:sz w:val="28"/>
          <w:szCs w:val="28"/>
        </w:rPr>
      </w:pPr>
      <w:r>
        <w:rPr>
          <w:rStyle w:val="39"/>
          <w:rFonts w:ascii="宋体" w:hAnsi="宋体"/>
          <w:b/>
          <w:sz w:val="28"/>
          <w:szCs w:val="28"/>
        </w:rPr>
        <w:t>投标人须知前附表</w:t>
      </w:r>
    </w:p>
    <w:tbl>
      <w:tblPr>
        <w:tblStyle w:val="21"/>
        <w:tblW w:w="94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6"/>
        <w:gridCol w:w="1959"/>
        <w:gridCol w:w="6572"/>
      </w:tblGrid>
      <w:tr w14:paraId="12F5B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72B98523">
            <w:pPr>
              <w:adjustRightInd w:val="0"/>
              <w:snapToGrid w:val="0"/>
              <w:spacing w:line="360" w:lineRule="auto"/>
              <w:ind w:right="-358"/>
              <w:jc w:val="both"/>
              <w:rPr>
                <w:rStyle w:val="39"/>
                <w:rFonts w:ascii="仿宋" w:hAnsi="仿宋" w:eastAsia="仿宋"/>
                <w:sz w:val="24"/>
                <w:szCs w:val="24"/>
              </w:rPr>
            </w:pPr>
            <w:r>
              <w:rPr>
                <w:rStyle w:val="39"/>
                <w:rFonts w:ascii="仿宋" w:hAnsi="仿宋" w:eastAsia="仿宋"/>
                <w:sz w:val="24"/>
                <w:szCs w:val="24"/>
              </w:rPr>
              <w:t>条款号</w:t>
            </w:r>
          </w:p>
        </w:tc>
        <w:tc>
          <w:tcPr>
            <w:tcW w:w="1959" w:type="dxa"/>
            <w:tcBorders>
              <w:top w:val="single" w:color="000000" w:sz="4" w:space="0"/>
              <w:left w:val="single" w:color="000000" w:sz="4" w:space="0"/>
              <w:bottom w:val="single" w:color="000000" w:sz="4" w:space="0"/>
              <w:right w:val="single" w:color="000000" w:sz="4" w:space="0"/>
            </w:tcBorders>
            <w:vAlign w:val="center"/>
          </w:tcPr>
          <w:p w14:paraId="5822AD80">
            <w:pPr>
              <w:adjustRightInd w:val="0"/>
              <w:snapToGrid w:val="0"/>
              <w:spacing w:line="360" w:lineRule="auto"/>
              <w:jc w:val="center"/>
              <w:rPr>
                <w:rStyle w:val="39"/>
                <w:rFonts w:ascii="仿宋" w:hAnsi="仿宋" w:eastAsia="仿宋"/>
                <w:color w:val="auto"/>
                <w:sz w:val="24"/>
                <w:szCs w:val="24"/>
              </w:rPr>
            </w:pPr>
            <w:r>
              <w:rPr>
                <w:rStyle w:val="39"/>
                <w:rFonts w:ascii="仿宋" w:hAnsi="仿宋" w:eastAsia="仿宋"/>
                <w:color w:val="auto"/>
                <w:sz w:val="24"/>
                <w:szCs w:val="24"/>
              </w:rPr>
              <w:t>条款名称</w:t>
            </w:r>
          </w:p>
        </w:tc>
        <w:tc>
          <w:tcPr>
            <w:tcW w:w="6572" w:type="dxa"/>
            <w:tcBorders>
              <w:top w:val="single" w:color="000000" w:sz="4" w:space="0"/>
              <w:left w:val="single" w:color="000000" w:sz="4" w:space="0"/>
              <w:bottom w:val="single" w:color="000000" w:sz="4" w:space="0"/>
              <w:right w:val="single" w:color="000000" w:sz="4" w:space="0"/>
            </w:tcBorders>
            <w:vAlign w:val="center"/>
          </w:tcPr>
          <w:p w14:paraId="549F40B0">
            <w:pPr>
              <w:tabs>
                <w:tab w:val="left" w:pos="1180"/>
              </w:tabs>
              <w:adjustRightInd w:val="0"/>
              <w:snapToGrid w:val="0"/>
              <w:spacing w:line="360" w:lineRule="auto"/>
              <w:jc w:val="center"/>
              <w:rPr>
                <w:rStyle w:val="39"/>
                <w:rFonts w:ascii="仿宋" w:hAnsi="仿宋" w:eastAsia="仿宋"/>
                <w:color w:val="auto"/>
                <w:sz w:val="24"/>
                <w:szCs w:val="24"/>
              </w:rPr>
            </w:pPr>
            <w:r>
              <w:rPr>
                <w:rStyle w:val="39"/>
                <w:rFonts w:ascii="仿宋" w:hAnsi="仿宋" w:eastAsia="仿宋"/>
                <w:color w:val="auto"/>
                <w:sz w:val="24"/>
                <w:szCs w:val="24"/>
              </w:rPr>
              <w:t>编列内容</w:t>
            </w:r>
          </w:p>
        </w:tc>
      </w:tr>
      <w:tr w14:paraId="468D9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7"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35D13911">
            <w:pPr>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rPr>
              <w:t>2.1.2</w:t>
            </w:r>
          </w:p>
        </w:tc>
        <w:tc>
          <w:tcPr>
            <w:tcW w:w="1959" w:type="dxa"/>
            <w:tcBorders>
              <w:top w:val="single" w:color="000000" w:sz="4" w:space="0"/>
              <w:left w:val="single" w:color="000000" w:sz="4" w:space="0"/>
              <w:bottom w:val="single" w:color="000000" w:sz="4" w:space="0"/>
              <w:right w:val="single" w:color="000000" w:sz="4" w:space="0"/>
            </w:tcBorders>
            <w:vAlign w:val="center"/>
          </w:tcPr>
          <w:p w14:paraId="0D8D0449">
            <w:pPr>
              <w:adjustRightInd w:val="0"/>
              <w:snapToGrid w:val="0"/>
              <w:spacing w:line="360" w:lineRule="auto"/>
              <w:jc w:val="center"/>
              <w:rPr>
                <w:rStyle w:val="39"/>
                <w:rFonts w:ascii="仿宋" w:hAnsi="仿宋" w:eastAsia="仿宋"/>
                <w:color w:val="auto"/>
                <w:sz w:val="24"/>
                <w:szCs w:val="24"/>
              </w:rPr>
            </w:pPr>
            <w:r>
              <w:rPr>
                <w:rStyle w:val="39"/>
                <w:rFonts w:ascii="仿宋" w:hAnsi="仿宋" w:eastAsia="仿宋"/>
                <w:color w:val="auto"/>
                <w:sz w:val="24"/>
                <w:szCs w:val="24"/>
              </w:rPr>
              <w:t>采购人</w:t>
            </w:r>
          </w:p>
        </w:tc>
        <w:tc>
          <w:tcPr>
            <w:tcW w:w="6572" w:type="dxa"/>
            <w:tcBorders>
              <w:top w:val="single" w:color="000000" w:sz="4" w:space="0"/>
              <w:left w:val="single" w:color="000000" w:sz="4" w:space="0"/>
              <w:bottom w:val="single" w:color="000000" w:sz="4" w:space="0"/>
              <w:right w:val="single" w:color="000000" w:sz="4" w:space="0"/>
            </w:tcBorders>
            <w:vAlign w:val="center"/>
          </w:tcPr>
          <w:p w14:paraId="708B8979">
            <w:pPr>
              <w:pStyle w:val="17"/>
              <w:adjustRightInd w:val="0"/>
              <w:snapToGrid w:val="0"/>
              <w:spacing w:before="0" w:beforeAutospacing="0" w:after="0" w:afterAutospacing="0" w:line="360" w:lineRule="auto"/>
              <w:jc w:val="both"/>
              <w:rPr>
                <w:rFonts w:hint="eastAsia" w:ascii="仿宋" w:hAnsi="仿宋" w:eastAsia="仿宋"/>
                <w:color w:val="auto"/>
                <w:kern w:val="2"/>
                <w:szCs w:val="24"/>
                <w:lang w:eastAsia="zh-CN"/>
              </w:rPr>
            </w:pPr>
            <w:r>
              <w:rPr>
                <w:rFonts w:hint="eastAsia" w:ascii="仿宋" w:hAnsi="仿宋" w:eastAsia="仿宋"/>
                <w:color w:val="auto"/>
                <w:kern w:val="2"/>
                <w:szCs w:val="24"/>
              </w:rPr>
              <w:t>采购人信息：</w:t>
            </w:r>
            <w:r>
              <w:rPr>
                <w:rFonts w:hint="eastAsia" w:ascii="仿宋" w:hAnsi="仿宋" w:eastAsia="仿宋" w:cs="宋体"/>
                <w:color w:val="auto"/>
                <w:szCs w:val="24"/>
                <w:shd w:val="clear" w:color="auto" w:fill="FFFFFF"/>
                <w:lang w:eastAsia="zh-CN"/>
              </w:rPr>
              <w:t>陕西省西咸新区泾河新城综合行政执法支队</w:t>
            </w:r>
          </w:p>
          <w:p w14:paraId="2FDDF81F">
            <w:pPr>
              <w:pStyle w:val="17"/>
              <w:adjustRightInd w:val="0"/>
              <w:snapToGrid w:val="0"/>
              <w:spacing w:before="0" w:beforeAutospacing="0" w:after="0" w:afterAutospacing="0" w:line="360" w:lineRule="auto"/>
              <w:jc w:val="both"/>
              <w:rPr>
                <w:rFonts w:hint="eastAsia" w:ascii="仿宋" w:hAnsi="仿宋" w:eastAsia="仿宋"/>
                <w:color w:val="auto"/>
                <w:kern w:val="2"/>
                <w:szCs w:val="24"/>
                <w:lang w:eastAsia="zh-CN"/>
              </w:rPr>
            </w:pPr>
            <w:r>
              <w:rPr>
                <w:rFonts w:hint="eastAsia" w:ascii="仿宋" w:hAnsi="仿宋" w:eastAsia="仿宋"/>
                <w:color w:val="auto"/>
                <w:kern w:val="2"/>
                <w:szCs w:val="24"/>
              </w:rPr>
              <w:t>联系地址：</w:t>
            </w:r>
            <w:r>
              <w:rPr>
                <w:rFonts w:hint="eastAsia" w:ascii="仿宋" w:hAnsi="仿宋" w:eastAsia="仿宋"/>
                <w:color w:val="auto"/>
                <w:kern w:val="2"/>
                <w:szCs w:val="24"/>
                <w:lang w:eastAsia="zh-CN"/>
              </w:rPr>
              <w:t>陕西省咸阳市泾阳县泾晨路与原点大道(东段)</w:t>
            </w:r>
          </w:p>
          <w:p w14:paraId="5F64E9D3">
            <w:pPr>
              <w:pStyle w:val="17"/>
              <w:adjustRightInd w:val="0"/>
              <w:snapToGrid w:val="0"/>
              <w:spacing w:before="0" w:beforeAutospacing="0" w:after="0" w:afterAutospacing="0" w:line="360" w:lineRule="auto"/>
              <w:jc w:val="both"/>
              <w:rPr>
                <w:rStyle w:val="39"/>
                <w:rFonts w:hint="eastAsia" w:ascii="仿宋" w:hAnsi="仿宋" w:eastAsia="仿宋"/>
                <w:color w:val="auto"/>
                <w:kern w:val="2"/>
                <w:szCs w:val="24"/>
                <w:lang w:eastAsia="zh-CN"/>
              </w:rPr>
            </w:pPr>
            <w:r>
              <w:rPr>
                <w:rFonts w:hint="eastAsia" w:ascii="仿宋" w:hAnsi="仿宋" w:eastAsia="仿宋"/>
                <w:color w:val="auto"/>
                <w:kern w:val="2"/>
                <w:szCs w:val="24"/>
              </w:rPr>
              <w:t>联系电话：</w:t>
            </w:r>
            <w:r>
              <w:rPr>
                <w:rFonts w:hint="eastAsia" w:ascii="仿宋" w:hAnsi="仿宋" w:eastAsia="仿宋"/>
                <w:color w:val="auto"/>
                <w:kern w:val="2"/>
                <w:szCs w:val="24"/>
                <w:lang w:eastAsia="zh-CN"/>
              </w:rPr>
              <w:t>029-38956813</w:t>
            </w:r>
          </w:p>
        </w:tc>
      </w:tr>
      <w:tr w14:paraId="02612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5"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00321EE4">
            <w:pPr>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rPr>
              <w:t>2.1.3</w:t>
            </w:r>
          </w:p>
        </w:tc>
        <w:tc>
          <w:tcPr>
            <w:tcW w:w="1959" w:type="dxa"/>
            <w:tcBorders>
              <w:top w:val="single" w:color="000000" w:sz="4" w:space="0"/>
              <w:left w:val="single" w:color="000000" w:sz="4" w:space="0"/>
              <w:bottom w:val="single" w:color="000000" w:sz="4" w:space="0"/>
              <w:right w:val="single" w:color="000000" w:sz="4" w:space="0"/>
            </w:tcBorders>
            <w:vAlign w:val="center"/>
          </w:tcPr>
          <w:p w14:paraId="23414A26">
            <w:pPr>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rPr>
              <w:t>采购代理机构</w:t>
            </w:r>
          </w:p>
        </w:tc>
        <w:tc>
          <w:tcPr>
            <w:tcW w:w="6572" w:type="dxa"/>
            <w:tcBorders>
              <w:top w:val="single" w:color="000000" w:sz="4" w:space="0"/>
              <w:left w:val="single" w:color="000000" w:sz="4" w:space="0"/>
              <w:bottom w:val="single" w:color="000000" w:sz="4" w:space="0"/>
              <w:right w:val="single" w:color="000000" w:sz="4" w:space="0"/>
            </w:tcBorders>
            <w:vAlign w:val="center"/>
          </w:tcPr>
          <w:p w14:paraId="6869B267">
            <w:pPr>
              <w:pStyle w:val="17"/>
              <w:adjustRightInd w:val="0"/>
              <w:snapToGrid w:val="0"/>
              <w:spacing w:before="0" w:beforeAutospacing="0" w:after="0" w:afterAutospacing="0" w:line="360" w:lineRule="auto"/>
              <w:jc w:val="both"/>
              <w:rPr>
                <w:rFonts w:ascii="仿宋" w:hAnsi="仿宋" w:eastAsia="仿宋"/>
                <w:kern w:val="2"/>
                <w:szCs w:val="24"/>
              </w:rPr>
            </w:pPr>
            <w:r>
              <w:rPr>
                <w:rFonts w:hint="eastAsia" w:ascii="仿宋" w:hAnsi="仿宋" w:eastAsia="仿宋"/>
                <w:kern w:val="2"/>
                <w:szCs w:val="24"/>
              </w:rPr>
              <w:t>名称：龙寰项目管理咨询有限公司</w:t>
            </w:r>
          </w:p>
          <w:p w14:paraId="09D6B8D8">
            <w:pPr>
              <w:pStyle w:val="17"/>
              <w:adjustRightInd w:val="0"/>
              <w:snapToGrid w:val="0"/>
              <w:spacing w:before="0" w:beforeAutospacing="0" w:after="0" w:afterAutospacing="0" w:line="360" w:lineRule="auto"/>
              <w:jc w:val="both"/>
              <w:rPr>
                <w:rFonts w:ascii="仿宋" w:hAnsi="仿宋" w:eastAsia="仿宋"/>
                <w:kern w:val="2"/>
                <w:szCs w:val="24"/>
              </w:rPr>
            </w:pPr>
            <w:r>
              <w:rPr>
                <w:rFonts w:hint="eastAsia" w:ascii="仿宋" w:hAnsi="仿宋" w:eastAsia="仿宋"/>
                <w:kern w:val="2"/>
                <w:szCs w:val="24"/>
              </w:rPr>
              <w:t>地址：陕西省西安市太白南路181号西部电子社区A座A区501室</w:t>
            </w:r>
          </w:p>
          <w:p w14:paraId="7F7BE423">
            <w:pPr>
              <w:pStyle w:val="17"/>
              <w:adjustRightInd w:val="0"/>
              <w:snapToGrid w:val="0"/>
              <w:spacing w:before="0" w:beforeAutospacing="0" w:after="0" w:afterAutospacing="0" w:line="360" w:lineRule="auto"/>
              <w:jc w:val="both"/>
              <w:rPr>
                <w:rFonts w:hint="default" w:ascii="仿宋" w:hAnsi="仿宋" w:eastAsia="仿宋"/>
                <w:kern w:val="2"/>
                <w:szCs w:val="24"/>
                <w:lang w:val="en-US" w:eastAsia="zh-CN"/>
              </w:rPr>
            </w:pPr>
            <w:r>
              <w:rPr>
                <w:rFonts w:hint="eastAsia" w:ascii="仿宋" w:hAnsi="仿宋" w:eastAsia="仿宋"/>
                <w:kern w:val="2"/>
                <w:szCs w:val="24"/>
              </w:rPr>
              <w:t>联系人：张正浩、王申午</w:t>
            </w:r>
          </w:p>
          <w:p w14:paraId="64813797">
            <w:pPr>
              <w:pStyle w:val="17"/>
              <w:adjustRightInd w:val="0"/>
              <w:snapToGrid w:val="0"/>
              <w:spacing w:before="0" w:beforeAutospacing="0" w:after="0" w:afterAutospacing="0" w:line="360" w:lineRule="auto"/>
              <w:jc w:val="both"/>
              <w:rPr>
                <w:rStyle w:val="39"/>
                <w:rFonts w:ascii="仿宋" w:hAnsi="仿宋" w:eastAsia="仿宋"/>
                <w:kern w:val="2"/>
                <w:szCs w:val="24"/>
              </w:rPr>
            </w:pPr>
            <w:r>
              <w:rPr>
                <w:rFonts w:hint="eastAsia" w:ascii="仿宋" w:hAnsi="仿宋" w:eastAsia="仿宋"/>
                <w:kern w:val="2"/>
                <w:szCs w:val="24"/>
              </w:rPr>
              <w:t>电话：029-88228899-632</w:t>
            </w:r>
          </w:p>
        </w:tc>
      </w:tr>
      <w:tr w14:paraId="2A198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37C03EA9">
            <w:pPr>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rPr>
              <w:t>2.1.4</w:t>
            </w:r>
          </w:p>
        </w:tc>
        <w:tc>
          <w:tcPr>
            <w:tcW w:w="1959" w:type="dxa"/>
            <w:tcBorders>
              <w:top w:val="single" w:color="000000" w:sz="4" w:space="0"/>
              <w:left w:val="single" w:color="000000" w:sz="4" w:space="0"/>
              <w:bottom w:val="single" w:color="000000" w:sz="4" w:space="0"/>
              <w:right w:val="single" w:color="000000" w:sz="4" w:space="0"/>
            </w:tcBorders>
            <w:vAlign w:val="center"/>
          </w:tcPr>
          <w:p w14:paraId="508F252D">
            <w:pPr>
              <w:adjustRightInd w:val="0"/>
              <w:snapToGrid w:val="0"/>
              <w:spacing w:line="360" w:lineRule="auto"/>
              <w:jc w:val="center"/>
              <w:rPr>
                <w:rStyle w:val="39"/>
                <w:rFonts w:ascii="仿宋" w:hAnsi="仿宋" w:eastAsia="仿宋"/>
                <w:b/>
                <w:bCs/>
                <w:sz w:val="24"/>
                <w:szCs w:val="24"/>
              </w:rPr>
            </w:pPr>
            <w:r>
              <w:rPr>
                <w:rStyle w:val="39"/>
                <w:rFonts w:ascii="仿宋" w:hAnsi="仿宋" w:eastAsia="仿宋"/>
                <w:b/>
                <w:bCs/>
                <w:sz w:val="24"/>
                <w:szCs w:val="24"/>
              </w:rPr>
              <w:t>采购项目名称</w:t>
            </w:r>
          </w:p>
        </w:tc>
        <w:tc>
          <w:tcPr>
            <w:tcW w:w="6572" w:type="dxa"/>
            <w:tcBorders>
              <w:top w:val="single" w:color="000000" w:sz="4" w:space="0"/>
              <w:left w:val="single" w:color="000000" w:sz="4" w:space="0"/>
              <w:bottom w:val="single" w:color="000000" w:sz="4" w:space="0"/>
              <w:right w:val="single" w:color="000000" w:sz="4" w:space="0"/>
            </w:tcBorders>
            <w:vAlign w:val="center"/>
          </w:tcPr>
          <w:p w14:paraId="6EF683E8">
            <w:pPr>
              <w:pStyle w:val="79"/>
              <w:adjustRightInd w:val="0"/>
              <w:snapToGrid w:val="0"/>
              <w:spacing w:before="0" w:after="0" w:line="360" w:lineRule="auto"/>
              <w:jc w:val="both"/>
              <w:rPr>
                <w:rStyle w:val="39"/>
                <w:rFonts w:hint="eastAsia" w:ascii="仿宋" w:hAnsi="仿宋" w:eastAsia="仿宋" w:cs="Times New Roman"/>
                <w:b/>
                <w:kern w:val="2"/>
                <w:szCs w:val="24"/>
                <w:lang w:eastAsia="zh-CN"/>
              </w:rPr>
            </w:pPr>
            <w:r>
              <w:rPr>
                <w:rStyle w:val="39"/>
                <w:rFonts w:hint="eastAsia" w:ascii="仿宋" w:hAnsi="仿宋" w:eastAsia="仿宋" w:cs="Times New Roman"/>
                <w:b/>
                <w:kern w:val="2"/>
                <w:szCs w:val="24"/>
                <w:lang w:eastAsia="zh-CN"/>
              </w:rPr>
              <w:t>陕西省西咸新区泾河新城综合行政执法支队物业服务采购项目</w:t>
            </w:r>
          </w:p>
        </w:tc>
      </w:tr>
      <w:tr w14:paraId="748A6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50B2DE9E">
            <w:pPr>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lang w:val="zh-CN"/>
              </w:rPr>
              <w:t>2.2.1</w:t>
            </w:r>
          </w:p>
        </w:tc>
        <w:tc>
          <w:tcPr>
            <w:tcW w:w="1959" w:type="dxa"/>
            <w:tcBorders>
              <w:top w:val="single" w:color="000000" w:sz="4" w:space="0"/>
              <w:left w:val="single" w:color="000000" w:sz="4" w:space="0"/>
              <w:bottom w:val="single" w:color="000000" w:sz="4" w:space="0"/>
              <w:right w:val="single" w:color="000000" w:sz="4" w:space="0"/>
            </w:tcBorders>
            <w:vAlign w:val="center"/>
          </w:tcPr>
          <w:p w14:paraId="1D8C8527">
            <w:pPr>
              <w:adjustRightInd w:val="0"/>
              <w:snapToGrid w:val="0"/>
              <w:spacing w:line="360" w:lineRule="auto"/>
              <w:jc w:val="center"/>
              <w:rPr>
                <w:rStyle w:val="39"/>
                <w:rFonts w:ascii="仿宋" w:hAnsi="仿宋" w:eastAsia="仿宋"/>
                <w:b/>
                <w:color w:val="auto"/>
                <w:sz w:val="24"/>
                <w:szCs w:val="24"/>
              </w:rPr>
            </w:pPr>
            <w:r>
              <w:rPr>
                <w:rStyle w:val="39"/>
                <w:rFonts w:ascii="仿宋" w:hAnsi="仿宋" w:eastAsia="仿宋"/>
                <w:b/>
                <w:color w:val="auto"/>
                <w:sz w:val="24"/>
                <w:szCs w:val="24"/>
              </w:rPr>
              <w:t>招标范围</w:t>
            </w:r>
          </w:p>
        </w:tc>
        <w:tc>
          <w:tcPr>
            <w:tcW w:w="6572" w:type="dxa"/>
            <w:tcBorders>
              <w:top w:val="single" w:color="000000" w:sz="4" w:space="0"/>
              <w:left w:val="single" w:color="000000" w:sz="4" w:space="0"/>
              <w:bottom w:val="single" w:color="000000" w:sz="4" w:space="0"/>
              <w:right w:val="single" w:color="000000" w:sz="4" w:space="0"/>
            </w:tcBorders>
            <w:vAlign w:val="center"/>
          </w:tcPr>
          <w:p w14:paraId="7E883A2B">
            <w:pPr>
              <w:tabs>
                <w:tab w:val="left" w:pos="1180"/>
              </w:tabs>
              <w:adjustRightInd w:val="0"/>
              <w:snapToGrid w:val="0"/>
              <w:spacing w:line="360" w:lineRule="auto"/>
              <w:ind w:firstLine="241" w:firstLineChars="100"/>
              <w:jc w:val="both"/>
              <w:rPr>
                <w:rStyle w:val="39"/>
                <w:rFonts w:hint="default" w:ascii="仿宋" w:hAnsi="仿宋" w:eastAsia="仿宋" w:cs="Times New Roman"/>
                <w:b/>
                <w:sz w:val="24"/>
                <w:szCs w:val="24"/>
                <w:lang w:val="en-US" w:eastAsia="zh-CN"/>
              </w:rPr>
            </w:pPr>
            <w:r>
              <w:rPr>
                <w:rStyle w:val="39"/>
                <w:rFonts w:hint="default" w:ascii="仿宋" w:hAnsi="仿宋" w:eastAsia="仿宋" w:cs="Times New Roman"/>
                <w:b/>
                <w:sz w:val="24"/>
                <w:szCs w:val="24"/>
                <w:lang w:val="en-US" w:eastAsia="zh-CN"/>
              </w:rPr>
              <w:t>陕西省西咸新区泾河新城综合行政执法支队办公区、餐厅；项目占地面积约31100 m²,其中办公区面积约10200m², 绿化面积约3700 m²,公共区域约17200 m²</w:t>
            </w:r>
            <w:r>
              <w:rPr>
                <w:rStyle w:val="39"/>
                <w:rFonts w:hint="eastAsia" w:ascii="仿宋" w:hAnsi="仿宋" w:eastAsia="仿宋" w:cs="Times New Roman"/>
                <w:b/>
                <w:sz w:val="24"/>
                <w:szCs w:val="24"/>
                <w:lang w:val="en-US" w:eastAsia="zh-CN"/>
              </w:rPr>
              <w:t>，服务</w:t>
            </w:r>
            <w:r>
              <w:rPr>
                <w:rStyle w:val="39"/>
                <w:rFonts w:hint="default" w:ascii="仿宋" w:hAnsi="仿宋" w:eastAsia="仿宋" w:cs="Times New Roman"/>
                <w:b/>
                <w:sz w:val="24"/>
                <w:szCs w:val="24"/>
                <w:lang w:val="en-US" w:eastAsia="zh-CN"/>
              </w:rPr>
              <w:t>面积约27400 平方米(具体面积以实际测量为准)。</w:t>
            </w:r>
          </w:p>
        </w:tc>
      </w:tr>
      <w:tr w14:paraId="6B1EF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5CD85CF">
            <w:pPr>
              <w:adjustRightInd w:val="0"/>
              <w:snapToGrid w:val="0"/>
              <w:spacing w:line="360" w:lineRule="auto"/>
              <w:jc w:val="center"/>
              <w:rPr>
                <w:rStyle w:val="39"/>
                <w:rFonts w:ascii="仿宋" w:hAnsi="仿宋" w:eastAsia="仿宋"/>
                <w:sz w:val="24"/>
                <w:szCs w:val="24"/>
                <w:lang w:val="zh-CN"/>
              </w:rPr>
            </w:pPr>
            <w:r>
              <w:rPr>
                <w:rStyle w:val="39"/>
                <w:rFonts w:ascii="仿宋" w:hAnsi="仿宋" w:eastAsia="仿宋"/>
                <w:sz w:val="24"/>
                <w:szCs w:val="24"/>
                <w:lang w:val="zh-CN"/>
              </w:rPr>
              <w:t>2.2.2</w:t>
            </w:r>
          </w:p>
        </w:tc>
        <w:tc>
          <w:tcPr>
            <w:tcW w:w="1959" w:type="dxa"/>
            <w:tcBorders>
              <w:top w:val="single" w:color="000000" w:sz="4" w:space="0"/>
              <w:left w:val="single" w:color="000000" w:sz="4" w:space="0"/>
              <w:bottom w:val="single" w:color="000000" w:sz="4" w:space="0"/>
              <w:right w:val="single" w:color="000000" w:sz="4" w:space="0"/>
            </w:tcBorders>
            <w:vAlign w:val="center"/>
          </w:tcPr>
          <w:p w14:paraId="5047534C">
            <w:pPr>
              <w:adjustRightInd w:val="0"/>
              <w:snapToGrid w:val="0"/>
              <w:spacing w:line="360" w:lineRule="auto"/>
              <w:jc w:val="center"/>
              <w:rPr>
                <w:rStyle w:val="39"/>
                <w:rFonts w:ascii="仿宋" w:hAnsi="仿宋" w:eastAsia="仿宋"/>
                <w:b/>
                <w:color w:val="auto"/>
                <w:sz w:val="24"/>
                <w:szCs w:val="24"/>
              </w:rPr>
            </w:pPr>
            <w:r>
              <w:rPr>
                <w:rStyle w:val="39"/>
                <w:rFonts w:hint="eastAsia" w:ascii="仿宋" w:hAnsi="仿宋" w:eastAsia="仿宋"/>
                <w:b/>
                <w:color w:val="auto"/>
                <w:sz w:val="24"/>
                <w:szCs w:val="24"/>
              </w:rPr>
              <w:t>服务期限</w:t>
            </w:r>
          </w:p>
        </w:tc>
        <w:tc>
          <w:tcPr>
            <w:tcW w:w="6572" w:type="dxa"/>
            <w:tcBorders>
              <w:top w:val="single" w:color="000000" w:sz="4" w:space="0"/>
              <w:left w:val="single" w:color="000000" w:sz="4" w:space="0"/>
              <w:bottom w:val="single" w:color="000000" w:sz="4" w:space="0"/>
              <w:right w:val="single" w:color="000000" w:sz="4" w:space="0"/>
            </w:tcBorders>
            <w:vAlign w:val="center"/>
          </w:tcPr>
          <w:p w14:paraId="2F05EB1E">
            <w:pPr>
              <w:tabs>
                <w:tab w:val="left" w:pos="1180"/>
              </w:tabs>
              <w:adjustRightInd w:val="0"/>
              <w:snapToGrid w:val="0"/>
              <w:spacing w:line="360" w:lineRule="auto"/>
              <w:ind w:firstLine="241" w:firstLineChars="100"/>
              <w:jc w:val="both"/>
              <w:rPr>
                <w:rStyle w:val="39"/>
                <w:rFonts w:hint="default" w:ascii="仿宋" w:hAnsi="仿宋" w:eastAsia="仿宋" w:cs="Times New Roman"/>
                <w:b/>
                <w:sz w:val="24"/>
                <w:szCs w:val="24"/>
                <w:lang w:val="en-US" w:eastAsia="zh-CN"/>
              </w:rPr>
            </w:pPr>
            <w:r>
              <w:rPr>
                <w:rStyle w:val="39"/>
                <w:rFonts w:hint="eastAsia" w:ascii="仿宋" w:hAnsi="仿宋" w:eastAsia="仿宋" w:cs="Times New Roman"/>
                <w:b/>
                <w:sz w:val="24"/>
                <w:szCs w:val="24"/>
                <w:lang w:val="en-US" w:eastAsia="zh-CN"/>
              </w:rPr>
              <w:t>自合同签订之日起两年</w:t>
            </w:r>
          </w:p>
        </w:tc>
      </w:tr>
      <w:tr w14:paraId="255DC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162DA0CC">
            <w:pPr>
              <w:adjustRightInd w:val="0"/>
              <w:snapToGrid w:val="0"/>
              <w:spacing w:line="360" w:lineRule="auto"/>
              <w:jc w:val="center"/>
              <w:rPr>
                <w:rStyle w:val="39"/>
                <w:rFonts w:ascii="仿宋" w:hAnsi="仿宋" w:eastAsia="仿宋"/>
                <w:sz w:val="24"/>
                <w:szCs w:val="24"/>
                <w:lang w:val="zh-CN"/>
              </w:rPr>
            </w:pPr>
            <w:r>
              <w:rPr>
                <w:rStyle w:val="39"/>
                <w:rFonts w:ascii="仿宋" w:hAnsi="仿宋" w:eastAsia="仿宋"/>
                <w:sz w:val="24"/>
                <w:szCs w:val="24"/>
                <w:lang w:val="zh-CN"/>
              </w:rPr>
              <w:t>2.2.</w:t>
            </w:r>
            <w:r>
              <w:rPr>
                <w:rStyle w:val="39"/>
                <w:rFonts w:ascii="仿宋" w:hAnsi="仿宋" w:eastAsia="仿宋"/>
                <w:sz w:val="24"/>
                <w:szCs w:val="24"/>
              </w:rPr>
              <w:t>3</w:t>
            </w:r>
          </w:p>
        </w:tc>
        <w:tc>
          <w:tcPr>
            <w:tcW w:w="1959" w:type="dxa"/>
            <w:tcBorders>
              <w:top w:val="single" w:color="000000" w:sz="4" w:space="0"/>
              <w:left w:val="single" w:color="000000" w:sz="4" w:space="0"/>
              <w:bottom w:val="single" w:color="000000" w:sz="4" w:space="0"/>
              <w:right w:val="single" w:color="000000" w:sz="4" w:space="0"/>
            </w:tcBorders>
            <w:vAlign w:val="center"/>
          </w:tcPr>
          <w:p w14:paraId="4A89F4F1">
            <w:pPr>
              <w:adjustRightInd w:val="0"/>
              <w:snapToGrid w:val="0"/>
              <w:spacing w:line="360" w:lineRule="auto"/>
              <w:jc w:val="center"/>
              <w:rPr>
                <w:rStyle w:val="39"/>
                <w:rFonts w:ascii="仿宋" w:hAnsi="仿宋" w:eastAsia="仿宋"/>
                <w:b/>
                <w:color w:val="auto"/>
                <w:sz w:val="24"/>
                <w:szCs w:val="24"/>
              </w:rPr>
            </w:pPr>
            <w:r>
              <w:rPr>
                <w:rStyle w:val="39"/>
                <w:rFonts w:hint="eastAsia" w:ascii="仿宋" w:hAnsi="仿宋" w:eastAsia="仿宋"/>
                <w:b/>
                <w:color w:val="auto"/>
                <w:sz w:val="24"/>
                <w:szCs w:val="24"/>
                <w:lang w:val="zh-CN"/>
              </w:rPr>
              <w:t>服务地点</w:t>
            </w:r>
          </w:p>
        </w:tc>
        <w:tc>
          <w:tcPr>
            <w:tcW w:w="6572" w:type="dxa"/>
            <w:tcBorders>
              <w:top w:val="single" w:color="000000" w:sz="4" w:space="0"/>
              <w:left w:val="single" w:color="000000" w:sz="4" w:space="0"/>
              <w:bottom w:val="single" w:color="000000" w:sz="4" w:space="0"/>
              <w:right w:val="single" w:color="000000" w:sz="4" w:space="0"/>
            </w:tcBorders>
            <w:vAlign w:val="center"/>
          </w:tcPr>
          <w:p w14:paraId="5601D9F7">
            <w:pPr>
              <w:tabs>
                <w:tab w:val="left" w:pos="1180"/>
              </w:tabs>
              <w:adjustRightInd w:val="0"/>
              <w:snapToGrid w:val="0"/>
              <w:spacing w:line="360" w:lineRule="auto"/>
              <w:ind w:firstLine="241" w:firstLineChars="100"/>
              <w:jc w:val="both"/>
              <w:rPr>
                <w:rStyle w:val="39"/>
                <w:rFonts w:hint="default" w:ascii="仿宋" w:hAnsi="仿宋" w:eastAsia="仿宋"/>
                <w:b/>
                <w:sz w:val="24"/>
                <w:szCs w:val="24"/>
                <w:lang w:val="en-US" w:eastAsia="zh-CN"/>
              </w:rPr>
            </w:pPr>
            <w:r>
              <w:rPr>
                <w:rStyle w:val="39"/>
                <w:rFonts w:hint="eastAsia" w:ascii="仿宋" w:hAnsi="仿宋" w:eastAsia="仿宋"/>
                <w:b/>
                <w:sz w:val="24"/>
                <w:szCs w:val="24"/>
                <w:lang w:val="en-US" w:eastAsia="zh-CN"/>
              </w:rPr>
              <w:t>采购人指定地点</w:t>
            </w:r>
          </w:p>
        </w:tc>
      </w:tr>
      <w:tr w14:paraId="05324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6"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34087D5">
            <w:pPr>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rPr>
              <w:t>2.3.1</w:t>
            </w:r>
          </w:p>
        </w:tc>
        <w:tc>
          <w:tcPr>
            <w:tcW w:w="1959" w:type="dxa"/>
            <w:tcBorders>
              <w:top w:val="single" w:color="000000" w:sz="4" w:space="0"/>
              <w:left w:val="single" w:color="000000" w:sz="4" w:space="0"/>
              <w:bottom w:val="single" w:color="000000" w:sz="4" w:space="0"/>
              <w:right w:val="single" w:color="000000" w:sz="4" w:space="0"/>
            </w:tcBorders>
            <w:vAlign w:val="center"/>
          </w:tcPr>
          <w:p w14:paraId="62FD0393">
            <w:pPr>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lang w:val="zh-CN"/>
              </w:rPr>
              <w:t>投标人应具备的资格条件</w:t>
            </w:r>
          </w:p>
        </w:tc>
        <w:tc>
          <w:tcPr>
            <w:tcW w:w="6572" w:type="dxa"/>
            <w:tcBorders>
              <w:top w:val="single" w:color="000000" w:sz="4" w:space="0"/>
              <w:left w:val="single" w:color="000000" w:sz="4" w:space="0"/>
              <w:bottom w:val="single" w:color="000000" w:sz="4" w:space="0"/>
              <w:right w:val="single" w:color="000000" w:sz="4" w:space="0"/>
            </w:tcBorders>
            <w:vAlign w:val="center"/>
          </w:tcPr>
          <w:p w14:paraId="2608F79F">
            <w:pPr>
              <w:adjustRightInd w:val="0"/>
              <w:snapToGrid w:val="0"/>
              <w:spacing w:line="360" w:lineRule="auto"/>
              <w:ind w:firstLine="240" w:firstLineChars="100"/>
              <w:jc w:val="both"/>
              <w:rPr>
                <w:rStyle w:val="39"/>
                <w:rFonts w:hint="eastAsia" w:ascii="仿宋" w:hAnsi="仿宋" w:eastAsia="仿宋"/>
                <w:sz w:val="24"/>
                <w:szCs w:val="24"/>
              </w:rPr>
            </w:pPr>
            <w:r>
              <w:rPr>
                <w:rStyle w:val="39"/>
                <w:rFonts w:hint="eastAsia" w:ascii="仿宋" w:hAnsi="仿宋" w:eastAsia="仿宋"/>
                <w:sz w:val="24"/>
                <w:szCs w:val="24"/>
              </w:rPr>
              <w:t>（1）基本资格条件：符合《中华人民共和国政府采购法》第二十二条的规定：</w:t>
            </w:r>
          </w:p>
          <w:p w14:paraId="54C1727F">
            <w:pPr>
              <w:adjustRightInd w:val="0"/>
              <w:snapToGrid w:val="0"/>
              <w:spacing w:line="360" w:lineRule="auto"/>
              <w:ind w:firstLine="240" w:firstLineChars="100"/>
              <w:jc w:val="both"/>
              <w:rPr>
                <w:rStyle w:val="39"/>
                <w:rFonts w:hint="eastAsia" w:ascii="仿宋" w:hAnsi="仿宋" w:eastAsia="仿宋"/>
                <w:sz w:val="24"/>
                <w:szCs w:val="24"/>
              </w:rPr>
            </w:pPr>
            <w:r>
              <w:rPr>
                <w:rStyle w:val="39"/>
                <w:rFonts w:hint="eastAsia" w:ascii="仿宋" w:hAnsi="仿宋" w:eastAsia="仿宋"/>
                <w:sz w:val="24"/>
                <w:szCs w:val="24"/>
              </w:rPr>
              <w:t>1.投标人为合法注册的法人、其他组织或自然人，提供营业执照或自然人身份证（加盖公章）；</w:t>
            </w:r>
          </w:p>
          <w:p w14:paraId="11AFB5FC">
            <w:pPr>
              <w:adjustRightInd w:val="0"/>
              <w:snapToGrid w:val="0"/>
              <w:spacing w:line="360" w:lineRule="auto"/>
              <w:ind w:firstLine="240" w:firstLineChars="100"/>
              <w:jc w:val="both"/>
              <w:rPr>
                <w:rStyle w:val="39"/>
                <w:rFonts w:hint="eastAsia" w:ascii="仿宋" w:hAnsi="仿宋" w:eastAsia="仿宋"/>
                <w:sz w:val="24"/>
                <w:szCs w:val="24"/>
              </w:rPr>
            </w:pPr>
            <w:r>
              <w:rPr>
                <w:rStyle w:val="39"/>
                <w:rFonts w:hint="eastAsia" w:ascii="仿宋" w:hAnsi="仿宋" w:eastAsia="仿宋"/>
                <w:sz w:val="24"/>
                <w:szCs w:val="24"/>
              </w:rPr>
              <w:t>2.提供投标截止时间前六个月内任意一个月依法纳税和缴纳社保的证明，依法不需要缴纳社保及依法免税的投标人则需提供相应的合法证明材料。（加盖公章）；</w:t>
            </w:r>
          </w:p>
          <w:p w14:paraId="37D25BE8">
            <w:pPr>
              <w:adjustRightInd w:val="0"/>
              <w:snapToGrid w:val="0"/>
              <w:spacing w:line="360" w:lineRule="auto"/>
              <w:ind w:firstLine="240" w:firstLineChars="100"/>
              <w:jc w:val="both"/>
              <w:rPr>
                <w:rStyle w:val="39"/>
                <w:rFonts w:hint="eastAsia" w:ascii="仿宋" w:hAnsi="仿宋" w:eastAsia="仿宋"/>
                <w:sz w:val="24"/>
                <w:szCs w:val="24"/>
              </w:rPr>
            </w:pPr>
            <w:r>
              <w:rPr>
                <w:rStyle w:val="39"/>
                <w:rFonts w:hint="eastAsia" w:ascii="仿宋" w:hAnsi="仿宋" w:eastAsia="仿宋"/>
                <w:sz w:val="24"/>
                <w:szCs w:val="24"/>
              </w:rPr>
              <w:t>3.投标人在参加政府采购活动前3年内在经营活动中没有重大违法记录的书面声明（加盖公章）；</w:t>
            </w:r>
          </w:p>
          <w:p w14:paraId="22DFC4DD">
            <w:pPr>
              <w:adjustRightInd w:val="0"/>
              <w:snapToGrid w:val="0"/>
              <w:spacing w:line="360" w:lineRule="auto"/>
              <w:ind w:firstLine="240" w:firstLineChars="100"/>
              <w:jc w:val="both"/>
              <w:rPr>
                <w:rStyle w:val="39"/>
                <w:rFonts w:hint="eastAsia" w:ascii="仿宋" w:hAnsi="仿宋" w:eastAsia="仿宋"/>
                <w:sz w:val="24"/>
                <w:szCs w:val="24"/>
              </w:rPr>
            </w:pPr>
            <w:r>
              <w:rPr>
                <w:rStyle w:val="39"/>
                <w:rFonts w:hint="eastAsia" w:ascii="仿宋" w:hAnsi="仿宋" w:eastAsia="仿宋"/>
                <w:sz w:val="24"/>
                <w:szCs w:val="24"/>
              </w:rPr>
              <w:t>4.提供投标人2023年度经审计的财务报告；或投标截止时间前三个月内其基本开户银行出具的资信证明及账户开户许可证明文件；或财政部门认可的政府采购专业担保机构开具的投标担保函；（加盖公章）；</w:t>
            </w:r>
          </w:p>
          <w:p w14:paraId="40FB34DD">
            <w:pPr>
              <w:adjustRightInd w:val="0"/>
              <w:snapToGrid w:val="0"/>
              <w:spacing w:line="360" w:lineRule="auto"/>
              <w:ind w:firstLine="240" w:firstLineChars="100"/>
              <w:jc w:val="both"/>
              <w:rPr>
                <w:rStyle w:val="39"/>
                <w:rFonts w:hint="eastAsia" w:ascii="仿宋" w:hAnsi="仿宋" w:eastAsia="仿宋"/>
                <w:sz w:val="24"/>
                <w:szCs w:val="24"/>
              </w:rPr>
            </w:pPr>
            <w:r>
              <w:rPr>
                <w:rStyle w:val="39"/>
                <w:rFonts w:hint="eastAsia" w:ascii="仿宋" w:hAnsi="仿宋" w:eastAsia="仿宋"/>
                <w:sz w:val="24"/>
                <w:szCs w:val="24"/>
              </w:rPr>
              <w:t>5.投标人具有履行合同所必须的设备和专业技术能力（提供承诺函）。（加盖公章）；</w:t>
            </w:r>
          </w:p>
          <w:p w14:paraId="09EB2271">
            <w:pPr>
              <w:adjustRightInd w:val="0"/>
              <w:snapToGrid w:val="0"/>
              <w:spacing w:line="360" w:lineRule="auto"/>
              <w:ind w:firstLine="241" w:firstLineChars="100"/>
              <w:jc w:val="both"/>
              <w:rPr>
                <w:rStyle w:val="39"/>
                <w:rFonts w:hint="eastAsia" w:ascii="仿宋" w:hAnsi="仿宋" w:eastAsia="仿宋"/>
                <w:b/>
                <w:bCs/>
                <w:sz w:val="24"/>
                <w:szCs w:val="24"/>
              </w:rPr>
            </w:pPr>
            <w:r>
              <w:rPr>
                <w:rStyle w:val="39"/>
                <w:rFonts w:hint="eastAsia" w:ascii="仿宋" w:hAnsi="仿宋" w:eastAsia="仿宋"/>
                <w:b/>
                <w:bCs/>
                <w:sz w:val="24"/>
                <w:szCs w:val="24"/>
              </w:rPr>
              <w:t>注：根据《陕西省西咸新区财政金融局关于全面推行政府采购投标人基本资格条件承诺制的通知（陕西咸财金发〔2023〕119号）》，投标人在参与政府采购项目投标时，可对《中华人民共和国政府采购法实施条例》第十七条第一款第（二）项、第（三）项、第（四）项所要求提供的相关材料进行简化。简化后，投标人只需以书面形式提供规定格式的《基本资格条件承诺函》，即以上2项-5项只需提供《基本资格条件承诺函》即可。提供《基本资格条件承诺函》的，投标人应对承诺内容的真实性、合法性、有效性负责。经调查核实为虚假承诺的，视同为“提供虚假材料谋取中标、成交”的违法行为，依照《中华人民共和国政府采购法》等法律法规追究相应责任。《基本资格条件承诺函》后附；若不提供《基本资格条件承诺函》，则需提供2项-5项相应的证明材料。</w:t>
            </w:r>
          </w:p>
          <w:p w14:paraId="72DAD2DF">
            <w:pPr>
              <w:adjustRightInd w:val="0"/>
              <w:snapToGrid w:val="0"/>
              <w:spacing w:line="360" w:lineRule="auto"/>
              <w:ind w:firstLine="240" w:firstLineChars="100"/>
              <w:jc w:val="both"/>
              <w:rPr>
                <w:rStyle w:val="39"/>
                <w:rFonts w:hint="eastAsia" w:ascii="仿宋" w:hAnsi="仿宋" w:eastAsia="仿宋"/>
                <w:sz w:val="24"/>
                <w:szCs w:val="24"/>
                <w:lang w:eastAsia="zh-CN"/>
              </w:rPr>
            </w:pPr>
            <w:r>
              <w:rPr>
                <w:rStyle w:val="39"/>
                <w:rFonts w:hint="eastAsia" w:ascii="仿宋" w:hAnsi="仿宋" w:eastAsia="仿宋"/>
                <w:sz w:val="24"/>
                <w:szCs w:val="24"/>
              </w:rPr>
              <w:t>（2）特定资格条件：3.</w:t>
            </w:r>
            <w:r>
              <w:rPr>
                <w:rStyle w:val="39"/>
                <w:rFonts w:hint="eastAsia" w:ascii="仿宋" w:hAnsi="仿宋" w:eastAsia="仿宋"/>
                <w:sz w:val="24"/>
                <w:szCs w:val="24"/>
                <w:lang w:val="en-US" w:eastAsia="zh-CN"/>
              </w:rPr>
              <w:t>1</w:t>
            </w:r>
            <w:r>
              <w:rPr>
                <w:rStyle w:val="39"/>
                <w:rFonts w:hint="eastAsia" w:ascii="仿宋" w:hAnsi="仿宋" w:eastAsia="仿宋"/>
                <w:sz w:val="24"/>
                <w:szCs w:val="24"/>
              </w:rPr>
              <w:t>投标人未在《信用中国》（www.creditchina.gov.cn）中被列入严重失信主体名单查询、重大税收违法失信主体、未在《中国执行信息公开网》（http：//zxgk.court.gov.cn/shixin/）中被列入失信被执行人、未在《中国政府采购网》(http：//www.ccgp.gov.cn/search/cr/)中被列入政府采购严重违法失信行为记录名单</w:t>
            </w:r>
            <w:r>
              <w:rPr>
                <w:rStyle w:val="39"/>
                <w:rFonts w:hint="eastAsia" w:ascii="仿宋" w:hAnsi="仿宋" w:eastAsia="仿宋"/>
                <w:sz w:val="24"/>
                <w:szCs w:val="24"/>
                <w:lang w:eastAsia="zh-CN"/>
              </w:rPr>
              <w:t>。</w:t>
            </w:r>
          </w:p>
        </w:tc>
      </w:tr>
      <w:tr w14:paraId="77FB5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2A53146D">
            <w:pPr>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rPr>
              <w:t>2.3.2</w:t>
            </w:r>
          </w:p>
        </w:tc>
        <w:tc>
          <w:tcPr>
            <w:tcW w:w="1959" w:type="dxa"/>
            <w:tcBorders>
              <w:top w:val="single" w:color="000000" w:sz="4" w:space="0"/>
              <w:left w:val="single" w:color="000000" w:sz="4" w:space="0"/>
              <w:bottom w:val="single" w:color="000000" w:sz="4" w:space="0"/>
              <w:right w:val="single" w:color="000000" w:sz="4" w:space="0"/>
            </w:tcBorders>
            <w:vAlign w:val="center"/>
          </w:tcPr>
          <w:p w14:paraId="2592BA40">
            <w:pPr>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rPr>
              <w:t>是否接受联合体投标</w:t>
            </w:r>
          </w:p>
        </w:tc>
        <w:tc>
          <w:tcPr>
            <w:tcW w:w="6572" w:type="dxa"/>
            <w:tcBorders>
              <w:top w:val="single" w:color="000000" w:sz="4" w:space="0"/>
              <w:left w:val="single" w:color="000000" w:sz="4" w:space="0"/>
              <w:bottom w:val="single" w:color="000000" w:sz="4" w:space="0"/>
              <w:right w:val="single" w:color="000000" w:sz="4" w:space="0"/>
            </w:tcBorders>
            <w:vAlign w:val="center"/>
          </w:tcPr>
          <w:p w14:paraId="4547C89F">
            <w:pPr>
              <w:adjustRightInd w:val="0"/>
              <w:snapToGrid w:val="0"/>
              <w:spacing w:line="360" w:lineRule="auto"/>
              <w:ind w:firstLine="240" w:firstLineChars="100"/>
              <w:jc w:val="both"/>
              <w:rPr>
                <w:rStyle w:val="39"/>
                <w:rFonts w:ascii="仿宋" w:hAnsi="仿宋" w:eastAsia="仿宋"/>
                <w:sz w:val="24"/>
                <w:szCs w:val="24"/>
              </w:rPr>
            </w:pPr>
            <w:r>
              <w:rPr>
                <w:rStyle w:val="39"/>
                <w:rFonts w:hint="eastAsia" w:ascii="MS Mincho" w:hAnsi="MS Mincho" w:cs="MS Mincho"/>
                <w:sz w:val="24"/>
                <w:szCs w:val="24"/>
                <w:lang w:eastAsia="zh-CN"/>
              </w:rPr>
              <w:t>☑</w:t>
            </w:r>
            <w:r>
              <w:rPr>
                <w:rStyle w:val="39"/>
                <w:rFonts w:ascii="仿宋" w:hAnsi="仿宋" w:eastAsia="仿宋"/>
                <w:sz w:val="24"/>
                <w:szCs w:val="24"/>
              </w:rPr>
              <w:t xml:space="preserve"> 不接受</w:t>
            </w:r>
          </w:p>
          <w:p w14:paraId="095464C5">
            <w:pPr>
              <w:adjustRightInd w:val="0"/>
              <w:snapToGrid w:val="0"/>
              <w:spacing w:line="360" w:lineRule="auto"/>
              <w:ind w:firstLine="240" w:firstLineChars="100"/>
              <w:jc w:val="both"/>
              <w:rPr>
                <w:rStyle w:val="39"/>
                <w:rFonts w:ascii="仿宋" w:hAnsi="仿宋" w:eastAsia="仿宋"/>
                <w:sz w:val="24"/>
                <w:szCs w:val="24"/>
              </w:rPr>
            </w:pPr>
            <w:r>
              <w:rPr>
                <w:rStyle w:val="39"/>
                <w:rFonts w:ascii="仿宋" w:hAnsi="仿宋" w:eastAsia="仿宋"/>
                <w:sz w:val="24"/>
                <w:szCs w:val="24"/>
              </w:rPr>
              <w:t>□ 接受</w:t>
            </w:r>
          </w:p>
        </w:tc>
      </w:tr>
      <w:tr w14:paraId="13F6F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244E6793">
            <w:pPr>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rPr>
              <w:t>2.8.1</w:t>
            </w:r>
          </w:p>
        </w:tc>
        <w:tc>
          <w:tcPr>
            <w:tcW w:w="1959" w:type="dxa"/>
            <w:tcBorders>
              <w:top w:val="single" w:color="000000" w:sz="4" w:space="0"/>
              <w:left w:val="single" w:color="000000" w:sz="4" w:space="0"/>
              <w:bottom w:val="single" w:color="000000" w:sz="4" w:space="0"/>
              <w:right w:val="single" w:color="000000" w:sz="4" w:space="0"/>
            </w:tcBorders>
            <w:vAlign w:val="center"/>
          </w:tcPr>
          <w:p w14:paraId="461FF84A">
            <w:pPr>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rPr>
              <w:t>分包</w:t>
            </w:r>
          </w:p>
        </w:tc>
        <w:tc>
          <w:tcPr>
            <w:tcW w:w="6572" w:type="dxa"/>
            <w:tcBorders>
              <w:top w:val="single" w:color="000000" w:sz="4" w:space="0"/>
              <w:left w:val="single" w:color="000000" w:sz="4" w:space="0"/>
              <w:bottom w:val="single" w:color="000000" w:sz="4" w:space="0"/>
              <w:right w:val="single" w:color="000000" w:sz="4" w:space="0"/>
            </w:tcBorders>
            <w:vAlign w:val="center"/>
          </w:tcPr>
          <w:p w14:paraId="2EF56AFA">
            <w:pPr>
              <w:tabs>
                <w:tab w:val="left" w:pos="1180"/>
              </w:tabs>
              <w:adjustRightInd w:val="0"/>
              <w:snapToGrid w:val="0"/>
              <w:spacing w:line="360" w:lineRule="auto"/>
              <w:ind w:firstLine="240" w:firstLineChars="100"/>
              <w:jc w:val="both"/>
              <w:rPr>
                <w:rStyle w:val="39"/>
                <w:rFonts w:ascii="仿宋" w:hAnsi="仿宋" w:eastAsia="仿宋"/>
                <w:sz w:val="24"/>
                <w:szCs w:val="24"/>
              </w:rPr>
            </w:pPr>
            <w:r>
              <w:rPr>
                <w:rStyle w:val="39"/>
                <w:rFonts w:hint="eastAsia" w:ascii="MS Mincho" w:hAnsi="MS Mincho" w:eastAsia="宋体" w:cs="MS Mincho"/>
                <w:sz w:val="24"/>
                <w:szCs w:val="24"/>
                <w:lang w:eastAsia="zh-CN"/>
              </w:rPr>
              <w:t>☑</w:t>
            </w:r>
            <w:r>
              <w:rPr>
                <w:rStyle w:val="39"/>
                <w:rFonts w:ascii="仿宋" w:hAnsi="仿宋" w:eastAsia="仿宋"/>
                <w:sz w:val="24"/>
                <w:szCs w:val="24"/>
              </w:rPr>
              <w:t xml:space="preserve"> 不允许</w:t>
            </w:r>
          </w:p>
          <w:p w14:paraId="03A730F5">
            <w:pPr>
              <w:tabs>
                <w:tab w:val="left" w:pos="1180"/>
              </w:tabs>
              <w:adjustRightInd w:val="0"/>
              <w:snapToGrid w:val="0"/>
              <w:spacing w:line="360" w:lineRule="auto"/>
              <w:ind w:firstLine="240" w:firstLineChars="100"/>
              <w:jc w:val="both"/>
              <w:rPr>
                <w:rStyle w:val="39"/>
                <w:rFonts w:ascii="仿宋" w:hAnsi="仿宋" w:eastAsia="仿宋"/>
                <w:b/>
                <w:sz w:val="24"/>
                <w:szCs w:val="24"/>
              </w:rPr>
            </w:pPr>
            <w:r>
              <w:rPr>
                <w:rStyle w:val="39"/>
                <w:rFonts w:ascii="仿宋" w:hAnsi="仿宋" w:eastAsia="仿宋"/>
                <w:sz w:val="24"/>
                <w:szCs w:val="24"/>
              </w:rPr>
              <w:t>□ 允许</w:t>
            </w:r>
          </w:p>
        </w:tc>
      </w:tr>
      <w:tr w14:paraId="6315A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54671E3">
            <w:pPr>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rPr>
              <w:t>2.9.3</w:t>
            </w:r>
          </w:p>
        </w:tc>
        <w:tc>
          <w:tcPr>
            <w:tcW w:w="1959" w:type="dxa"/>
            <w:tcBorders>
              <w:top w:val="single" w:color="000000" w:sz="4" w:space="0"/>
              <w:left w:val="single" w:color="000000" w:sz="4" w:space="0"/>
              <w:bottom w:val="single" w:color="000000" w:sz="4" w:space="0"/>
              <w:right w:val="single" w:color="000000" w:sz="4" w:space="0"/>
            </w:tcBorders>
            <w:vAlign w:val="center"/>
          </w:tcPr>
          <w:p w14:paraId="62F26AD2">
            <w:pPr>
              <w:tabs>
                <w:tab w:val="left" w:pos="1180"/>
              </w:tabs>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lang w:val="zh-CN"/>
              </w:rPr>
              <w:t>偏差</w:t>
            </w:r>
          </w:p>
        </w:tc>
        <w:tc>
          <w:tcPr>
            <w:tcW w:w="6572" w:type="dxa"/>
            <w:tcBorders>
              <w:top w:val="single" w:color="000000" w:sz="4" w:space="0"/>
              <w:left w:val="single" w:color="000000" w:sz="4" w:space="0"/>
              <w:bottom w:val="single" w:color="000000" w:sz="4" w:space="0"/>
              <w:right w:val="single" w:color="000000" w:sz="4" w:space="0"/>
            </w:tcBorders>
            <w:vAlign w:val="center"/>
          </w:tcPr>
          <w:p w14:paraId="6EEC970C">
            <w:pPr>
              <w:tabs>
                <w:tab w:val="left" w:pos="1180"/>
              </w:tabs>
              <w:adjustRightInd w:val="0"/>
              <w:snapToGrid w:val="0"/>
              <w:spacing w:line="360" w:lineRule="auto"/>
              <w:ind w:firstLine="240" w:firstLineChars="100"/>
              <w:jc w:val="both"/>
              <w:rPr>
                <w:rStyle w:val="39"/>
                <w:rFonts w:ascii="仿宋" w:hAnsi="仿宋" w:eastAsia="仿宋"/>
                <w:sz w:val="24"/>
                <w:szCs w:val="24"/>
              </w:rPr>
            </w:pPr>
            <w:r>
              <w:rPr>
                <w:rStyle w:val="39"/>
                <w:rFonts w:hint="eastAsia" w:ascii="仿宋" w:hAnsi="仿宋" w:eastAsia="仿宋"/>
                <w:sz w:val="24"/>
                <w:szCs w:val="24"/>
                <w:lang w:eastAsia="zh-CN"/>
              </w:rPr>
              <w:t>☑</w:t>
            </w:r>
            <w:r>
              <w:rPr>
                <w:rStyle w:val="39"/>
                <w:rFonts w:ascii="仿宋" w:hAnsi="仿宋" w:eastAsia="仿宋"/>
                <w:sz w:val="24"/>
                <w:szCs w:val="24"/>
              </w:rPr>
              <w:t xml:space="preserve"> 不允许</w:t>
            </w:r>
          </w:p>
          <w:p w14:paraId="71D1FA01">
            <w:pPr>
              <w:tabs>
                <w:tab w:val="left" w:pos="1180"/>
              </w:tabs>
              <w:adjustRightInd w:val="0"/>
              <w:snapToGrid w:val="0"/>
              <w:spacing w:line="360" w:lineRule="auto"/>
              <w:ind w:firstLine="240" w:firstLineChars="100"/>
              <w:jc w:val="both"/>
              <w:rPr>
                <w:rStyle w:val="39"/>
                <w:rFonts w:ascii="仿宋" w:hAnsi="仿宋" w:eastAsia="仿宋"/>
                <w:sz w:val="24"/>
                <w:szCs w:val="24"/>
              </w:rPr>
            </w:pPr>
            <w:r>
              <w:rPr>
                <w:rStyle w:val="39"/>
                <w:rFonts w:hint="eastAsia" w:ascii="MS Mincho" w:hAnsi="MS Mincho" w:eastAsia="宋体" w:cs="MS Mincho"/>
                <w:sz w:val="24"/>
                <w:szCs w:val="24"/>
                <w:lang w:eastAsia="zh-CN"/>
              </w:rPr>
              <w:t>□</w:t>
            </w:r>
            <w:r>
              <w:rPr>
                <w:rStyle w:val="39"/>
                <w:rFonts w:ascii="仿宋" w:hAnsi="仿宋" w:eastAsia="仿宋"/>
                <w:sz w:val="24"/>
                <w:szCs w:val="24"/>
              </w:rPr>
              <w:t xml:space="preserve"> 允许</w:t>
            </w:r>
          </w:p>
        </w:tc>
      </w:tr>
      <w:tr w14:paraId="17DBD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886" w:type="dxa"/>
            <w:vMerge w:val="restart"/>
            <w:tcBorders>
              <w:top w:val="single" w:color="000000" w:sz="4" w:space="0"/>
              <w:left w:val="single" w:color="000000" w:sz="4" w:space="0"/>
              <w:bottom w:val="single" w:color="000000" w:sz="4" w:space="0"/>
              <w:right w:val="single" w:color="000000" w:sz="4" w:space="0"/>
            </w:tcBorders>
            <w:vAlign w:val="center"/>
          </w:tcPr>
          <w:p w14:paraId="482C4CB2">
            <w:pPr>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rPr>
              <w:t>3.2.2</w:t>
            </w:r>
          </w:p>
        </w:tc>
        <w:tc>
          <w:tcPr>
            <w:tcW w:w="1959" w:type="dxa"/>
            <w:vMerge w:val="restart"/>
            <w:tcBorders>
              <w:top w:val="single" w:color="000000" w:sz="4" w:space="0"/>
              <w:left w:val="single" w:color="000000" w:sz="4" w:space="0"/>
              <w:bottom w:val="single" w:color="000000" w:sz="4" w:space="0"/>
              <w:right w:val="single" w:color="000000" w:sz="4" w:space="0"/>
            </w:tcBorders>
            <w:vAlign w:val="center"/>
          </w:tcPr>
          <w:p w14:paraId="4ED1CFAC">
            <w:pPr>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rPr>
              <w:t>招标文件的澄清和修改</w:t>
            </w:r>
          </w:p>
        </w:tc>
        <w:tc>
          <w:tcPr>
            <w:tcW w:w="6572" w:type="dxa"/>
            <w:tcBorders>
              <w:top w:val="single" w:color="000000" w:sz="4" w:space="0"/>
              <w:left w:val="single" w:color="000000" w:sz="4" w:space="0"/>
              <w:bottom w:val="single" w:color="000000" w:sz="4" w:space="0"/>
              <w:right w:val="single" w:color="000000" w:sz="4" w:space="0"/>
            </w:tcBorders>
            <w:vAlign w:val="center"/>
          </w:tcPr>
          <w:p w14:paraId="281F6604">
            <w:pPr>
              <w:tabs>
                <w:tab w:val="left" w:pos="1180"/>
              </w:tabs>
              <w:adjustRightInd w:val="0"/>
              <w:snapToGrid w:val="0"/>
              <w:spacing w:line="360" w:lineRule="auto"/>
              <w:ind w:firstLine="240" w:firstLineChars="100"/>
              <w:jc w:val="both"/>
              <w:rPr>
                <w:rStyle w:val="39"/>
                <w:rFonts w:ascii="仿宋" w:hAnsi="仿宋" w:eastAsia="仿宋"/>
                <w:sz w:val="24"/>
                <w:szCs w:val="24"/>
              </w:rPr>
            </w:pPr>
            <w:r>
              <w:rPr>
                <w:rStyle w:val="39"/>
                <w:rFonts w:ascii="仿宋" w:hAnsi="仿宋" w:eastAsia="仿宋"/>
                <w:sz w:val="24"/>
                <w:szCs w:val="24"/>
              </w:rPr>
              <w:t>时间：投标截止时间15日前</w:t>
            </w:r>
          </w:p>
        </w:tc>
      </w:tr>
      <w:tr w14:paraId="432B8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886" w:type="dxa"/>
            <w:vMerge w:val="continue"/>
            <w:tcBorders>
              <w:top w:val="single" w:color="000000" w:sz="4" w:space="0"/>
              <w:left w:val="single" w:color="000000" w:sz="4" w:space="0"/>
              <w:bottom w:val="single" w:color="000000" w:sz="4" w:space="0"/>
              <w:right w:val="single" w:color="000000" w:sz="4" w:space="0"/>
            </w:tcBorders>
            <w:vAlign w:val="center"/>
          </w:tcPr>
          <w:p w14:paraId="53FBB0C0">
            <w:pPr>
              <w:adjustRightInd w:val="0"/>
              <w:snapToGrid w:val="0"/>
              <w:spacing w:line="360" w:lineRule="auto"/>
              <w:ind w:firstLine="720"/>
              <w:jc w:val="center"/>
              <w:rPr>
                <w:rStyle w:val="39"/>
                <w:rFonts w:ascii="仿宋" w:hAnsi="仿宋" w:eastAsia="仿宋"/>
                <w:sz w:val="24"/>
                <w:szCs w:val="24"/>
              </w:rPr>
            </w:pPr>
          </w:p>
        </w:tc>
        <w:tc>
          <w:tcPr>
            <w:tcW w:w="1959" w:type="dxa"/>
            <w:vMerge w:val="continue"/>
            <w:tcBorders>
              <w:top w:val="single" w:color="000000" w:sz="4" w:space="0"/>
              <w:left w:val="single" w:color="000000" w:sz="4" w:space="0"/>
              <w:bottom w:val="single" w:color="000000" w:sz="4" w:space="0"/>
              <w:right w:val="single" w:color="000000" w:sz="4" w:space="0"/>
            </w:tcBorders>
            <w:vAlign w:val="center"/>
          </w:tcPr>
          <w:p w14:paraId="44B44F28">
            <w:pPr>
              <w:adjustRightInd w:val="0"/>
              <w:snapToGrid w:val="0"/>
              <w:spacing w:line="360" w:lineRule="auto"/>
              <w:ind w:firstLine="720"/>
              <w:jc w:val="center"/>
              <w:rPr>
                <w:rStyle w:val="39"/>
                <w:rFonts w:ascii="仿宋" w:hAnsi="仿宋" w:eastAsia="仿宋"/>
                <w:sz w:val="24"/>
                <w:szCs w:val="24"/>
              </w:rPr>
            </w:pPr>
          </w:p>
        </w:tc>
        <w:tc>
          <w:tcPr>
            <w:tcW w:w="6572" w:type="dxa"/>
            <w:tcBorders>
              <w:top w:val="single" w:color="000000" w:sz="4" w:space="0"/>
              <w:left w:val="single" w:color="000000" w:sz="4" w:space="0"/>
              <w:bottom w:val="single" w:color="000000" w:sz="4" w:space="0"/>
              <w:right w:val="single" w:color="000000" w:sz="4" w:space="0"/>
            </w:tcBorders>
            <w:vAlign w:val="center"/>
          </w:tcPr>
          <w:p w14:paraId="69DD0383">
            <w:pPr>
              <w:tabs>
                <w:tab w:val="left" w:pos="1180"/>
              </w:tabs>
              <w:adjustRightInd w:val="0"/>
              <w:snapToGrid w:val="0"/>
              <w:spacing w:line="360" w:lineRule="auto"/>
              <w:ind w:firstLine="240" w:firstLineChars="100"/>
              <w:jc w:val="both"/>
              <w:rPr>
                <w:rStyle w:val="39"/>
                <w:rFonts w:ascii="仿宋" w:hAnsi="仿宋" w:eastAsia="仿宋"/>
                <w:sz w:val="24"/>
                <w:szCs w:val="24"/>
              </w:rPr>
            </w:pPr>
            <w:r>
              <w:rPr>
                <w:rStyle w:val="39"/>
                <w:rFonts w:ascii="仿宋" w:hAnsi="仿宋" w:eastAsia="仿宋"/>
                <w:sz w:val="24"/>
                <w:szCs w:val="24"/>
              </w:rPr>
              <w:t>形式：在财政部门指定的“政府采购信息发布媒体”上发布变更公告</w:t>
            </w:r>
          </w:p>
        </w:tc>
      </w:tr>
      <w:tr w14:paraId="7BD10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2565107C">
            <w:pPr>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rPr>
              <w:t>5.2.4</w:t>
            </w:r>
          </w:p>
        </w:tc>
        <w:tc>
          <w:tcPr>
            <w:tcW w:w="1959" w:type="dxa"/>
            <w:tcBorders>
              <w:top w:val="single" w:color="000000" w:sz="4" w:space="0"/>
              <w:left w:val="single" w:color="000000" w:sz="4" w:space="0"/>
              <w:bottom w:val="single" w:color="000000" w:sz="4" w:space="0"/>
              <w:right w:val="single" w:color="000000" w:sz="4" w:space="0"/>
            </w:tcBorders>
            <w:vAlign w:val="center"/>
          </w:tcPr>
          <w:p w14:paraId="07BAA687">
            <w:pPr>
              <w:adjustRightInd w:val="0"/>
              <w:snapToGrid w:val="0"/>
              <w:spacing w:line="360" w:lineRule="auto"/>
              <w:jc w:val="center"/>
              <w:rPr>
                <w:rStyle w:val="39"/>
                <w:rFonts w:ascii="仿宋" w:hAnsi="仿宋" w:eastAsia="仿宋" w:cs="Times New Roman"/>
                <w:b/>
                <w:bCs/>
                <w:sz w:val="24"/>
                <w:szCs w:val="24"/>
              </w:rPr>
            </w:pPr>
            <w:r>
              <w:rPr>
                <w:rStyle w:val="39"/>
                <w:rFonts w:ascii="仿宋" w:hAnsi="仿宋" w:eastAsia="仿宋" w:cs="Times New Roman"/>
                <w:b/>
                <w:bCs/>
                <w:sz w:val="24"/>
                <w:szCs w:val="24"/>
              </w:rPr>
              <w:t>投标报价</w:t>
            </w:r>
          </w:p>
        </w:tc>
        <w:tc>
          <w:tcPr>
            <w:tcW w:w="6572" w:type="dxa"/>
            <w:tcBorders>
              <w:top w:val="single" w:color="000000" w:sz="4" w:space="0"/>
              <w:left w:val="single" w:color="000000" w:sz="4" w:space="0"/>
              <w:bottom w:val="single" w:color="000000" w:sz="4" w:space="0"/>
              <w:right w:val="single" w:color="000000" w:sz="4" w:space="0"/>
            </w:tcBorders>
            <w:vAlign w:val="center"/>
          </w:tcPr>
          <w:p w14:paraId="75F8A9B4">
            <w:pPr>
              <w:tabs>
                <w:tab w:val="left" w:pos="1180"/>
              </w:tabs>
              <w:adjustRightInd w:val="0"/>
              <w:snapToGrid w:val="0"/>
              <w:spacing w:line="360" w:lineRule="auto"/>
              <w:ind w:firstLine="241" w:firstLineChars="100"/>
              <w:jc w:val="both"/>
              <w:rPr>
                <w:rStyle w:val="39"/>
                <w:rFonts w:ascii="仿宋" w:hAnsi="仿宋" w:eastAsia="仿宋" w:cs="Times New Roman"/>
                <w:b/>
                <w:bCs/>
                <w:sz w:val="24"/>
                <w:szCs w:val="24"/>
              </w:rPr>
            </w:pPr>
            <w:r>
              <w:rPr>
                <w:rStyle w:val="39"/>
                <w:rFonts w:ascii="仿宋" w:hAnsi="仿宋" w:eastAsia="仿宋" w:cs="Times New Roman"/>
                <w:b/>
                <w:bCs/>
                <w:sz w:val="24"/>
                <w:szCs w:val="24"/>
              </w:rPr>
              <w:t>投标报价不得超出采购预算，否则按无效投标处理。</w:t>
            </w:r>
          </w:p>
        </w:tc>
      </w:tr>
      <w:tr w14:paraId="5B9D0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2F4A6D9B">
            <w:pPr>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rPr>
              <w:t>5.2.5</w:t>
            </w:r>
          </w:p>
        </w:tc>
        <w:tc>
          <w:tcPr>
            <w:tcW w:w="1959" w:type="dxa"/>
            <w:tcBorders>
              <w:top w:val="single" w:color="000000" w:sz="4" w:space="0"/>
              <w:left w:val="single" w:color="000000" w:sz="4" w:space="0"/>
              <w:bottom w:val="single" w:color="000000" w:sz="4" w:space="0"/>
              <w:right w:val="single" w:color="000000" w:sz="4" w:space="0"/>
            </w:tcBorders>
            <w:vAlign w:val="center"/>
          </w:tcPr>
          <w:p w14:paraId="4AC44E63">
            <w:pPr>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rPr>
              <w:t>投标报价的其他要求</w:t>
            </w:r>
          </w:p>
        </w:tc>
        <w:tc>
          <w:tcPr>
            <w:tcW w:w="6572" w:type="dxa"/>
            <w:tcBorders>
              <w:top w:val="single" w:color="000000" w:sz="4" w:space="0"/>
              <w:left w:val="single" w:color="000000" w:sz="4" w:space="0"/>
              <w:bottom w:val="single" w:color="000000" w:sz="4" w:space="0"/>
              <w:right w:val="single" w:color="000000" w:sz="4" w:space="0"/>
            </w:tcBorders>
            <w:vAlign w:val="center"/>
          </w:tcPr>
          <w:p w14:paraId="4CD2B5BA">
            <w:pPr>
              <w:tabs>
                <w:tab w:val="left" w:pos="1180"/>
              </w:tabs>
              <w:adjustRightInd w:val="0"/>
              <w:snapToGrid w:val="0"/>
              <w:spacing w:line="360" w:lineRule="auto"/>
              <w:ind w:firstLine="240" w:firstLineChars="100"/>
              <w:jc w:val="both"/>
              <w:rPr>
                <w:rStyle w:val="39"/>
                <w:rFonts w:ascii="仿宋" w:hAnsi="仿宋" w:eastAsia="仿宋"/>
                <w:sz w:val="24"/>
                <w:szCs w:val="24"/>
              </w:rPr>
            </w:pPr>
            <w:r>
              <w:rPr>
                <w:rStyle w:val="39"/>
                <w:rFonts w:ascii="仿宋" w:hAnsi="仿宋" w:eastAsia="仿宋"/>
                <w:sz w:val="24"/>
                <w:szCs w:val="24"/>
              </w:rPr>
              <w:t>1.采购人不接受有选择性的报价，否则按无效投标处理。</w:t>
            </w:r>
          </w:p>
          <w:p w14:paraId="304ECFB2">
            <w:pPr>
              <w:tabs>
                <w:tab w:val="left" w:pos="1180"/>
              </w:tabs>
              <w:adjustRightInd w:val="0"/>
              <w:snapToGrid w:val="0"/>
              <w:spacing w:line="360" w:lineRule="auto"/>
              <w:ind w:firstLine="240" w:firstLineChars="100"/>
              <w:jc w:val="both"/>
              <w:rPr>
                <w:rStyle w:val="39"/>
                <w:rFonts w:ascii="仿宋" w:hAnsi="仿宋" w:eastAsia="仿宋"/>
                <w:sz w:val="24"/>
                <w:szCs w:val="24"/>
              </w:rPr>
            </w:pPr>
            <w:r>
              <w:rPr>
                <w:rStyle w:val="39"/>
                <w:rFonts w:ascii="仿宋" w:hAnsi="仿宋" w:eastAsia="仿宋"/>
                <w:sz w:val="24"/>
                <w:szCs w:val="24"/>
              </w:rPr>
              <w:t>2.</w:t>
            </w:r>
            <w:r>
              <w:rPr>
                <w:rStyle w:val="39"/>
                <w:rFonts w:hint="eastAsia" w:ascii="仿宋" w:hAnsi="仿宋" w:eastAsia="仿宋"/>
                <w:sz w:val="24"/>
                <w:szCs w:val="24"/>
              </w:rPr>
              <w:t>该报价包括完成本项目所有工作量和后续服务的全部费用以及一切明示和暗示的风险、义务、责任等。</w:t>
            </w:r>
            <w:r>
              <w:rPr>
                <w:rStyle w:val="39"/>
                <w:rFonts w:ascii="仿宋" w:hAnsi="仿宋" w:eastAsia="仿宋"/>
                <w:sz w:val="24"/>
                <w:szCs w:val="24"/>
              </w:rPr>
              <w:t>如果投标人在中标并签署合同后，在工作中出现任何遗漏，均由中标人免费自行提供，采购人将不再支付任何费用。</w:t>
            </w:r>
          </w:p>
          <w:p w14:paraId="6DE99E20">
            <w:pPr>
              <w:tabs>
                <w:tab w:val="left" w:pos="1180"/>
              </w:tabs>
              <w:adjustRightInd w:val="0"/>
              <w:snapToGrid w:val="0"/>
              <w:spacing w:line="360" w:lineRule="auto"/>
              <w:ind w:firstLine="240" w:firstLineChars="100"/>
              <w:jc w:val="both"/>
              <w:rPr>
                <w:rStyle w:val="39"/>
                <w:rFonts w:ascii="仿宋" w:hAnsi="仿宋" w:eastAsia="仿宋"/>
                <w:sz w:val="24"/>
                <w:szCs w:val="24"/>
              </w:rPr>
            </w:pPr>
            <w:r>
              <w:rPr>
                <w:rStyle w:val="39"/>
                <w:rFonts w:ascii="仿宋" w:hAnsi="仿宋" w:eastAsia="仿宋"/>
                <w:sz w:val="24"/>
                <w:szCs w:val="24"/>
              </w:rPr>
              <w:t>3.价格在合同执行过程中固定不变，不得以任何理由予以变更。</w:t>
            </w:r>
          </w:p>
          <w:p w14:paraId="0D47DE61">
            <w:pPr>
              <w:tabs>
                <w:tab w:val="left" w:pos="1180"/>
              </w:tabs>
              <w:adjustRightInd w:val="0"/>
              <w:snapToGrid w:val="0"/>
              <w:spacing w:line="360" w:lineRule="auto"/>
              <w:ind w:firstLine="240" w:firstLineChars="100"/>
              <w:jc w:val="both"/>
              <w:rPr>
                <w:rStyle w:val="39"/>
                <w:rFonts w:ascii="仿宋" w:hAnsi="仿宋" w:eastAsia="仿宋"/>
                <w:sz w:val="24"/>
                <w:szCs w:val="24"/>
              </w:rPr>
            </w:pPr>
            <w:r>
              <w:rPr>
                <w:rStyle w:val="39"/>
                <w:rFonts w:ascii="仿宋" w:hAnsi="仿宋" w:eastAsia="仿宋"/>
                <w:sz w:val="24"/>
                <w:szCs w:val="24"/>
              </w:rPr>
              <w:t>4.凡因投标人对招标文件阅读不深、理解不透、误解、疏漏、或因市场行情了解不清造成的后果和风险均由投标人自负。</w:t>
            </w:r>
          </w:p>
        </w:tc>
      </w:tr>
      <w:tr w14:paraId="78F07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10107391">
            <w:pPr>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rPr>
              <w:t>5.3.1</w:t>
            </w:r>
          </w:p>
        </w:tc>
        <w:tc>
          <w:tcPr>
            <w:tcW w:w="1959" w:type="dxa"/>
            <w:tcBorders>
              <w:top w:val="single" w:color="000000" w:sz="4" w:space="0"/>
              <w:left w:val="single" w:color="000000" w:sz="4" w:space="0"/>
              <w:bottom w:val="single" w:color="000000" w:sz="4" w:space="0"/>
              <w:right w:val="single" w:color="000000" w:sz="4" w:space="0"/>
            </w:tcBorders>
            <w:vAlign w:val="center"/>
          </w:tcPr>
          <w:p w14:paraId="2ECCF64A">
            <w:pPr>
              <w:adjustRightInd w:val="0"/>
              <w:snapToGrid w:val="0"/>
              <w:spacing w:line="360" w:lineRule="auto"/>
              <w:jc w:val="center"/>
              <w:rPr>
                <w:rStyle w:val="39"/>
                <w:rFonts w:ascii="仿宋" w:hAnsi="仿宋" w:eastAsia="仿宋"/>
                <w:b/>
                <w:bCs/>
                <w:sz w:val="24"/>
                <w:szCs w:val="24"/>
              </w:rPr>
            </w:pPr>
            <w:r>
              <w:rPr>
                <w:rStyle w:val="39"/>
                <w:rFonts w:ascii="仿宋" w:hAnsi="仿宋" w:eastAsia="仿宋"/>
                <w:b/>
                <w:bCs/>
                <w:sz w:val="24"/>
                <w:szCs w:val="24"/>
              </w:rPr>
              <w:t>投标有效期</w:t>
            </w:r>
          </w:p>
        </w:tc>
        <w:tc>
          <w:tcPr>
            <w:tcW w:w="6572" w:type="dxa"/>
            <w:tcBorders>
              <w:top w:val="single" w:color="000000" w:sz="4" w:space="0"/>
              <w:left w:val="single" w:color="000000" w:sz="4" w:space="0"/>
              <w:bottom w:val="single" w:color="000000" w:sz="4" w:space="0"/>
              <w:right w:val="single" w:color="000000" w:sz="4" w:space="0"/>
            </w:tcBorders>
            <w:vAlign w:val="center"/>
          </w:tcPr>
          <w:p w14:paraId="1AD25F77">
            <w:pPr>
              <w:tabs>
                <w:tab w:val="left" w:pos="1180"/>
              </w:tabs>
              <w:adjustRightInd w:val="0"/>
              <w:snapToGrid w:val="0"/>
              <w:spacing w:line="360" w:lineRule="auto"/>
              <w:ind w:firstLine="241" w:firstLineChars="100"/>
              <w:jc w:val="both"/>
              <w:rPr>
                <w:rStyle w:val="39"/>
                <w:rFonts w:ascii="仿宋" w:hAnsi="仿宋" w:eastAsia="仿宋"/>
                <w:b/>
                <w:bCs/>
                <w:sz w:val="24"/>
                <w:szCs w:val="24"/>
              </w:rPr>
            </w:pPr>
            <w:r>
              <w:rPr>
                <w:rStyle w:val="39"/>
                <w:rFonts w:ascii="仿宋" w:hAnsi="仿宋" w:eastAsia="仿宋"/>
                <w:b/>
                <w:bCs/>
                <w:sz w:val="24"/>
                <w:szCs w:val="24"/>
                <w:lang w:val="zh-CN"/>
              </w:rPr>
              <w:t>投标截止之日起90日历天</w:t>
            </w:r>
          </w:p>
        </w:tc>
      </w:tr>
      <w:tr w14:paraId="54D2B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05600A3C">
            <w:pPr>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rPr>
              <w:t>5.4.1</w:t>
            </w:r>
          </w:p>
        </w:tc>
        <w:tc>
          <w:tcPr>
            <w:tcW w:w="1959" w:type="dxa"/>
            <w:tcBorders>
              <w:top w:val="single" w:color="000000" w:sz="4" w:space="0"/>
              <w:left w:val="single" w:color="000000" w:sz="4" w:space="0"/>
              <w:bottom w:val="single" w:color="000000" w:sz="4" w:space="0"/>
              <w:right w:val="single" w:color="000000" w:sz="4" w:space="0"/>
            </w:tcBorders>
            <w:vAlign w:val="center"/>
          </w:tcPr>
          <w:p w14:paraId="154C8E5A">
            <w:pPr>
              <w:adjustRightInd w:val="0"/>
              <w:snapToGrid w:val="0"/>
              <w:spacing w:line="360" w:lineRule="auto"/>
              <w:jc w:val="center"/>
              <w:rPr>
                <w:rStyle w:val="39"/>
                <w:rFonts w:ascii="仿宋" w:hAnsi="仿宋" w:eastAsia="仿宋"/>
                <w:b/>
                <w:sz w:val="24"/>
                <w:szCs w:val="24"/>
              </w:rPr>
            </w:pPr>
            <w:r>
              <w:rPr>
                <w:rStyle w:val="39"/>
                <w:rFonts w:ascii="仿宋" w:hAnsi="仿宋" w:eastAsia="仿宋"/>
                <w:b/>
                <w:sz w:val="24"/>
                <w:szCs w:val="24"/>
              </w:rPr>
              <w:t>投标保证金</w:t>
            </w:r>
          </w:p>
        </w:tc>
        <w:tc>
          <w:tcPr>
            <w:tcW w:w="6572" w:type="dxa"/>
            <w:tcBorders>
              <w:top w:val="single" w:color="000000" w:sz="4" w:space="0"/>
              <w:left w:val="single" w:color="000000" w:sz="4" w:space="0"/>
              <w:bottom w:val="single" w:color="000000" w:sz="4" w:space="0"/>
              <w:right w:val="single" w:color="000000" w:sz="4" w:space="0"/>
            </w:tcBorders>
            <w:vAlign w:val="center"/>
          </w:tcPr>
          <w:p w14:paraId="0FC99B99">
            <w:pPr>
              <w:pStyle w:val="33"/>
              <w:adjustRightInd w:val="0"/>
              <w:snapToGrid w:val="0"/>
              <w:spacing w:line="360" w:lineRule="auto"/>
              <w:ind w:firstLine="241" w:firstLineChars="100"/>
              <w:jc w:val="both"/>
              <w:rPr>
                <w:rStyle w:val="39"/>
                <w:rFonts w:ascii="仿宋" w:hAnsi="仿宋" w:eastAsia="仿宋"/>
                <w:b/>
                <w:color w:val="000000"/>
                <w:sz w:val="24"/>
                <w:szCs w:val="24"/>
                <w:u w:color="FF0000"/>
              </w:rPr>
            </w:pPr>
            <w:r>
              <w:rPr>
                <w:rStyle w:val="39"/>
                <w:rFonts w:ascii="仿宋" w:hAnsi="仿宋" w:eastAsia="仿宋"/>
                <w:b/>
                <w:color w:val="000000"/>
                <w:sz w:val="24"/>
                <w:szCs w:val="24"/>
                <w:u w:color="000000"/>
              </w:rPr>
              <w:t>无</w:t>
            </w:r>
          </w:p>
        </w:tc>
      </w:tr>
      <w:tr w14:paraId="59AC8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1CEC5FB4">
            <w:pPr>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rPr>
              <w:t>5.6.1</w:t>
            </w:r>
          </w:p>
        </w:tc>
        <w:tc>
          <w:tcPr>
            <w:tcW w:w="1959" w:type="dxa"/>
            <w:tcBorders>
              <w:top w:val="single" w:color="000000" w:sz="4" w:space="0"/>
              <w:left w:val="single" w:color="000000" w:sz="4" w:space="0"/>
              <w:bottom w:val="single" w:color="000000" w:sz="4" w:space="0"/>
              <w:right w:val="single" w:color="000000" w:sz="4" w:space="0"/>
            </w:tcBorders>
            <w:vAlign w:val="center"/>
          </w:tcPr>
          <w:p w14:paraId="467690E4">
            <w:pPr>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rPr>
              <w:t>是否允许提交备选投标方案</w:t>
            </w:r>
          </w:p>
        </w:tc>
        <w:tc>
          <w:tcPr>
            <w:tcW w:w="6572" w:type="dxa"/>
            <w:tcBorders>
              <w:top w:val="single" w:color="000000" w:sz="4" w:space="0"/>
              <w:left w:val="single" w:color="000000" w:sz="4" w:space="0"/>
              <w:bottom w:val="single" w:color="000000" w:sz="4" w:space="0"/>
              <w:right w:val="single" w:color="000000" w:sz="4" w:space="0"/>
            </w:tcBorders>
            <w:vAlign w:val="center"/>
          </w:tcPr>
          <w:p w14:paraId="6552B6E4">
            <w:pPr>
              <w:tabs>
                <w:tab w:val="left" w:pos="1180"/>
              </w:tabs>
              <w:adjustRightInd w:val="0"/>
              <w:snapToGrid w:val="0"/>
              <w:spacing w:line="360" w:lineRule="auto"/>
              <w:ind w:firstLine="240" w:firstLineChars="100"/>
              <w:jc w:val="both"/>
              <w:rPr>
                <w:rStyle w:val="39"/>
                <w:rFonts w:ascii="仿宋" w:hAnsi="仿宋" w:eastAsia="仿宋"/>
                <w:sz w:val="24"/>
                <w:szCs w:val="24"/>
              </w:rPr>
            </w:pPr>
            <w:r>
              <w:rPr>
                <w:rStyle w:val="39"/>
                <w:rFonts w:hint="eastAsia" w:ascii="MS Mincho" w:hAnsi="MS Mincho" w:eastAsia="MS Mincho" w:cs="MS Mincho"/>
                <w:sz w:val="24"/>
                <w:szCs w:val="24"/>
              </w:rPr>
              <w:t>☑</w:t>
            </w:r>
            <w:r>
              <w:rPr>
                <w:rStyle w:val="39"/>
                <w:rFonts w:ascii="仿宋" w:hAnsi="仿宋" w:eastAsia="仿宋"/>
                <w:sz w:val="24"/>
                <w:szCs w:val="24"/>
              </w:rPr>
              <w:t xml:space="preserve"> 不允许</w:t>
            </w:r>
          </w:p>
          <w:p w14:paraId="15C4402E">
            <w:pPr>
              <w:tabs>
                <w:tab w:val="left" w:pos="1180"/>
              </w:tabs>
              <w:adjustRightInd w:val="0"/>
              <w:snapToGrid w:val="0"/>
              <w:spacing w:line="360" w:lineRule="auto"/>
              <w:ind w:firstLine="240" w:firstLineChars="100"/>
              <w:jc w:val="both"/>
              <w:rPr>
                <w:rStyle w:val="39"/>
                <w:rFonts w:ascii="仿宋" w:hAnsi="仿宋" w:eastAsia="仿宋"/>
                <w:sz w:val="24"/>
                <w:szCs w:val="24"/>
              </w:rPr>
            </w:pPr>
            <w:r>
              <w:rPr>
                <w:rStyle w:val="39"/>
                <w:rFonts w:ascii="仿宋" w:hAnsi="仿宋" w:eastAsia="仿宋"/>
                <w:sz w:val="24"/>
                <w:szCs w:val="24"/>
              </w:rPr>
              <w:t>□ 允许</w:t>
            </w:r>
          </w:p>
        </w:tc>
      </w:tr>
      <w:tr w14:paraId="51C4E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2D2D3B18">
            <w:pPr>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rPr>
              <w:t>5.7.4</w:t>
            </w:r>
          </w:p>
        </w:tc>
        <w:tc>
          <w:tcPr>
            <w:tcW w:w="1959" w:type="dxa"/>
            <w:tcBorders>
              <w:top w:val="single" w:color="000000" w:sz="4" w:space="0"/>
              <w:left w:val="single" w:color="000000" w:sz="4" w:space="0"/>
              <w:bottom w:val="single" w:color="000000" w:sz="4" w:space="0"/>
              <w:right w:val="single" w:color="000000" w:sz="4" w:space="0"/>
            </w:tcBorders>
            <w:vAlign w:val="center"/>
          </w:tcPr>
          <w:p w14:paraId="3ACB6C91">
            <w:pPr>
              <w:adjustRightInd w:val="0"/>
              <w:snapToGrid w:val="0"/>
              <w:spacing w:line="360" w:lineRule="auto"/>
              <w:jc w:val="center"/>
              <w:rPr>
                <w:rStyle w:val="39"/>
                <w:rFonts w:ascii="仿宋" w:hAnsi="仿宋" w:eastAsia="仿宋" w:cs="Times New Roman"/>
                <w:b/>
                <w:bCs/>
                <w:sz w:val="24"/>
                <w:szCs w:val="24"/>
              </w:rPr>
            </w:pPr>
            <w:r>
              <w:rPr>
                <w:rStyle w:val="39"/>
                <w:rFonts w:ascii="仿宋" w:hAnsi="仿宋" w:eastAsia="仿宋" w:cs="Times New Roman"/>
                <w:b/>
                <w:bCs/>
                <w:sz w:val="24"/>
                <w:szCs w:val="24"/>
              </w:rPr>
              <w:t>投标文件份数及其他要求</w:t>
            </w:r>
          </w:p>
        </w:tc>
        <w:tc>
          <w:tcPr>
            <w:tcW w:w="6572" w:type="dxa"/>
            <w:tcBorders>
              <w:top w:val="single" w:color="000000" w:sz="4" w:space="0"/>
              <w:left w:val="single" w:color="000000" w:sz="4" w:space="0"/>
              <w:bottom w:val="single" w:color="000000" w:sz="4" w:space="0"/>
              <w:right w:val="single" w:color="000000" w:sz="4" w:space="0"/>
            </w:tcBorders>
            <w:vAlign w:val="center"/>
          </w:tcPr>
          <w:p w14:paraId="4DBF8199">
            <w:pPr>
              <w:tabs>
                <w:tab w:val="left" w:pos="1180"/>
              </w:tabs>
              <w:adjustRightInd w:val="0"/>
              <w:snapToGrid w:val="0"/>
              <w:spacing w:line="360" w:lineRule="auto"/>
              <w:ind w:firstLine="241" w:firstLineChars="100"/>
              <w:jc w:val="both"/>
              <w:rPr>
                <w:rStyle w:val="39"/>
                <w:rFonts w:ascii="仿宋" w:hAnsi="仿宋" w:eastAsia="仿宋" w:cs="Times New Roman"/>
                <w:b/>
                <w:bCs/>
                <w:sz w:val="24"/>
                <w:szCs w:val="24"/>
              </w:rPr>
            </w:pPr>
            <w:r>
              <w:rPr>
                <w:rStyle w:val="39"/>
                <w:rFonts w:ascii="仿宋" w:hAnsi="仿宋" w:eastAsia="仿宋" w:cs="Times New Roman"/>
                <w:b/>
                <w:bCs/>
                <w:sz w:val="24"/>
                <w:szCs w:val="24"/>
              </w:rPr>
              <w:t>投标人无需提供纸质版投标文件（中标投标人在领取中标通知书时</w:t>
            </w:r>
            <w:r>
              <w:rPr>
                <w:rStyle w:val="39"/>
                <w:rFonts w:hint="eastAsia" w:ascii="仿宋" w:hAnsi="仿宋" w:eastAsia="仿宋" w:cs="Times New Roman"/>
                <w:b/>
                <w:bCs/>
                <w:sz w:val="24"/>
                <w:szCs w:val="24"/>
              </w:rPr>
              <w:t>须无偿向采购人提供纸质文件两套</w:t>
            </w:r>
            <w:r>
              <w:rPr>
                <w:rStyle w:val="39"/>
                <w:rFonts w:ascii="仿宋" w:hAnsi="仿宋" w:eastAsia="仿宋" w:cs="Times New Roman"/>
                <w:b/>
                <w:bCs/>
                <w:sz w:val="24"/>
                <w:szCs w:val="24"/>
              </w:rPr>
              <w:t>。）</w:t>
            </w:r>
          </w:p>
        </w:tc>
      </w:tr>
      <w:tr w14:paraId="38738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7D48B9C2">
            <w:pPr>
              <w:adjustRightInd w:val="0"/>
              <w:snapToGrid w:val="0"/>
              <w:spacing w:line="360" w:lineRule="auto"/>
              <w:jc w:val="center"/>
              <w:rPr>
                <w:rStyle w:val="39"/>
                <w:rFonts w:ascii="仿宋" w:hAnsi="仿宋" w:eastAsia="仿宋"/>
                <w:sz w:val="24"/>
                <w:szCs w:val="24"/>
              </w:rPr>
            </w:pPr>
            <w:r>
              <w:rPr>
                <w:rStyle w:val="39"/>
                <w:rFonts w:ascii="仿宋" w:hAnsi="仿宋" w:eastAsia="仿宋" w:cs="Times New Roman"/>
                <w:b/>
                <w:bCs/>
                <w:sz w:val="24"/>
                <w:szCs w:val="24"/>
              </w:rPr>
              <w:t>6.1.1</w:t>
            </w:r>
          </w:p>
        </w:tc>
        <w:tc>
          <w:tcPr>
            <w:tcW w:w="1959" w:type="dxa"/>
            <w:tcBorders>
              <w:top w:val="single" w:color="000000" w:sz="4" w:space="0"/>
              <w:left w:val="single" w:color="000000" w:sz="4" w:space="0"/>
              <w:bottom w:val="single" w:color="000000" w:sz="4" w:space="0"/>
              <w:right w:val="single" w:color="000000" w:sz="4" w:space="0"/>
            </w:tcBorders>
            <w:vAlign w:val="center"/>
          </w:tcPr>
          <w:p w14:paraId="2582C2A9">
            <w:pPr>
              <w:adjustRightInd w:val="0"/>
              <w:snapToGrid w:val="0"/>
              <w:spacing w:line="360" w:lineRule="auto"/>
              <w:jc w:val="center"/>
              <w:rPr>
                <w:rStyle w:val="39"/>
                <w:rFonts w:ascii="仿宋" w:hAnsi="仿宋" w:eastAsia="仿宋"/>
                <w:b/>
                <w:sz w:val="24"/>
                <w:szCs w:val="24"/>
                <w:highlight w:val="yellow"/>
              </w:rPr>
            </w:pPr>
            <w:r>
              <w:rPr>
                <w:rStyle w:val="39"/>
                <w:rFonts w:ascii="仿宋" w:hAnsi="仿宋" w:eastAsia="仿宋" w:cs="Times New Roman"/>
                <w:b/>
                <w:bCs/>
                <w:sz w:val="24"/>
                <w:szCs w:val="24"/>
                <w:lang w:val="zh-CN"/>
              </w:rPr>
              <w:t>提交投标文件的方式</w:t>
            </w:r>
          </w:p>
        </w:tc>
        <w:tc>
          <w:tcPr>
            <w:tcW w:w="6572" w:type="dxa"/>
            <w:tcBorders>
              <w:top w:val="single" w:color="000000" w:sz="4" w:space="0"/>
              <w:left w:val="single" w:color="000000" w:sz="4" w:space="0"/>
              <w:bottom w:val="single" w:color="000000" w:sz="4" w:space="0"/>
              <w:right w:val="single" w:color="000000" w:sz="4" w:space="0"/>
            </w:tcBorders>
            <w:vAlign w:val="center"/>
          </w:tcPr>
          <w:p w14:paraId="5F760EB6">
            <w:pPr>
              <w:pStyle w:val="33"/>
              <w:adjustRightInd w:val="0"/>
              <w:snapToGrid w:val="0"/>
              <w:spacing w:line="360" w:lineRule="auto"/>
              <w:ind w:firstLine="241" w:firstLineChars="100"/>
              <w:jc w:val="both"/>
              <w:rPr>
                <w:rStyle w:val="39"/>
                <w:rFonts w:ascii="仿宋" w:hAnsi="仿宋" w:eastAsia="仿宋"/>
                <w:b/>
                <w:sz w:val="24"/>
                <w:szCs w:val="24"/>
                <w:highlight w:val="yellow"/>
                <w:u w:color="FF0000"/>
              </w:rPr>
            </w:pPr>
            <w:r>
              <w:rPr>
                <w:rStyle w:val="39"/>
                <w:rFonts w:hint="eastAsia" w:ascii="仿宋" w:hAnsi="仿宋" w:eastAsia="仿宋" w:cs="Times New Roman"/>
                <w:b/>
                <w:bCs/>
                <w:color w:val="000000"/>
                <w:sz w:val="24"/>
                <w:szCs w:val="24"/>
                <w:u w:color="000000"/>
                <w:lang w:val="zh-CN"/>
              </w:rPr>
              <w:t>本项目采用电子化投标的方式。投标人须在全国公共资源交易平台（陕西省·西咸新区）西咸新区公共资源交易中心网（http://xxxq.sxggzyjy.cn/）选择“电子交易平台—陕西政府采购交易系统货物、服务类、工程类管理端”进行登录，登录后通过“交易乙方”身份进入，在“上传投标文件”菜单页面上传加密的电子化投标文件。上传成功后，电子化平台将予以记录。具体流程以实际操作为准。</w:t>
            </w:r>
          </w:p>
        </w:tc>
      </w:tr>
      <w:tr w14:paraId="488BB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04E362B3">
            <w:pPr>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rPr>
              <w:t>6.2.1</w:t>
            </w:r>
          </w:p>
        </w:tc>
        <w:tc>
          <w:tcPr>
            <w:tcW w:w="1959" w:type="dxa"/>
            <w:tcBorders>
              <w:top w:val="single" w:color="000000" w:sz="4" w:space="0"/>
              <w:left w:val="single" w:color="000000" w:sz="4" w:space="0"/>
              <w:bottom w:val="single" w:color="000000" w:sz="4" w:space="0"/>
              <w:right w:val="single" w:color="000000" w:sz="4" w:space="0"/>
            </w:tcBorders>
            <w:vAlign w:val="center"/>
          </w:tcPr>
          <w:p w14:paraId="71879BAC">
            <w:pPr>
              <w:adjustRightInd w:val="0"/>
              <w:snapToGrid w:val="0"/>
              <w:spacing w:line="360" w:lineRule="auto"/>
              <w:jc w:val="center"/>
              <w:rPr>
                <w:rStyle w:val="39"/>
                <w:rFonts w:ascii="仿宋" w:hAnsi="仿宋" w:eastAsia="仿宋"/>
                <w:b/>
                <w:sz w:val="24"/>
                <w:szCs w:val="24"/>
              </w:rPr>
            </w:pPr>
            <w:r>
              <w:rPr>
                <w:rStyle w:val="39"/>
                <w:rFonts w:ascii="仿宋" w:hAnsi="仿宋" w:eastAsia="仿宋"/>
                <w:b/>
                <w:sz w:val="24"/>
                <w:szCs w:val="24"/>
              </w:rPr>
              <w:t>提交投标文件截止时间</w:t>
            </w:r>
          </w:p>
        </w:tc>
        <w:tc>
          <w:tcPr>
            <w:tcW w:w="6572" w:type="dxa"/>
            <w:tcBorders>
              <w:top w:val="single" w:color="000000" w:sz="4" w:space="0"/>
              <w:left w:val="single" w:color="000000" w:sz="4" w:space="0"/>
              <w:bottom w:val="single" w:color="000000" w:sz="4" w:space="0"/>
              <w:right w:val="single" w:color="000000" w:sz="4" w:space="0"/>
            </w:tcBorders>
            <w:vAlign w:val="center"/>
          </w:tcPr>
          <w:p w14:paraId="28461752">
            <w:pPr>
              <w:tabs>
                <w:tab w:val="left" w:pos="1180"/>
              </w:tabs>
              <w:adjustRightInd w:val="0"/>
              <w:snapToGrid w:val="0"/>
              <w:spacing w:line="360" w:lineRule="auto"/>
              <w:ind w:firstLine="241" w:firstLineChars="100"/>
              <w:jc w:val="both"/>
              <w:rPr>
                <w:rStyle w:val="39"/>
                <w:rFonts w:ascii="仿宋" w:hAnsi="仿宋" w:eastAsia="仿宋"/>
                <w:b/>
                <w:sz w:val="24"/>
                <w:szCs w:val="24"/>
              </w:rPr>
            </w:pPr>
            <w:r>
              <w:rPr>
                <w:rStyle w:val="39"/>
                <w:rFonts w:hint="eastAsia" w:ascii="仿宋" w:hAnsi="仿宋" w:eastAsia="仿宋"/>
                <w:b/>
                <w:bCs w:val="0"/>
                <w:color w:val="auto"/>
                <w:sz w:val="24"/>
                <w:szCs w:val="24"/>
                <w:lang w:eastAsia="zh-CN"/>
              </w:rPr>
              <w:t>2025年04月22日14时00分</w:t>
            </w:r>
            <w:r>
              <w:rPr>
                <w:rStyle w:val="39"/>
                <w:rFonts w:ascii="仿宋" w:hAnsi="仿宋" w:eastAsia="仿宋"/>
                <w:b/>
                <w:bCs w:val="0"/>
                <w:color w:val="auto"/>
                <w:sz w:val="24"/>
                <w:szCs w:val="24"/>
              </w:rPr>
              <w:t>(北京时间)，逾</w:t>
            </w:r>
            <w:r>
              <w:rPr>
                <w:rStyle w:val="39"/>
                <w:rFonts w:ascii="仿宋" w:hAnsi="仿宋" w:eastAsia="仿宋"/>
                <w:b/>
                <w:sz w:val="24"/>
                <w:szCs w:val="24"/>
              </w:rPr>
              <w:t>期提交的，系统将拒绝接收。</w:t>
            </w:r>
          </w:p>
        </w:tc>
      </w:tr>
      <w:tr w14:paraId="7EC93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53141D09">
            <w:pPr>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rPr>
              <w:t>7.1</w:t>
            </w:r>
          </w:p>
        </w:tc>
        <w:tc>
          <w:tcPr>
            <w:tcW w:w="1959" w:type="dxa"/>
            <w:tcBorders>
              <w:top w:val="single" w:color="000000" w:sz="4" w:space="0"/>
              <w:left w:val="single" w:color="000000" w:sz="4" w:space="0"/>
              <w:bottom w:val="single" w:color="000000" w:sz="4" w:space="0"/>
              <w:right w:val="single" w:color="000000" w:sz="4" w:space="0"/>
            </w:tcBorders>
            <w:vAlign w:val="center"/>
          </w:tcPr>
          <w:p w14:paraId="31871D26">
            <w:pPr>
              <w:adjustRightInd w:val="0"/>
              <w:snapToGrid w:val="0"/>
              <w:spacing w:line="360" w:lineRule="auto"/>
              <w:jc w:val="center"/>
              <w:rPr>
                <w:rStyle w:val="39"/>
                <w:rFonts w:ascii="仿宋" w:hAnsi="仿宋" w:eastAsia="仿宋"/>
                <w:b/>
                <w:sz w:val="24"/>
                <w:szCs w:val="24"/>
              </w:rPr>
            </w:pPr>
            <w:r>
              <w:rPr>
                <w:rStyle w:val="39"/>
                <w:rFonts w:ascii="仿宋" w:hAnsi="仿宋" w:eastAsia="仿宋"/>
                <w:b/>
                <w:sz w:val="24"/>
                <w:szCs w:val="24"/>
              </w:rPr>
              <w:t>开标时间和项目</w:t>
            </w:r>
          </w:p>
          <w:p w14:paraId="20D736A5">
            <w:pPr>
              <w:adjustRightInd w:val="0"/>
              <w:snapToGrid w:val="0"/>
              <w:spacing w:line="360" w:lineRule="auto"/>
              <w:jc w:val="center"/>
              <w:rPr>
                <w:rStyle w:val="39"/>
                <w:rFonts w:ascii="仿宋" w:hAnsi="仿宋" w:eastAsia="仿宋"/>
                <w:b/>
                <w:sz w:val="24"/>
                <w:szCs w:val="24"/>
              </w:rPr>
            </w:pPr>
            <w:r>
              <w:rPr>
                <w:rStyle w:val="39"/>
                <w:rFonts w:ascii="仿宋" w:hAnsi="仿宋" w:eastAsia="仿宋"/>
                <w:b/>
                <w:sz w:val="24"/>
                <w:szCs w:val="24"/>
              </w:rPr>
              <w:t>地点</w:t>
            </w:r>
          </w:p>
        </w:tc>
        <w:tc>
          <w:tcPr>
            <w:tcW w:w="6572" w:type="dxa"/>
            <w:tcBorders>
              <w:top w:val="single" w:color="000000" w:sz="4" w:space="0"/>
              <w:left w:val="single" w:color="000000" w:sz="4" w:space="0"/>
              <w:bottom w:val="single" w:color="000000" w:sz="4" w:space="0"/>
              <w:right w:val="single" w:color="000000" w:sz="4" w:space="0"/>
            </w:tcBorders>
            <w:vAlign w:val="center"/>
          </w:tcPr>
          <w:p w14:paraId="286D8DD6">
            <w:pPr>
              <w:tabs>
                <w:tab w:val="left" w:pos="1180"/>
              </w:tabs>
              <w:adjustRightInd w:val="0"/>
              <w:snapToGrid w:val="0"/>
              <w:spacing w:line="360" w:lineRule="auto"/>
              <w:ind w:firstLine="241" w:firstLineChars="100"/>
              <w:jc w:val="both"/>
              <w:rPr>
                <w:rStyle w:val="39"/>
                <w:rFonts w:ascii="仿宋" w:hAnsi="仿宋" w:eastAsia="仿宋"/>
                <w:b/>
                <w:sz w:val="24"/>
                <w:szCs w:val="24"/>
              </w:rPr>
            </w:pPr>
            <w:r>
              <w:rPr>
                <w:rStyle w:val="39"/>
                <w:rFonts w:ascii="仿宋" w:hAnsi="仿宋" w:eastAsia="仿宋"/>
                <w:b/>
                <w:sz w:val="24"/>
                <w:szCs w:val="24"/>
              </w:rPr>
              <w:t>开标时间：提交投标文件截止时间</w:t>
            </w:r>
          </w:p>
          <w:p w14:paraId="0E33C671">
            <w:pPr>
              <w:tabs>
                <w:tab w:val="left" w:pos="1180"/>
              </w:tabs>
              <w:adjustRightInd w:val="0"/>
              <w:snapToGrid w:val="0"/>
              <w:spacing w:line="360" w:lineRule="auto"/>
              <w:ind w:firstLine="241" w:firstLineChars="100"/>
              <w:jc w:val="both"/>
              <w:rPr>
                <w:rStyle w:val="39"/>
                <w:rFonts w:ascii="仿宋" w:hAnsi="仿宋" w:eastAsia="仿宋"/>
                <w:b/>
                <w:sz w:val="24"/>
                <w:szCs w:val="24"/>
              </w:rPr>
            </w:pPr>
            <w:r>
              <w:rPr>
                <w:rStyle w:val="39"/>
                <w:rFonts w:ascii="仿宋" w:hAnsi="仿宋" w:eastAsia="仿宋"/>
                <w:b/>
                <w:sz w:val="24"/>
                <w:szCs w:val="24"/>
              </w:rPr>
              <w:t>开标项目地点：</w:t>
            </w:r>
            <w:r>
              <w:rPr>
                <w:rStyle w:val="39"/>
                <w:rFonts w:hint="eastAsia" w:ascii="仿宋" w:hAnsi="仿宋" w:eastAsia="仿宋"/>
                <w:b/>
                <w:sz w:val="24"/>
                <w:szCs w:val="24"/>
              </w:rPr>
              <w:t>西咸新区公共资源交易不见面开标大厅</w:t>
            </w:r>
          </w:p>
          <w:p w14:paraId="2F200E9B">
            <w:pPr>
              <w:tabs>
                <w:tab w:val="left" w:pos="1180"/>
              </w:tabs>
              <w:adjustRightInd w:val="0"/>
              <w:snapToGrid w:val="0"/>
              <w:spacing w:line="360" w:lineRule="auto"/>
              <w:ind w:firstLine="241" w:firstLineChars="100"/>
              <w:jc w:val="both"/>
              <w:rPr>
                <w:rStyle w:val="39"/>
                <w:rFonts w:ascii="仿宋" w:hAnsi="仿宋" w:eastAsia="仿宋"/>
                <w:b/>
                <w:sz w:val="24"/>
                <w:szCs w:val="24"/>
              </w:rPr>
            </w:pPr>
            <w:r>
              <w:rPr>
                <w:rStyle w:val="39"/>
                <w:rFonts w:ascii="仿宋" w:hAnsi="仿宋" w:eastAsia="仿宋"/>
                <w:b/>
                <w:sz w:val="24"/>
                <w:szCs w:val="24"/>
              </w:rPr>
              <w:t>注：本项目采用不见面方式开标， 建议投标人在开标前</w:t>
            </w:r>
            <w:r>
              <w:rPr>
                <w:rStyle w:val="39"/>
                <w:rFonts w:hint="eastAsia" w:ascii="仿宋" w:hAnsi="仿宋" w:eastAsia="仿宋"/>
                <w:b/>
                <w:sz w:val="24"/>
                <w:szCs w:val="24"/>
              </w:rPr>
              <w:t>半</w:t>
            </w:r>
            <w:r>
              <w:rPr>
                <w:rStyle w:val="39"/>
                <w:rFonts w:ascii="仿宋" w:hAnsi="仿宋" w:eastAsia="仿宋"/>
                <w:b/>
                <w:sz w:val="24"/>
                <w:szCs w:val="24"/>
              </w:rPr>
              <w:t>小时内登录不见面开标大厅，并及时签到(开标前</w:t>
            </w:r>
            <w:r>
              <w:rPr>
                <w:rStyle w:val="39"/>
                <w:rFonts w:hint="eastAsia" w:ascii="仿宋" w:hAnsi="仿宋" w:eastAsia="仿宋"/>
                <w:b/>
                <w:sz w:val="24"/>
                <w:szCs w:val="24"/>
              </w:rPr>
              <w:t>60</w:t>
            </w:r>
            <w:r>
              <w:rPr>
                <w:rStyle w:val="39"/>
                <w:rFonts w:ascii="仿宋" w:hAnsi="仿宋" w:eastAsia="仿宋"/>
                <w:b/>
                <w:sz w:val="24"/>
                <w:szCs w:val="24"/>
              </w:rPr>
              <w:t xml:space="preserve"> 分钟开始签到) 。</w:t>
            </w:r>
          </w:p>
        </w:tc>
      </w:tr>
      <w:tr w14:paraId="2543C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3ECA300B">
            <w:pPr>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rPr>
              <w:t>9.1.1</w:t>
            </w:r>
          </w:p>
        </w:tc>
        <w:tc>
          <w:tcPr>
            <w:tcW w:w="1959" w:type="dxa"/>
            <w:tcBorders>
              <w:top w:val="single" w:color="000000" w:sz="4" w:space="0"/>
              <w:left w:val="single" w:color="000000" w:sz="4" w:space="0"/>
              <w:bottom w:val="single" w:color="000000" w:sz="4" w:space="0"/>
              <w:right w:val="single" w:color="000000" w:sz="4" w:space="0"/>
            </w:tcBorders>
            <w:vAlign w:val="center"/>
          </w:tcPr>
          <w:p w14:paraId="0137326E">
            <w:pPr>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lang w:val="zh-CN"/>
              </w:rPr>
              <w:t>评标委员会的组成</w:t>
            </w:r>
          </w:p>
        </w:tc>
        <w:tc>
          <w:tcPr>
            <w:tcW w:w="6572" w:type="dxa"/>
            <w:tcBorders>
              <w:top w:val="single" w:color="000000" w:sz="4" w:space="0"/>
              <w:left w:val="single" w:color="000000" w:sz="4" w:space="0"/>
              <w:bottom w:val="single" w:color="000000" w:sz="4" w:space="0"/>
              <w:right w:val="single" w:color="000000" w:sz="4" w:space="0"/>
            </w:tcBorders>
            <w:vAlign w:val="center"/>
          </w:tcPr>
          <w:p w14:paraId="15644321">
            <w:pPr>
              <w:tabs>
                <w:tab w:val="left" w:pos="1180"/>
              </w:tabs>
              <w:adjustRightInd w:val="0"/>
              <w:snapToGrid w:val="0"/>
              <w:spacing w:line="360" w:lineRule="auto"/>
              <w:ind w:firstLine="240" w:firstLineChars="100"/>
              <w:jc w:val="both"/>
              <w:rPr>
                <w:rStyle w:val="39"/>
                <w:rFonts w:ascii="仿宋" w:hAnsi="仿宋" w:eastAsia="仿宋"/>
                <w:sz w:val="24"/>
                <w:szCs w:val="24"/>
              </w:rPr>
            </w:pPr>
            <w:r>
              <w:rPr>
                <w:rStyle w:val="39"/>
                <w:rFonts w:ascii="仿宋" w:hAnsi="仿宋" w:eastAsia="仿宋"/>
                <w:sz w:val="24"/>
                <w:szCs w:val="24"/>
              </w:rPr>
              <w:t>评标委员会构成：</w:t>
            </w:r>
            <w:r>
              <w:rPr>
                <w:rStyle w:val="39"/>
                <w:rFonts w:ascii="仿宋" w:hAnsi="仿宋" w:eastAsia="仿宋"/>
                <w:sz w:val="24"/>
                <w:szCs w:val="24"/>
                <w:u w:val="single" w:color="000000"/>
              </w:rPr>
              <w:t xml:space="preserve"> </w:t>
            </w:r>
            <w:r>
              <w:rPr>
                <w:rStyle w:val="39"/>
                <w:rFonts w:hint="eastAsia" w:ascii="仿宋" w:hAnsi="仿宋" w:eastAsia="仿宋"/>
                <w:sz w:val="24"/>
                <w:szCs w:val="24"/>
                <w:u w:val="single" w:color="000000"/>
                <w:lang w:val="en-US" w:eastAsia="zh-CN"/>
              </w:rPr>
              <w:t>5</w:t>
            </w:r>
            <w:r>
              <w:rPr>
                <w:rStyle w:val="39"/>
                <w:rFonts w:ascii="仿宋" w:hAnsi="仿宋" w:eastAsia="仿宋"/>
                <w:sz w:val="24"/>
                <w:szCs w:val="24"/>
                <w:u w:val="single" w:color="000000"/>
              </w:rPr>
              <w:t xml:space="preserve"> </w:t>
            </w:r>
            <w:r>
              <w:rPr>
                <w:rStyle w:val="39"/>
                <w:rFonts w:ascii="仿宋" w:hAnsi="仿宋" w:eastAsia="仿宋"/>
                <w:sz w:val="24"/>
                <w:szCs w:val="24"/>
              </w:rPr>
              <w:t>人，其中</w:t>
            </w:r>
            <w:r>
              <w:rPr>
                <w:rStyle w:val="39"/>
                <w:rFonts w:hint="eastAsia" w:ascii="仿宋" w:hAnsi="仿宋" w:eastAsia="仿宋"/>
                <w:sz w:val="24"/>
                <w:szCs w:val="24"/>
                <w:u w:val="single"/>
                <w:lang w:val="en-US" w:eastAsia="zh-CN"/>
              </w:rPr>
              <w:t xml:space="preserve"> 1</w:t>
            </w:r>
            <w:r>
              <w:rPr>
                <w:rStyle w:val="39"/>
                <w:rFonts w:ascii="仿宋" w:hAnsi="仿宋" w:eastAsia="仿宋"/>
                <w:sz w:val="24"/>
                <w:szCs w:val="24"/>
              </w:rPr>
              <w:t>人为招标人代表。</w:t>
            </w:r>
          </w:p>
          <w:p w14:paraId="7D86D8FD">
            <w:pPr>
              <w:tabs>
                <w:tab w:val="left" w:pos="1180"/>
              </w:tabs>
              <w:adjustRightInd w:val="0"/>
              <w:snapToGrid w:val="0"/>
              <w:spacing w:line="360" w:lineRule="auto"/>
              <w:ind w:firstLine="240" w:firstLineChars="100"/>
              <w:jc w:val="both"/>
              <w:rPr>
                <w:rStyle w:val="39"/>
                <w:rFonts w:ascii="仿宋" w:hAnsi="仿宋" w:eastAsia="仿宋"/>
                <w:sz w:val="24"/>
                <w:szCs w:val="24"/>
              </w:rPr>
            </w:pPr>
            <w:r>
              <w:rPr>
                <w:rStyle w:val="39"/>
                <w:rFonts w:ascii="仿宋" w:hAnsi="仿宋" w:eastAsia="仿宋"/>
                <w:sz w:val="24"/>
                <w:szCs w:val="24"/>
              </w:rPr>
              <w:t>评标专家的确定方式：在省级财政部门的政府采购专家库中抽取</w:t>
            </w:r>
          </w:p>
        </w:tc>
      </w:tr>
      <w:tr w14:paraId="5D2D07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2287A655">
            <w:pPr>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rPr>
              <w:t>9.3.2</w:t>
            </w:r>
          </w:p>
        </w:tc>
        <w:tc>
          <w:tcPr>
            <w:tcW w:w="1959" w:type="dxa"/>
            <w:tcBorders>
              <w:top w:val="single" w:color="000000" w:sz="4" w:space="0"/>
              <w:left w:val="single" w:color="000000" w:sz="4" w:space="0"/>
              <w:bottom w:val="single" w:color="000000" w:sz="4" w:space="0"/>
              <w:right w:val="single" w:color="000000" w:sz="4" w:space="0"/>
            </w:tcBorders>
            <w:vAlign w:val="center"/>
          </w:tcPr>
          <w:p w14:paraId="2C3F979C">
            <w:pPr>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lang w:val="zh-CN"/>
              </w:rPr>
              <w:t>评标委员会推荐中标候选人的人数</w:t>
            </w:r>
          </w:p>
        </w:tc>
        <w:tc>
          <w:tcPr>
            <w:tcW w:w="6572" w:type="dxa"/>
            <w:tcBorders>
              <w:top w:val="single" w:color="000000" w:sz="4" w:space="0"/>
              <w:left w:val="single" w:color="000000" w:sz="4" w:space="0"/>
              <w:bottom w:val="single" w:color="000000" w:sz="4" w:space="0"/>
              <w:right w:val="single" w:color="000000" w:sz="4" w:space="0"/>
            </w:tcBorders>
            <w:vAlign w:val="center"/>
          </w:tcPr>
          <w:p w14:paraId="79BD05B2">
            <w:pPr>
              <w:tabs>
                <w:tab w:val="left" w:pos="1180"/>
              </w:tabs>
              <w:adjustRightInd w:val="0"/>
              <w:snapToGrid w:val="0"/>
              <w:spacing w:line="360" w:lineRule="auto"/>
              <w:ind w:firstLine="240" w:firstLineChars="100"/>
              <w:jc w:val="both"/>
              <w:rPr>
                <w:rStyle w:val="39"/>
                <w:rFonts w:ascii="仿宋" w:hAnsi="仿宋" w:eastAsia="仿宋"/>
                <w:sz w:val="24"/>
                <w:szCs w:val="24"/>
              </w:rPr>
            </w:pPr>
            <w:r>
              <w:rPr>
                <w:rStyle w:val="39"/>
                <w:rFonts w:hint="eastAsia" w:ascii="仿宋" w:hAnsi="仿宋" w:eastAsia="仿宋"/>
                <w:sz w:val="24"/>
                <w:szCs w:val="24"/>
              </w:rPr>
              <w:t>3</w:t>
            </w:r>
          </w:p>
        </w:tc>
      </w:tr>
      <w:tr w14:paraId="20C23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21A8087A">
            <w:pPr>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rPr>
              <w:t>10.2</w:t>
            </w:r>
          </w:p>
        </w:tc>
        <w:tc>
          <w:tcPr>
            <w:tcW w:w="1959" w:type="dxa"/>
            <w:tcBorders>
              <w:top w:val="single" w:color="000000" w:sz="4" w:space="0"/>
              <w:left w:val="single" w:color="000000" w:sz="4" w:space="0"/>
              <w:bottom w:val="single" w:color="000000" w:sz="4" w:space="0"/>
              <w:right w:val="single" w:color="000000" w:sz="4" w:space="0"/>
            </w:tcBorders>
            <w:vAlign w:val="center"/>
          </w:tcPr>
          <w:p w14:paraId="5AFCE48E">
            <w:pPr>
              <w:adjustRightInd w:val="0"/>
              <w:snapToGrid w:val="0"/>
              <w:spacing w:line="360" w:lineRule="auto"/>
              <w:jc w:val="center"/>
              <w:rPr>
                <w:rStyle w:val="39"/>
                <w:rFonts w:ascii="仿宋" w:hAnsi="仿宋" w:eastAsia="仿宋"/>
                <w:sz w:val="24"/>
                <w:szCs w:val="24"/>
                <w:lang w:val="zh-CN"/>
              </w:rPr>
            </w:pPr>
            <w:r>
              <w:rPr>
                <w:rStyle w:val="39"/>
                <w:rFonts w:ascii="仿宋" w:hAnsi="仿宋" w:eastAsia="仿宋"/>
                <w:sz w:val="24"/>
                <w:szCs w:val="24"/>
                <w:lang w:val="zh-CN"/>
              </w:rPr>
              <w:t>中标公告媒介</w:t>
            </w:r>
          </w:p>
          <w:p w14:paraId="6CA23A3D">
            <w:pPr>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lang w:val="zh-CN"/>
              </w:rPr>
              <w:t>和期限</w:t>
            </w:r>
          </w:p>
        </w:tc>
        <w:tc>
          <w:tcPr>
            <w:tcW w:w="6572" w:type="dxa"/>
            <w:tcBorders>
              <w:top w:val="single" w:color="000000" w:sz="4" w:space="0"/>
              <w:left w:val="single" w:color="000000" w:sz="4" w:space="0"/>
              <w:bottom w:val="single" w:color="000000" w:sz="4" w:space="0"/>
              <w:right w:val="single" w:color="000000" w:sz="4" w:space="0"/>
            </w:tcBorders>
            <w:vAlign w:val="center"/>
          </w:tcPr>
          <w:p w14:paraId="373E3ADC">
            <w:pPr>
              <w:tabs>
                <w:tab w:val="left" w:pos="1180"/>
              </w:tabs>
              <w:adjustRightInd w:val="0"/>
              <w:snapToGrid w:val="0"/>
              <w:spacing w:line="360" w:lineRule="auto"/>
              <w:ind w:firstLine="240" w:firstLineChars="100"/>
              <w:jc w:val="both"/>
              <w:rPr>
                <w:rStyle w:val="39"/>
                <w:rFonts w:hint="eastAsia" w:ascii="仿宋" w:hAnsi="仿宋" w:eastAsia="仿宋"/>
                <w:sz w:val="24"/>
                <w:szCs w:val="24"/>
                <w:lang w:eastAsia="zh-CN"/>
              </w:rPr>
            </w:pPr>
            <w:r>
              <w:rPr>
                <w:rStyle w:val="39"/>
                <w:rFonts w:ascii="仿宋" w:hAnsi="仿宋" w:eastAsia="仿宋"/>
                <w:sz w:val="24"/>
                <w:szCs w:val="24"/>
              </w:rPr>
              <w:t>公告媒介：陕西省政府采购网</w:t>
            </w:r>
            <w:r>
              <w:rPr>
                <w:rStyle w:val="39"/>
                <w:rFonts w:hint="eastAsia" w:ascii="仿宋" w:hAnsi="仿宋" w:eastAsia="仿宋"/>
                <w:sz w:val="24"/>
                <w:szCs w:val="24"/>
                <w:lang w:eastAsia="zh-CN"/>
              </w:rPr>
              <w:t>、陕西省西咸新区公共资源交易平台</w:t>
            </w:r>
          </w:p>
          <w:p w14:paraId="4EEC49EB">
            <w:pPr>
              <w:tabs>
                <w:tab w:val="left" w:pos="1180"/>
              </w:tabs>
              <w:adjustRightInd w:val="0"/>
              <w:snapToGrid w:val="0"/>
              <w:spacing w:line="360" w:lineRule="auto"/>
              <w:ind w:firstLine="240" w:firstLineChars="100"/>
              <w:jc w:val="both"/>
              <w:rPr>
                <w:rStyle w:val="39"/>
                <w:rFonts w:ascii="仿宋" w:hAnsi="仿宋" w:eastAsia="仿宋"/>
                <w:sz w:val="24"/>
                <w:szCs w:val="24"/>
              </w:rPr>
            </w:pPr>
            <w:r>
              <w:rPr>
                <w:rStyle w:val="39"/>
                <w:rFonts w:ascii="仿宋" w:hAnsi="仿宋" w:eastAsia="仿宋"/>
                <w:sz w:val="24"/>
                <w:szCs w:val="24"/>
              </w:rPr>
              <w:t>公告期限：1个工作日</w:t>
            </w:r>
          </w:p>
        </w:tc>
      </w:tr>
      <w:tr w14:paraId="727C9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3DBB962A">
            <w:pPr>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rPr>
              <w:t>13.3.1</w:t>
            </w:r>
          </w:p>
        </w:tc>
        <w:tc>
          <w:tcPr>
            <w:tcW w:w="1959" w:type="dxa"/>
            <w:tcBorders>
              <w:top w:val="single" w:color="000000" w:sz="4" w:space="0"/>
              <w:left w:val="single" w:color="000000" w:sz="4" w:space="0"/>
              <w:bottom w:val="single" w:color="000000" w:sz="4" w:space="0"/>
              <w:right w:val="single" w:color="000000" w:sz="4" w:space="0"/>
            </w:tcBorders>
            <w:vAlign w:val="center"/>
          </w:tcPr>
          <w:p w14:paraId="20E835EC">
            <w:pPr>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rPr>
              <w:t>履约保证金</w:t>
            </w:r>
          </w:p>
        </w:tc>
        <w:tc>
          <w:tcPr>
            <w:tcW w:w="6572" w:type="dxa"/>
            <w:tcBorders>
              <w:top w:val="single" w:color="000000" w:sz="4" w:space="0"/>
              <w:left w:val="single" w:color="000000" w:sz="4" w:space="0"/>
              <w:bottom w:val="single" w:color="000000" w:sz="4" w:space="0"/>
              <w:right w:val="single" w:color="000000" w:sz="4" w:space="0"/>
            </w:tcBorders>
            <w:vAlign w:val="center"/>
          </w:tcPr>
          <w:p w14:paraId="0B8CE71C">
            <w:pPr>
              <w:tabs>
                <w:tab w:val="left" w:pos="1180"/>
              </w:tabs>
              <w:adjustRightInd w:val="0"/>
              <w:snapToGrid w:val="0"/>
              <w:spacing w:line="360" w:lineRule="auto"/>
              <w:ind w:firstLine="241" w:firstLineChars="100"/>
              <w:jc w:val="both"/>
              <w:rPr>
                <w:rStyle w:val="39"/>
                <w:rFonts w:ascii="仿宋" w:hAnsi="仿宋" w:eastAsia="仿宋"/>
                <w:b/>
                <w:bCs/>
                <w:sz w:val="24"/>
                <w:szCs w:val="24"/>
              </w:rPr>
            </w:pPr>
            <w:r>
              <w:rPr>
                <w:rStyle w:val="39"/>
                <w:rFonts w:hint="eastAsia" w:ascii="仿宋" w:hAnsi="仿宋" w:eastAsia="仿宋"/>
                <w:b/>
                <w:bCs/>
                <w:sz w:val="24"/>
                <w:szCs w:val="24"/>
              </w:rPr>
              <w:sym w:font="Wingdings 2" w:char="0052"/>
            </w:r>
            <w:r>
              <w:rPr>
                <w:rStyle w:val="39"/>
                <w:rFonts w:ascii="仿宋" w:hAnsi="仿宋" w:eastAsia="仿宋"/>
                <w:b/>
                <w:bCs/>
                <w:sz w:val="24"/>
                <w:szCs w:val="24"/>
              </w:rPr>
              <w:t>无</w:t>
            </w:r>
          </w:p>
          <w:p w14:paraId="097499BF">
            <w:pPr>
              <w:tabs>
                <w:tab w:val="left" w:pos="1180"/>
              </w:tabs>
              <w:adjustRightInd w:val="0"/>
              <w:snapToGrid w:val="0"/>
              <w:spacing w:line="360" w:lineRule="auto"/>
              <w:ind w:firstLine="241" w:firstLineChars="100"/>
              <w:jc w:val="both"/>
              <w:rPr>
                <w:rStyle w:val="39"/>
                <w:rFonts w:ascii="仿宋" w:hAnsi="仿宋" w:eastAsia="仿宋"/>
                <w:sz w:val="24"/>
                <w:szCs w:val="24"/>
              </w:rPr>
            </w:pPr>
            <w:r>
              <w:rPr>
                <w:rStyle w:val="39"/>
                <w:rFonts w:ascii="仿宋" w:hAnsi="仿宋" w:eastAsia="仿宋"/>
                <w:b/>
                <w:bCs/>
                <w:sz w:val="24"/>
                <w:szCs w:val="24"/>
              </w:rPr>
              <w:sym w:font="Wingdings 2" w:char="00A3"/>
            </w:r>
            <w:r>
              <w:rPr>
                <w:rStyle w:val="39"/>
                <w:rFonts w:ascii="仿宋" w:hAnsi="仿宋" w:eastAsia="仿宋"/>
                <w:sz w:val="24"/>
                <w:szCs w:val="24"/>
              </w:rPr>
              <w:t>有</w:t>
            </w:r>
          </w:p>
        </w:tc>
      </w:tr>
      <w:tr w14:paraId="187A9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1"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459ACD9F">
            <w:pPr>
              <w:adjustRightInd w:val="0"/>
              <w:snapToGrid w:val="0"/>
              <w:spacing w:line="360" w:lineRule="auto"/>
              <w:jc w:val="center"/>
              <w:rPr>
                <w:rStyle w:val="39"/>
                <w:rFonts w:ascii="仿宋" w:hAnsi="仿宋" w:eastAsia="仿宋"/>
                <w:sz w:val="24"/>
                <w:szCs w:val="24"/>
              </w:rPr>
            </w:pPr>
            <w:r>
              <w:rPr>
                <w:rStyle w:val="39"/>
                <w:rFonts w:ascii="仿宋" w:hAnsi="仿宋" w:eastAsia="仿宋"/>
                <w:sz w:val="24"/>
                <w:szCs w:val="24"/>
              </w:rPr>
              <w:t>13.3.2</w:t>
            </w:r>
          </w:p>
        </w:tc>
        <w:tc>
          <w:tcPr>
            <w:tcW w:w="1959" w:type="dxa"/>
            <w:tcBorders>
              <w:top w:val="single" w:color="000000" w:sz="4" w:space="0"/>
              <w:left w:val="single" w:color="000000" w:sz="4" w:space="0"/>
              <w:bottom w:val="single" w:color="000000" w:sz="4" w:space="0"/>
              <w:right w:val="single" w:color="000000" w:sz="4" w:space="0"/>
            </w:tcBorders>
            <w:vAlign w:val="center"/>
          </w:tcPr>
          <w:p w14:paraId="76809C96">
            <w:pPr>
              <w:adjustRightInd w:val="0"/>
              <w:snapToGrid w:val="0"/>
              <w:spacing w:line="360" w:lineRule="auto"/>
              <w:jc w:val="center"/>
              <w:rPr>
                <w:rStyle w:val="39"/>
                <w:rFonts w:ascii="仿宋" w:hAnsi="仿宋" w:eastAsia="仿宋"/>
                <w:sz w:val="24"/>
                <w:szCs w:val="24"/>
              </w:rPr>
            </w:pPr>
            <w:r>
              <w:rPr>
                <w:rStyle w:val="39"/>
                <w:rFonts w:ascii="仿宋" w:hAnsi="仿宋" w:eastAsia="仿宋" w:cs="Times New Roman"/>
                <w:b/>
                <w:bCs/>
                <w:sz w:val="24"/>
                <w:szCs w:val="24"/>
              </w:rPr>
              <w:t>采购标的对应的中小企业划分标准所属行业</w:t>
            </w:r>
          </w:p>
        </w:tc>
        <w:tc>
          <w:tcPr>
            <w:tcW w:w="6572" w:type="dxa"/>
            <w:tcBorders>
              <w:top w:val="single" w:color="000000" w:sz="4" w:space="0"/>
              <w:left w:val="single" w:color="000000" w:sz="4" w:space="0"/>
              <w:bottom w:val="single" w:color="000000" w:sz="4" w:space="0"/>
              <w:right w:val="single" w:color="000000" w:sz="4" w:space="0"/>
            </w:tcBorders>
            <w:vAlign w:val="center"/>
          </w:tcPr>
          <w:p w14:paraId="733FC209">
            <w:pPr>
              <w:pStyle w:val="14"/>
              <w:adjustRightInd w:val="0"/>
              <w:spacing w:line="360" w:lineRule="auto"/>
              <w:ind w:firstLine="241" w:firstLineChars="100"/>
              <w:jc w:val="both"/>
              <w:rPr>
                <w:rStyle w:val="39"/>
                <w:rFonts w:hint="eastAsia" w:ascii="仿宋" w:hAnsi="仿宋" w:eastAsia="仿宋"/>
                <w:b/>
                <w:bCs/>
                <w:sz w:val="24"/>
                <w:szCs w:val="24"/>
                <w:u w:val="single"/>
                <w:lang w:val="en-US" w:eastAsia="zh-CN"/>
              </w:rPr>
            </w:pPr>
            <w:r>
              <w:rPr>
                <w:rStyle w:val="39"/>
                <w:rFonts w:hint="eastAsia" w:ascii="仿宋" w:hAnsi="仿宋" w:eastAsia="仿宋"/>
                <w:b/>
                <w:bCs/>
                <w:sz w:val="24"/>
                <w:szCs w:val="24"/>
                <w:u w:val="single"/>
                <w:lang w:val="en-US" w:eastAsia="zh-CN"/>
              </w:rPr>
              <w:t>其他未列明行业</w:t>
            </w:r>
          </w:p>
          <w:p w14:paraId="10D1100E">
            <w:pPr>
              <w:pStyle w:val="14"/>
              <w:adjustRightInd w:val="0"/>
              <w:spacing w:line="360" w:lineRule="auto"/>
              <w:ind w:firstLine="241" w:firstLineChars="100"/>
              <w:jc w:val="both"/>
              <w:rPr>
                <w:rStyle w:val="39"/>
                <w:rFonts w:ascii="仿宋" w:hAnsi="仿宋" w:eastAsia="仿宋"/>
                <w:sz w:val="24"/>
                <w:szCs w:val="24"/>
              </w:rPr>
            </w:pPr>
            <w:r>
              <w:rPr>
                <w:rStyle w:val="39"/>
                <w:rFonts w:hint="eastAsia" w:ascii="仿宋" w:hAnsi="仿宋" w:eastAsia="仿宋"/>
                <w:b/>
                <w:bCs/>
                <w:sz w:val="24"/>
                <w:szCs w:val="24"/>
              </w:rPr>
              <w:t>从业人员300人以下的为中小微型企业。其中，从业人员100人及以上的为中型企业;从业人员10人及以上的为小型企业;从业人员10人以下的为微型企业。</w:t>
            </w:r>
          </w:p>
        </w:tc>
      </w:tr>
      <w:tr w14:paraId="3958D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1"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07AF4BC2">
            <w:pPr>
              <w:adjustRightInd w:val="0"/>
              <w:snapToGrid w:val="0"/>
              <w:spacing w:line="360" w:lineRule="auto"/>
              <w:jc w:val="center"/>
              <w:rPr>
                <w:rStyle w:val="39"/>
                <w:rFonts w:hint="default" w:ascii="仿宋" w:hAnsi="仿宋" w:eastAsia="仿宋"/>
                <w:sz w:val="24"/>
                <w:szCs w:val="24"/>
                <w:lang w:val="en-US" w:eastAsia="zh-CN"/>
              </w:rPr>
            </w:pPr>
            <w:r>
              <w:rPr>
                <w:rStyle w:val="39"/>
                <w:rFonts w:hint="eastAsia" w:ascii="仿宋" w:hAnsi="仿宋" w:eastAsia="仿宋"/>
                <w:sz w:val="24"/>
                <w:szCs w:val="24"/>
                <w:lang w:val="en-US" w:eastAsia="zh-CN"/>
              </w:rPr>
              <w:t>13.3.3</w:t>
            </w:r>
          </w:p>
        </w:tc>
        <w:tc>
          <w:tcPr>
            <w:tcW w:w="1959" w:type="dxa"/>
            <w:tcBorders>
              <w:top w:val="single" w:color="000000" w:sz="4" w:space="0"/>
              <w:left w:val="single" w:color="000000" w:sz="4" w:space="0"/>
              <w:bottom w:val="single" w:color="000000" w:sz="4" w:space="0"/>
              <w:right w:val="single" w:color="000000" w:sz="4" w:space="0"/>
            </w:tcBorders>
            <w:vAlign w:val="center"/>
          </w:tcPr>
          <w:p w14:paraId="288A1E6C">
            <w:pPr>
              <w:adjustRightInd w:val="0"/>
              <w:snapToGrid w:val="0"/>
              <w:spacing w:line="360" w:lineRule="auto"/>
              <w:jc w:val="center"/>
              <w:rPr>
                <w:rStyle w:val="39"/>
                <w:rFonts w:hint="default" w:ascii="仿宋" w:hAnsi="仿宋" w:eastAsia="仿宋" w:cs="Times New Roman"/>
                <w:b/>
                <w:bCs/>
                <w:sz w:val="24"/>
                <w:szCs w:val="24"/>
                <w:lang w:val="en-US" w:eastAsia="zh-CN"/>
              </w:rPr>
            </w:pPr>
            <w:r>
              <w:rPr>
                <w:rStyle w:val="39"/>
                <w:rFonts w:hint="eastAsia" w:ascii="仿宋" w:hAnsi="仿宋" w:eastAsia="仿宋" w:cs="Times New Roman"/>
                <w:b/>
                <w:bCs/>
                <w:sz w:val="24"/>
                <w:szCs w:val="24"/>
                <w:lang w:val="en-US" w:eastAsia="zh-CN"/>
              </w:rPr>
              <w:t>其他说明事项</w:t>
            </w:r>
          </w:p>
        </w:tc>
        <w:tc>
          <w:tcPr>
            <w:tcW w:w="6572" w:type="dxa"/>
            <w:tcBorders>
              <w:top w:val="single" w:color="000000" w:sz="4" w:space="0"/>
              <w:left w:val="single" w:color="000000" w:sz="4" w:space="0"/>
              <w:bottom w:val="single" w:color="000000" w:sz="4" w:space="0"/>
              <w:right w:val="single" w:color="000000" w:sz="4" w:space="0"/>
            </w:tcBorders>
            <w:vAlign w:val="center"/>
          </w:tcPr>
          <w:p w14:paraId="4EE04E30">
            <w:pPr>
              <w:pStyle w:val="14"/>
              <w:adjustRightInd w:val="0"/>
              <w:spacing w:line="360" w:lineRule="auto"/>
              <w:ind w:firstLine="241" w:firstLineChars="100"/>
              <w:jc w:val="both"/>
              <w:rPr>
                <w:rStyle w:val="39"/>
                <w:rFonts w:hint="eastAsia" w:ascii="仿宋" w:hAnsi="仿宋" w:eastAsia="仿宋"/>
                <w:b/>
                <w:bCs/>
                <w:sz w:val="24"/>
                <w:szCs w:val="24"/>
              </w:rPr>
            </w:pPr>
            <w:r>
              <w:rPr>
                <w:rStyle w:val="39"/>
                <w:rFonts w:hint="eastAsia" w:ascii="仿宋" w:hAnsi="仿宋" w:eastAsia="仿宋"/>
                <w:b/>
                <w:bCs/>
                <w:sz w:val="24"/>
                <w:szCs w:val="24"/>
              </w:rPr>
              <w:t>参照中华人民共和国财政部令第102号政府购买服务管理办法，招标人可与成交方在预算保障及合同履行良好的前提下，签订履行期限不超过3年的服务合同。</w:t>
            </w:r>
          </w:p>
        </w:tc>
      </w:tr>
      <w:tr w14:paraId="0937C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jc w:val="center"/>
        </w:trPr>
        <w:tc>
          <w:tcPr>
            <w:tcW w:w="2845" w:type="dxa"/>
            <w:gridSpan w:val="2"/>
            <w:tcBorders>
              <w:top w:val="single" w:color="000000" w:sz="4" w:space="0"/>
              <w:left w:val="single" w:color="000000" w:sz="4" w:space="0"/>
              <w:bottom w:val="single" w:color="000000" w:sz="4" w:space="0"/>
              <w:right w:val="single" w:color="000000" w:sz="4" w:space="0"/>
            </w:tcBorders>
            <w:vAlign w:val="center"/>
          </w:tcPr>
          <w:p w14:paraId="0EAD7D1F">
            <w:pPr>
              <w:adjustRightInd w:val="0"/>
              <w:snapToGrid w:val="0"/>
              <w:spacing w:line="360" w:lineRule="auto"/>
              <w:rPr>
                <w:rStyle w:val="39"/>
                <w:rFonts w:ascii="仿宋" w:hAnsi="仿宋" w:eastAsia="仿宋" w:cs="Times New Roman"/>
                <w:b/>
                <w:bCs/>
                <w:sz w:val="24"/>
                <w:szCs w:val="24"/>
              </w:rPr>
            </w:pPr>
            <w:r>
              <w:rPr>
                <w:rStyle w:val="39"/>
                <w:rFonts w:ascii="仿宋" w:hAnsi="仿宋" w:eastAsia="仿宋" w:cs="Times New Roman"/>
                <w:b/>
                <w:bCs/>
                <w:sz w:val="24"/>
                <w:szCs w:val="24"/>
              </w:rPr>
              <w:t>评审原则的其他要求</w:t>
            </w:r>
          </w:p>
        </w:tc>
        <w:tc>
          <w:tcPr>
            <w:tcW w:w="6572" w:type="dxa"/>
            <w:tcBorders>
              <w:top w:val="single" w:color="000000" w:sz="4" w:space="0"/>
              <w:left w:val="single" w:color="000000" w:sz="4" w:space="0"/>
              <w:bottom w:val="single" w:color="000000" w:sz="4" w:space="0"/>
              <w:right w:val="single" w:color="000000" w:sz="4" w:space="0"/>
            </w:tcBorders>
            <w:vAlign w:val="center"/>
          </w:tcPr>
          <w:p w14:paraId="5DA412DC">
            <w:pPr>
              <w:pStyle w:val="14"/>
              <w:adjustRightInd w:val="0"/>
              <w:spacing w:line="360" w:lineRule="auto"/>
              <w:ind w:firstLine="241" w:firstLineChars="100"/>
              <w:jc w:val="both"/>
              <w:rPr>
                <w:rStyle w:val="39"/>
                <w:rFonts w:ascii="仿宋" w:hAnsi="仿宋" w:eastAsia="仿宋" w:cs="宋体"/>
                <w:b/>
                <w:bCs/>
                <w:sz w:val="24"/>
                <w:szCs w:val="24"/>
              </w:rPr>
            </w:pPr>
            <w:r>
              <w:rPr>
                <w:rStyle w:val="39"/>
                <w:rFonts w:ascii="仿宋" w:hAnsi="仿宋" w:eastAsia="仿宋" w:cs="宋体"/>
                <w:b/>
                <w:bCs/>
                <w:sz w:val="24"/>
                <w:szCs w:val="24"/>
              </w:rPr>
              <w:t>无</w:t>
            </w:r>
          </w:p>
        </w:tc>
      </w:tr>
    </w:tbl>
    <w:p w14:paraId="0F2A3ED2">
      <w:pPr>
        <w:adjustRightInd w:val="0"/>
        <w:snapToGrid w:val="0"/>
        <w:spacing w:line="240" w:lineRule="auto"/>
        <w:rPr>
          <w:rStyle w:val="39"/>
          <w:rFonts w:ascii="宋体" w:hAnsi="宋体" w:cs="Times New Roman"/>
          <w:b/>
          <w:bCs/>
          <w:szCs w:val="21"/>
          <w:lang w:val="zh-CN"/>
        </w:rPr>
      </w:pPr>
      <w:r>
        <w:rPr>
          <w:rStyle w:val="39"/>
          <w:rFonts w:ascii="宋体" w:hAnsi="宋体"/>
          <w:b/>
          <w:szCs w:val="21"/>
        </w:rPr>
        <w:t>注：投标人须知前附表与招标文件正文对同一事项描述不一致的，以投标人须知前附表为准。</w:t>
      </w:r>
    </w:p>
    <w:p w14:paraId="6B59331D">
      <w:pPr>
        <w:adjustRightInd w:val="0"/>
        <w:snapToGrid w:val="0"/>
        <w:spacing w:line="360" w:lineRule="auto"/>
        <w:ind w:firstLine="422" w:firstLineChars="200"/>
        <w:rPr>
          <w:rStyle w:val="39"/>
          <w:rFonts w:ascii="宋体" w:hAnsi="宋体" w:cs="Times New Roman"/>
          <w:b/>
          <w:bCs/>
          <w:szCs w:val="21"/>
          <w:lang w:val="zh-CN"/>
        </w:rPr>
      </w:pPr>
    </w:p>
    <w:p w14:paraId="19FEE070">
      <w:pPr>
        <w:adjustRightInd w:val="0"/>
        <w:snapToGrid w:val="0"/>
        <w:spacing w:line="360" w:lineRule="auto"/>
        <w:ind w:firstLine="562" w:firstLineChars="200"/>
        <w:rPr>
          <w:rStyle w:val="39"/>
          <w:rFonts w:ascii="宋体" w:hAnsi="宋体" w:cs="Times New Roman"/>
          <w:b/>
          <w:bCs/>
          <w:sz w:val="28"/>
          <w:szCs w:val="28"/>
          <w:lang w:val="zh-CN"/>
        </w:rPr>
      </w:pPr>
    </w:p>
    <w:p w14:paraId="38FDA619">
      <w:pPr>
        <w:adjustRightInd w:val="0"/>
        <w:snapToGrid w:val="0"/>
        <w:spacing w:line="360" w:lineRule="auto"/>
        <w:ind w:firstLine="482" w:firstLineChars="200"/>
        <w:rPr>
          <w:rStyle w:val="39"/>
          <w:rFonts w:hint="eastAsia" w:ascii="宋体" w:hAnsi="宋体" w:cs="宋体"/>
          <w:b/>
          <w:bCs/>
          <w:sz w:val="24"/>
          <w:szCs w:val="24"/>
          <w:lang w:val="zh-CN"/>
        </w:rPr>
      </w:pPr>
    </w:p>
    <w:p w14:paraId="5C0F31EA">
      <w:pPr>
        <w:adjustRightInd w:val="0"/>
        <w:snapToGrid w:val="0"/>
        <w:spacing w:line="360" w:lineRule="auto"/>
        <w:ind w:firstLine="482" w:firstLineChars="200"/>
        <w:rPr>
          <w:rStyle w:val="39"/>
          <w:rFonts w:ascii="宋体" w:hAnsi="宋体" w:cs="宋体"/>
          <w:b/>
          <w:bCs/>
          <w:sz w:val="24"/>
          <w:szCs w:val="24"/>
          <w:lang w:val="zh-CN"/>
        </w:rPr>
      </w:pPr>
      <w:r>
        <w:rPr>
          <w:rStyle w:val="39"/>
          <w:rFonts w:hint="eastAsia" w:ascii="宋体" w:hAnsi="宋体" w:cs="宋体"/>
          <w:b/>
          <w:bCs/>
          <w:sz w:val="24"/>
          <w:szCs w:val="24"/>
          <w:lang w:val="zh-CN"/>
        </w:rPr>
        <w:t>2.总则</w:t>
      </w:r>
    </w:p>
    <w:p w14:paraId="5244AE15">
      <w:pPr>
        <w:adjustRightInd w:val="0"/>
        <w:snapToGrid w:val="0"/>
        <w:spacing w:line="360" w:lineRule="auto"/>
        <w:ind w:firstLine="482" w:firstLineChars="200"/>
        <w:rPr>
          <w:rStyle w:val="39"/>
          <w:rFonts w:ascii="宋体" w:hAnsi="宋体" w:cs="宋体"/>
          <w:b/>
          <w:bCs/>
          <w:sz w:val="24"/>
          <w:szCs w:val="24"/>
          <w:lang w:val="zh-CN"/>
        </w:rPr>
      </w:pPr>
      <w:r>
        <w:rPr>
          <w:rStyle w:val="39"/>
          <w:rFonts w:hint="eastAsia" w:ascii="宋体" w:hAnsi="宋体" w:cs="宋体"/>
          <w:b/>
          <w:bCs/>
          <w:sz w:val="24"/>
          <w:szCs w:val="24"/>
          <w:lang w:val="zh-CN"/>
        </w:rPr>
        <w:t>2.1 项目概况</w:t>
      </w:r>
    </w:p>
    <w:p w14:paraId="4D2CA091">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2.1.1 根据《中华人民共和国政府采购法》、《中华人民共和国政府采购法实施条例》等有关法律、法规和规章，本项目已具备招标条件，现进行招标。</w:t>
      </w:r>
    </w:p>
    <w:p w14:paraId="14DE0590">
      <w:pPr>
        <w:adjustRightInd w:val="0"/>
        <w:snapToGrid w:val="0"/>
        <w:spacing w:line="360" w:lineRule="auto"/>
        <w:ind w:firstLine="480" w:firstLineChars="200"/>
        <w:rPr>
          <w:rStyle w:val="39"/>
          <w:rFonts w:ascii="宋体" w:hAnsi="宋体" w:cs="宋体"/>
          <w:sz w:val="24"/>
          <w:szCs w:val="24"/>
        </w:rPr>
      </w:pPr>
      <w:r>
        <w:rPr>
          <w:rStyle w:val="39"/>
          <w:rFonts w:hint="eastAsia" w:ascii="宋体" w:hAnsi="宋体" w:cs="宋体"/>
          <w:sz w:val="24"/>
          <w:szCs w:val="24"/>
          <w:lang w:val="zh-CN"/>
        </w:rPr>
        <w:t>2.1.2 采购人：见投标人须知前附表。</w:t>
      </w:r>
    </w:p>
    <w:p w14:paraId="015836ED">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rPr>
        <w:t xml:space="preserve">2.1.3 </w:t>
      </w:r>
      <w:r>
        <w:rPr>
          <w:rStyle w:val="39"/>
          <w:rFonts w:hint="eastAsia" w:ascii="宋体" w:hAnsi="宋体" w:cs="宋体"/>
          <w:sz w:val="24"/>
          <w:szCs w:val="24"/>
          <w:lang w:val="zh-CN"/>
        </w:rPr>
        <w:t>采购代理机构：见投标人须知前附表。</w:t>
      </w:r>
    </w:p>
    <w:p w14:paraId="3FA98363">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2.1.4 采购项目名称：见投标人须知前附表。</w:t>
      </w:r>
    </w:p>
    <w:p w14:paraId="4024E498">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 xml:space="preserve">2.2 </w:t>
      </w:r>
      <w:r>
        <w:rPr>
          <w:rStyle w:val="39"/>
          <w:rFonts w:hint="eastAsia" w:ascii="宋体" w:hAnsi="宋体" w:cs="宋体"/>
          <w:b/>
          <w:color w:val="000000"/>
          <w:sz w:val="24"/>
          <w:szCs w:val="24"/>
          <w:lang w:val="zh-CN"/>
        </w:rPr>
        <w:t>招标范围、</w:t>
      </w:r>
      <w:r>
        <w:rPr>
          <w:rStyle w:val="39"/>
          <w:rFonts w:hint="eastAsia" w:ascii="宋体" w:hAnsi="宋体" w:cs="宋体"/>
          <w:b/>
          <w:color w:val="000000"/>
          <w:sz w:val="24"/>
          <w:szCs w:val="24"/>
        </w:rPr>
        <w:t>服务期限</w:t>
      </w:r>
      <w:r>
        <w:rPr>
          <w:rStyle w:val="39"/>
          <w:rFonts w:hint="eastAsia" w:ascii="宋体" w:hAnsi="宋体" w:cs="宋体"/>
          <w:b/>
          <w:color w:val="000000"/>
          <w:sz w:val="24"/>
          <w:szCs w:val="24"/>
          <w:lang w:val="zh-CN"/>
        </w:rPr>
        <w:t>、项目地点</w:t>
      </w:r>
    </w:p>
    <w:p w14:paraId="2697C595">
      <w:pPr>
        <w:adjustRightInd w:val="0"/>
        <w:snapToGrid w:val="0"/>
        <w:spacing w:line="360" w:lineRule="auto"/>
        <w:ind w:firstLine="480" w:firstLineChars="200"/>
        <w:rPr>
          <w:rStyle w:val="39"/>
          <w:rFonts w:ascii="宋体" w:hAnsi="宋体" w:cs="宋体"/>
          <w:color w:val="000000"/>
          <w:sz w:val="24"/>
          <w:szCs w:val="24"/>
          <w:lang w:val="zh-CN"/>
        </w:rPr>
      </w:pPr>
      <w:r>
        <w:rPr>
          <w:rStyle w:val="39"/>
          <w:rFonts w:hint="eastAsia" w:ascii="宋体" w:hAnsi="宋体" w:cs="宋体"/>
          <w:color w:val="000000"/>
          <w:sz w:val="24"/>
          <w:szCs w:val="24"/>
          <w:lang w:val="zh-CN"/>
        </w:rPr>
        <w:t>2.2.1 招标范围：见投标人须知前附表。</w:t>
      </w:r>
    </w:p>
    <w:p w14:paraId="3CBAE3CC">
      <w:pPr>
        <w:adjustRightInd w:val="0"/>
        <w:snapToGrid w:val="0"/>
        <w:spacing w:line="360" w:lineRule="auto"/>
        <w:ind w:firstLine="480" w:firstLineChars="200"/>
        <w:rPr>
          <w:rStyle w:val="39"/>
          <w:rFonts w:ascii="宋体" w:hAnsi="宋体" w:cs="宋体"/>
          <w:color w:val="000000"/>
          <w:sz w:val="24"/>
          <w:szCs w:val="24"/>
          <w:lang w:val="zh-CN"/>
        </w:rPr>
      </w:pPr>
      <w:r>
        <w:rPr>
          <w:rStyle w:val="39"/>
          <w:rFonts w:hint="eastAsia" w:ascii="宋体" w:hAnsi="宋体" w:cs="宋体"/>
          <w:color w:val="000000"/>
          <w:sz w:val="24"/>
          <w:szCs w:val="24"/>
          <w:lang w:val="zh-CN"/>
        </w:rPr>
        <w:t xml:space="preserve">2.2.2 </w:t>
      </w:r>
      <w:r>
        <w:rPr>
          <w:rStyle w:val="39"/>
          <w:rFonts w:hint="eastAsia" w:ascii="宋体" w:hAnsi="宋体" w:cs="宋体"/>
          <w:color w:val="000000"/>
          <w:sz w:val="24"/>
          <w:szCs w:val="24"/>
        </w:rPr>
        <w:t>服务期限</w:t>
      </w:r>
      <w:r>
        <w:rPr>
          <w:rStyle w:val="39"/>
          <w:rFonts w:hint="eastAsia" w:ascii="宋体" w:hAnsi="宋体" w:cs="宋体"/>
          <w:color w:val="000000"/>
          <w:sz w:val="24"/>
          <w:szCs w:val="24"/>
          <w:lang w:val="zh-CN"/>
        </w:rPr>
        <w:t>：见投标人须知前附表。</w:t>
      </w:r>
    </w:p>
    <w:p w14:paraId="42CE4C79">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color w:val="000000"/>
          <w:sz w:val="24"/>
          <w:szCs w:val="24"/>
          <w:lang w:val="zh-CN"/>
        </w:rPr>
        <w:t xml:space="preserve">2.2.3 </w:t>
      </w:r>
      <w:r>
        <w:rPr>
          <w:rStyle w:val="39"/>
          <w:rFonts w:hint="eastAsia" w:ascii="宋体" w:hAnsi="宋体" w:cs="宋体"/>
          <w:color w:val="000000"/>
          <w:sz w:val="24"/>
          <w:szCs w:val="24"/>
        </w:rPr>
        <w:t>服务地点</w:t>
      </w:r>
      <w:r>
        <w:rPr>
          <w:rStyle w:val="39"/>
          <w:rFonts w:hint="eastAsia" w:ascii="宋体" w:hAnsi="宋体" w:cs="宋体"/>
          <w:color w:val="000000"/>
          <w:sz w:val="24"/>
          <w:szCs w:val="24"/>
          <w:lang w:val="zh-CN"/>
        </w:rPr>
        <w:t>：见投标人须知前附表。</w:t>
      </w:r>
    </w:p>
    <w:p w14:paraId="25F74A06">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2.3 投标人资格要求</w:t>
      </w:r>
    </w:p>
    <w:p w14:paraId="3E7B4B27">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2.3.1 投标人应具备的资格条件：见投标人须知前附表。</w:t>
      </w:r>
    </w:p>
    <w:p w14:paraId="1F198CDF">
      <w:pPr>
        <w:adjustRightInd w:val="0"/>
        <w:snapToGrid w:val="0"/>
        <w:spacing w:line="360" w:lineRule="auto"/>
        <w:ind w:firstLine="482" w:firstLineChars="200"/>
        <w:rPr>
          <w:rStyle w:val="39"/>
          <w:rFonts w:ascii="宋体" w:hAnsi="宋体" w:cs="宋体"/>
          <w:b/>
          <w:sz w:val="24"/>
          <w:szCs w:val="24"/>
          <w:u w:val="single"/>
          <w:lang w:val="zh-CN"/>
        </w:rPr>
      </w:pPr>
      <w:r>
        <w:rPr>
          <w:rStyle w:val="39"/>
          <w:rFonts w:hint="eastAsia" w:ascii="宋体" w:hAnsi="宋体" w:cs="宋体"/>
          <w:b/>
          <w:sz w:val="24"/>
          <w:szCs w:val="24"/>
          <w:u w:val="single" w:color="000000"/>
          <w:lang w:val="zh-CN"/>
        </w:rPr>
        <w:t>需要提交的资格证明材料见本章第8.2款的规定。</w:t>
      </w:r>
    </w:p>
    <w:p w14:paraId="4395BBA5">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2.3.2 本项目不接受联合体投标。</w:t>
      </w:r>
    </w:p>
    <w:p w14:paraId="56762320">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2.3.3 投标人不得存在下列情形之一，否则按无效投标处理：</w:t>
      </w:r>
    </w:p>
    <w:p w14:paraId="77B78BA0">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w:t>
      </w:r>
      <w:r>
        <w:rPr>
          <w:rStyle w:val="39"/>
          <w:rFonts w:hint="eastAsia" w:ascii="宋体" w:hAnsi="宋体" w:cs="宋体"/>
          <w:sz w:val="24"/>
          <w:szCs w:val="24"/>
        </w:rPr>
        <w:t>1</w:t>
      </w:r>
      <w:r>
        <w:rPr>
          <w:rStyle w:val="39"/>
          <w:rFonts w:hint="eastAsia" w:ascii="宋体" w:hAnsi="宋体" w:cs="宋体"/>
          <w:sz w:val="24"/>
          <w:szCs w:val="24"/>
          <w:lang w:val="zh-CN"/>
        </w:rPr>
        <w:t>）单位负责人为同一人或者存在直接控股、管理关系；</w:t>
      </w:r>
    </w:p>
    <w:p w14:paraId="79828D5F">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w:t>
      </w:r>
      <w:r>
        <w:rPr>
          <w:rStyle w:val="39"/>
          <w:rFonts w:hint="eastAsia" w:ascii="宋体" w:hAnsi="宋体" w:cs="宋体"/>
          <w:sz w:val="24"/>
          <w:szCs w:val="24"/>
        </w:rPr>
        <w:t>2</w:t>
      </w:r>
      <w:r>
        <w:rPr>
          <w:rStyle w:val="39"/>
          <w:rFonts w:hint="eastAsia" w:ascii="宋体" w:hAnsi="宋体" w:cs="宋体"/>
          <w:sz w:val="24"/>
          <w:szCs w:val="24"/>
          <w:lang w:val="zh-CN"/>
        </w:rPr>
        <w:t>）为采购项目提供整体设计、规范编制或者项目管理、监理、检测等服务；</w:t>
      </w:r>
    </w:p>
    <w:p w14:paraId="47111479">
      <w:pPr>
        <w:adjustRightInd w:val="0"/>
        <w:snapToGrid w:val="0"/>
        <w:spacing w:line="360" w:lineRule="auto"/>
        <w:ind w:firstLine="480" w:firstLineChars="200"/>
        <w:rPr>
          <w:rStyle w:val="39"/>
          <w:rFonts w:ascii="宋体" w:hAnsi="宋体" w:cs="宋体"/>
          <w:sz w:val="24"/>
          <w:szCs w:val="24"/>
        </w:rPr>
      </w:pPr>
      <w:r>
        <w:rPr>
          <w:rStyle w:val="39"/>
          <w:rFonts w:hint="eastAsia" w:ascii="宋体" w:hAnsi="宋体" w:cs="宋体"/>
          <w:sz w:val="24"/>
          <w:szCs w:val="24"/>
        </w:rPr>
        <w:t>（3）法律法规规定的其他情形。</w:t>
      </w:r>
    </w:p>
    <w:p w14:paraId="7DE6314E">
      <w:pPr>
        <w:adjustRightInd w:val="0"/>
        <w:snapToGrid w:val="0"/>
        <w:spacing w:line="360" w:lineRule="auto"/>
        <w:ind w:firstLine="482" w:firstLineChars="200"/>
        <w:rPr>
          <w:rStyle w:val="39"/>
          <w:rFonts w:ascii="宋体" w:hAnsi="宋体" w:cs="宋体"/>
          <w:b/>
          <w:sz w:val="24"/>
          <w:szCs w:val="24"/>
        </w:rPr>
      </w:pPr>
      <w:r>
        <w:rPr>
          <w:rStyle w:val="39"/>
          <w:rFonts w:hint="eastAsia" w:ascii="宋体" w:hAnsi="宋体" w:cs="宋体"/>
          <w:b/>
          <w:sz w:val="24"/>
          <w:szCs w:val="24"/>
        </w:rPr>
        <w:t>2.4 费用承担</w:t>
      </w:r>
    </w:p>
    <w:p w14:paraId="56286407">
      <w:pPr>
        <w:adjustRightInd w:val="0"/>
        <w:snapToGrid w:val="0"/>
        <w:spacing w:line="360" w:lineRule="auto"/>
        <w:ind w:firstLine="480" w:firstLineChars="200"/>
        <w:rPr>
          <w:rStyle w:val="39"/>
          <w:rFonts w:ascii="宋体" w:hAnsi="宋体" w:cs="宋体"/>
          <w:sz w:val="24"/>
          <w:szCs w:val="24"/>
        </w:rPr>
      </w:pPr>
      <w:r>
        <w:rPr>
          <w:rStyle w:val="39"/>
          <w:rFonts w:hint="eastAsia" w:ascii="宋体" w:hAnsi="宋体" w:cs="宋体"/>
          <w:sz w:val="24"/>
          <w:szCs w:val="24"/>
        </w:rPr>
        <w:t>投标人准备和参加投标活动发生的费用自理。</w:t>
      </w:r>
    </w:p>
    <w:p w14:paraId="4C5B6E02">
      <w:pPr>
        <w:adjustRightInd w:val="0"/>
        <w:snapToGrid w:val="0"/>
        <w:spacing w:line="360" w:lineRule="auto"/>
        <w:ind w:firstLine="482" w:firstLineChars="200"/>
        <w:rPr>
          <w:rStyle w:val="39"/>
          <w:rFonts w:ascii="宋体" w:hAnsi="宋体" w:cs="宋体"/>
          <w:b/>
          <w:sz w:val="24"/>
          <w:szCs w:val="24"/>
        </w:rPr>
      </w:pPr>
      <w:r>
        <w:rPr>
          <w:rStyle w:val="39"/>
          <w:rFonts w:hint="eastAsia" w:ascii="宋体" w:hAnsi="宋体" w:cs="宋体"/>
          <w:b/>
          <w:sz w:val="24"/>
          <w:szCs w:val="24"/>
        </w:rPr>
        <w:t>2.5 保密</w:t>
      </w:r>
    </w:p>
    <w:p w14:paraId="227E9642">
      <w:pPr>
        <w:adjustRightInd w:val="0"/>
        <w:snapToGrid w:val="0"/>
        <w:spacing w:line="360" w:lineRule="auto"/>
        <w:ind w:firstLine="480" w:firstLineChars="200"/>
        <w:rPr>
          <w:rStyle w:val="39"/>
          <w:rFonts w:ascii="宋体" w:hAnsi="宋体" w:cs="宋体"/>
          <w:sz w:val="24"/>
          <w:szCs w:val="24"/>
        </w:rPr>
      </w:pPr>
      <w:r>
        <w:rPr>
          <w:rStyle w:val="39"/>
          <w:rFonts w:hint="eastAsia" w:ascii="宋体" w:hAnsi="宋体" w:cs="宋体"/>
          <w:sz w:val="24"/>
          <w:szCs w:val="24"/>
        </w:rPr>
        <w:t>参与政府采购活动的各方应对招标文件和投标文件中的商业和技术等秘密保密，否则应承担相应的法律责任。</w:t>
      </w:r>
    </w:p>
    <w:p w14:paraId="44FB539C">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2.6 语言文字</w:t>
      </w:r>
    </w:p>
    <w:p w14:paraId="04DC8E36">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招标文件和投标文件使用的语言文字为中文。专业术语使用外文的，应附有中文注释。</w:t>
      </w:r>
    </w:p>
    <w:p w14:paraId="7D0E6B44">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2.7 计量单位</w:t>
      </w:r>
    </w:p>
    <w:p w14:paraId="24E1A43D">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所有计量均采用中华人民共和国法定计量单位。</w:t>
      </w:r>
    </w:p>
    <w:p w14:paraId="4A8EC693">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2.8 分包</w:t>
      </w:r>
    </w:p>
    <w:p w14:paraId="51988A3A">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2.8.1 投标人拟在中标后将中标项目的非主体、非关键性工作分包的，应符合投标人须知前附表规定的分包内容、分包金额和资格要求等条件。</w:t>
      </w:r>
    </w:p>
    <w:p w14:paraId="41C59B05">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2.8.2 中标人不得向他人转让中标项目，接受分包的投标人不得再次分包。中标人就采购项目和分包项目向采购人负责，分包投标人就分包项目承担责任。</w:t>
      </w:r>
    </w:p>
    <w:p w14:paraId="2E9C0208">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2.9 响应和偏差</w:t>
      </w:r>
    </w:p>
    <w:p w14:paraId="5427269D">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2.9.1 投标文件应对招标文件的实质性要求和条件作出满足性或更有利于采购人的响应，否则，投标人的投标按无效处理。</w:t>
      </w:r>
    </w:p>
    <w:p w14:paraId="1E8C86B1">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2.9.2 投标人应根据招标文件的要求提供详细的技术支持资料、服务计划等内容对招标文件作出响应。</w:t>
      </w:r>
    </w:p>
    <w:p w14:paraId="57A4547F">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2.9.3 投标文件对招标文件的全部偏差，均应在投标文件的商务和技术偏差表中列明，除列明的内容外，视为投标人响应招标文件的全部要求。</w:t>
      </w:r>
    </w:p>
    <w:p w14:paraId="5E50A6A2">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3.招标文件</w:t>
      </w:r>
    </w:p>
    <w:p w14:paraId="01E2ABD7">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3.1 招标文件的组成</w:t>
      </w:r>
    </w:p>
    <w:p w14:paraId="3A1C78D7">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（1）招标公告（或投标邀请书）；</w:t>
      </w:r>
    </w:p>
    <w:p w14:paraId="3CB788AD">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（2）投标人须知；</w:t>
      </w:r>
    </w:p>
    <w:p w14:paraId="7E59CE8F">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（3）评标办法；</w:t>
      </w:r>
    </w:p>
    <w:p w14:paraId="0F757C4C">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（4）采购内容和要求；</w:t>
      </w:r>
    </w:p>
    <w:p w14:paraId="6510564D">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（5）拟签订的合同文本；</w:t>
      </w:r>
    </w:p>
    <w:p w14:paraId="51D727C9">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（6）投标文件格式；</w:t>
      </w:r>
    </w:p>
    <w:p w14:paraId="1AF70B24">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对招标文件作出的澄清、修改，构成招标文件的组成部分。</w:t>
      </w:r>
    </w:p>
    <w:p w14:paraId="2F0E0DF4">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3.2 招标文件的澄清和修改</w:t>
      </w:r>
    </w:p>
    <w:p w14:paraId="76C21EA3">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3.2.1 投标人应仔细阅读和检查招标文件的全部内容。如有疑问，应及时向采购人或采购代理机构提出。</w:t>
      </w:r>
    </w:p>
    <w:p w14:paraId="4EF36A32">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3.2.2 采购人或者采购代理机构可以对已发出的招标文件进行必要的澄清或者修改，招标文件的澄清以投标人须知前附表规定的形式告知投标人。澄清或者修改发出的时间距投标截止时间不足15日的，并且澄清或者修改的内容可能影响投标文件编制的，将相应延长投标截止时间。采购代理机构将在发布变更公告的同时，提醒投标人下载答疑文件（*.SXSCF，即更新后的电子招标文件）。</w:t>
      </w:r>
    </w:p>
    <w:p w14:paraId="5FA93A30">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4. 政府采购政策</w:t>
      </w:r>
    </w:p>
    <w:p w14:paraId="557AA9B2">
      <w:pPr>
        <w:adjustRightInd w:val="0"/>
        <w:snapToGrid w:val="0"/>
        <w:spacing w:line="360" w:lineRule="auto"/>
        <w:ind w:firstLine="482" w:firstLineChars="200"/>
        <w:rPr>
          <w:rStyle w:val="39"/>
          <w:rFonts w:ascii="宋体" w:hAnsi="宋体" w:cs="宋体"/>
          <w:sz w:val="24"/>
          <w:szCs w:val="24"/>
        </w:rPr>
      </w:pPr>
      <w:r>
        <w:rPr>
          <w:rStyle w:val="39"/>
          <w:rFonts w:hint="eastAsia" w:ascii="宋体" w:hAnsi="宋体" w:cs="宋体"/>
          <w:b/>
          <w:sz w:val="24"/>
          <w:szCs w:val="24"/>
        </w:rPr>
        <w:t>4.1</w:t>
      </w:r>
      <w:r>
        <w:rPr>
          <w:rStyle w:val="39"/>
          <w:rFonts w:hint="eastAsia" w:ascii="宋体" w:hAnsi="宋体" w:cs="宋体"/>
          <w:sz w:val="24"/>
          <w:szCs w:val="24"/>
        </w:rPr>
        <w:t>落实促进支持中小企业、监狱企业、残疾人福利性单位发展政策(如为专门面向中小企业的采购项目（或采购包），不执行4.2、4.3、4.4条款的价格扣除或加分。)</w:t>
      </w:r>
    </w:p>
    <w:p w14:paraId="31D0CBD5">
      <w:pPr>
        <w:adjustRightInd w:val="0"/>
        <w:snapToGrid w:val="0"/>
        <w:spacing w:line="360" w:lineRule="auto"/>
        <w:ind w:firstLine="482" w:firstLineChars="200"/>
        <w:rPr>
          <w:rStyle w:val="39"/>
          <w:rFonts w:hint="eastAsia" w:ascii="宋体" w:hAnsi="宋体" w:cs="宋体"/>
          <w:b w:val="0"/>
          <w:bCs/>
          <w:sz w:val="24"/>
          <w:szCs w:val="24"/>
        </w:rPr>
      </w:pPr>
      <w:r>
        <w:rPr>
          <w:rStyle w:val="39"/>
          <w:rFonts w:hint="eastAsia" w:ascii="宋体" w:hAnsi="宋体" w:cs="宋体"/>
          <w:b/>
          <w:sz w:val="24"/>
          <w:szCs w:val="24"/>
        </w:rPr>
        <w:t>4.2</w:t>
      </w:r>
      <w:r>
        <w:rPr>
          <w:rStyle w:val="39"/>
          <w:rFonts w:hint="eastAsia" w:ascii="宋体" w:hAnsi="宋体" w:cs="宋体"/>
          <w:b w:val="0"/>
          <w:bCs/>
          <w:sz w:val="24"/>
          <w:szCs w:val="24"/>
        </w:rPr>
        <w:t>《政府采购促进中小企业发展管理办法》（财库〔2020〕46号）、《关于进一步加大政府采购支持中小企业力度的通知》（财库〔2022〕19号）</w:t>
      </w:r>
    </w:p>
    <w:p w14:paraId="4BE166E1">
      <w:pPr>
        <w:adjustRightInd w:val="0"/>
        <w:snapToGrid w:val="0"/>
        <w:spacing w:line="360" w:lineRule="auto"/>
        <w:ind w:firstLine="480" w:firstLineChars="200"/>
        <w:rPr>
          <w:rStyle w:val="39"/>
          <w:rFonts w:hint="eastAsia" w:ascii="宋体" w:hAnsi="宋体" w:cs="宋体"/>
          <w:b w:val="0"/>
          <w:bCs/>
          <w:sz w:val="24"/>
          <w:szCs w:val="24"/>
        </w:rPr>
      </w:pPr>
      <w:r>
        <w:rPr>
          <w:rStyle w:val="39"/>
          <w:rFonts w:hint="eastAsia" w:ascii="宋体" w:hAnsi="宋体" w:cs="宋体"/>
          <w:b w:val="0"/>
          <w:bCs/>
          <w:sz w:val="24"/>
          <w:szCs w:val="24"/>
        </w:rPr>
        <w:t>在政府采购活动中，</w:t>
      </w:r>
      <w:r>
        <w:rPr>
          <w:rStyle w:val="39"/>
          <w:rFonts w:hint="eastAsia" w:ascii="宋体" w:hAnsi="宋体" w:cs="宋体"/>
          <w:b w:val="0"/>
          <w:bCs/>
          <w:sz w:val="24"/>
          <w:szCs w:val="24"/>
          <w:lang w:eastAsia="zh-CN"/>
        </w:rPr>
        <w:t>投标人</w:t>
      </w:r>
      <w:r>
        <w:rPr>
          <w:rStyle w:val="39"/>
          <w:rFonts w:hint="eastAsia" w:ascii="宋体" w:hAnsi="宋体" w:cs="宋体"/>
          <w:b w:val="0"/>
          <w:bCs/>
          <w:sz w:val="24"/>
          <w:szCs w:val="24"/>
        </w:rPr>
        <w:t>提供的货物、工程或者服务符合下列情形的，享受《办法》规定的中小企业扶持政策:</w:t>
      </w:r>
    </w:p>
    <w:p w14:paraId="38A0C30B">
      <w:pPr>
        <w:adjustRightInd w:val="0"/>
        <w:snapToGrid w:val="0"/>
        <w:spacing w:line="360" w:lineRule="auto"/>
        <w:ind w:firstLine="480" w:firstLineChars="200"/>
        <w:rPr>
          <w:rStyle w:val="39"/>
          <w:rFonts w:hint="eastAsia" w:ascii="宋体" w:hAnsi="宋体" w:cs="宋体"/>
          <w:b w:val="0"/>
          <w:bCs/>
          <w:sz w:val="24"/>
          <w:szCs w:val="24"/>
        </w:rPr>
      </w:pPr>
      <w:r>
        <w:rPr>
          <w:rStyle w:val="39"/>
          <w:rFonts w:hint="eastAsia" w:ascii="宋体" w:hAnsi="宋体" w:cs="宋体"/>
          <w:b w:val="0"/>
          <w:bCs/>
          <w:sz w:val="24"/>
          <w:szCs w:val="24"/>
        </w:rPr>
        <w:t>(一)在货物采购项目中，货物由中小企业制造，即货物由中小企业生产且使用该中小企业商号或者注册商标；</w:t>
      </w:r>
    </w:p>
    <w:p w14:paraId="090B8595">
      <w:pPr>
        <w:adjustRightInd w:val="0"/>
        <w:snapToGrid w:val="0"/>
        <w:spacing w:line="360" w:lineRule="auto"/>
        <w:ind w:firstLine="480" w:firstLineChars="200"/>
        <w:rPr>
          <w:rStyle w:val="39"/>
          <w:rFonts w:hint="eastAsia" w:ascii="宋体" w:hAnsi="宋体" w:cs="宋体"/>
          <w:b w:val="0"/>
          <w:bCs/>
          <w:sz w:val="24"/>
          <w:szCs w:val="24"/>
        </w:rPr>
      </w:pPr>
      <w:r>
        <w:rPr>
          <w:rStyle w:val="39"/>
          <w:rFonts w:hint="eastAsia" w:ascii="宋体" w:hAnsi="宋体" w:cs="宋体"/>
          <w:b w:val="0"/>
          <w:bCs/>
          <w:sz w:val="24"/>
          <w:szCs w:val="24"/>
        </w:rPr>
        <w:t>(二)在工程采购项目中，工程由中小企业承建，即工程施工单位为中小企业；</w:t>
      </w:r>
    </w:p>
    <w:p w14:paraId="6494EA5D">
      <w:pPr>
        <w:adjustRightInd w:val="0"/>
        <w:snapToGrid w:val="0"/>
        <w:spacing w:line="360" w:lineRule="auto"/>
        <w:ind w:firstLine="480" w:firstLineChars="200"/>
        <w:rPr>
          <w:rStyle w:val="39"/>
          <w:rFonts w:hint="eastAsia" w:ascii="宋体" w:hAnsi="宋体" w:cs="宋体"/>
          <w:b w:val="0"/>
          <w:bCs/>
          <w:sz w:val="24"/>
          <w:szCs w:val="24"/>
        </w:rPr>
      </w:pPr>
      <w:r>
        <w:rPr>
          <w:rStyle w:val="39"/>
          <w:rFonts w:hint="eastAsia" w:ascii="宋体" w:hAnsi="宋体" w:cs="宋体"/>
          <w:b w:val="0"/>
          <w:bCs/>
          <w:sz w:val="24"/>
          <w:szCs w:val="24"/>
        </w:rPr>
        <w:t>(三)在服务采购项目中，服务由中小企业承接，即提供服务的人员为中小企业依照《中华人民共和国劳动合同法》订立劳动合同的从业人员。</w:t>
      </w:r>
    </w:p>
    <w:p w14:paraId="2E3E6DEC">
      <w:pPr>
        <w:adjustRightInd w:val="0"/>
        <w:snapToGrid w:val="0"/>
        <w:spacing w:line="360" w:lineRule="auto"/>
        <w:ind w:firstLine="480" w:firstLineChars="200"/>
        <w:rPr>
          <w:rStyle w:val="39"/>
          <w:rFonts w:hint="eastAsia" w:ascii="宋体" w:hAnsi="宋体" w:cs="宋体"/>
          <w:b w:val="0"/>
          <w:bCs/>
          <w:sz w:val="24"/>
          <w:szCs w:val="24"/>
        </w:rPr>
      </w:pPr>
      <w:r>
        <w:rPr>
          <w:rStyle w:val="39"/>
          <w:rFonts w:hint="eastAsia" w:ascii="宋体" w:hAnsi="宋体" w:cs="宋体"/>
          <w:b w:val="0"/>
          <w:bCs/>
          <w:sz w:val="24"/>
          <w:szCs w:val="24"/>
        </w:rPr>
        <w:t>在货物采购项目中，</w:t>
      </w:r>
      <w:r>
        <w:rPr>
          <w:rStyle w:val="39"/>
          <w:rFonts w:hint="eastAsia" w:ascii="宋体" w:hAnsi="宋体" w:cs="宋体"/>
          <w:b w:val="0"/>
          <w:bCs/>
          <w:sz w:val="24"/>
          <w:szCs w:val="24"/>
          <w:lang w:eastAsia="zh-CN"/>
        </w:rPr>
        <w:t>投标人</w:t>
      </w:r>
      <w:r>
        <w:rPr>
          <w:rStyle w:val="39"/>
          <w:rFonts w:hint="eastAsia" w:ascii="宋体" w:hAnsi="宋体" w:cs="宋体"/>
          <w:b w:val="0"/>
          <w:bCs/>
          <w:sz w:val="24"/>
          <w:szCs w:val="24"/>
        </w:rPr>
        <w:t>提供的货物既有中小企业制造货物，也有大型企业制造货物的，不享受《办法》规定的中小企业扶持政策。</w:t>
      </w:r>
    </w:p>
    <w:p w14:paraId="26677B62">
      <w:pPr>
        <w:adjustRightInd w:val="0"/>
        <w:snapToGrid w:val="0"/>
        <w:spacing w:line="360" w:lineRule="auto"/>
        <w:ind w:firstLine="480" w:firstLineChars="200"/>
        <w:rPr>
          <w:rStyle w:val="39"/>
          <w:rFonts w:hint="eastAsia" w:ascii="宋体" w:hAnsi="宋体" w:cs="宋体"/>
          <w:b w:val="0"/>
          <w:bCs/>
          <w:sz w:val="24"/>
          <w:szCs w:val="24"/>
        </w:rPr>
      </w:pPr>
      <w:r>
        <w:rPr>
          <w:rStyle w:val="39"/>
          <w:rFonts w:hint="eastAsia" w:ascii="宋体" w:hAnsi="宋体" w:cs="宋体"/>
          <w:b w:val="0"/>
          <w:bCs/>
          <w:sz w:val="24"/>
          <w:szCs w:val="24"/>
        </w:rPr>
        <w:t>以联合体形式参加政府采购活动，联合体各方均为中小企业的，联合体视同中小企业。其中，联合体各方均为小微企业的，联合体视同小微企业。</w:t>
      </w:r>
    </w:p>
    <w:p w14:paraId="73A1AEE1">
      <w:pPr>
        <w:adjustRightInd w:val="0"/>
        <w:snapToGrid w:val="0"/>
        <w:spacing w:line="360" w:lineRule="auto"/>
        <w:ind w:firstLine="480" w:firstLineChars="200"/>
        <w:rPr>
          <w:rStyle w:val="39"/>
          <w:rFonts w:hint="eastAsia" w:ascii="宋体" w:hAnsi="宋体" w:cs="宋体"/>
          <w:b w:val="0"/>
          <w:bCs/>
          <w:sz w:val="24"/>
          <w:szCs w:val="24"/>
        </w:rPr>
      </w:pPr>
      <w:r>
        <w:rPr>
          <w:rStyle w:val="39"/>
          <w:rFonts w:hint="eastAsia" w:ascii="宋体" w:hAnsi="宋体" w:cs="宋体"/>
          <w:b w:val="0"/>
          <w:bCs/>
          <w:sz w:val="24"/>
          <w:szCs w:val="24"/>
        </w:rPr>
        <w:t>依据《办法》规定享受扶持政策获得政府采购合同的，小微企业不得将合同分包给大中型企业，中型企业不得将合同分包给大型企业。</w:t>
      </w:r>
    </w:p>
    <w:p w14:paraId="1A709DE9">
      <w:pPr>
        <w:adjustRightInd w:val="0"/>
        <w:snapToGrid w:val="0"/>
        <w:spacing w:line="360" w:lineRule="auto"/>
        <w:ind w:firstLine="480" w:firstLineChars="200"/>
        <w:rPr>
          <w:rStyle w:val="39"/>
          <w:rFonts w:hint="eastAsia" w:ascii="宋体" w:hAnsi="宋体" w:cs="宋体"/>
          <w:b w:val="0"/>
          <w:bCs/>
          <w:sz w:val="24"/>
          <w:szCs w:val="24"/>
        </w:rPr>
      </w:pPr>
      <w:r>
        <w:rPr>
          <w:rStyle w:val="39"/>
          <w:rFonts w:hint="eastAsia" w:ascii="宋体" w:hAnsi="宋体" w:cs="宋体"/>
          <w:b w:val="0"/>
          <w:bCs/>
          <w:sz w:val="24"/>
          <w:szCs w:val="24"/>
        </w:rPr>
        <w:t>根据《政府采购促进中小企业发展管理办法》的通知（财库〔2020〕46号）规定，参加政府采购活动的中小企业应当提供《中小企业声明函》。</w:t>
      </w:r>
      <w:r>
        <w:rPr>
          <w:rStyle w:val="39"/>
          <w:rFonts w:hint="eastAsia" w:ascii="宋体" w:hAnsi="宋体" w:cs="宋体"/>
          <w:b w:val="0"/>
          <w:bCs/>
          <w:sz w:val="24"/>
          <w:szCs w:val="24"/>
          <w:lang w:eastAsia="zh-CN"/>
        </w:rPr>
        <w:t>投标人</w:t>
      </w:r>
      <w:r>
        <w:rPr>
          <w:rStyle w:val="39"/>
          <w:rFonts w:hint="eastAsia" w:ascii="宋体" w:hAnsi="宋体" w:cs="宋体"/>
          <w:b w:val="0"/>
          <w:bCs/>
          <w:sz w:val="24"/>
          <w:szCs w:val="24"/>
        </w:rPr>
        <w:t>提供的《中小企业声明函》原件必须真实，否则，按照有关规定予以处理。</w:t>
      </w:r>
    </w:p>
    <w:p w14:paraId="46460A90">
      <w:pPr>
        <w:adjustRightInd w:val="0"/>
        <w:snapToGrid w:val="0"/>
        <w:spacing w:line="360" w:lineRule="auto"/>
        <w:ind w:firstLine="480" w:firstLineChars="200"/>
        <w:rPr>
          <w:rStyle w:val="39"/>
          <w:rFonts w:hint="eastAsia" w:ascii="宋体" w:hAnsi="宋体" w:cs="宋体"/>
          <w:b w:val="0"/>
          <w:bCs/>
          <w:sz w:val="24"/>
          <w:szCs w:val="24"/>
        </w:rPr>
      </w:pPr>
      <w:r>
        <w:rPr>
          <w:rStyle w:val="39"/>
          <w:rFonts w:hint="eastAsia" w:ascii="宋体" w:hAnsi="宋体" w:cs="宋体"/>
          <w:b w:val="0"/>
          <w:bCs/>
          <w:sz w:val="24"/>
          <w:szCs w:val="24"/>
        </w:rPr>
        <w:t>根据《政府采购促进中小企业发展管理办法》及《关于进一步加大政府采购支持中小企业力度的通知》的相关规定，小微企业报价给予10%(工程项目为3%)的扣除，用扣除后的价格参加评审。适用招标投标法的政府采购工程建设项目，采用综合评估法但未采用低价优先法计算价格分的，评标时应当在采用原报价进行评分的基础上增加其价格得分的3%作为其价格分。</w:t>
      </w:r>
    </w:p>
    <w:p w14:paraId="4A4BDFE4">
      <w:pPr>
        <w:adjustRightInd w:val="0"/>
        <w:snapToGrid w:val="0"/>
        <w:spacing w:line="360" w:lineRule="auto"/>
        <w:ind w:firstLine="480" w:firstLineChars="200"/>
        <w:rPr>
          <w:rStyle w:val="39"/>
          <w:rFonts w:ascii="宋体" w:hAnsi="宋体" w:cs="宋体"/>
          <w:b w:val="0"/>
          <w:bCs/>
          <w:sz w:val="24"/>
          <w:szCs w:val="24"/>
        </w:rPr>
      </w:pPr>
      <w:r>
        <w:rPr>
          <w:rStyle w:val="39"/>
          <w:rFonts w:hint="eastAsia" w:ascii="宋体" w:hAnsi="宋体" w:cs="宋体"/>
          <w:b w:val="0"/>
          <w:bCs/>
          <w:sz w:val="24"/>
          <w:szCs w:val="24"/>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4%(工程项目为1%)的扣除，用扣除后的价格参加评审。适用招标投标法的政府采购工程建设项目，采用综合评估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14:paraId="4803AFEA">
      <w:pPr>
        <w:adjustRightInd w:val="0"/>
        <w:snapToGrid w:val="0"/>
        <w:spacing w:line="360" w:lineRule="auto"/>
        <w:ind w:firstLine="480" w:firstLineChars="200"/>
        <w:rPr>
          <w:rStyle w:val="39"/>
          <w:rFonts w:ascii="宋体" w:hAnsi="宋体" w:cs="宋体"/>
          <w:sz w:val="24"/>
          <w:szCs w:val="24"/>
        </w:rPr>
      </w:pPr>
      <w:r>
        <w:rPr>
          <w:rStyle w:val="39"/>
          <w:rFonts w:hint="eastAsia" w:ascii="宋体" w:hAnsi="宋体" w:cs="宋体"/>
          <w:bCs/>
          <w:sz w:val="24"/>
          <w:szCs w:val="24"/>
        </w:rPr>
        <w:t>4.3</w:t>
      </w:r>
      <w:r>
        <w:rPr>
          <w:rStyle w:val="39"/>
          <w:rFonts w:hint="eastAsia" w:ascii="宋体" w:hAnsi="宋体" w:cs="宋体"/>
          <w:b w:val="0"/>
          <w:bCs/>
          <w:sz w:val="24"/>
          <w:szCs w:val="24"/>
        </w:rPr>
        <w:t>《财政部 司法部关于政府采购支持监狱企业发展有关问题的通知》（财库〔2014〕68号） 监狱企业参加政府采购活动时，应当提供由省级以上监狱管理局、戒毒管理局（含新疆生产建设兵团）出具的属于监狱企业的证明文件。在政府采购活动中，监狱企业视同小型、微型企业。</w:t>
      </w:r>
    </w:p>
    <w:p w14:paraId="10AE1F0F">
      <w:pPr>
        <w:adjustRightInd w:val="0"/>
        <w:snapToGrid w:val="0"/>
        <w:spacing w:line="360" w:lineRule="auto"/>
        <w:ind w:firstLine="240" w:firstLineChars="100"/>
        <w:rPr>
          <w:rStyle w:val="39"/>
          <w:rFonts w:hint="eastAsia" w:ascii="宋体" w:hAnsi="宋体" w:cs="宋体"/>
          <w:sz w:val="24"/>
          <w:szCs w:val="24"/>
        </w:rPr>
      </w:pPr>
      <w:r>
        <w:rPr>
          <w:rStyle w:val="39"/>
          <w:rFonts w:hint="eastAsia" w:ascii="宋体" w:hAnsi="宋体" w:cs="宋体"/>
          <w:sz w:val="24"/>
          <w:szCs w:val="24"/>
        </w:rPr>
        <w:t>4.4《三部门联合发布关于促进残疾人就业政府采购政策的通知》（财库〔2017〕141号）；</w:t>
      </w:r>
    </w:p>
    <w:p w14:paraId="3B696781">
      <w:pPr>
        <w:adjustRightInd w:val="0"/>
        <w:snapToGrid w:val="0"/>
        <w:spacing w:line="360" w:lineRule="auto"/>
        <w:ind w:firstLine="240" w:firstLineChars="100"/>
        <w:rPr>
          <w:rStyle w:val="39"/>
          <w:rFonts w:ascii="宋体" w:hAnsi="宋体" w:cs="宋体"/>
          <w:sz w:val="24"/>
          <w:szCs w:val="24"/>
        </w:rPr>
      </w:pPr>
      <w:r>
        <w:rPr>
          <w:rStyle w:val="39"/>
          <w:rFonts w:hint="eastAsia" w:ascii="宋体" w:hAnsi="宋体" w:cs="宋体"/>
          <w:sz w:val="24"/>
          <w:szCs w:val="24"/>
        </w:rPr>
        <w:t xml:space="preserve">   符合条件的残疾人福利性单位在参加政府采购活动时，应当提供本通知规定的《残疾人福利性单位声明函》，并对声明的真实性负责。在政府采购活动中，残疾人福利性单位视同小型、微型企业，享受预留份额。</w:t>
      </w:r>
    </w:p>
    <w:p w14:paraId="72C4644B">
      <w:pPr>
        <w:adjustRightInd w:val="0"/>
        <w:snapToGrid w:val="0"/>
        <w:spacing w:line="360" w:lineRule="auto"/>
        <w:ind w:firstLine="480" w:firstLineChars="200"/>
        <w:rPr>
          <w:rStyle w:val="39"/>
          <w:rFonts w:ascii="宋体" w:hAnsi="宋体" w:cs="宋体"/>
          <w:b/>
          <w:bCs/>
          <w:sz w:val="24"/>
          <w:szCs w:val="24"/>
        </w:rPr>
      </w:pPr>
      <w:r>
        <w:rPr>
          <w:rStyle w:val="39"/>
          <w:rFonts w:hint="eastAsia" w:ascii="宋体" w:hAnsi="宋体" w:cs="宋体"/>
          <w:sz w:val="24"/>
          <w:szCs w:val="24"/>
        </w:rPr>
        <w:t>4.5</w:t>
      </w:r>
      <w:r>
        <w:rPr>
          <w:rStyle w:val="39"/>
          <w:rFonts w:hint="eastAsia" w:ascii="宋体" w:hAnsi="宋体" w:cs="宋体"/>
          <w:b/>
          <w:bCs/>
          <w:sz w:val="24"/>
          <w:szCs w:val="24"/>
        </w:rPr>
        <w:t>落实优先采购节能、环保产品的政策</w:t>
      </w:r>
    </w:p>
    <w:p w14:paraId="0A446E5D">
      <w:pPr>
        <w:adjustRightInd w:val="0"/>
        <w:snapToGrid w:val="0"/>
        <w:spacing w:line="360" w:lineRule="auto"/>
        <w:ind w:firstLine="480" w:firstLineChars="200"/>
        <w:rPr>
          <w:rStyle w:val="39"/>
          <w:rFonts w:hint="eastAsia" w:ascii="宋体" w:hAnsi="宋体" w:cs="宋体"/>
          <w:b w:val="0"/>
          <w:bCs/>
          <w:sz w:val="24"/>
          <w:szCs w:val="24"/>
          <w:lang w:val="zh-CN"/>
        </w:rPr>
      </w:pPr>
      <w:r>
        <w:rPr>
          <w:rStyle w:val="39"/>
          <w:rFonts w:hint="eastAsia" w:ascii="宋体" w:hAnsi="宋体" w:cs="宋体"/>
          <w:b w:val="0"/>
          <w:bCs/>
          <w:sz w:val="24"/>
          <w:szCs w:val="24"/>
          <w:lang w:val="en-US" w:eastAsia="zh-CN"/>
        </w:rPr>
        <w:t>4.5.1</w:t>
      </w:r>
      <w:r>
        <w:rPr>
          <w:rStyle w:val="39"/>
          <w:rFonts w:hint="eastAsia" w:ascii="宋体" w:hAnsi="宋体" w:cs="宋体"/>
          <w:b w:val="0"/>
          <w:bCs/>
          <w:sz w:val="24"/>
          <w:szCs w:val="24"/>
          <w:lang w:val="zh-CN"/>
        </w:rPr>
        <w:t>根据《国务院办公厅关于建立政府强制采购节能产品制度的通知》（国办发〔2007〕51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14:paraId="7AA7D2DB">
      <w:pPr>
        <w:adjustRightInd w:val="0"/>
        <w:snapToGrid w:val="0"/>
        <w:spacing w:line="360" w:lineRule="auto"/>
        <w:ind w:firstLine="480" w:firstLineChars="200"/>
        <w:rPr>
          <w:rStyle w:val="39"/>
          <w:rFonts w:hint="eastAsia" w:ascii="宋体" w:hAnsi="宋体" w:cs="宋体"/>
          <w:b w:val="0"/>
          <w:bCs/>
          <w:sz w:val="24"/>
          <w:szCs w:val="24"/>
          <w:lang w:val="zh-CN"/>
        </w:rPr>
      </w:pPr>
      <w:r>
        <w:rPr>
          <w:rStyle w:val="39"/>
          <w:rFonts w:hint="eastAsia" w:ascii="宋体" w:hAnsi="宋体" w:cs="宋体"/>
          <w:b w:val="0"/>
          <w:bCs/>
          <w:sz w:val="24"/>
          <w:szCs w:val="24"/>
          <w:lang w:val="en-US" w:eastAsia="zh-CN"/>
        </w:rPr>
        <w:t>4.5</w:t>
      </w:r>
      <w:r>
        <w:rPr>
          <w:rStyle w:val="39"/>
          <w:rFonts w:hint="eastAsia" w:ascii="宋体" w:hAnsi="宋体" w:cs="宋体"/>
          <w:b w:val="0"/>
          <w:bCs/>
          <w:sz w:val="24"/>
          <w:szCs w:val="24"/>
          <w:lang w:val="zh-CN"/>
        </w:rPr>
        <w:t>.2 根据《财政部 发展改革委 生态环境部 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18C64812">
      <w:pPr>
        <w:adjustRightInd w:val="0"/>
        <w:snapToGrid w:val="0"/>
        <w:spacing w:line="360" w:lineRule="auto"/>
        <w:ind w:firstLine="480" w:firstLineChars="200"/>
        <w:rPr>
          <w:rStyle w:val="39"/>
          <w:rFonts w:hint="eastAsia" w:ascii="宋体" w:hAnsi="宋体" w:cs="宋体"/>
          <w:b w:val="0"/>
          <w:bCs/>
          <w:sz w:val="24"/>
          <w:szCs w:val="24"/>
          <w:lang w:val="zh-CN"/>
        </w:rPr>
      </w:pPr>
      <w:r>
        <w:rPr>
          <w:rStyle w:val="39"/>
          <w:rFonts w:hint="eastAsia" w:ascii="宋体" w:hAnsi="宋体" w:cs="宋体"/>
          <w:b w:val="0"/>
          <w:bCs/>
          <w:sz w:val="24"/>
          <w:szCs w:val="24"/>
          <w:lang w:val="zh-CN"/>
        </w:rPr>
        <w:t>所有投标产品进入 “节能产品政府采购品目清单”的，应提供相关证书复印件，相关证书的颁发机构应来自《参与实施政府采购节能产品认证机构名录》。</w:t>
      </w:r>
    </w:p>
    <w:p w14:paraId="2488A27E">
      <w:pPr>
        <w:adjustRightInd w:val="0"/>
        <w:snapToGrid w:val="0"/>
        <w:spacing w:line="360" w:lineRule="auto"/>
        <w:ind w:firstLine="480" w:firstLineChars="200"/>
        <w:rPr>
          <w:rStyle w:val="39"/>
          <w:rFonts w:hint="eastAsia" w:ascii="宋体" w:hAnsi="宋体" w:cs="宋体"/>
          <w:b w:val="0"/>
          <w:bCs/>
          <w:sz w:val="24"/>
          <w:szCs w:val="24"/>
          <w:lang w:val="zh-CN"/>
        </w:rPr>
      </w:pPr>
      <w:r>
        <w:rPr>
          <w:rStyle w:val="39"/>
          <w:rFonts w:hint="eastAsia" w:ascii="宋体" w:hAnsi="宋体" w:cs="宋体"/>
          <w:b w:val="0"/>
          <w:bCs/>
          <w:sz w:val="24"/>
          <w:szCs w:val="24"/>
          <w:lang w:val="zh-CN"/>
        </w:rPr>
        <w:t>所有投标产品进入“环境标志产品政府采购品目清单”的，应提供相关证书复印件，相关证书的颁发机构应来自《参与实施政府采购环境标志产品认证机构名录》。</w:t>
      </w:r>
    </w:p>
    <w:p w14:paraId="2B5C9D08">
      <w:pPr>
        <w:adjustRightInd w:val="0"/>
        <w:snapToGrid w:val="0"/>
        <w:spacing w:line="360" w:lineRule="auto"/>
        <w:ind w:firstLine="480" w:firstLineChars="200"/>
        <w:rPr>
          <w:rStyle w:val="39"/>
          <w:rFonts w:hint="eastAsia" w:ascii="宋体" w:hAnsi="宋体" w:cs="宋体"/>
          <w:b w:val="0"/>
          <w:bCs/>
          <w:sz w:val="24"/>
          <w:szCs w:val="24"/>
          <w:lang w:val="zh-CN"/>
        </w:rPr>
      </w:pPr>
      <w:r>
        <w:rPr>
          <w:rStyle w:val="39"/>
          <w:rFonts w:hint="eastAsia" w:ascii="宋体" w:hAnsi="宋体" w:cs="宋体"/>
          <w:b w:val="0"/>
          <w:bCs/>
          <w:sz w:val="24"/>
          <w:szCs w:val="24"/>
          <w:lang w:val="en-US" w:eastAsia="zh-CN"/>
        </w:rPr>
        <w:t>4.6</w:t>
      </w:r>
      <w:r>
        <w:rPr>
          <w:rStyle w:val="39"/>
          <w:rFonts w:hint="eastAsia" w:ascii="宋体" w:hAnsi="宋体" w:cs="宋体"/>
          <w:b/>
          <w:bCs w:val="0"/>
          <w:sz w:val="24"/>
          <w:szCs w:val="24"/>
          <w:lang w:val="zh-CN"/>
        </w:rPr>
        <w:t>政府采购信用融资政策</w:t>
      </w:r>
    </w:p>
    <w:p w14:paraId="69424A91">
      <w:pPr>
        <w:adjustRightInd w:val="0"/>
        <w:snapToGrid w:val="0"/>
        <w:spacing w:line="360" w:lineRule="auto"/>
        <w:ind w:firstLine="480" w:firstLineChars="200"/>
        <w:rPr>
          <w:rStyle w:val="39"/>
          <w:rFonts w:hint="eastAsia" w:ascii="宋体" w:hAnsi="宋体" w:cs="宋体"/>
          <w:b w:val="0"/>
          <w:bCs/>
          <w:sz w:val="24"/>
          <w:szCs w:val="24"/>
          <w:lang w:val="zh-CN"/>
        </w:rPr>
      </w:pPr>
      <w:r>
        <w:rPr>
          <w:rStyle w:val="39"/>
          <w:rFonts w:hint="eastAsia" w:ascii="宋体" w:hAnsi="宋体" w:cs="宋体"/>
          <w:b w:val="0"/>
          <w:bCs/>
          <w:sz w:val="24"/>
          <w:szCs w:val="24"/>
          <w:lang w:val="zh-CN"/>
        </w:rPr>
        <w:t>政府采购信用融资是指银行业金融机构以政府采购诚信考核和信用审查为基础，凭借政府采购合同，按优于一般中小企业的贷款利率直接向申请贷款的投标人发放贷款的一种融资方式。融资金额未超过政府采购合同金额的，银行原则上不得要求投标人提供财产抵押或第三方担保或其他任何形式的担保条件。</w:t>
      </w:r>
    </w:p>
    <w:p w14:paraId="52E0BDD4">
      <w:pPr>
        <w:adjustRightInd w:val="0"/>
        <w:snapToGrid w:val="0"/>
        <w:spacing w:line="360" w:lineRule="auto"/>
        <w:ind w:firstLine="480" w:firstLineChars="200"/>
        <w:rPr>
          <w:rStyle w:val="39"/>
          <w:rFonts w:hint="eastAsia" w:ascii="宋体" w:hAnsi="宋体" w:cs="宋体"/>
          <w:b w:val="0"/>
          <w:bCs/>
          <w:sz w:val="24"/>
          <w:szCs w:val="24"/>
          <w:lang w:val="zh-CN"/>
        </w:rPr>
      </w:pPr>
      <w:r>
        <w:rPr>
          <w:rStyle w:val="39"/>
          <w:rFonts w:hint="eastAsia" w:ascii="宋体" w:hAnsi="宋体" w:cs="宋体"/>
          <w:b w:val="0"/>
          <w:bCs/>
          <w:sz w:val="24"/>
          <w:szCs w:val="24"/>
          <w:lang w:val="zh-CN"/>
        </w:rPr>
        <w:t>依据《陕西省财政厅关于印发〈陕西省中小企业政府采购信用融资办法〉的通知》（陕财办采〔2018〕23号）、《陕西省财政厅关于加快推进我省中小企业政府采购信用融资工作的通知》（陕财办采[2020]15号），有融资需求的投标人可根据自身情况，在“陕西政府采购信用融资平台（含各市分平台）”查询并办理相关业务。</w:t>
      </w:r>
    </w:p>
    <w:p w14:paraId="3E7BFCD7">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5.投标文件</w:t>
      </w:r>
    </w:p>
    <w:p w14:paraId="4EC4F89E">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5.1 投标文件的组成</w:t>
      </w:r>
    </w:p>
    <w:p w14:paraId="72B4909F">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5.1.1 投标文件应包括下列内容：</w:t>
      </w:r>
    </w:p>
    <w:p w14:paraId="5D6EEC86">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（1）</w:t>
      </w:r>
      <w:r>
        <w:rPr>
          <w:rStyle w:val="39"/>
          <w:rFonts w:hint="eastAsia" w:ascii="宋体" w:hAnsi="宋体" w:cs="宋体"/>
          <w:sz w:val="24"/>
          <w:szCs w:val="24"/>
          <w:lang w:val="en-US" w:eastAsia="zh-CN"/>
        </w:rPr>
        <w:t>投标函</w:t>
      </w:r>
      <w:r>
        <w:rPr>
          <w:rStyle w:val="39"/>
          <w:rFonts w:hint="eastAsia" w:ascii="宋体" w:hAnsi="宋体" w:cs="宋体"/>
          <w:sz w:val="24"/>
          <w:szCs w:val="24"/>
          <w:lang w:val="zh-CN"/>
        </w:rPr>
        <w:t>；</w:t>
      </w:r>
    </w:p>
    <w:p w14:paraId="732FB747">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（2）开标一览表；</w:t>
      </w:r>
    </w:p>
    <w:p w14:paraId="4F5FAE5F">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（3）法定代表人（单位负责人/自然人）身份证明；</w:t>
      </w:r>
    </w:p>
    <w:p w14:paraId="1EE5B89A">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（4）授权委托书；</w:t>
      </w:r>
    </w:p>
    <w:p w14:paraId="4161714F">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（5）联合体协议书（如有）；</w:t>
      </w:r>
    </w:p>
    <w:p w14:paraId="3C14306F">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（6）资格审查资料；</w:t>
      </w:r>
    </w:p>
    <w:p w14:paraId="2ED55855">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（7）技术响应；</w:t>
      </w:r>
    </w:p>
    <w:p w14:paraId="1FA441AF">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（8）商务响应；</w:t>
      </w:r>
    </w:p>
    <w:p w14:paraId="24703BCB">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（9）承诺书；</w:t>
      </w:r>
    </w:p>
    <w:p w14:paraId="3CA2B033">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（10）其他资料。</w:t>
      </w:r>
    </w:p>
    <w:p w14:paraId="44569D4A">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投标人在评标过程中作出的符合法律法规和招标文件规定的澄清确认，构成投标文件的组成部分。</w:t>
      </w:r>
    </w:p>
    <w:p w14:paraId="272D73A2">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5.1.2 投标人须知前附表规定不接受联合体投标的，或投标人没有组成联合体的，投标文件不包括本章第5.1.1（5）目所指的联合体协议书。</w:t>
      </w:r>
    </w:p>
    <w:p w14:paraId="068FB181">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5.2 投标报价</w:t>
      </w:r>
    </w:p>
    <w:p w14:paraId="5A793DB5">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5.2.1 投标报价应包括国家规定的税金，投标人应按第六章“投标文件格式”的要求在开标一览表中进行报价并填写分项报价表。</w:t>
      </w:r>
    </w:p>
    <w:p w14:paraId="4809B661">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5.2.2 投标人应充分了解该项目的总体情况以及影响投标报价的其他要素。</w:t>
      </w:r>
    </w:p>
    <w:p w14:paraId="01F8A2D6">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5.2.3 投标报价为各分项报价金额之和，投标报价与分项报价的合价不一致的，应以各分项合价累计数为准，修正投标报价；如分项报价中存在缺漏项，则视为缺漏项价格已包含在其他分项报价之中。投标人在投标截止时间前修改投标报价的，应同时修改投标文件“分项报价表”中的相应报价。此修改须符合本章第 6.3 款的有关要求。</w:t>
      </w:r>
    </w:p>
    <w:p w14:paraId="413EA507">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5.2.4 投标人的投标报价不得超过采购预算，否则按无效投标处理。</w:t>
      </w:r>
    </w:p>
    <w:p w14:paraId="3AE08764">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5.2.5 投标报价的其他要求见投标人须知前附表。</w:t>
      </w:r>
    </w:p>
    <w:p w14:paraId="3264404D">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5.3 投标有效期</w:t>
      </w:r>
    </w:p>
    <w:p w14:paraId="07C24788">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5.3.1 除投标人须知前附表另有规定外，投标有效期为投标截止之日起90日历天。</w:t>
      </w:r>
    </w:p>
    <w:p w14:paraId="6F37D209">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5.3.</w:t>
      </w:r>
      <w:r>
        <w:rPr>
          <w:rStyle w:val="39"/>
          <w:rFonts w:hint="eastAsia" w:ascii="宋体" w:hAnsi="宋体" w:cs="宋体"/>
          <w:sz w:val="24"/>
          <w:szCs w:val="24"/>
        </w:rPr>
        <w:t>2</w:t>
      </w:r>
      <w:r>
        <w:rPr>
          <w:rStyle w:val="39"/>
          <w:rFonts w:hint="eastAsia" w:ascii="宋体" w:hAnsi="宋体" w:cs="宋体"/>
          <w:sz w:val="24"/>
          <w:szCs w:val="24"/>
          <w:lang w:val="zh-CN"/>
        </w:rPr>
        <w:t xml:space="preserve"> 出现特殊情况需要延长投标有效期的，采购人以书面形式通知所有投标人延长投标有效期。投标人应予以书面答复，同意延长，但不得要求或被允许修改其投标文件；投标人拒绝延长的，其投标失效。</w:t>
      </w:r>
    </w:p>
    <w:p w14:paraId="1BA29297">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5.4 投标保证金：无</w:t>
      </w:r>
    </w:p>
    <w:p w14:paraId="395C65F6">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5.6 备选投标方案</w:t>
      </w:r>
    </w:p>
    <w:p w14:paraId="2156256F">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5.6.1 除投标人须知前附表规定允许外，投标人不得递交备选投标方案，否则其投标按无效处理。</w:t>
      </w:r>
    </w:p>
    <w:p w14:paraId="5FDCCCA9">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5.6.2 允许投标人递交备选投标方案的，只有中标人所递交的备选投标方案方可予以考虑。评标委员会认为中标人的备选投标方案优于其按照招标文件要求编制的投标方案的，采购人可以接受该备选投标方案。</w:t>
      </w:r>
    </w:p>
    <w:p w14:paraId="525235C1">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5.6.3 投标人提供两个或两个以上投标报价，或者在投标文件中提供一个报价，但同时提供两个或两个以上供货方案的，视为提供备选方案。</w:t>
      </w:r>
    </w:p>
    <w:p w14:paraId="2F9C2855">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5.7 投标文件的编制</w:t>
      </w:r>
    </w:p>
    <w:p w14:paraId="1021157F">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5.7.1 投标人应按陕西省西咸新区公共资源交易平台下载的招标文件要求编制投标文件。</w:t>
      </w:r>
    </w:p>
    <w:p w14:paraId="4702EE15">
      <w:pPr>
        <w:pStyle w:val="33"/>
        <w:adjustRightInd w:val="0"/>
        <w:snapToGrid w:val="0"/>
        <w:spacing w:line="360" w:lineRule="auto"/>
        <w:ind w:firstLine="482" w:firstLineChars="200"/>
        <w:rPr>
          <w:rStyle w:val="39"/>
          <w:rFonts w:hint="eastAsia" w:ascii="宋体" w:hAnsi="宋体" w:cs="宋体"/>
          <w:b/>
          <w:bCs/>
          <w:color w:val="000000"/>
          <w:sz w:val="24"/>
          <w:szCs w:val="24"/>
          <w:u w:val="none" w:color="auto"/>
        </w:rPr>
      </w:pPr>
      <w:r>
        <w:rPr>
          <w:rStyle w:val="39"/>
          <w:rFonts w:hint="eastAsia" w:ascii="宋体" w:hAnsi="宋体" w:cs="宋体"/>
          <w:b/>
          <w:bCs/>
          <w:color w:val="000000"/>
          <w:sz w:val="24"/>
          <w:szCs w:val="24"/>
          <w:u w:val="none" w:color="auto"/>
          <w:lang w:val="en-US" w:eastAsia="zh-CN"/>
        </w:rPr>
        <w:t>5.7.2本项目为电子化政府采购项目</w:t>
      </w:r>
      <w:r>
        <w:rPr>
          <w:rStyle w:val="39"/>
          <w:rFonts w:hint="eastAsia" w:ascii="宋体" w:hAnsi="宋体" w:cs="宋体"/>
          <w:b/>
          <w:bCs/>
          <w:color w:val="000000"/>
          <w:sz w:val="24"/>
          <w:szCs w:val="24"/>
          <w:u w:val="none" w:color="auto"/>
        </w:rPr>
        <w:t>。</w:t>
      </w:r>
      <w:r>
        <w:rPr>
          <w:rStyle w:val="39"/>
          <w:rFonts w:hint="eastAsia" w:ascii="宋体" w:hAnsi="宋体" w:cs="宋体"/>
          <w:b/>
          <w:bCs/>
          <w:color w:val="000000"/>
          <w:sz w:val="24"/>
          <w:szCs w:val="24"/>
          <w:u w:val="none" w:color="auto"/>
          <w:lang w:eastAsia="zh-CN"/>
        </w:rPr>
        <w:t>投标人</w:t>
      </w:r>
      <w:r>
        <w:rPr>
          <w:rStyle w:val="39"/>
          <w:rFonts w:hint="eastAsia" w:ascii="宋体" w:hAnsi="宋体" w:cs="宋体"/>
          <w:b/>
          <w:bCs/>
          <w:color w:val="000000"/>
          <w:sz w:val="24"/>
          <w:szCs w:val="24"/>
          <w:u w:val="none" w:color="auto"/>
        </w:rPr>
        <w:t>须使用数字认证证书对</w:t>
      </w:r>
      <w:r>
        <w:rPr>
          <w:rStyle w:val="39"/>
          <w:rFonts w:hint="eastAsia" w:ascii="宋体" w:hAnsi="宋体" w:cs="宋体"/>
          <w:b/>
          <w:bCs/>
          <w:color w:val="000000"/>
          <w:sz w:val="24"/>
          <w:szCs w:val="24"/>
          <w:u w:val="none" w:color="auto"/>
          <w:lang w:eastAsia="zh-CN"/>
        </w:rPr>
        <w:t>电子化投标文件</w:t>
      </w:r>
      <w:r>
        <w:rPr>
          <w:rStyle w:val="39"/>
          <w:rFonts w:hint="eastAsia" w:ascii="宋体" w:hAnsi="宋体" w:cs="宋体"/>
          <w:b/>
          <w:bCs/>
          <w:color w:val="000000"/>
          <w:sz w:val="24"/>
          <w:szCs w:val="24"/>
          <w:u w:val="none" w:color="auto"/>
        </w:rPr>
        <w:t>进行签章、加密、递交、解密及报价等相关招投标事宜。由于</w:t>
      </w:r>
      <w:r>
        <w:rPr>
          <w:rStyle w:val="39"/>
          <w:rFonts w:hint="eastAsia" w:ascii="宋体" w:hAnsi="宋体" w:cs="宋体"/>
          <w:b/>
          <w:bCs/>
          <w:color w:val="000000"/>
          <w:sz w:val="24"/>
          <w:szCs w:val="24"/>
          <w:u w:val="none" w:color="auto"/>
          <w:lang w:eastAsia="zh-CN"/>
        </w:rPr>
        <w:t>投标人</w:t>
      </w:r>
      <w:r>
        <w:rPr>
          <w:rStyle w:val="39"/>
          <w:rFonts w:hint="eastAsia" w:ascii="宋体" w:hAnsi="宋体" w:cs="宋体"/>
          <w:b/>
          <w:bCs/>
          <w:color w:val="000000"/>
          <w:sz w:val="24"/>
          <w:szCs w:val="24"/>
          <w:u w:val="none" w:color="auto"/>
        </w:rPr>
        <w:t>原因导致</w:t>
      </w:r>
      <w:r>
        <w:rPr>
          <w:rStyle w:val="39"/>
          <w:rFonts w:hint="eastAsia" w:ascii="宋体" w:hAnsi="宋体" w:cs="宋体"/>
          <w:b/>
          <w:bCs/>
          <w:color w:val="000000"/>
          <w:sz w:val="24"/>
          <w:szCs w:val="24"/>
          <w:u w:val="none" w:color="auto"/>
          <w:lang w:eastAsia="zh-CN"/>
        </w:rPr>
        <w:t>电子化投标文件</w:t>
      </w:r>
      <w:r>
        <w:rPr>
          <w:rStyle w:val="39"/>
          <w:rFonts w:hint="eastAsia" w:ascii="宋体" w:hAnsi="宋体" w:cs="宋体"/>
          <w:b/>
          <w:bCs/>
          <w:color w:val="000000"/>
          <w:sz w:val="24"/>
          <w:szCs w:val="24"/>
          <w:u w:val="none" w:color="auto"/>
        </w:rPr>
        <w:t>递交、解密或报价失败，造成无法参与系统评标的，将按无效投标对待。</w:t>
      </w:r>
    </w:p>
    <w:p w14:paraId="46F8E36F">
      <w:pPr>
        <w:pStyle w:val="33"/>
        <w:adjustRightInd w:val="0"/>
        <w:snapToGrid w:val="0"/>
        <w:spacing w:line="360" w:lineRule="auto"/>
        <w:ind w:firstLine="482" w:firstLineChars="200"/>
        <w:rPr>
          <w:rStyle w:val="39"/>
          <w:rFonts w:hint="eastAsia" w:ascii="宋体" w:hAnsi="宋体" w:cs="宋体"/>
          <w:b/>
          <w:bCs/>
          <w:color w:val="000000"/>
          <w:sz w:val="24"/>
          <w:szCs w:val="24"/>
          <w:u w:val="none" w:color="auto"/>
        </w:rPr>
      </w:pPr>
      <w:r>
        <w:rPr>
          <w:rStyle w:val="39"/>
          <w:rFonts w:hint="eastAsia" w:ascii="宋体" w:hAnsi="宋体" w:cs="宋体"/>
          <w:b/>
          <w:bCs/>
          <w:color w:val="000000"/>
          <w:sz w:val="24"/>
          <w:szCs w:val="24"/>
          <w:u w:val="none" w:color="auto"/>
          <w:lang w:val="en-US" w:eastAsia="zh-CN"/>
        </w:rPr>
        <w:t>5.7.3</w:t>
      </w:r>
      <w:r>
        <w:rPr>
          <w:rStyle w:val="39"/>
          <w:rFonts w:hint="eastAsia" w:ascii="宋体" w:hAnsi="宋体" w:cs="宋体"/>
          <w:b/>
          <w:bCs/>
          <w:color w:val="000000"/>
          <w:sz w:val="24"/>
          <w:szCs w:val="24"/>
          <w:u w:val="none" w:color="auto"/>
        </w:rPr>
        <w:t>制作</w:t>
      </w:r>
      <w:r>
        <w:rPr>
          <w:rStyle w:val="39"/>
          <w:rFonts w:hint="eastAsia" w:ascii="宋体" w:hAnsi="宋体" w:cs="宋体"/>
          <w:b/>
          <w:bCs/>
          <w:color w:val="000000"/>
          <w:sz w:val="24"/>
          <w:szCs w:val="24"/>
          <w:u w:val="none" w:color="auto"/>
          <w:lang w:eastAsia="zh-CN"/>
        </w:rPr>
        <w:t>电子化投标文件</w:t>
      </w:r>
      <w:r>
        <w:rPr>
          <w:rStyle w:val="39"/>
          <w:rFonts w:hint="eastAsia" w:ascii="宋体" w:hAnsi="宋体" w:cs="宋体"/>
          <w:b/>
          <w:bCs/>
          <w:color w:val="000000"/>
          <w:sz w:val="24"/>
          <w:szCs w:val="24"/>
          <w:u w:val="none" w:color="auto"/>
        </w:rPr>
        <w:t>。</w:t>
      </w:r>
      <w:r>
        <w:rPr>
          <w:rStyle w:val="39"/>
          <w:rFonts w:hint="eastAsia" w:ascii="宋体" w:hAnsi="宋体" w:cs="宋体"/>
          <w:b/>
          <w:bCs/>
          <w:color w:val="000000"/>
          <w:sz w:val="24"/>
          <w:szCs w:val="24"/>
          <w:u w:val="none" w:color="auto"/>
          <w:lang w:eastAsia="zh-CN"/>
        </w:rPr>
        <w:t>投标人</w:t>
      </w:r>
      <w:r>
        <w:rPr>
          <w:rStyle w:val="39"/>
          <w:rFonts w:hint="eastAsia" w:ascii="宋体" w:hAnsi="宋体" w:cs="宋体"/>
          <w:b/>
          <w:bCs/>
          <w:color w:val="000000"/>
          <w:sz w:val="24"/>
          <w:szCs w:val="24"/>
          <w:u w:val="none" w:color="auto"/>
        </w:rPr>
        <w:t>须在“全国公共资源交易平台（陕西省·西咸新区）西咸新区公共资源交易中心网（http://xxxq.sxggzyjy.cn/）”的“服务指南”栏目“下载专区”中，免费下载“陕西省公共资源交易平台政府采购电子标书制作工具”，并使用该客户端制作</w:t>
      </w:r>
      <w:r>
        <w:rPr>
          <w:rStyle w:val="39"/>
          <w:rFonts w:hint="eastAsia" w:ascii="宋体" w:hAnsi="宋体" w:cs="宋体"/>
          <w:b/>
          <w:bCs/>
          <w:color w:val="000000"/>
          <w:sz w:val="24"/>
          <w:szCs w:val="24"/>
          <w:u w:val="none" w:color="auto"/>
          <w:lang w:eastAsia="zh-CN"/>
        </w:rPr>
        <w:t>电子化投标文件</w:t>
      </w:r>
      <w:r>
        <w:rPr>
          <w:rStyle w:val="39"/>
          <w:rFonts w:hint="eastAsia" w:ascii="宋体" w:hAnsi="宋体" w:cs="宋体"/>
          <w:b/>
          <w:bCs/>
          <w:color w:val="000000"/>
          <w:sz w:val="24"/>
          <w:szCs w:val="24"/>
          <w:u w:val="none" w:color="auto"/>
        </w:rPr>
        <w:t>，制作扩展名为“.SXSTF”的</w:t>
      </w:r>
      <w:r>
        <w:rPr>
          <w:rStyle w:val="39"/>
          <w:rFonts w:hint="eastAsia" w:ascii="宋体" w:hAnsi="宋体" w:cs="宋体"/>
          <w:b/>
          <w:bCs/>
          <w:color w:val="000000"/>
          <w:sz w:val="24"/>
          <w:szCs w:val="24"/>
          <w:u w:val="none" w:color="auto"/>
          <w:lang w:eastAsia="zh-CN"/>
        </w:rPr>
        <w:t>电子化投标文件</w:t>
      </w:r>
      <w:r>
        <w:rPr>
          <w:rStyle w:val="39"/>
          <w:rFonts w:hint="eastAsia" w:ascii="宋体" w:hAnsi="宋体" w:cs="宋体"/>
          <w:b/>
          <w:bCs/>
          <w:color w:val="000000"/>
          <w:sz w:val="24"/>
          <w:szCs w:val="24"/>
          <w:u w:val="none" w:color="auto"/>
        </w:rPr>
        <w:t>（在获取</w:t>
      </w:r>
      <w:r>
        <w:rPr>
          <w:rStyle w:val="39"/>
          <w:rFonts w:hint="eastAsia" w:ascii="宋体" w:hAnsi="宋体" w:cs="宋体"/>
          <w:b/>
          <w:bCs/>
          <w:color w:val="000000"/>
          <w:sz w:val="24"/>
          <w:szCs w:val="24"/>
          <w:u w:val="none" w:color="auto"/>
          <w:lang w:eastAsia="zh-CN"/>
        </w:rPr>
        <w:t>招标文件</w:t>
      </w:r>
      <w:r>
        <w:rPr>
          <w:rStyle w:val="39"/>
          <w:rFonts w:hint="eastAsia" w:ascii="宋体" w:hAnsi="宋体" w:cs="宋体"/>
          <w:b/>
          <w:bCs/>
          <w:color w:val="000000"/>
          <w:sz w:val="24"/>
          <w:szCs w:val="24"/>
          <w:u w:val="none" w:color="auto"/>
        </w:rPr>
        <w:t>时限内登录全国公共资源交易平台（陕西省·西咸新区）西咸新区公共资源交易中心网，直接下载</w:t>
      </w:r>
      <w:r>
        <w:rPr>
          <w:rStyle w:val="39"/>
          <w:rFonts w:hint="eastAsia" w:ascii="宋体" w:hAnsi="宋体" w:cs="宋体"/>
          <w:b/>
          <w:bCs/>
          <w:color w:val="000000"/>
          <w:sz w:val="24"/>
          <w:szCs w:val="24"/>
          <w:u w:val="none" w:color="auto"/>
          <w:lang w:eastAsia="zh-CN"/>
        </w:rPr>
        <w:t>招标文件</w:t>
      </w:r>
      <w:r>
        <w:rPr>
          <w:rStyle w:val="39"/>
          <w:rFonts w:hint="eastAsia" w:ascii="宋体" w:hAnsi="宋体" w:cs="宋体"/>
          <w:b/>
          <w:bCs/>
          <w:color w:val="000000"/>
          <w:sz w:val="24"/>
          <w:szCs w:val="24"/>
          <w:u w:val="none" w:color="auto"/>
        </w:rPr>
        <w:t>。逾期下载通道将关闭，未及时下载</w:t>
      </w:r>
      <w:r>
        <w:rPr>
          <w:rStyle w:val="39"/>
          <w:rFonts w:hint="eastAsia" w:ascii="宋体" w:hAnsi="宋体" w:cs="宋体"/>
          <w:b/>
          <w:bCs/>
          <w:color w:val="000000"/>
          <w:sz w:val="24"/>
          <w:szCs w:val="24"/>
          <w:u w:val="none" w:color="auto"/>
          <w:lang w:eastAsia="zh-CN"/>
        </w:rPr>
        <w:t>招标文件</w:t>
      </w:r>
      <w:r>
        <w:rPr>
          <w:rStyle w:val="39"/>
          <w:rFonts w:hint="eastAsia" w:ascii="宋体" w:hAnsi="宋体" w:cs="宋体"/>
          <w:b/>
          <w:bCs/>
          <w:color w:val="000000"/>
          <w:sz w:val="24"/>
          <w:szCs w:val="24"/>
          <w:u w:val="none" w:color="auto"/>
        </w:rPr>
        <w:t>将会影响后续开评标活动。由此产生的后果由其自行承担。） </w:t>
      </w:r>
    </w:p>
    <w:p w14:paraId="0E4D75C7">
      <w:pPr>
        <w:pStyle w:val="33"/>
        <w:adjustRightInd w:val="0"/>
        <w:snapToGrid w:val="0"/>
        <w:spacing w:line="360" w:lineRule="auto"/>
        <w:ind w:firstLine="482" w:firstLineChars="200"/>
        <w:rPr>
          <w:rStyle w:val="39"/>
          <w:rFonts w:ascii="宋体" w:hAnsi="宋体" w:cs="宋体"/>
          <w:b/>
          <w:bCs/>
          <w:color w:val="000000"/>
          <w:sz w:val="24"/>
          <w:szCs w:val="24"/>
          <w:u w:val="none" w:color="auto"/>
        </w:rPr>
      </w:pPr>
      <w:r>
        <w:rPr>
          <w:rStyle w:val="39"/>
          <w:rFonts w:hint="eastAsia" w:ascii="宋体" w:hAnsi="宋体" w:cs="宋体"/>
          <w:b/>
          <w:bCs/>
          <w:color w:val="000000"/>
          <w:sz w:val="24"/>
          <w:szCs w:val="24"/>
          <w:u w:val="none" w:color="auto"/>
          <w:lang w:val="en-US" w:eastAsia="zh-CN"/>
        </w:rPr>
        <w:t>5.7.4</w:t>
      </w:r>
      <w:r>
        <w:rPr>
          <w:rStyle w:val="39"/>
          <w:rFonts w:hint="eastAsia" w:ascii="宋体" w:hAnsi="宋体" w:cs="宋体"/>
          <w:b/>
          <w:bCs/>
          <w:color w:val="000000"/>
          <w:sz w:val="24"/>
          <w:szCs w:val="24"/>
          <w:u w:val="none" w:color="auto"/>
        </w:rPr>
        <w:t>根据《陕西省西咸新区财政局关于进一步规范政府采购工作有关问题的通知》（陕西咸财函〔2021〕349号）规定，</w:t>
      </w:r>
      <w:r>
        <w:rPr>
          <w:rStyle w:val="39"/>
          <w:rFonts w:hint="eastAsia" w:ascii="宋体" w:hAnsi="宋体" w:cs="宋体"/>
          <w:b/>
          <w:bCs/>
          <w:color w:val="000000"/>
          <w:sz w:val="24"/>
          <w:szCs w:val="24"/>
          <w:u w:val="none" w:color="auto"/>
          <w:lang w:eastAsia="zh-CN"/>
        </w:rPr>
        <w:t>投标人</w:t>
      </w:r>
      <w:r>
        <w:rPr>
          <w:rStyle w:val="39"/>
          <w:rFonts w:hint="eastAsia" w:ascii="宋体" w:hAnsi="宋体" w:cs="宋体"/>
          <w:b/>
          <w:bCs/>
          <w:color w:val="000000"/>
          <w:sz w:val="24"/>
          <w:szCs w:val="24"/>
          <w:u w:val="none" w:color="auto"/>
        </w:rPr>
        <w:t>在“全国公共资源交易平台（陕西省·西咸新区）西咸新区公共资源交易中心网”登记免费领取</w:t>
      </w:r>
      <w:r>
        <w:rPr>
          <w:rStyle w:val="39"/>
          <w:rFonts w:hint="eastAsia" w:ascii="宋体" w:hAnsi="宋体" w:cs="宋体"/>
          <w:b/>
          <w:bCs/>
          <w:color w:val="000000"/>
          <w:sz w:val="24"/>
          <w:szCs w:val="24"/>
          <w:u w:val="none" w:color="auto"/>
          <w:lang w:val="en-US" w:eastAsia="zh-CN"/>
        </w:rPr>
        <w:t>招标</w:t>
      </w:r>
      <w:r>
        <w:rPr>
          <w:rStyle w:val="39"/>
          <w:rFonts w:hint="eastAsia" w:ascii="宋体" w:hAnsi="宋体" w:cs="宋体"/>
          <w:b/>
          <w:bCs/>
          <w:color w:val="000000"/>
          <w:sz w:val="24"/>
          <w:szCs w:val="24"/>
          <w:u w:val="none" w:color="auto"/>
        </w:rPr>
        <w:t>文件后，如不参与项目</w:t>
      </w:r>
      <w:r>
        <w:rPr>
          <w:rStyle w:val="39"/>
          <w:rFonts w:hint="eastAsia" w:ascii="宋体" w:hAnsi="宋体" w:cs="宋体"/>
          <w:b/>
          <w:bCs/>
          <w:color w:val="000000"/>
          <w:sz w:val="24"/>
          <w:szCs w:val="24"/>
          <w:u w:val="none" w:color="auto"/>
          <w:lang w:val="en-US" w:eastAsia="zh-CN"/>
        </w:rPr>
        <w:t>投标</w:t>
      </w:r>
      <w:r>
        <w:rPr>
          <w:rStyle w:val="39"/>
          <w:rFonts w:hint="eastAsia" w:ascii="宋体" w:hAnsi="宋体" w:cs="宋体"/>
          <w:b/>
          <w:bCs/>
          <w:color w:val="000000"/>
          <w:sz w:val="24"/>
          <w:szCs w:val="24"/>
          <w:u w:val="none" w:color="auto"/>
        </w:rPr>
        <w:t>，应在递交</w:t>
      </w:r>
      <w:r>
        <w:rPr>
          <w:rStyle w:val="39"/>
          <w:rFonts w:hint="eastAsia" w:ascii="宋体" w:hAnsi="宋体" w:cs="宋体"/>
          <w:b/>
          <w:bCs/>
          <w:color w:val="000000"/>
          <w:sz w:val="24"/>
          <w:szCs w:val="24"/>
          <w:u w:val="none" w:color="auto"/>
          <w:lang w:eastAsia="zh-CN"/>
        </w:rPr>
        <w:t>投标文件</w:t>
      </w:r>
      <w:r>
        <w:rPr>
          <w:rStyle w:val="39"/>
          <w:rFonts w:hint="eastAsia" w:ascii="宋体" w:hAnsi="宋体" w:cs="宋体"/>
          <w:b/>
          <w:bCs/>
          <w:color w:val="000000"/>
          <w:sz w:val="24"/>
          <w:szCs w:val="24"/>
          <w:u w:val="none" w:color="auto"/>
        </w:rPr>
        <w:t>截止时间前一日书面形式告知采购代理机构。否则，采购代理机构可以向财政部门反映情况并提供相应的佐证。</w:t>
      </w:r>
      <w:r>
        <w:rPr>
          <w:rStyle w:val="39"/>
          <w:rFonts w:hint="eastAsia" w:ascii="宋体" w:hAnsi="宋体" w:cs="宋体"/>
          <w:b/>
          <w:bCs/>
          <w:color w:val="000000"/>
          <w:sz w:val="24"/>
          <w:szCs w:val="24"/>
          <w:u w:val="none" w:color="auto"/>
          <w:lang w:eastAsia="zh-CN"/>
        </w:rPr>
        <w:t>投标人</w:t>
      </w:r>
      <w:r>
        <w:rPr>
          <w:rStyle w:val="39"/>
          <w:rFonts w:hint="eastAsia" w:ascii="宋体" w:hAnsi="宋体" w:cs="宋体"/>
          <w:b/>
          <w:bCs/>
          <w:color w:val="000000"/>
          <w:sz w:val="24"/>
          <w:szCs w:val="24"/>
          <w:u w:val="none" w:color="auto"/>
        </w:rPr>
        <w:t>一年累计出现三次该情形，将被监管部门记录为失信行为。</w:t>
      </w:r>
    </w:p>
    <w:p w14:paraId="44586A33">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5.7.</w:t>
      </w:r>
      <w:r>
        <w:rPr>
          <w:rStyle w:val="39"/>
          <w:rFonts w:hint="eastAsia" w:ascii="宋体" w:hAnsi="宋体" w:cs="宋体"/>
          <w:sz w:val="24"/>
          <w:szCs w:val="24"/>
        </w:rPr>
        <w:t>5</w:t>
      </w:r>
      <w:r>
        <w:rPr>
          <w:rStyle w:val="39"/>
          <w:rFonts w:hint="eastAsia" w:ascii="宋体" w:hAnsi="宋体" w:cs="宋体"/>
          <w:sz w:val="24"/>
          <w:szCs w:val="24"/>
          <w:lang w:val="zh-CN"/>
        </w:rPr>
        <w:t xml:space="preserve"> 投标文件应当对招标文件有关</w:t>
      </w:r>
      <w:r>
        <w:rPr>
          <w:rStyle w:val="39"/>
          <w:rFonts w:hint="eastAsia" w:ascii="宋体" w:hAnsi="宋体" w:cs="宋体"/>
          <w:b/>
          <w:bCs/>
          <w:sz w:val="24"/>
          <w:szCs w:val="24"/>
          <w:lang w:val="zh-CN"/>
        </w:rPr>
        <w:t>投标有效期、服务期限、招标范围</w:t>
      </w:r>
      <w:r>
        <w:rPr>
          <w:rStyle w:val="39"/>
          <w:rFonts w:hint="eastAsia" w:ascii="宋体" w:hAnsi="宋体" w:cs="宋体"/>
          <w:sz w:val="24"/>
          <w:szCs w:val="24"/>
          <w:lang w:val="zh-CN"/>
        </w:rPr>
        <w:t>等实质性内容作出响应。投标文件在满足招标文件实质性要求的基础上，可以提出比招标文件要求更有利于采购人的承诺。</w:t>
      </w:r>
    </w:p>
    <w:p w14:paraId="4AA1E570">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5.7.</w:t>
      </w:r>
      <w:r>
        <w:rPr>
          <w:rStyle w:val="39"/>
          <w:rFonts w:hint="eastAsia" w:ascii="宋体" w:hAnsi="宋体" w:cs="宋体"/>
          <w:sz w:val="24"/>
          <w:szCs w:val="24"/>
        </w:rPr>
        <w:t>5</w:t>
      </w:r>
      <w:r>
        <w:rPr>
          <w:rStyle w:val="39"/>
          <w:rFonts w:hint="eastAsia" w:ascii="宋体" w:hAnsi="宋体" w:cs="宋体"/>
          <w:sz w:val="24"/>
          <w:szCs w:val="24"/>
          <w:lang w:val="zh-CN"/>
        </w:rPr>
        <w:t xml:space="preserve"> 项目分标段的，应按所投标段分别准备投标文件。</w:t>
      </w:r>
    </w:p>
    <w:p w14:paraId="4AAADEC3">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6.投标文件的提交</w:t>
      </w:r>
    </w:p>
    <w:p w14:paraId="431E3A35">
      <w:pPr>
        <w:pStyle w:val="33"/>
        <w:adjustRightInd w:val="0"/>
        <w:snapToGrid w:val="0"/>
        <w:spacing w:line="360" w:lineRule="auto"/>
        <w:ind w:firstLine="482" w:firstLineChars="200"/>
        <w:rPr>
          <w:rStyle w:val="39"/>
          <w:rFonts w:ascii="宋体" w:hAnsi="宋体" w:cs="宋体"/>
          <w:b/>
          <w:bCs/>
          <w:color w:val="000000"/>
          <w:sz w:val="24"/>
          <w:szCs w:val="24"/>
          <w:u w:color="FF0000"/>
          <w:lang w:val="zh-CN"/>
        </w:rPr>
      </w:pPr>
      <w:r>
        <w:rPr>
          <w:rStyle w:val="39"/>
          <w:rFonts w:hint="eastAsia" w:ascii="宋体" w:hAnsi="宋体" w:cs="宋体"/>
          <w:b/>
          <w:bCs/>
          <w:color w:val="000000"/>
          <w:sz w:val="24"/>
          <w:szCs w:val="24"/>
          <w:u w:color="000000"/>
        </w:rPr>
        <w:t>6.1.1</w:t>
      </w:r>
      <w:r>
        <w:rPr>
          <w:rStyle w:val="39"/>
          <w:rFonts w:hint="eastAsia" w:ascii="宋体" w:hAnsi="宋体" w:cs="宋体"/>
          <w:b/>
          <w:bCs/>
          <w:color w:val="000000"/>
          <w:sz w:val="24"/>
          <w:szCs w:val="24"/>
          <w:u w:color="000000"/>
          <w:lang w:val="zh-CN"/>
        </w:rPr>
        <w:t>提交投标文件的方式：从西咸新区公共资源交易平台〖首页·〉电子交易平台·〉陕西政府采购交易系统·〉企业端〗登录，登录后切换到〖我的项目〗模块，依次点选〖项目流程·〉项目管理·〉上传响应文件〗上传加密后的电子投标文件（*.SXSTF）。</w:t>
      </w:r>
    </w:p>
    <w:p w14:paraId="605960FE">
      <w:pPr>
        <w:adjustRightInd w:val="0"/>
        <w:snapToGrid w:val="0"/>
        <w:spacing w:line="360" w:lineRule="auto"/>
        <w:ind w:firstLine="482" w:firstLineChars="200"/>
        <w:rPr>
          <w:rStyle w:val="39"/>
          <w:rFonts w:ascii="宋体" w:hAnsi="宋体" w:cs="宋体"/>
          <w:b/>
          <w:bCs/>
          <w:sz w:val="24"/>
          <w:szCs w:val="24"/>
          <w:lang w:val="zh-CN"/>
        </w:rPr>
      </w:pPr>
      <w:r>
        <w:rPr>
          <w:rStyle w:val="39"/>
          <w:rFonts w:hint="eastAsia" w:ascii="宋体" w:hAnsi="宋体" w:cs="宋体"/>
          <w:b/>
          <w:bCs/>
          <w:sz w:val="24"/>
          <w:szCs w:val="24"/>
        </w:rPr>
        <w:t>6.1.1.1</w:t>
      </w:r>
      <w:r>
        <w:rPr>
          <w:rStyle w:val="39"/>
          <w:rFonts w:hint="eastAsia" w:ascii="宋体" w:hAnsi="宋体" w:cs="宋体"/>
          <w:b/>
          <w:bCs/>
          <w:sz w:val="24"/>
          <w:szCs w:val="24"/>
          <w:lang w:val="zh-CN"/>
        </w:rPr>
        <w:t>在生成电子投标文件时，需要使用CA锁对投标文件进行加密。</w:t>
      </w:r>
    </w:p>
    <w:p w14:paraId="733798F0">
      <w:pPr>
        <w:adjustRightInd w:val="0"/>
        <w:snapToGrid w:val="0"/>
        <w:spacing w:line="360" w:lineRule="auto"/>
        <w:ind w:firstLine="482" w:firstLineChars="200"/>
        <w:rPr>
          <w:rStyle w:val="39"/>
          <w:rFonts w:ascii="宋体" w:hAnsi="宋体" w:cs="宋体"/>
          <w:b/>
          <w:bCs/>
          <w:sz w:val="24"/>
          <w:szCs w:val="24"/>
          <w:lang w:val="zh-CN"/>
        </w:rPr>
      </w:pPr>
      <w:r>
        <w:rPr>
          <w:rStyle w:val="39"/>
          <w:rFonts w:hint="eastAsia" w:ascii="宋体" w:hAnsi="宋体" w:cs="宋体"/>
          <w:b/>
          <w:bCs/>
          <w:sz w:val="24"/>
          <w:szCs w:val="24"/>
          <w:lang w:val="zh-CN"/>
        </w:rPr>
        <w:t>注意：加密投标文件和开标时解密投标文件应当使用同一CA，否则将会导致解密失败。</w:t>
      </w:r>
    </w:p>
    <w:p w14:paraId="4159E8F0">
      <w:pPr>
        <w:adjustRightInd w:val="0"/>
        <w:snapToGrid w:val="0"/>
        <w:spacing w:line="360" w:lineRule="auto"/>
        <w:ind w:firstLine="482" w:firstLineChars="200"/>
        <w:rPr>
          <w:rStyle w:val="39"/>
          <w:rFonts w:ascii="宋体" w:hAnsi="宋体" w:cs="宋体"/>
          <w:b/>
          <w:bCs/>
          <w:sz w:val="24"/>
          <w:szCs w:val="24"/>
          <w:lang w:val="zh-CN"/>
        </w:rPr>
      </w:pPr>
      <w:r>
        <w:rPr>
          <w:rStyle w:val="39"/>
          <w:rFonts w:hint="eastAsia" w:ascii="宋体" w:hAnsi="宋体" w:cs="宋体"/>
          <w:b/>
          <w:bCs/>
          <w:sz w:val="24"/>
          <w:szCs w:val="24"/>
        </w:rPr>
        <w:t>6.1.1.2</w:t>
      </w:r>
      <w:r>
        <w:rPr>
          <w:rStyle w:val="39"/>
          <w:rFonts w:hint="eastAsia" w:ascii="宋体" w:hAnsi="宋体" w:cs="宋体"/>
          <w:b/>
          <w:bCs/>
          <w:sz w:val="24"/>
          <w:szCs w:val="24"/>
          <w:lang w:val="zh-CN"/>
        </w:rPr>
        <w:t>电子投标文件可于提交投标文件截止时间前任意时段，登录西咸新区公共资源交易平台〖首页·〉电子交易平台·〉企业端〗，登录后切换到〖我的项目〗模块下，依次点选〖项目流程·〉项目管理·〉上传响应文件〗，上传加密后的电子投标文件（*.SXSTF）。上传成功后，西咸新区公共资源交易平台政府采购系统将予以记录。</w:t>
      </w:r>
    </w:p>
    <w:p w14:paraId="52B96666">
      <w:pPr>
        <w:adjustRightInd w:val="0"/>
        <w:snapToGrid w:val="0"/>
        <w:spacing w:line="360" w:lineRule="auto"/>
        <w:ind w:firstLine="482" w:firstLineChars="200"/>
        <w:rPr>
          <w:rStyle w:val="39"/>
          <w:rFonts w:ascii="宋体" w:hAnsi="宋体" w:cs="宋体"/>
          <w:b/>
          <w:bCs/>
          <w:sz w:val="24"/>
          <w:szCs w:val="24"/>
          <w:lang w:val="zh-CN"/>
        </w:rPr>
      </w:pPr>
      <w:r>
        <w:rPr>
          <w:rStyle w:val="39"/>
          <w:rFonts w:hint="eastAsia" w:ascii="宋体" w:hAnsi="宋体" w:cs="宋体"/>
          <w:b/>
          <w:bCs/>
          <w:sz w:val="24"/>
          <w:szCs w:val="24"/>
        </w:rPr>
        <w:t>6.1.1.3</w:t>
      </w:r>
      <w:r>
        <w:rPr>
          <w:rStyle w:val="39"/>
          <w:rFonts w:hint="eastAsia" w:ascii="宋体" w:hAnsi="宋体" w:cs="宋体"/>
          <w:b/>
          <w:bCs/>
          <w:sz w:val="24"/>
          <w:szCs w:val="24"/>
          <w:lang w:val="zh-CN"/>
        </w:rPr>
        <w:t>上传文件有误或需要重新提交的，可先撤销已经上传的文件，然后重新上传新文件。</w:t>
      </w:r>
    </w:p>
    <w:p w14:paraId="6BEE09B1">
      <w:pPr>
        <w:adjustRightInd w:val="0"/>
        <w:snapToGrid w:val="0"/>
        <w:spacing w:line="360" w:lineRule="auto"/>
        <w:ind w:firstLine="482" w:firstLineChars="200"/>
        <w:rPr>
          <w:rStyle w:val="39"/>
          <w:rFonts w:ascii="宋体" w:hAnsi="宋体" w:cs="宋体"/>
          <w:sz w:val="24"/>
          <w:szCs w:val="24"/>
        </w:rPr>
      </w:pPr>
      <w:r>
        <w:rPr>
          <w:rStyle w:val="39"/>
          <w:rFonts w:hint="eastAsia" w:ascii="宋体" w:hAnsi="宋体" w:cs="宋体"/>
          <w:b/>
          <w:bCs/>
          <w:sz w:val="24"/>
          <w:szCs w:val="24"/>
        </w:rPr>
        <w:t>6.2.1提交投标文件截止时间：详见投标人须知前附表。</w:t>
      </w:r>
    </w:p>
    <w:p w14:paraId="30FA9EF2">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6.3 投标文件的修改与撤回</w:t>
      </w:r>
    </w:p>
    <w:p w14:paraId="3EBEDD67">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6.3.1 投标人在提交投标文件截止时间前，可以对所提交的投标文件进行补充、修改或者撤回，并书面通知采购人、采购代理机构。补充、修改的内容作为投标文件的组成部分。补充、修改的内容与投标文件不一致的，以补充、修改的内容为准。对已提交的电子投标文件进行补充、修改的，应先从电子交易平台上撤回旧文件，再重新提交新文件。</w:t>
      </w:r>
    </w:p>
    <w:p w14:paraId="6EB6E048">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7.开标</w:t>
      </w:r>
    </w:p>
    <w:p w14:paraId="0D3F3BFC">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7.1 开标时间和项目地点</w:t>
      </w:r>
    </w:p>
    <w:p w14:paraId="77D6BFC3">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采购人在本章第 6.2.1 项规定的提交投标文件截止时间（开标时间）和投标人须知前附表规定的方式公开开标。</w:t>
      </w:r>
    </w:p>
    <w:p w14:paraId="3D49F889">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7.2 开标程序</w:t>
      </w:r>
    </w:p>
    <w:p w14:paraId="78C55CAA">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投标人无需抵达开标现场：</w:t>
      </w:r>
    </w:p>
    <w:p w14:paraId="237AE89E">
      <w:pPr>
        <w:adjustRightInd w:val="0"/>
        <w:snapToGrid w:val="0"/>
        <w:spacing w:line="360" w:lineRule="auto"/>
        <w:ind w:firstLine="482" w:firstLineChars="200"/>
        <w:rPr>
          <w:rStyle w:val="39"/>
          <w:rFonts w:ascii="宋体" w:hAnsi="宋体" w:cs="宋体"/>
          <w:b/>
          <w:bCs/>
          <w:sz w:val="24"/>
          <w:szCs w:val="24"/>
          <w:lang w:val="zh-CN"/>
        </w:rPr>
      </w:pPr>
      <w:r>
        <w:rPr>
          <w:rStyle w:val="39"/>
          <w:rFonts w:hint="eastAsia" w:ascii="宋体" w:hAnsi="宋体" w:cs="宋体"/>
          <w:b/>
          <w:sz w:val="24"/>
          <w:szCs w:val="24"/>
          <w:lang w:val="zh-CN"/>
        </w:rPr>
        <w:t>7.2</w:t>
      </w:r>
      <w:r>
        <w:rPr>
          <w:rStyle w:val="39"/>
          <w:rFonts w:hint="eastAsia" w:ascii="宋体" w:hAnsi="宋体" w:cs="宋体"/>
          <w:b/>
          <w:sz w:val="24"/>
          <w:szCs w:val="24"/>
        </w:rPr>
        <w:t>.1</w:t>
      </w:r>
      <w:r>
        <w:rPr>
          <w:rStyle w:val="39"/>
          <w:rFonts w:hint="eastAsia" w:ascii="宋体" w:hAnsi="宋体" w:cs="宋体"/>
          <w:b/>
          <w:sz w:val="24"/>
          <w:szCs w:val="24"/>
          <w:lang w:val="zh-CN"/>
        </w:rPr>
        <w:t xml:space="preserve"> </w:t>
      </w:r>
      <w:r>
        <w:rPr>
          <w:rStyle w:val="39"/>
          <w:rFonts w:hint="eastAsia" w:ascii="宋体" w:hAnsi="宋体" w:cs="宋体"/>
          <w:b/>
          <w:bCs/>
          <w:sz w:val="24"/>
          <w:szCs w:val="24"/>
          <w:lang w:val="zh-CN"/>
        </w:rPr>
        <w:t>投标人登录：开标前，请各投标人至少提前半小时登录西咸新区公共资源交易平台〖首页·〉不见面开标〗系统。</w:t>
      </w:r>
    </w:p>
    <w:p w14:paraId="1DD5EE3A">
      <w:pPr>
        <w:adjustRightInd w:val="0"/>
        <w:snapToGrid w:val="0"/>
        <w:spacing w:line="360" w:lineRule="auto"/>
        <w:ind w:firstLine="482" w:firstLineChars="200"/>
        <w:rPr>
          <w:rStyle w:val="39"/>
          <w:rFonts w:ascii="宋体" w:hAnsi="宋体" w:cs="宋体"/>
          <w:b/>
          <w:bCs/>
          <w:sz w:val="24"/>
          <w:szCs w:val="24"/>
          <w:lang w:val="zh-CN"/>
        </w:rPr>
      </w:pPr>
      <w:r>
        <w:rPr>
          <w:rStyle w:val="39"/>
          <w:rFonts w:hint="eastAsia" w:ascii="宋体" w:hAnsi="宋体" w:cs="宋体"/>
          <w:b/>
          <w:sz w:val="24"/>
          <w:szCs w:val="24"/>
          <w:lang w:val="zh-CN"/>
        </w:rPr>
        <w:t>7.2</w:t>
      </w:r>
      <w:r>
        <w:rPr>
          <w:rStyle w:val="39"/>
          <w:rFonts w:hint="eastAsia" w:ascii="宋体" w:hAnsi="宋体" w:cs="宋体"/>
          <w:b/>
          <w:sz w:val="24"/>
          <w:szCs w:val="24"/>
        </w:rPr>
        <w:t>.</w:t>
      </w:r>
      <w:r>
        <w:rPr>
          <w:rStyle w:val="39"/>
          <w:rFonts w:hint="eastAsia" w:ascii="宋体" w:hAnsi="宋体" w:cs="宋体"/>
          <w:b/>
          <w:bCs/>
          <w:sz w:val="24"/>
          <w:szCs w:val="24"/>
          <w:lang w:val="zh-CN"/>
        </w:rPr>
        <w:t>2提交投标文件截止时间过后，系统将不再接收任何投标文件。</w:t>
      </w:r>
    </w:p>
    <w:p w14:paraId="2286ADC7">
      <w:pPr>
        <w:adjustRightInd w:val="0"/>
        <w:snapToGrid w:val="0"/>
        <w:spacing w:line="360" w:lineRule="auto"/>
        <w:ind w:firstLine="482" w:firstLineChars="200"/>
        <w:rPr>
          <w:rStyle w:val="39"/>
          <w:rFonts w:ascii="宋体" w:hAnsi="宋体" w:cs="宋体"/>
          <w:b/>
          <w:bCs/>
          <w:sz w:val="24"/>
          <w:szCs w:val="24"/>
          <w:lang w:val="zh-CN"/>
        </w:rPr>
      </w:pPr>
      <w:r>
        <w:rPr>
          <w:rStyle w:val="39"/>
          <w:rFonts w:hint="eastAsia" w:ascii="宋体" w:hAnsi="宋体" w:cs="宋体"/>
          <w:b/>
          <w:sz w:val="24"/>
          <w:szCs w:val="24"/>
          <w:lang w:val="zh-CN"/>
        </w:rPr>
        <w:t>7.2</w:t>
      </w:r>
      <w:r>
        <w:rPr>
          <w:rStyle w:val="39"/>
          <w:rFonts w:hint="eastAsia" w:ascii="宋体" w:hAnsi="宋体" w:cs="宋体"/>
          <w:b/>
          <w:sz w:val="24"/>
          <w:szCs w:val="24"/>
        </w:rPr>
        <w:t>.</w:t>
      </w:r>
      <w:r>
        <w:rPr>
          <w:rStyle w:val="39"/>
          <w:rFonts w:hint="eastAsia" w:ascii="宋体" w:hAnsi="宋体" w:cs="宋体"/>
          <w:b/>
          <w:bCs/>
          <w:sz w:val="24"/>
          <w:szCs w:val="24"/>
          <w:lang w:val="zh-CN"/>
        </w:rPr>
        <w:t>3解密投标文件：投标人在收到主持人“开始解密”指令后，应使用“加密该投标文件的CA锁（必须是同一把锁）”在线完成投标文件解密。除因【</w:t>
      </w:r>
      <w:r>
        <w:rPr>
          <w:rStyle w:val="39"/>
          <w:rFonts w:hint="eastAsia" w:ascii="宋体" w:hAnsi="宋体" w:cs="宋体"/>
          <w:b/>
          <w:bCs/>
          <w:sz w:val="24"/>
          <w:szCs w:val="24"/>
        </w:rPr>
        <w:t>西咸新区</w:t>
      </w:r>
      <w:r>
        <w:rPr>
          <w:rStyle w:val="39"/>
          <w:rFonts w:hint="eastAsia" w:ascii="宋体" w:hAnsi="宋体" w:cs="宋体"/>
          <w:b/>
          <w:bCs/>
          <w:sz w:val="24"/>
          <w:szCs w:val="24"/>
          <w:lang w:val="zh-CN"/>
        </w:rPr>
        <w:t>公共资源交易中心】断电、断网、系统故障及其他不可抗力等因素，导致“不见面开标”系统无法正常运行外，投标人应在规定的解密时间内完成解密。</w:t>
      </w:r>
    </w:p>
    <w:p w14:paraId="09E2A375">
      <w:pPr>
        <w:adjustRightInd w:val="0"/>
        <w:snapToGrid w:val="0"/>
        <w:spacing w:line="360" w:lineRule="auto"/>
        <w:ind w:firstLine="482" w:firstLineChars="200"/>
        <w:rPr>
          <w:rStyle w:val="39"/>
          <w:rFonts w:ascii="宋体" w:hAnsi="宋体" w:cs="宋体"/>
          <w:b/>
          <w:bCs/>
          <w:sz w:val="24"/>
          <w:szCs w:val="24"/>
          <w:lang w:val="zh-CN"/>
        </w:rPr>
      </w:pPr>
      <w:r>
        <w:rPr>
          <w:rStyle w:val="39"/>
          <w:rFonts w:hint="eastAsia" w:ascii="宋体" w:hAnsi="宋体" w:cs="宋体"/>
          <w:b/>
          <w:sz w:val="24"/>
          <w:szCs w:val="24"/>
          <w:lang w:val="zh-CN"/>
        </w:rPr>
        <w:t>7.2</w:t>
      </w:r>
      <w:r>
        <w:rPr>
          <w:rStyle w:val="39"/>
          <w:rFonts w:hint="eastAsia" w:ascii="宋体" w:hAnsi="宋体" w:cs="宋体"/>
          <w:b/>
          <w:sz w:val="24"/>
          <w:szCs w:val="24"/>
        </w:rPr>
        <w:t>.</w:t>
      </w:r>
      <w:r>
        <w:rPr>
          <w:rStyle w:val="39"/>
          <w:rFonts w:hint="eastAsia" w:ascii="宋体" w:hAnsi="宋体" w:cs="宋体"/>
          <w:b/>
          <w:bCs/>
          <w:sz w:val="24"/>
          <w:szCs w:val="24"/>
          <w:lang w:val="zh-CN"/>
        </w:rPr>
        <w:t>4唱标：对于公开招标项目，“不见面开标”系统将自动展示投标人名单及其投标报价。</w:t>
      </w:r>
    </w:p>
    <w:p w14:paraId="2C97376C">
      <w:pPr>
        <w:adjustRightInd w:val="0"/>
        <w:snapToGrid w:val="0"/>
        <w:spacing w:line="360" w:lineRule="auto"/>
        <w:ind w:firstLine="482" w:firstLineChars="200"/>
        <w:rPr>
          <w:rStyle w:val="39"/>
          <w:rFonts w:ascii="宋体" w:hAnsi="宋体" w:cs="宋体"/>
          <w:b/>
          <w:bCs/>
          <w:sz w:val="24"/>
          <w:szCs w:val="24"/>
          <w:lang w:val="zh-CN"/>
        </w:rPr>
      </w:pPr>
      <w:r>
        <w:rPr>
          <w:rStyle w:val="39"/>
          <w:rFonts w:hint="eastAsia" w:ascii="宋体" w:hAnsi="宋体" w:cs="宋体"/>
          <w:b/>
          <w:sz w:val="24"/>
          <w:szCs w:val="24"/>
          <w:lang w:val="zh-CN"/>
        </w:rPr>
        <w:t>7.2</w:t>
      </w:r>
      <w:r>
        <w:rPr>
          <w:rStyle w:val="39"/>
          <w:rFonts w:hint="eastAsia" w:ascii="宋体" w:hAnsi="宋体" w:cs="宋体"/>
          <w:b/>
          <w:sz w:val="24"/>
          <w:szCs w:val="24"/>
        </w:rPr>
        <w:t>.</w:t>
      </w:r>
      <w:r>
        <w:rPr>
          <w:rStyle w:val="39"/>
          <w:rFonts w:hint="eastAsia" w:ascii="宋体" w:hAnsi="宋体" w:cs="宋体"/>
          <w:b/>
          <w:bCs/>
          <w:sz w:val="24"/>
          <w:szCs w:val="24"/>
          <w:lang w:val="zh-CN"/>
        </w:rPr>
        <w:t>5开标结束：进入评审环节。投标人请保持在线，评审期间评标委员会可能会要求投标人做相应的澄清。因投标人擅自离席造成的不利后果，由投标人自行承担。</w:t>
      </w:r>
    </w:p>
    <w:p w14:paraId="7BB48950">
      <w:pPr>
        <w:adjustRightInd w:val="0"/>
        <w:snapToGrid w:val="0"/>
        <w:spacing w:line="360" w:lineRule="auto"/>
        <w:ind w:firstLine="482" w:firstLineChars="200"/>
        <w:rPr>
          <w:rStyle w:val="39"/>
          <w:rFonts w:ascii="宋体" w:hAnsi="宋体" w:cs="宋体"/>
          <w:b/>
          <w:bCs/>
          <w:sz w:val="24"/>
          <w:szCs w:val="24"/>
          <w:lang w:val="zh-CN"/>
        </w:rPr>
      </w:pPr>
      <w:r>
        <w:rPr>
          <w:rStyle w:val="39"/>
          <w:rFonts w:hint="eastAsia" w:ascii="宋体" w:hAnsi="宋体" w:cs="宋体"/>
          <w:b/>
          <w:sz w:val="24"/>
          <w:szCs w:val="24"/>
          <w:lang w:val="zh-CN"/>
        </w:rPr>
        <w:t>7.2</w:t>
      </w:r>
      <w:r>
        <w:rPr>
          <w:rStyle w:val="39"/>
          <w:rFonts w:hint="eastAsia" w:ascii="宋体" w:hAnsi="宋体" w:cs="宋体"/>
          <w:b/>
          <w:sz w:val="24"/>
          <w:szCs w:val="24"/>
        </w:rPr>
        <w:t>.</w:t>
      </w:r>
      <w:r>
        <w:rPr>
          <w:rStyle w:val="39"/>
          <w:rFonts w:hint="eastAsia" w:ascii="宋体" w:hAnsi="宋体" w:cs="宋体"/>
          <w:b/>
          <w:bCs/>
          <w:sz w:val="24"/>
          <w:szCs w:val="24"/>
        </w:rPr>
        <w:t>6</w:t>
      </w:r>
      <w:r>
        <w:rPr>
          <w:rStyle w:val="39"/>
          <w:rFonts w:hint="eastAsia" w:ascii="宋体" w:hAnsi="宋体" w:cs="宋体"/>
          <w:b/>
          <w:bCs/>
          <w:sz w:val="24"/>
          <w:szCs w:val="24"/>
          <w:lang w:val="zh-CN"/>
        </w:rPr>
        <w:t>“不见面开标”系统操作说明：详见西咸新区公共资源交易平台〖首页·〉服务指南·〉下载专区〗中的《</w:t>
      </w:r>
      <w:r>
        <w:rPr>
          <w:rStyle w:val="39"/>
          <w:rFonts w:hint="eastAsia" w:ascii="宋体" w:hAnsi="宋体" w:cs="宋体"/>
          <w:b/>
          <w:bCs/>
          <w:sz w:val="24"/>
          <w:szCs w:val="24"/>
        </w:rPr>
        <w:t>西咸新区</w:t>
      </w:r>
      <w:r>
        <w:rPr>
          <w:rStyle w:val="39"/>
          <w:rFonts w:hint="eastAsia" w:ascii="宋体" w:hAnsi="宋体" w:cs="宋体"/>
          <w:b/>
          <w:bCs/>
          <w:sz w:val="24"/>
          <w:szCs w:val="24"/>
          <w:lang w:val="zh-CN"/>
        </w:rPr>
        <w:t>公共资源交易不见面开标大厅投标人操作手册》。</w:t>
      </w:r>
    </w:p>
    <w:p w14:paraId="40877E0B">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8.投标人资格审查</w:t>
      </w:r>
    </w:p>
    <w:p w14:paraId="43D60F2A">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8.1 开标结束后，采购人按照《政府采购货物和服务招标投标管理办法》（财政部第87号令）有关规定对投标人资格证明文件进行审查，并对投标人信用记录进行核查。</w:t>
      </w:r>
    </w:p>
    <w:p w14:paraId="2911588E">
      <w:pPr>
        <w:adjustRightInd w:val="0"/>
        <w:snapToGrid w:val="0"/>
        <w:spacing w:line="360" w:lineRule="auto"/>
        <w:ind w:firstLine="480" w:firstLineChars="200"/>
        <w:rPr>
          <w:rStyle w:val="39"/>
          <w:rFonts w:ascii="宋体" w:hAnsi="宋体" w:cs="宋体"/>
          <w:sz w:val="24"/>
          <w:szCs w:val="24"/>
        </w:rPr>
      </w:pPr>
      <w:r>
        <w:rPr>
          <w:rStyle w:val="39"/>
          <w:rFonts w:hint="eastAsia" w:ascii="宋体" w:hAnsi="宋体" w:cs="宋体"/>
          <w:sz w:val="24"/>
          <w:szCs w:val="24"/>
          <w:lang w:val="zh-CN"/>
        </w:rPr>
        <w:t>8.2</w:t>
      </w:r>
      <w:r>
        <w:rPr>
          <w:rStyle w:val="39"/>
          <w:rFonts w:hint="eastAsia" w:ascii="宋体" w:hAnsi="宋体" w:cs="宋体"/>
          <w:b/>
          <w:sz w:val="24"/>
          <w:szCs w:val="24"/>
          <w:lang w:val="zh-CN"/>
        </w:rPr>
        <w:t xml:space="preserve"> </w:t>
      </w:r>
      <w:r>
        <w:rPr>
          <w:rStyle w:val="39"/>
          <w:rFonts w:hint="eastAsia" w:ascii="宋体" w:hAnsi="宋体" w:cs="宋体"/>
          <w:sz w:val="24"/>
          <w:szCs w:val="24"/>
          <w:lang w:val="zh-CN"/>
        </w:rPr>
        <w:t>投标人应按规定提供资格审查资料，以证明其满足本章第2.3</w:t>
      </w:r>
      <w:r>
        <w:rPr>
          <w:rStyle w:val="39"/>
          <w:rFonts w:hint="eastAsia" w:ascii="宋体" w:hAnsi="宋体" w:cs="宋体"/>
          <w:sz w:val="24"/>
          <w:szCs w:val="24"/>
        </w:rPr>
        <w:t>.1</w:t>
      </w:r>
      <w:r>
        <w:rPr>
          <w:rStyle w:val="39"/>
          <w:rFonts w:hint="eastAsia" w:ascii="宋体" w:hAnsi="宋体" w:cs="宋体"/>
          <w:sz w:val="24"/>
          <w:szCs w:val="24"/>
          <w:lang w:val="zh-CN"/>
        </w:rPr>
        <w:t>款规定的资格要求，</w:t>
      </w:r>
      <w:r>
        <w:rPr>
          <w:rStyle w:val="39"/>
          <w:rFonts w:hint="eastAsia" w:ascii="宋体" w:hAnsi="宋体" w:cs="宋体"/>
          <w:spacing w:val="-5"/>
          <w:sz w:val="24"/>
          <w:szCs w:val="24"/>
        </w:rPr>
        <w:t>未提</w:t>
      </w:r>
      <w:r>
        <w:rPr>
          <w:rStyle w:val="39"/>
          <w:rFonts w:hint="eastAsia" w:ascii="宋体" w:hAnsi="宋体" w:cs="宋体"/>
          <w:spacing w:val="-6"/>
          <w:sz w:val="24"/>
          <w:szCs w:val="24"/>
        </w:rPr>
        <w:t>供或</w:t>
      </w:r>
      <w:r>
        <w:rPr>
          <w:rStyle w:val="39"/>
          <w:rFonts w:hint="eastAsia" w:ascii="宋体" w:hAnsi="宋体" w:cs="宋体"/>
          <w:spacing w:val="-5"/>
          <w:sz w:val="24"/>
          <w:szCs w:val="24"/>
        </w:rPr>
        <w:t>提</w:t>
      </w:r>
      <w:r>
        <w:rPr>
          <w:rStyle w:val="39"/>
          <w:rFonts w:hint="eastAsia" w:ascii="宋体" w:hAnsi="宋体" w:cs="宋体"/>
          <w:spacing w:val="-3"/>
          <w:sz w:val="24"/>
          <w:szCs w:val="24"/>
        </w:rPr>
        <w:t>供不全的或有一项因素不符合审查标准的， 视为资格审查不合格。</w:t>
      </w:r>
    </w:p>
    <w:p w14:paraId="584E6F9B">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9.评标</w:t>
      </w:r>
    </w:p>
    <w:p w14:paraId="591A557D">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9.1 评标委员会</w:t>
      </w:r>
    </w:p>
    <w:p w14:paraId="0F2FEC0E">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9.1.1 评标由采购人依法组建的评标委员会负责。评标委员会的组成见投标人须知前附表。</w:t>
      </w:r>
    </w:p>
    <w:p w14:paraId="2A041F4A">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9.1.2 评标委员会成员有下列情形之一的，应当回避：</w:t>
      </w:r>
    </w:p>
    <w:p w14:paraId="04800EC7">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（1）参加采购活动前3年内与投标人存在劳动关系；</w:t>
      </w:r>
    </w:p>
    <w:p w14:paraId="243CD565">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（2）参加采购活动前3年内担任投标人的董事、监事；</w:t>
      </w:r>
    </w:p>
    <w:p w14:paraId="69BF03BE">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（3）参加采购活动前3年内是投标人的控股股东或者实际控制人；</w:t>
      </w:r>
    </w:p>
    <w:p w14:paraId="4045377C">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（4）与投标人的法定代表人或者负责人有夫妻、直系血亲、三代以内旁系血亲或者近姻亲关系；</w:t>
      </w:r>
    </w:p>
    <w:p w14:paraId="45185B6A">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（5）与投标人有其他可能影响政府采购活动公平、公正进行的关系。</w:t>
      </w:r>
    </w:p>
    <w:p w14:paraId="48B8EC97">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9.1.3 评标过程中，评标委员会成员有回避事由、擅离职守或者因健康等原因不能继续评标的，采购人有权更换。被更换的评标委员会成员作出的评审结论无效，由更换后的评标委员会成员重新进行评审。</w:t>
      </w:r>
    </w:p>
    <w:p w14:paraId="41691B56">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9.2 评标原则</w:t>
      </w:r>
    </w:p>
    <w:p w14:paraId="3C66C193">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评标活动遵循公平、公正、科学和择优的原则。</w:t>
      </w:r>
    </w:p>
    <w:p w14:paraId="6BAE7A43">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9.3 评标</w:t>
      </w:r>
    </w:p>
    <w:p w14:paraId="2FDB5785">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9.3.1 评标委员会按照第三章“评标办法”规定的方法、评审因素、标准和程序对投标文件进行评审。第三章“评标办法”没有规定的方法、评审因素和标准，不作为评标依据。</w:t>
      </w:r>
    </w:p>
    <w:p w14:paraId="16A76F56">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9.3.2 评标完成后，评标委员会应当向采购人提交书面评标报告和中标候选人名单。评标委员会推荐中标候选人的人数见投标人须知前附表。</w:t>
      </w:r>
    </w:p>
    <w:p w14:paraId="4B70BF9E">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10.确定中标人</w:t>
      </w:r>
    </w:p>
    <w:p w14:paraId="124AEEC0">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10.1 定标复函</w:t>
      </w:r>
    </w:p>
    <w:p w14:paraId="38F5B22F">
      <w:pPr>
        <w:adjustRightInd w:val="0"/>
        <w:snapToGrid w:val="0"/>
        <w:spacing w:line="360" w:lineRule="auto"/>
        <w:ind w:firstLine="480" w:firstLineChars="200"/>
        <w:rPr>
          <w:rStyle w:val="39"/>
          <w:rFonts w:hint="eastAsia" w:ascii="宋体" w:hAnsi="宋体" w:cs="宋体"/>
          <w:b w:val="0"/>
          <w:bCs/>
          <w:sz w:val="24"/>
          <w:szCs w:val="24"/>
          <w:lang w:val="zh-CN"/>
        </w:rPr>
      </w:pPr>
      <w:r>
        <w:rPr>
          <w:rStyle w:val="39"/>
          <w:rFonts w:hint="eastAsia" w:ascii="宋体" w:hAnsi="宋体" w:cs="宋体"/>
          <w:b w:val="0"/>
          <w:bCs/>
          <w:sz w:val="24"/>
          <w:szCs w:val="24"/>
          <w:lang w:val="zh-CN"/>
        </w:rPr>
        <w:t>采购人自收到评标报告之日起4个工作日内，在评标报告确定的中标候选人名单中按顺序确定中标人，复函采购代理机构。</w:t>
      </w:r>
    </w:p>
    <w:p w14:paraId="27BE1CFE">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10.2 中标公告</w:t>
      </w:r>
    </w:p>
    <w:p w14:paraId="24D56195">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采购代理机构在收到采购人“定标复函”后按照投标人须知前附表规定的公告媒介和期限公告中标人。投标人可向采购代理机构查询其得分和排名。</w:t>
      </w:r>
    </w:p>
    <w:p w14:paraId="1C8089AA">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10.3 中标通知</w:t>
      </w:r>
    </w:p>
    <w:p w14:paraId="0CFD06B8">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在公告中标结果的同时，采购人向中标人发出中标通知书。</w:t>
      </w:r>
    </w:p>
    <w:p w14:paraId="4FDF9B3A">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11.质疑投诉</w:t>
      </w:r>
    </w:p>
    <w:p w14:paraId="61B8EA11">
      <w:pPr>
        <w:adjustRightInd w:val="0"/>
        <w:snapToGrid w:val="0"/>
        <w:spacing w:line="360" w:lineRule="auto"/>
        <w:ind w:firstLine="482" w:firstLineChars="200"/>
        <w:rPr>
          <w:rStyle w:val="39"/>
          <w:rFonts w:ascii="宋体" w:hAnsi="宋体" w:cs="宋体"/>
          <w:b/>
          <w:sz w:val="24"/>
          <w:szCs w:val="24"/>
        </w:rPr>
      </w:pPr>
      <w:r>
        <w:rPr>
          <w:rStyle w:val="39"/>
          <w:rFonts w:hint="eastAsia" w:ascii="宋体" w:hAnsi="宋体" w:cs="宋体"/>
          <w:b/>
          <w:sz w:val="24"/>
          <w:szCs w:val="24"/>
        </w:rPr>
        <w:t>11.1 质疑</w:t>
      </w:r>
    </w:p>
    <w:p w14:paraId="598F6D0F">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11.1.1 投标人认为招标文件、采购过程和中标结果使自己的权益受到损害的，可以在知道或者应知其权益受到损害之日起七个工作日内</w:t>
      </w:r>
      <w:r>
        <w:rPr>
          <w:rStyle w:val="39"/>
          <w:rFonts w:hint="eastAsia" w:ascii="宋体" w:hAnsi="宋体" w:cs="宋体"/>
          <w:bCs/>
          <w:color w:val="000000"/>
          <w:kern w:val="0"/>
          <w:sz w:val="24"/>
          <w:szCs w:val="24"/>
        </w:rPr>
        <w:t>一次性提出针对同一采购程序环节的质疑</w:t>
      </w:r>
      <w:r>
        <w:rPr>
          <w:rStyle w:val="39"/>
          <w:rFonts w:hint="eastAsia" w:ascii="宋体" w:hAnsi="宋体" w:cs="宋体"/>
          <w:sz w:val="24"/>
          <w:szCs w:val="24"/>
          <w:lang w:val="zh-CN"/>
        </w:rPr>
        <w:t>，以书面形式向采购人提出质疑。（质疑函格式见附件）</w:t>
      </w:r>
    </w:p>
    <w:p w14:paraId="338EAF7C">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11.1.2 提出质疑的应当是参与所质疑项目采购活动的投标人。</w:t>
      </w:r>
    </w:p>
    <w:p w14:paraId="3160721E">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11.1.3 提出质疑应当提交质疑函和必要的证明材料。质疑函应当包括下列内容：</w:t>
      </w:r>
    </w:p>
    <w:p w14:paraId="2AC28C93">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（1）投标人的姓名或者名称、地址、邮编、联系人及联系电话；</w:t>
      </w:r>
    </w:p>
    <w:p w14:paraId="47263647">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（2）质疑项目的名称、编号；</w:t>
      </w:r>
    </w:p>
    <w:p w14:paraId="6E1B464A">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（3）具体、明确的质疑事项和与质疑事项相关的请求；</w:t>
      </w:r>
    </w:p>
    <w:p w14:paraId="51586468">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（4）事实依据；</w:t>
      </w:r>
    </w:p>
    <w:p w14:paraId="06A2AD1D">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（5）必要的法律依据；</w:t>
      </w:r>
    </w:p>
    <w:p w14:paraId="6B5055A7">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（6）提出质疑的日期。</w:t>
      </w:r>
    </w:p>
    <w:p w14:paraId="58AFEEED">
      <w:pPr>
        <w:adjustRightInd w:val="0"/>
        <w:snapToGrid w:val="0"/>
        <w:spacing w:line="360" w:lineRule="auto"/>
        <w:ind w:firstLine="480" w:firstLineChars="200"/>
        <w:rPr>
          <w:rStyle w:val="39"/>
          <w:rFonts w:ascii="宋体" w:hAnsi="宋体" w:cs="宋体"/>
          <w:sz w:val="24"/>
          <w:szCs w:val="24"/>
          <w:highlight w:val="none"/>
          <w:lang w:val="zh-CN"/>
        </w:rPr>
      </w:pPr>
      <w:r>
        <w:rPr>
          <w:rStyle w:val="39"/>
          <w:rFonts w:hint="eastAsia" w:ascii="宋体" w:hAnsi="宋体" w:cs="宋体"/>
          <w:sz w:val="24"/>
          <w:szCs w:val="24"/>
          <w:lang w:val="zh-CN"/>
        </w:rPr>
        <w:t>投标人为自然人的，应当由本人签字；投标人为法人或者其他组织的，应当由法定代表人、主要负责人，或者其授权代表签字或者盖章，并加盖公章。</w:t>
      </w:r>
    </w:p>
    <w:p w14:paraId="7F5F9C8B">
      <w:pPr>
        <w:adjustRightInd w:val="0"/>
        <w:snapToGrid w:val="0"/>
        <w:spacing w:line="360" w:lineRule="auto"/>
        <w:ind w:firstLine="480" w:firstLineChars="200"/>
        <w:rPr>
          <w:rStyle w:val="39"/>
          <w:rFonts w:ascii="宋体" w:hAnsi="宋体" w:cs="宋体"/>
          <w:sz w:val="24"/>
          <w:szCs w:val="24"/>
          <w:highlight w:val="none"/>
          <w:lang w:val="zh-CN"/>
        </w:rPr>
      </w:pPr>
      <w:r>
        <w:rPr>
          <w:rStyle w:val="39"/>
          <w:rFonts w:hint="eastAsia" w:ascii="宋体" w:hAnsi="宋体" w:cs="宋体"/>
          <w:sz w:val="24"/>
          <w:szCs w:val="24"/>
          <w:highlight w:val="none"/>
          <w:lang w:val="zh-CN"/>
        </w:rPr>
        <w:t>11.1.4 投标人可以委托代理人进行质疑和投诉。其授权委托书应当载明代理人的姓名或者名称、代理事项、具体权限、期限和相关事项。投标人为自然人的，应当由本人签字；投标人为法人或者其他组织的，应当由法定代表人、主要负责人签字或者盖章，并加盖公章。代理人提出质疑和投诉，应当提交投标人签署的授权委托书。</w:t>
      </w:r>
    </w:p>
    <w:p w14:paraId="3DA9A604">
      <w:pPr>
        <w:adjustRightInd w:val="0"/>
        <w:snapToGrid w:val="0"/>
        <w:spacing w:line="360" w:lineRule="auto"/>
        <w:ind w:firstLine="480" w:firstLineChars="200"/>
        <w:rPr>
          <w:rStyle w:val="39"/>
          <w:rFonts w:ascii="宋体" w:hAnsi="宋体" w:cs="宋体"/>
          <w:sz w:val="24"/>
          <w:szCs w:val="24"/>
          <w:highlight w:val="none"/>
        </w:rPr>
      </w:pPr>
      <w:r>
        <w:rPr>
          <w:rStyle w:val="39"/>
          <w:rFonts w:hint="eastAsia" w:ascii="宋体" w:hAnsi="宋体" w:cs="宋体"/>
          <w:sz w:val="24"/>
          <w:szCs w:val="24"/>
          <w:highlight w:val="none"/>
          <w:lang w:val="zh-CN"/>
        </w:rPr>
        <w:t xml:space="preserve">11.1.5 </w:t>
      </w:r>
      <w:r>
        <w:rPr>
          <w:rStyle w:val="39"/>
          <w:rFonts w:hint="eastAsia" w:ascii="宋体" w:hAnsi="宋体" w:cs="宋体"/>
          <w:sz w:val="24"/>
          <w:szCs w:val="24"/>
          <w:highlight w:val="none"/>
        </w:rPr>
        <w:t>有下列情形之一的，属于无效质疑：</w:t>
      </w:r>
    </w:p>
    <w:p w14:paraId="72E155AE">
      <w:pPr>
        <w:adjustRightInd w:val="0"/>
        <w:snapToGrid w:val="0"/>
        <w:spacing w:line="360" w:lineRule="auto"/>
        <w:ind w:firstLine="480" w:firstLineChars="200"/>
        <w:rPr>
          <w:rStyle w:val="39"/>
          <w:rFonts w:ascii="宋体" w:hAnsi="宋体" w:cs="宋体"/>
          <w:sz w:val="24"/>
          <w:szCs w:val="24"/>
          <w:highlight w:val="none"/>
        </w:rPr>
      </w:pPr>
      <w:r>
        <w:rPr>
          <w:rStyle w:val="39"/>
          <w:rFonts w:hint="eastAsia" w:ascii="宋体" w:hAnsi="宋体" w:cs="宋体"/>
          <w:sz w:val="24"/>
          <w:szCs w:val="24"/>
          <w:highlight w:val="none"/>
        </w:rPr>
        <w:t>①质疑人不是参与本次政府采购项目的投标人或潜在投标人；</w:t>
      </w:r>
    </w:p>
    <w:p w14:paraId="017E6463">
      <w:pPr>
        <w:adjustRightInd w:val="0"/>
        <w:snapToGrid w:val="0"/>
        <w:spacing w:line="360" w:lineRule="auto"/>
        <w:ind w:firstLine="480" w:firstLineChars="200"/>
        <w:rPr>
          <w:rStyle w:val="39"/>
          <w:rFonts w:ascii="宋体" w:hAnsi="宋体" w:cs="宋体"/>
          <w:sz w:val="24"/>
          <w:szCs w:val="24"/>
          <w:highlight w:val="none"/>
        </w:rPr>
      </w:pPr>
      <w:r>
        <w:rPr>
          <w:rStyle w:val="39"/>
          <w:rFonts w:hint="eastAsia" w:ascii="宋体" w:hAnsi="宋体" w:cs="宋体"/>
          <w:sz w:val="24"/>
          <w:szCs w:val="24"/>
          <w:highlight w:val="none"/>
        </w:rPr>
        <w:t>②质疑人与质疑事项不存在利害关系的；</w:t>
      </w:r>
    </w:p>
    <w:p w14:paraId="056C2496">
      <w:pPr>
        <w:adjustRightInd w:val="0"/>
        <w:snapToGrid w:val="0"/>
        <w:spacing w:line="360" w:lineRule="auto"/>
        <w:ind w:firstLine="480" w:firstLineChars="200"/>
        <w:rPr>
          <w:rStyle w:val="39"/>
          <w:rFonts w:ascii="宋体" w:hAnsi="宋体" w:cs="宋体"/>
          <w:sz w:val="24"/>
          <w:szCs w:val="24"/>
          <w:highlight w:val="none"/>
        </w:rPr>
      </w:pPr>
      <w:r>
        <w:rPr>
          <w:rStyle w:val="39"/>
          <w:rFonts w:hint="eastAsia" w:ascii="宋体" w:hAnsi="宋体" w:cs="宋体"/>
          <w:sz w:val="24"/>
          <w:szCs w:val="24"/>
          <w:highlight w:val="none"/>
        </w:rPr>
        <w:t>③未在法定期限内提出质疑的；</w:t>
      </w:r>
    </w:p>
    <w:p w14:paraId="5191D90A">
      <w:pPr>
        <w:adjustRightInd w:val="0"/>
        <w:snapToGrid w:val="0"/>
        <w:spacing w:line="360" w:lineRule="auto"/>
        <w:ind w:firstLine="480" w:firstLineChars="200"/>
        <w:rPr>
          <w:rStyle w:val="39"/>
          <w:rFonts w:ascii="宋体" w:hAnsi="宋体" w:cs="宋体"/>
          <w:sz w:val="24"/>
          <w:szCs w:val="24"/>
          <w:highlight w:val="none"/>
        </w:rPr>
      </w:pPr>
      <w:r>
        <w:rPr>
          <w:rStyle w:val="39"/>
          <w:rFonts w:hint="eastAsia" w:ascii="宋体" w:hAnsi="宋体" w:cs="宋体"/>
          <w:sz w:val="24"/>
          <w:szCs w:val="24"/>
          <w:highlight w:val="none"/>
        </w:rPr>
        <w:t>④质疑未以书面形式提出，或质疑函主要内容构成不完整的；</w:t>
      </w:r>
    </w:p>
    <w:p w14:paraId="5C4A5A59">
      <w:pPr>
        <w:adjustRightInd w:val="0"/>
        <w:snapToGrid w:val="0"/>
        <w:spacing w:line="360" w:lineRule="auto"/>
        <w:ind w:firstLine="480" w:firstLineChars="200"/>
        <w:rPr>
          <w:rStyle w:val="39"/>
          <w:rFonts w:ascii="宋体" w:hAnsi="宋体" w:cs="宋体"/>
          <w:sz w:val="24"/>
          <w:szCs w:val="24"/>
          <w:highlight w:val="none"/>
        </w:rPr>
      </w:pPr>
      <w:r>
        <w:rPr>
          <w:rStyle w:val="39"/>
          <w:rFonts w:hint="eastAsia" w:ascii="宋体" w:hAnsi="宋体" w:cs="宋体"/>
          <w:sz w:val="24"/>
          <w:szCs w:val="24"/>
          <w:highlight w:val="none"/>
        </w:rPr>
        <w:t>⑤质疑函没有合法有效的签字、盖章或授权的；</w:t>
      </w:r>
    </w:p>
    <w:p w14:paraId="56FA3613">
      <w:pPr>
        <w:adjustRightInd w:val="0"/>
        <w:snapToGrid w:val="0"/>
        <w:spacing w:line="360" w:lineRule="auto"/>
        <w:ind w:firstLine="480" w:firstLineChars="200"/>
        <w:rPr>
          <w:rStyle w:val="39"/>
          <w:rFonts w:ascii="宋体" w:hAnsi="宋体" w:cs="宋体"/>
          <w:sz w:val="24"/>
          <w:szCs w:val="24"/>
          <w:highlight w:val="none"/>
        </w:rPr>
      </w:pPr>
      <w:r>
        <w:rPr>
          <w:rStyle w:val="39"/>
          <w:rFonts w:hint="eastAsia" w:ascii="宋体" w:hAnsi="宋体" w:cs="宋体"/>
          <w:sz w:val="24"/>
          <w:szCs w:val="24"/>
          <w:highlight w:val="none"/>
        </w:rPr>
        <w:t>⑥以非法手段取得证据、材料的；</w:t>
      </w:r>
    </w:p>
    <w:p w14:paraId="529A8332">
      <w:pPr>
        <w:adjustRightInd w:val="0"/>
        <w:snapToGrid w:val="0"/>
        <w:spacing w:line="360" w:lineRule="auto"/>
        <w:ind w:firstLine="480" w:firstLineChars="200"/>
        <w:rPr>
          <w:rStyle w:val="39"/>
          <w:rFonts w:ascii="宋体" w:hAnsi="宋体" w:cs="宋体"/>
          <w:sz w:val="24"/>
          <w:szCs w:val="24"/>
          <w:highlight w:val="none"/>
        </w:rPr>
      </w:pPr>
      <w:r>
        <w:rPr>
          <w:rStyle w:val="39"/>
          <w:rFonts w:hint="eastAsia" w:ascii="宋体" w:hAnsi="宋体" w:cs="宋体"/>
          <w:sz w:val="24"/>
          <w:szCs w:val="24"/>
          <w:highlight w:val="none"/>
        </w:rPr>
        <w:t>⑦质疑答复后，同一质疑人就同一事项再次提出质疑的；</w:t>
      </w:r>
    </w:p>
    <w:p w14:paraId="1E6E0836">
      <w:pPr>
        <w:adjustRightInd w:val="0"/>
        <w:snapToGrid w:val="0"/>
        <w:spacing w:line="360" w:lineRule="auto"/>
        <w:ind w:firstLine="480" w:firstLineChars="200"/>
        <w:rPr>
          <w:rStyle w:val="39"/>
          <w:rFonts w:ascii="宋体" w:hAnsi="宋体" w:cs="宋体"/>
          <w:sz w:val="24"/>
          <w:szCs w:val="24"/>
          <w:highlight w:val="none"/>
        </w:rPr>
      </w:pPr>
      <w:r>
        <w:rPr>
          <w:rStyle w:val="39"/>
          <w:rFonts w:hint="eastAsia" w:ascii="宋体" w:hAnsi="宋体" w:cs="宋体"/>
          <w:sz w:val="24"/>
          <w:szCs w:val="24"/>
          <w:highlight w:val="none"/>
        </w:rPr>
        <w:t>⑧不符合法律、法规、规章和政府采购监管机构规定的其他条件的。</w:t>
      </w:r>
    </w:p>
    <w:p w14:paraId="0EE5FA4B">
      <w:pPr>
        <w:adjustRightInd w:val="0"/>
        <w:snapToGrid w:val="0"/>
        <w:spacing w:line="360" w:lineRule="auto"/>
        <w:ind w:firstLine="480" w:firstLineChars="200"/>
        <w:rPr>
          <w:rStyle w:val="39"/>
          <w:rFonts w:ascii="宋体" w:hAnsi="宋体" w:cs="宋体"/>
          <w:sz w:val="24"/>
          <w:szCs w:val="24"/>
          <w:highlight w:val="none"/>
        </w:rPr>
      </w:pPr>
      <w:r>
        <w:rPr>
          <w:rStyle w:val="39"/>
          <w:rFonts w:hint="eastAsia" w:ascii="宋体" w:hAnsi="宋体" w:cs="宋体"/>
          <w:sz w:val="24"/>
          <w:szCs w:val="24"/>
          <w:highlight w:val="none"/>
          <w:lang w:val="zh-CN"/>
        </w:rPr>
        <w:t>11.1.6 投标人应按招标文件提供的质疑函格式提出质疑，</w:t>
      </w:r>
      <w:r>
        <w:rPr>
          <w:rStyle w:val="39"/>
          <w:rFonts w:hint="eastAsia" w:ascii="宋体" w:hAnsi="宋体" w:cs="宋体"/>
          <w:sz w:val="24"/>
          <w:szCs w:val="24"/>
          <w:highlight w:val="none"/>
        </w:rPr>
        <w:t>符合要求的质疑，采购代理机构将予以受理并答复，具体联系方式如下：</w:t>
      </w:r>
    </w:p>
    <w:p w14:paraId="293B8C20">
      <w:pPr>
        <w:adjustRightInd w:val="0"/>
        <w:snapToGrid w:val="0"/>
        <w:spacing w:line="360" w:lineRule="auto"/>
        <w:ind w:firstLine="480" w:firstLineChars="200"/>
        <w:rPr>
          <w:rStyle w:val="39"/>
          <w:rFonts w:hint="default" w:ascii="宋体" w:hAnsi="宋体" w:eastAsia="宋体" w:cs="宋体"/>
          <w:sz w:val="24"/>
          <w:szCs w:val="24"/>
          <w:highlight w:val="none"/>
          <w:u w:val="single"/>
          <w:lang w:val="en-US" w:eastAsia="zh-CN"/>
        </w:rPr>
      </w:pPr>
      <w:r>
        <w:rPr>
          <w:rStyle w:val="39"/>
          <w:rFonts w:hint="eastAsia" w:ascii="宋体" w:hAnsi="宋体" w:cs="宋体"/>
          <w:sz w:val="24"/>
          <w:szCs w:val="24"/>
          <w:highlight w:val="none"/>
        </w:rPr>
        <w:t>联系人：张正浩、王申午</w:t>
      </w:r>
    </w:p>
    <w:p w14:paraId="06BB022A">
      <w:pPr>
        <w:adjustRightInd w:val="0"/>
        <w:snapToGrid w:val="0"/>
        <w:spacing w:line="360" w:lineRule="auto"/>
        <w:ind w:firstLine="480" w:firstLineChars="200"/>
        <w:rPr>
          <w:rStyle w:val="39"/>
          <w:rFonts w:ascii="宋体" w:hAnsi="宋体" w:cs="宋体"/>
          <w:sz w:val="24"/>
          <w:szCs w:val="24"/>
          <w:highlight w:val="none"/>
        </w:rPr>
      </w:pPr>
      <w:r>
        <w:rPr>
          <w:rStyle w:val="39"/>
          <w:rFonts w:hint="eastAsia" w:ascii="宋体" w:hAnsi="宋体" w:cs="宋体"/>
          <w:sz w:val="24"/>
          <w:szCs w:val="24"/>
          <w:highlight w:val="none"/>
        </w:rPr>
        <w:t>联系电话：029-88228899-632</w:t>
      </w:r>
    </w:p>
    <w:p w14:paraId="28558C56">
      <w:pPr>
        <w:adjustRightInd w:val="0"/>
        <w:snapToGrid w:val="0"/>
        <w:spacing w:line="360" w:lineRule="auto"/>
        <w:ind w:firstLine="480" w:firstLineChars="200"/>
        <w:rPr>
          <w:rStyle w:val="39"/>
          <w:rFonts w:ascii="宋体" w:hAnsi="宋体" w:cs="宋体"/>
          <w:sz w:val="24"/>
          <w:szCs w:val="24"/>
          <w:highlight w:val="none"/>
        </w:rPr>
      </w:pPr>
      <w:r>
        <w:rPr>
          <w:rStyle w:val="39"/>
          <w:rFonts w:hint="eastAsia" w:ascii="宋体" w:hAnsi="宋体" w:cs="宋体"/>
          <w:sz w:val="24"/>
          <w:szCs w:val="24"/>
          <w:highlight w:val="none"/>
        </w:rPr>
        <w:t>传真：029-88220088</w:t>
      </w:r>
    </w:p>
    <w:p w14:paraId="58B261DA">
      <w:pPr>
        <w:adjustRightInd w:val="0"/>
        <w:snapToGrid w:val="0"/>
        <w:spacing w:line="360" w:lineRule="auto"/>
        <w:ind w:firstLine="480" w:firstLineChars="200"/>
        <w:rPr>
          <w:rStyle w:val="39"/>
          <w:rFonts w:ascii="宋体" w:hAnsi="宋体" w:cs="宋体"/>
          <w:sz w:val="24"/>
          <w:szCs w:val="24"/>
          <w:highlight w:val="none"/>
        </w:rPr>
      </w:pPr>
      <w:r>
        <w:rPr>
          <w:rStyle w:val="39"/>
          <w:rFonts w:hint="eastAsia" w:ascii="宋体" w:hAnsi="宋体" w:cs="宋体"/>
          <w:sz w:val="24"/>
          <w:szCs w:val="24"/>
          <w:highlight w:val="none"/>
        </w:rPr>
        <w:t>地址：陕西省西安市太白南路181号西部电子A座A区501室</w:t>
      </w:r>
    </w:p>
    <w:p w14:paraId="02841A8C">
      <w:pPr>
        <w:adjustRightInd w:val="0"/>
        <w:snapToGrid w:val="0"/>
        <w:spacing w:line="360" w:lineRule="auto"/>
        <w:ind w:firstLine="480" w:firstLineChars="200"/>
        <w:rPr>
          <w:rStyle w:val="39"/>
          <w:rFonts w:ascii="宋体" w:hAnsi="宋体" w:cs="宋体"/>
          <w:sz w:val="24"/>
          <w:szCs w:val="24"/>
          <w:highlight w:val="none"/>
        </w:rPr>
      </w:pPr>
      <w:r>
        <w:rPr>
          <w:rStyle w:val="39"/>
          <w:rFonts w:hint="eastAsia" w:ascii="宋体" w:hAnsi="宋体" w:cs="宋体"/>
          <w:sz w:val="24"/>
          <w:szCs w:val="24"/>
          <w:highlight w:val="none"/>
          <w:lang w:val="zh-CN"/>
        </w:rPr>
        <w:t xml:space="preserve">11.1.7 </w:t>
      </w:r>
      <w:r>
        <w:rPr>
          <w:rStyle w:val="39"/>
          <w:rFonts w:hint="eastAsia" w:ascii="宋体" w:hAnsi="宋体" w:cs="宋体"/>
          <w:sz w:val="24"/>
          <w:szCs w:val="24"/>
          <w:highlight w:val="none"/>
        </w:rPr>
        <w:t>采购代理机构或采购人将在收到书面质疑后7个工作日内做出答复，并以书面形式通知质疑人和其他有关投标人。</w:t>
      </w:r>
    </w:p>
    <w:p w14:paraId="2E1E8FEE">
      <w:pPr>
        <w:adjustRightInd w:val="0"/>
        <w:snapToGrid w:val="0"/>
        <w:spacing w:line="360" w:lineRule="auto"/>
        <w:ind w:firstLine="482" w:firstLineChars="200"/>
        <w:rPr>
          <w:rStyle w:val="39"/>
          <w:rFonts w:ascii="宋体" w:hAnsi="宋体" w:cs="宋体"/>
          <w:b/>
          <w:sz w:val="24"/>
          <w:szCs w:val="24"/>
          <w:highlight w:val="none"/>
        </w:rPr>
      </w:pPr>
      <w:r>
        <w:rPr>
          <w:rStyle w:val="39"/>
          <w:rFonts w:hint="eastAsia" w:ascii="宋体" w:hAnsi="宋体" w:cs="宋体"/>
          <w:b/>
          <w:sz w:val="24"/>
          <w:szCs w:val="24"/>
          <w:highlight w:val="none"/>
        </w:rPr>
        <w:t>11.2 投诉</w:t>
      </w:r>
    </w:p>
    <w:p w14:paraId="4A0655C3">
      <w:pPr>
        <w:adjustRightInd w:val="0"/>
        <w:snapToGrid w:val="0"/>
        <w:spacing w:line="360" w:lineRule="auto"/>
        <w:ind w:firstLine="480" w:firstLineChars="200"/>
        <w:rPr>
          <w:rStyle w:val="39"/>
          <w:rFonts w:ascii="宋体" w:hAnsi="宋体" w:cs="宋体"/>
          <w:sz w:val="24"/>
          <w:szCs w:val="24"/>
          <w:highlight w:val="none"/>
        </w:rPr>
      </w:pPr>
      <w:r>
        <w:rPr>
          <w:rStyle w:val="39"/>
          <w:rFonts w:hint="eastAsia" w:ascii="宋体" w:hAnsi="宋体" w:cs="宋体"/>
          <w:sz w:val="24"/>
          <w:szCs w:val="24"/>
          <w:highlight w:val="none"/>
        </w:rPr>
        <w:t>11.2.1 质疑人对采购代理机构或采购人的答复不满意，以及采购代理机构或采购人未在规定时间内做出答复的，可以在答复期满后15个工作日内向政府采购监管机构提出投诉。</w:t>
      </w:r>
    </w:p>
    <w:p w14:paraId="2039CA3F">
      <w:pPr>
        <w:adjustRightInd w:val="0"/>
        <w:snapToGrid w:val="0"/>
        <w:spacing w:line="360" w:lineRule="auto"/>
        <w:ind w:firstLine="480" w:firstLineChars="200"/>
        <w:rPr>
          <w:rStyle w:val="39"/>
          <w:rFonts w:ascii="宋体" w:hAnsi="宋体" w:cs="宋体"/>
          <w:sz w:val="24"/>
          <w:szCs w:val="24"/>
          <w:highlight w:val="none"/>
        </w:rPr>
      </w:pPr>
      <w:r>
        <w:rPr>
          <w:rStyle w:val="39"/>
          <w:rFonts w:hint="eastAsia" w:ascii="宋体" w:hAnsi="宋体" w:cs="宋体"/>
          <w:sz w:val="24"/>
          <w:szCs w:val="24"/>
          <w:highlight w:val="none"/>
        </w:rPr>
        <w:t>11.2.2 投诉的事项不得超出已质疑事项的范围。</w:t>
      </w:r>
    </w:p>
    <w:p w14:paraId="64FAE2C7">
      <w:pPr>
        <w:adjustRightInd w:val="0"/>
        <w:snapToGrid w:val="0"/>
        <w:spacing w:line="360" w:lineRule="auto"/>
        <w:ind w:firstLine="482" w:firstLineChars="200"/>
        <w:rPr>
          <w:rStyle w:val="39"/>
          <w:rFonts w:ascii="宋体" w:hAnsi="宋体" w:cs="宋体"/>
          <w:b/>
          <w:sz w:val="24"/>
          <w:szCs w:val="24"/>
          <w:highlight w:val="none"/>
        </w:rPr>
      </w:pPr>
      <w:r>
        <w:rPr>
          <w:rStyle w:val="39"/>
          <w:rFonts w:hint="eastAsia" w:ascii="宋体" w:hAnsi="宋体" w:cs="宋体"/>
          <w:b/>
          <w:sz w:val="24"/>
          <w:szCs w:val="24"/>
          <w:highlight w:val="none"/>
        </w:rPr>
        <w:t>11.2.3 投标人在全国范围12个月内三次以上投诉查无实据的，由财政部门列入不良行为记录名单。投标人捏造事实、提供虚假材料或者以非法手段取得证明材料进行投诉的，由财政部门列入不良行为记录名单，禁止其1至3年内参加政府采购活动。</w:t>
      </w:r>
    </w:p>
    <w:p w14:paraId="24BB13E6">
      <w:pPr>
        <w:adjustRightInd w:val="0"/>
        <w:snapToGrid w:val="0"/>
        <w:spacing w:line="360" w:lineRule="auto"/>
        <w:ind w:firstLine="482" w:firstLineChars="200"/>
        <w:rPr>
          <w:rStyle w:val="39"/>
          <w:rFonts w:ascii="宋体" w:hAnsi="宋体" w:cs="宋体"/>
          <w:b/>
          <w:sz w:val="24"/>
          <w:szCs w:val="24"/>
          <w:highlight w:val="none"/>
          <w:lang w:val="zh-CN"/>
        </w:rPr>
      </w:pPr>
      <w:r>
        <w:rPr>
          <w:rStyle w:val="39"/>
          <w:rFonts w:hint="eastAsia" w:ascii="宋体" w:hAnsi="宋体" w:cs="宋体"/>
          <w:b/>
          <w:sz w:val="24"/>
          <w:szCs w:val="24"/>
          <w:highlight w:val="none"/>
          <w:lang w:val="zh-CN"/>
        </w:rPr>
        <w:t>12 招标代理服务费</w:t>
      </w:r>
    </w:p>
    <w:p w14:paraId="74CCC358">
      <w:pPr>
        <w:adjustRightInd w:val="0"/>
        <w:snapToGrid w:val="0"/>
        <w:spacing w:line="360" w:lineRule="auto"/>
        <w:ind w:firstLine="480" w:firstLineChars="200"/>
        <w:rPr>
          <w:rStyle w:val="39"/>
          <w:rFonts w:ascii="宋体" w:hAnsi="宋体" w:cs="宋体"/>
          <w:sz w:val="24"/>
          <w:szCs w:val="24"/>
          <w:highlight w:val="none"/>
          <w:lang w:val="zh-CN"/>
        </w:rPr>
      </w:pPr>
      <w:r>
        <w:rPr>
          <w:rStyle w:val="39"/>
          <w:rFonts w:hint="eastAsia" w:ascii="宋体" w:hAnsi="宋体" w:cs="宋体"/>
          <w:sz w:val="24"/>
          <w:szCs w:val="24"/>
          <w:highlight w:val="none"/>
          <w:lang w:val="zh-CN"/>
        </w:rPr>
        <w:t>12.1 中标人依据</w:t>
      </w:r>
      <w:r>
        <w:rPr>
          <w:rStyle w:val="39"/>
          <w:rFonts w:hint="eastAsia" w:ascii="宋体" w:hAnsi="宋体" w:cs="宋体"/>
          <w:sz w:val="24"/>
          <w:szCs w:val="24"/>
          <w:highlight w:val="none"/>
          <w:lang w:val="en-US" w:eastAsia="zh-CN"/>
        </w:rPr>
        <w:t>预算金额</w:t>
      </w:r>
      <w:r>
        <w:rPr>
          <w:rStyle w:val="39"/>
          <w:rFonts w:hint="eastAsia" w:ascii="宋体" w:hAnsi="宋体" w:cs="宋体"/>
          <w:sz w:val="24"/>
          <w:szCs w:val="24"/>
          <w:highlight w:val="none"/>
          <w:lang w:val="zh-CN"/>
        </w:rPr>
        <w:t>向采购代理机构交纳招标代理服务费，投标人可将此费用考虑在投标总报价中，采购人不再单独支付。招标代理服务收费</w:t>
      </w:r>
      <w:r>
        <w:rPr>
          <w:rFonts w:hint="eastAsia" w:ascii="宋体" w:hAnsi="宋体"/>
          <w:sz w:val="24"/>
          <w:szCs w:val="24"/>
          <w:highlight w:val="none"/>
        </w:rPr>
        <w:t>按照国家计委颁布的《招标代理服务收费管理暂行办法》（计价格【2002】1980号）及发改办价格【2003】857号中的规定</w:t>
      </w:r>
      <w:r>
        <w:rPr>
          <w:rFonts w:hint="eastAsia" w:ascii="宋体" w:hAnsi="宋体"/>
          <w:sz w:val="24"/>
          <w:szCs w:val="24"/>
          <w:highlight w:val="none"/>
          <w:lang w:val="en-US" w:eastAsia="zh-CN"/>
        </w:rPr>
        <w:t>下浮20%</w:t>
      </w:r>
      <w:r>
        <w:rPr>
          <w:rFonts w:hint="eastAsia" w:ascii="宋体" w:hAnsi="宋体"/>
          <w:sz w:val="24"/>
          <w:szCs w:val="24"/>
          <w:highlight w:val="none"/>
        </w:rPr>
        <w:t>计取，采用差额定律累进法计算。</w:t>
      </w:r>
    </w:p>
    <w:p w14:paraId="260A9268">
      <w:pPr>
        <w:adjustRightInd w:val="0"/>
        <w:snapToGrid w:val="0"/>
        <w:spacing w:line="360" w:lineRule="auto"/>
        <w:ind w:firstLine="480" w:firstLineChars="200"/>
        <w:rPr>
          <w:rStyle w:val="39"/>
          <w:rFonts w:ascii="宋体" w:hAnsi="宋体" w:cs="宋体"/>
          <w:sz w:val="24"/>
          <w:szCs w:val="24"/>
          <w:highlight w:val="none"/>
          <w:lang w:val="zh-CN"/>
        </w:rPr>
      </w:pPr>
      <w:r>
        <w:rPr>
          <w:rStyle w:val="39"/>
          <w:rFonts w:hint="eastAsia" w:ascii="宋体" w:hAnsi="宋体" w:cs="宋体"/>
          <w:sz w:val="24"/>
          <w:szCs w:val="24"/>
          <w:highlight w:val="none"/>
          <w:lang w:val="zh-CN"/>
        </w:rPr>
        <w:t>12.2 中标人在取得中标通知书前，向采购代理机构一次性缴纳招标代理服务费。</w:t>
      </w:r>
    </w:p>
    <w:p w14:paraId="25BD1C8D">
      <w:pPr>
        <w:adjustRightInd w:val="0"/>
        <w:snapToGrid w:val="0"/>
        <w:spacing w:line="360" w:lineRule="auto"/>
        <w:ind w:firstLine="482" w:firstLineChars="200"/>
        <w:rPr>
          <w:rStyle w:val="39"/>
          <w:rFonts w:ascii="宋体" w:hAnsi="宋体" w:cs="宋体"/>
          <w:b/>
          <w:color w:val="auto"/>
          <w:sz w:val="24"/>
          <w:szCs w:val="24"/>
          <w:highlight w:val="none"/>
        </w:rPr>
      </w:pPr>
      <w:r>
        <w:rPr>
          <w:rStyle w:val="39"/>
          <w:rFonts w:hint="eastAsia" w:ascii="宋体" w:hAnsi="宋体" w:cs="宋体"/>
          <w:b/>
          <w:color w:val="auto"/>
          <w:sz w:val="24"/>
          <w:szCs w:val="24"/>
          <w:highlight w:val="none"/>
        </w:rPr>
        <w:t>12.3 服务费缴纳账号</w:t>
      </w:r>
    </w:p>
    <w:p w14:paraId="705360BF">
      <w:pPr>
        <w:tabs>
          <w:tab w:val="left" w:pos="1180"/>
        </w:tabs>
        <w:adjustRightInd w:val="0"/>
        <w:snapToGrid w:val="0"/>
        <w:spacing w:line="360" w:lineRule="auto"/>
        <w:ind w:firstLine="1084" w:firstLineChars="450"/>
        <w:rPr>
          <w:rStyle w:val="39"/>
          <w:rFonts w:ascii="宋体" w:hAnsi="宋体" w:cs="宋体"/>
          <w:b/>
          <w:color w:val="auto"/>
          <w:sz w:val="24"/>
          <w:szCs w:val="24"/>
        </w:rPr>
      </w:pPr>
      <w:r>
        <w:rPr>
          <w:rStyle w:val="39"/>
          <w:rFonts w:hint="eastAsia" w:ascii="宋体" w:hAnsi="宋体" w:cs="宋体"/>
          <w:b/>
          <w:color w:val="auto"/>
          <w:sz w:val="24"/>
          <w:szCs w:val="24"/>
        </w:rPr>
        <w:t>开户名称：龙寰项目管理咨询有限公司</w:t>
      </w:r>
    </w:p>
    <w:p w14:paraId="00DD816B">
      <w:pPr>
        <w:tabs>
          <w:tab w:val="left" w:pos="1180"/>
        </w:tabs>
        <w:adjustRightInd w:val="0"/>
        <w:snapToGrid w:val="0"/>
        <w:spacing w:line="360" w:lineRule="auto"/>
        <w:ind w:firstLine="1084" w:firstLineChars="450"/>
        <w:rPr>
          <w:rStyle w:val="39"/>
          <w:rFonts w:ascii="宋体" w:hAnsi="宋体" w:cs="宋体"/>
          <w:b/>
          <w:color w:val="auto"/>
          <w:sz w:val="24"/>
          <w:szCs w:val="24"/>
        </w:rPr>
      </w:pPr>
      <w:r>
        <w:rPr>
          <w:rStyle w:val="39"/>
          <w:rFonts w:hint="eastAsia" w:ascii="宋体" w:hAnsi="宋体" w:cs="宋体"/>
          <w:b/>
          <w:color w:val="auto"/>
          <w:sz w:val="24"/>
          <w:szCs w:val="24"/>
        </w:rPr>
        <w:t>开户银行：平安银行西安高新路支行</w:t>
      </w:r>
    </w:p>
    <w:p w14:paraId="76A76962">
      <w:pPr>
        <w:tabs>
          <w:tab w:val="left" w:pos="1180"/>
        </w:tabs>
        <w:adjustRightInd w:val="0"/>
        <w:snapToGrid w:val="0"/>
        <w:spacing w:line="360" w:lineRule="auto"/>
        <w:ind w:firstLine="1084" w:firstLineChars="450"/>
        <w:rPr>
          <w:rStyle w:val="39"/>
          <w:rFonts w:ascii="宋体" w:hAnsi="宋体" w:cs="宋体"/>
          <w:b/>
          <w:color w:val="auto"/>
          <w:sz w:val="24"/>
          <w:szCs w:val="24"/>
        </w:rPr>
      </w:pPr>
      <w:r>
        <w:rPr>
          <w:rStyle w:val="39"/>
          <w:rFonts w:hint="eastAsia" w:ascii="宋体" w:hAnsi="宋体" w:cs="宋体"/>
          <w:b/>
          <w:color w:val="auto"/>
          <w:sz w:val="24"/>
          <w:szCs w:val="24"/>
        </w:rPr>
        <w:t>账    号：30201278016447</w:t>
      </w:r>
    </w:p>
    <w:p w14:paraId="4B9A9059">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13.合同授予</w:t>
      </w:r>
    </w:p>
    <w:p w14:paraId="491C1AEA">
      <w:pPr>
        <w:adjustRightInd w:val="0"/>
        <w:snapToGrid w:val="0"/>
        <w:spacing w:line="360" w:lineRule="auto"/>
        <w:ind w:firstLine="482" w:firstLineChars="200"/>
        <w:rPr>
          <w:rStyle w:val="39"/>
          <w:rFonts w:ascii="宋体" w:hAnsi="宋体" w:cs="宋体"/>
          <w:b/>
          <w:sz w:val="24"/>
          <w:szCs w:val="24"/>
        </w:rPr>
      </w:pPr>
      <w:r>
        <w:rPr>
          <w:rStyle w:val="39"/>
          <w:rFonts w:hint="eastAsia" w:ascii="宋体" w:hAnsi="宋体" w:cs="宋体"/>
          <w:b/>
          <w:sz w:val="24"/>
          <w:szCs w:val="24"/>
          <w:lang w:val="zh-CN"/>
        </w:rPr>
        <w:t>13.1 履约担保</w:t>
      </w:r>
      <w:r>
        <w:rPr>
          <w:rStyle w:val="39"/>
          <w:rFonts w:hint="eastAsia" w:ascii="宋体" w:hAnsi="宋体" w:cs="宋体"/>
          <w:b/>
          <w:sz w:val="24"/>
          <w:szCs w:val="24"/>
        </w:rPr>
        <w:t xml:space="preserve"> </w:t>
      </w:r>
    </w:p>
    <w:p w14:paraId="08EDB033">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13.1.1 在签订合同前，中标人应按投标人须知前附表规定的形式、金额向采购人提交履约保证金。联合体中标的，其履约保证金以联合体各方或者联合体中牵头人的名义提交。</w:t>
      </w:r>
    </w:p>
    <w:p w14:paraId="05E88CDB">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13.1.2 中标人不能按本章第13.3.1项要求提交履约保证金的，视为放弃中标，其投标保证金不予退还，给采购人造成损失的予以赔偿。</w:t>
      </w:r>
    </w:p>
    <w:p w14:paraId="2BA25BCA">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13.2 签订合同</w:t>
      </w:r>
    </w:p>
    <w:p w14:paraId="0C2C45DB">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13.2.1 采购人和中标人应当在中标通知书发出之日起</w:t>
      </w:r>
      <w:r>
        <w:rPr>
          <w:rStyle w:val="39"/>
          <w:rFonts w:hint="eastAsia" w:ascii="宋体" w:hAnsi="宋体" w:cs="宋体"/>
          <w:sz w:val="24"/>
          <w:szCs w:val="24"/>
          <w:lang w:val="en-US" w:eastAsia="zh-CN"/>
        </w:rPr>
        <w:t>25</w:t>
      </w:r>
      <w:r>
        <w:rPr>
          <w:rStyle w:val="39"/>
          <w:rFonts w:hint="eastAsia" w:ascii="宋体" w:hAnsi="宋体" w:cs="宋体"/>
          <w:sz w:val="24"/>
          <w:szCs w:val="24"/>
          <w:lang w:val="zh-CN"/>
        </w:rPr>
        <w:t>日内，根据招标文件和中标人的投标文件订立书面合同。所签订的合同不得对招标文件确定的事项和中标人投标文件作实质性修改。中标人无正当理由拒签合同，在签订合同时向采购人提出附加条件的，采购人有权取消其中标资格，其投标保证金不予退还，给采购人造成损失的予以赔偿。</w:t>
      </w:r>
    </w:p>
    <w:p w14:paraId="498DE7FE">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13.2.2 联合体中标的，联合体各方应当共同与采购人签订合同，就中标项目向采购人承担连带责任。</w:t>
      </w:r>
    </w:p>
    <w:p w14:paraId="718C8881">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13.2.3 中标人拒绝与采购人签订合同的，采购人可以按照评审报告推荐的中标候选人名单排序，确定下一候选人为中标人，也可以重新开展政府采购活动。</w:t>
      </w:r>
    </w:p>
    <w:p w14:paraId="76BF3DBE">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14. 纪律和监督</w:t>
      </w:r>
    </w:p>
    <w:p w14:paraId="23C63B3D">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14.1 对采购人的纪律要求</w:t>
      </w:r>
    </w:p>
    <w:p w14:paraId="26329F94">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采购人不得泄露采购活动中应当保密的情况和资料，不得与投标人串通损害国家利益、社会公共利益或者他人合法权益。采购人员及相关人员与投标人有利害关系的，必须回避。</w:t>
      </w:r>
    </w:p>
    <w:p w14:paraId="35A428DF">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14.2 对投标人的纪律要求</w:t>
      </w:r>
    </w:p>
    <w:p w14:paraId="69ABC94C">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65AFC1BB">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14.3 对评标委员会成员的纪律要求</w:t>
      </w:r>
    </w:p>
    <w:p w14:paraId="47E422F2">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招标文件没有规定的评审因素和标准进行评标。</w:t>
      </w:r>
    </w:p>
    <w:p w14:paraId="697E2A05">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14.4 对与评标活动有关的工作人员的纪律要求</w:t>
      </w:r>
    </w:p>
    <w:p w14:paraId="1B936213">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14:paraId="778BEE7F">
      <w:pPr>
        <w:adjustRightInd w:val="0"/>
        <w:snapToGrid w:val="0"/>
        <w:spacing w:line="360" w:lineRule="auto"/>
        <w:rPr>
          <w:rStyle w:val="39"/>
          <w:rFonts w:ascii="宋体" w:hAnsi="宋体" w:cs="宋体"/>
          <w:sz w:val="24"/>
          <w:szCs w:val="24"/>
          <w:lang w:val="zh-CN"/>
        </w:rPr>
      </w:pPr>
    </w:p>
    <w:p w14:paraId="1669F961">
      <w:pPr>
        <w:adjustRightInd w:val="0"/>
        <w:snapToGrid w:val="0"/>
        <w:spacing w:line="360" w:lineRule="auto"/>
        <w:rPr>
          <w:rStyle w:val="39"/>
          <w:rFonts w:ascii="宋体" w:hAnsi="宋体" w:cs="宋体"/>
          <w:b/>
          <w:kern w:val="0"/>
          <w:sz w:val="24"/>
          <w:szCs w:val="24"/>
        </w:rPr>
      </w:pPr>
      <w:r>
        <w:rPr>
          <w:rStyle w:val="39"/>
          <w:rFonts w:hint="eastAsia" w:ascii="宋体" w:hAnsi="宋体" w:cs="宋体"/>
          <w:b/>
          <w:kern w:val="0"/>
          <w:sz w:val="24"/>
          <w:szCs w:val="24"/>
        </w:rPr>
        <w:br w:type="page"/>
      </w:r>
      <w:r>
        <w:rPr>
          <w:rStyle w:val="39"/>
          <w:rFonts w:hint="eastAsia" w:ascii="宋体" w:hAnsi="宋体" w:cs="宋体"/>
          <w:b/>
          <w:kern w:val="0"/>
          <w:sz w:val="24"/>
          <w:szCs w:val="24"/>
        </w:rPr>
        <w:t xml:space="preserve">附件： </w:t>
      </w:r>
    </w:p>
    <w:p w14:paraId="635EE77C">
      <w:pPr>
        <w:adjustRightInd w:val="0"/>
        <w:snapToGrid w:val="0"/>
        <w:spacing w:line="360" w:lineRule="auto"/>
        <w:jc w:val="center"/>
        <w:rPr>
          <w:rStyle w:val="39"/>
          <w:rFonts w:ascii="宋体" w:hAnsi="宋体" w:cs="宋体"/>
          <w:kern w:val="0"/>
          <w:sz w:val="24"/>
          <w:szCs w:val="24"/>
        </w:rPr>
      </w:pPr>
      <w:r>
        <w:rPr>
          <w:rStyle w:val="39"/>
          <w:rFonts w:hint="eastAsia" w:ascii="宋体" w:hAnsi="宋体" w:cs="宋体"/>
          <w:b/>
          <w:bCs/>
          <w:kern w:val="0"/>
          <w:sz w:val="24"/>
          <w:szCs w:val="24"/>
        </w:rPr>
        <w:t>质疑函</w:t>
      </w:r>
    </w:p>
    <w:p w14:paraId="04C0CAC2">
      <w:pPr>
        <w:adjustRightInd w:val="0"/>
        <w:snapToGrid w:val="0"/>
        <w:spacing w:line="360" w:lineRule="auto"/>
        <w:ind w:firstLine="480" w:firstLineChars="200"/>
        <w:rPr>
          <w:rStyle w:val="39"/>
          <w:rFonts w:ascii="宋体" w:hAnsi="宋体" w:cs="宋体"/>
          <w:kern w:val="0"/>
          <w:sz w:val="24"/>
          <w:szCs w:val="24"/>
        </w:rPr>
      </w:pPr>
      <w:r>
        <w:rPr>
          <w:rStyle w:val="39"/>
          <w:rFonts w:hint="eastAsia" w:ascii="宋体" w:hAnsi="宋体" w:cs="宋体"/>
          <w:kern w:val="0"/>
          <w:sz w:val="24"/>
          <w:szCs w:val="24"/>
        </w:rPr>
        <w:t>一、质疑投标人基本信息</w:t>
      </w:r>
    </w:p>
    <w:p w14:paraId="6BA2A890">
      <w:pPr>
        <w:adjustRightInd w:val="0"/>
        <w:snapToGrid w:val="0"/>
        <w:spacing w:line="360" w:lineRule="auto"/>
        <w:ind w:firstLine="480" w:firstLineChars="200"/>
        <w:rPr>
          <w:rStyle w:val="39"/>
          <w:rFonts w:ascii="宋体" w:hAnsi="宋体" w:cs="宋体"/>
          <w:kern w:val="0"/>
          <w:sz w:val="24"/>
          <w:szCs w:val="24"/>
        </w:rPr>
      </w:pPr>
      <w:r>
        <w:rPr>
          <w:rStyle w:val="39"/>
          <w:rFonts w:hint="eastAsia" w:ascii="宋体" w:hAnsi="宋体" w:cs="宋体"/>
          <w:kern w:val="0"/>
          <w:sz w:val="24"/>
          <w:szCs w:val="24"/>
        </w:rPr>
        <w:t xml:space="preserve">质疑投标人： </w:t>
      </w:r>
    </w:p>
    <w:p w14:paraId="0A819E19">
      <w:pPr>
        <w:adjustRightInd w:val="0"/>
        <w:snapToGrid w:val="0"/>
        <w:spacing w:line="360" w:lineRule="auto"/>
        <w:ind w:firstLine="480" w:firstLineChars="200"/>
        <w:rPr>
          <w:rStyle w:val="39"/>
          <w:rFonts w:ascii="宋体" w:hAnsi="宋体" w:cs="宋体"/>
          <w:kern w:val="0"/>
          <w:sz w:val="24"/>
          <w:szCs w:val="24"/>
        </w:rPr>
      </w:pPr>
      <w:r>
        <w:rPr>
          <w:rStyle w:val="39"/>
          <w:rFonts w:hint="eastAsia" w:ascii="宋体" w:hAnsi="宋体" w:cs="宋体"/>
          <w:kern w:val="0"/>
          <w:sz w:val="24"/>
          <w:szCs w:val="24"/>
        </w:rPr>
        <w:t>地址：                          邮编：</w:t>
      </w:r>
    </w:p>
    <w:p w14:paraId="3EC68C06">
      <w:pPr>
        <w:adjustRightInd w:val="0"/>
        <w:snapToGrid w:val="0"/>
        <w:spacing w:line="360" w:lineRule="auto"/>
        <w:ind w:firstLine="480" w:firstLineChars="200"/>
        <w:rPr>
          <w:rStyle w:val="39"/>
          <w:rFonts w:ascii="宋体" w:hAnsi="宋体" w:cs="宋体"/>
          <w:kern w:val="0"/>
          <w:sz w:val="24"/>
          <w:szCs w:val="24"/>
        </w:rPr>
      </w:pPr>
      <w:r>
        <w:rPr>
          <w:rStyle w:val="39"/>
          <w:rFonts w:hint="eastAsia" w:ascii="宋体" w:hAnsi="宋体" w:cs="宋体"/>
          <w:kern w:val="0"/>
          <w:sz w:val="24"/>
          <w:szCs w:val="24"/>
        </w:rPr>
        <w:t>联系人：                        联系电话：</w:t>
      </w:r>
    </w:p>
    <w:p w14:paraId="5B699E68">
      <w:pPr>
        <w:adjustRightInd w:val="0"/>
        <w:snapToGrid w:val="0"/>
        <w:spacing w:line="360" w:lineRule="auto"/>
        <w:ind w:firstLine="480" w:firstLineChars="200"/>
        <w:rPr>
          <w:rStyle w:val="39"/>
          <w:rFonts w:ascii="宋体" w:hAnsi="宋体" w:cs="宋体"/>
          <w:kern w:val="0"/>
          <w:sz w:val="24"/>
          <w:szCs w:val="24"/>
        </w:rPr>
      </w:pPr>
      <w:r>
        <w:rPr>
          <w:rStyle w:val="39"/>
          <w:rFonts w:hint="eastAsia" w:ascii="宋体" w:hAnsi="宋体" w:cs="宋体"/>
          <w:kern w:val="0"/>
          <w:sz w:val="24"/>
          <w:szCs w:val="24"/>
        </w:rPr>
        <w:t>授权代表：                      联系电话：</w:t>
      </w:r>
    </w:p>
    <w:p w14:paraId="1AE5A979">
      <w:pPr>
        <w:adjustRightInd w:val="0"/>
        <w:snapToGrid w:val="0"/>
        <w:spacing w:line="360" w:lineRule="auto"/>
        <w:ind w:firstLine="480" w:firstLineChars="200"/>
        <w:rPr>
          <w:rStyle w:val="39"/>
          <w:rFonts w:ascii="宋体" w:hAnsi="宋体" w:cs="宋体"/>
          <w:kern w:val="0"/>
          <w:sz w:val="24"/>
          <w:szCs w:val="24"/>
        </w:rPr>
      </w:pPr>
      <w:r>
        <w:rPr>
          <w:rStyle w:val="39"/>
          <w:rFonts w:hint="eastAsia" w:ascii="宋体" w:hAnsi="宋体" w:cs="宋体"/>
          <w:kern w:val="0"/>
          <w:sz w:val="24"/>
          <w:szCs w:val="24"/>
        </w:rPr>
        <w:t>地址：                          邮编：</w:t>
      </w:r>
    </w:p>
    <w:p w14:paraId="03BE0D11">
      <w:pPr>
        <w:adjustRightInd w:val="0"/>
        <w:snapToGrid w:val="0"/>
        <w:spacing w:line="360" w:lineRule="auto"/>
        <w:ind w:firstLine="480" w:firstLineChars="200"/>
        <w:rPr>
          <w:rStyle w:val="39"/>
          <w:rFonts w:ascii="宋体" w:hAnsi="宋体" w:cs="宋体"/>
          <w:kern w:val="0"/>
          <w:sz w:val="24"/>
          <w:szCs w:val="24"/>
        </w:rPr>
      </w:pPr>
      <w:r>
        <w:rPr>
          <w:rStyle w:val="39"/>
          <w:rFonts w:hint="eastAsia" w:ascii="宋体" w:hAnsi="宋体" w:cs="宋体"/>
          <w:kern w:val="0"/>
          <w:sz w:val="24"/>
          <w:szCs w:val="24"/>
        </w:rPr>
        <w:t>二、质疑项目基本情况</w:t>
      </w:r>
    </w:p>
    <w:p w14:paraId="01671EDA">
      <w:pPr>
        <w:adjustRightInd w:val="0"/>
        <w:snapToGrid w:val="0"/>
        <w:spacing w:line="360" w:lineRule="auto"/>
        <w:ind w:firstLine="480" w:firstLineChars="200"/>
        <w:rPr>
          <w:rStyle w:val="39"/>
          <w:rFonts w:ascii="宋体" w:hAnsi="宋体" w:cs="宋体"/>
          <w:kern w:val="0"/>
          <w:sz w:val="24"/>
          <w:szCs w:val="24"/>
        </w:rPr>
      </w:pPr>
      <w:r>
        <w:rPr>
          <w:rStyle w:val="39"/>
          <w:rFonts w:hint="eastAsia" w:ascii="宋体" w:hAnsi="宋体" w:cs="宋体"/>
          <w:kern w:val="0"/>
          <w:sz w:val="24"/>
          <w:szCs w:val="24"/>
        </w:rPr>
        <w:t>质疑项目的名称：</w:t>
      </w:r>
    </w:p>
    <w:p w14:paraId="1054D818">
      <w:pPr>
        <w:adjustRightInd w:val="0"/>
        <w:snapToGrid w:val="0"/>
        <w:spacing w:line="360" w:lineRule="auto"/>
        <w:ind w:firstLine="480" w:firstLineChars="200"/>
        <w:rPr>
          <w:rStyle w:val="39"/>
          <w:rFonts w:ascii="宋体" w:hAnsi="宋体" w:cs="宋体"/>
          <w:kern w:val="0"/>
          <w:sz w:val="24"/>
          <w:szCs w:val="24"/>
        </w:rPr>
      </w:pPr>
      <w:r>
        <w:rPr>
          <w:rStyle w:val="39"/>
          <w:rFonts w:hint="eastAsia" w:ascii="宋体" w:hAnsi="宋体" w:cs="宋体"/>
          <w:kern w:val="0"/>
          <w:sz w:val="24"/>
          <w:szCs w:val="24"/>
        </w:rPr>
        <w:t>质疑项目的编号：                包号：</w:t>
      </w:r>
    </w:p>
    <w:p w14:paraId="1C923BE1">
      <w:pPr>
        <w:adjustRightInd w:val="0"/>
        <w:snapToGrid w:val="0"/>
        <w:spacing w:line="360" w:lineRule="auto"/>
        <w:ind w:firstLine="480" w:firstLineChars="200"/>
        <w:rPr>
          <w:rStyle w:val="39"/>
          <w:rFonts w:ascii="宋体" w:hAnsi="宋体" w:cs="宋体"/>
          <w:kern w:val="0"/>
          <w:sz w:val="24"/>
          <w:szCs w:val="24"/>
        </w:rPr>
      </w:pPr>
      <w:r>
        <w:rPr>
          <w:rStyle w:val="39"/>
          <w:rFonts w:hint="eastAsia" w:ascii="宋体" w:hAnsi="宋体" w:cs="宋体"/>
          <w:kern w:val="0"/>
          <w:sz w:val="24"/>
          <w:szCs w:val="24"/>
        </w:rPr>
        <w:t>采购人名称：</w:t>
      </w:r>
    </w:p>
    <w:p w14:paraId="2610796D">
      <w:pPr>
        <w:adjustRightInd w:val="0"/>
        <w:snapToGrid w:val="0"/>
        <w:spacing w:line="360" w:lineRule="auto"/>
        <w:ind w:firstLine="480" w:firstLineChars="200"/>
        <w:rPr>
          <w:rStyle w:val="39"/>
          <w:rFonts w:ascii="宋体" w:hAnsi="宋体" w:cs="宋体"/>
          <w:kern w:val="0"/>
          <w:sz w:val="24"/>
          <w:szCs w:val="24"/>
        </w:rPr>
      </w:pPr>
      <w:r>
        <w:rPr>
          <w:rStyle w:val="39"/>
          <w:rFonts w:hint="eastAsia" w:ascii="宋体" w:hAnsi="宋体" w:cs="宋体"/>
          <w:kern w:val="0"/>
          <w:sz w:val="24"/>
          <w:szCs w:val="24"/>
        </w:rPr>
        <w:t>采购文件获取日期：</w:t>
      </w:r>
    </w:p>
    <w:p w14:paraId="690F8266">
      <w:pPr>
        <w:adjustRightInd w:val="0"/>
        <w:snapToGrid w:val="0"/>
        <w:spacing w:line="360" w:lineRule="auto"/>
        <w:ind w:firstLine="480" w:firstLineChars="200"/>
        <w:rPr>
          <w:rStyle w:val="39"/>
          <w:rFonts w:ascii="宋体" w:hAnsi="宋体" w:cs="宋体"/>
          <w:kern w:val="0"/>
          <w:sz w:val="24"/>
          <w:szCs w:val="24"/>
        </w:rPr>
      </w:pPr>
      <w:r>
        <w:rPr>
          <w:rStyle w:val="39"/>
          <w:rFonts w:hint="eastAsia" w:ascii="宋体" w:hAnsi="宋体" w:cs="宋体"/>
          <w:kern w:val="0"/>
          <w:sz w:val="24"/>
          <w:szCs w:val="24"/>
        </w:rPr>
        <w:t>三、质疑事项具体内容</w:t>
      </w:r>
    </w:p>
    <w:p w14:paraId="13EC4E19">
      <w:pPr>
        <w:adjustRightInd w:val="0"/>
        <w:snapToGrid w:val="0"/>
        <w:spacing w:line="360" w:lineRule="auto"/>
        <w:ind w:firstLine="480" w:firstLineChars="200"/>
        <w:rPr>
          <w:rStyle w:val="39"/>
          <w:rFonts w:ascii="宋体" w:hAnsi="宋体" w:cs="宋体"/>
          <w:kern w:val="0"/>
          <w:sz w:val="24"/>
          <w:szCs w:val="24"/>
        </w:rPr>
      </w:pPr>
      <w:r>
        <w:rPr>
          <w:rStyle w:val="39"/>
          <w:rFonts w:hint="eastAsia" w:ascii="宋体" w:hAnsi="宋体" w:cs="宋体"/>
          <w:kern w:val="0"/>
          <w:sz w:val="24"/>
          <w:szCs w:val="24"/>
        </w:rPr>
        <w:t>质疑事项1：</w:t>
      </w:r>
    </w:p>
    <w:p w14:paraId="63DDA327">
      <w:pPr>
        <w:adjustRightInd w:val="0"/>
        <w:snapToGrid w:val="0"/>
        <w:spacing w:line="360" w:lineRule="auto"/>
        <w:ind w:firstLine="480" w:firstLineChars="200"/>
        <w:rPr>
          <w:rStyle w:val="39"/>
          <w:rFonts w:ascii="宋体" w:hAnsi="宋体" w:cs="宋体"/>
          <w:kern w:val="0"/>
          <w:sz w:val="24"/>
          <w:szCs w:val="24"/>
        </w:rPr>
      </w:pPr>
      <w:r>
        <w:rPr>
          <w:rStyle w:val="39"/>
          <w:rFonts w:hint="eastAsia" w:ascii="宋体" w:hAnsi="宋体" w:cs="宋体"/>
          <w:kern w:val="0"/>
          <w:sz w:val="24"/>
          <w:szCs w:val="24"/>
        </w:rPr>
        <w:t>事实依据：</w:t>
      </w:r>
    </w:p>
    <w:p w14:paraId="7ADE8D42">
      <w:pPr>
        <w:adjustRightInd w:val="0"/>
        <w:snapToGrid w:val="0"/>
        <w:spacing w:line="360" w:lineRule="auto"/>
        <w:ind w:firstLine="480" w:firstLineChars="200"/>
        <w:rPr>
          <w:rStyle w:val="39"/>
          <w:rFonts w:ascii="宋体" w:hAnsi="宋体" w:cs="宋体"/>
          <w:kern w:val="0"/>
          <w:sz w:val="24"/>
          <w:szCs w:val="24"/>
        </w:rPr>
      </w:pPr>
      <w:r>
        <w:rPr>
          <w:rStyle w:val="39"/>
          <w:rFonts w:hint="eastAsia" w:ascii="宋体" w:hAnsi="宋体" w:cs="宋体"/>
          <w:kern w:val="0"/>
          <w:sz w:val="24"/>
          <w:szCs w:val="24"/>
        </w:rPr>
        <w:t>法律依据：</w:t>
      </w:r>
    </w:p>
    <w:p w14:paraId="71CF8D5E">
      <w:pPr>
        <w:adjustRightInd w:val="0"/>
        <w:snapToGrid w:val="0"/>
        <w:spacing w:line="360" w:lineRule="auto"/>
        <w:ind w:firstLine="480" w:firstLineChars="200"/>
        <w:rPr>
          <w:rStyle w:val="39"/>
          <w:rFonts w:ascii="宋体" w:hAnsi="宋体" w:cs="宋体"/>
          <w:kern w:val="0"/>
          <w:sz w:val="24"/>
          <w:szCs w:val="24"/>
        </w:rPr>
      </w:pPr>
      <w:r>
        <w:rPr>
          <w:rStyle w:val="39"/>
          <w:rFonts w:hint="eastAsia" w:ascii="宋体" w:hAnsi="宋体" w:cs="宋体"/>
          <w:kern w:val="0"/>
          <w:sz w:val="24"/>
          <w:szCs w:val="24"/>
        </w:rPr>
        <w:t>质疑事项2：</w:t>
      </w:r>
    </w:p>
    <w:p w14:paraId="3D9B6C08">
      <w:pPr>
        <w:adjustRightInd w:val="0"/>
        <w:snapToGrid w:val="0"/>
        <w:spacing w:line="360" w:lineRule="auto"/>
        <w:ind w:firstLine="480" w:firstLineChars="200"/>
        <w:rPr>
          <w:rStyle w:val="39"/>
          <w:rFonts w:ascii="宋体" w:hAnsi="宋体" w:cs="宋体"/>
          <w:kern w:val="0"/>
          <w:sz w:val="24"/>
          <w:szCs w:val="24"/>
        </w:rPr>
      </w:pPr>
      <w:r>
        <w:rPr>
          <w:rStyle w:val="39"/>
          <w:rFonts w:hint="eastAsia" w:ascii="宋体" w:hAnsi="宋体" w:cs="宋体"/>
          <w:kern w:val="0"/>
          <w:sz w:val="24"/>
          <w:szCs w:val="24"/>
        </w:rPr>
        <w:t>……</w:t>
      </w:r>
    </w:p>
    <w:p w14:paraId="4424D4DB">
      <w:pPr>
        <w:adjustRightInd w:val="0"/>
        <w:snapToGrid w:val="0"/>
        <w:spacing w:line="360" w:lineRule="auto"/>
        <w:ind w:firstLine="480" w:firstLineChars="200"/>
        <w:rPr>
          <w:rStyle w:val="39"/>
          <w:rFonts w:ascii="宋体" w:hAnsi="宋体" w:cs="宋体"/>
          <w:kern w:val="0"/>
          <w:sz w:val="24"/>
          <w:szCs w:val="24"/>
        </w:rPr>
      </w:pPr>
      <w:r>
        <w:rPr>
          <w:rStyle w:val="39"/>
          <w:rFonts w:hint="eastAsia" w:ascii="宋体" w:hAnsi="宋体" w:cs="宋体"/>
          <w:kern w:val="0"/>
          <w:sz w:val="24"/>
          <w:szCs w:val="24"/>
        </w:rPr>
        <w:t>四、与质疑事项相关的质疑请求</w:t>
      </w:r>
    </w:p>
    <w:p w14:paraId="3F9EC4BF">
      <w:pPr>
        <w:adjustRightInd w:val="0"/>
        <w:snapToGrid w:val="0"/>
        <w:spacing w:line="360" w:lineRule="auto"/>
        <w:ind w:firstLine="480" w:firstLineChars="200"/>
        <w:rPr>
          <w:rStyle w:val="39"/>
          <w:rFonts w:ascii="宋体" w:hAnsi="宋体" w:cs="宋体"/>
          <w:kern w:val="0"/>
          <w:sz w:val="24"/>
          <w:szCs w:val="24"/>
        </w:rPr>
      </w:pPr>
      <w:r>
        <w:rPr>
          <w:rStyle w:val="39"/>
          <w:rFonts w:hint="eastAsia" w:ascii="宋体" w:hAnsi="宋体" w:cs="宋体"/>
          <w:kern w:val="0"/>
          <w:sz w:val="24"/>
          <w:szCs w:val="24"/>
        </w:rPr>
        <w:t>请求：</w:t>
      </w:r>
    </w:p>
    <w:p w14:paraId="55C6BBA6">
      <w:pPr>
        <w:adjustRightInd w:val="0"/>
        <w:snapToGrid w:val="0"/>
        <w:spacing w:line="360" w:lineRule="auto"/>
        <w:ind w:firstLine="480" w:firstLineChars="200"/>
        <w:rPr>
          <w:rStyle w:val="39"/>
          <w:rFonts w:ascii="宋体" w:hAnsi="宋体" w:cs="宋体"/>
          <w:kern w:val="0"/>
          <w:sz w:val="24"/>
          <w:szCs w:val="24"/>
        </w:rPr>
      </w:pPr>
      <w:r>
        <w:rPr>
          <w:rStyle w:val="39"/>
          <w:rFonts w:hint="eastAsia" w:ascii="宋体" w:hAnsi="宋体" w:cs="宋体"/>
          <w:kern w:val="0"/>
          <w:sz w:val="24"/>
          <w:szCs w:val="24"/>
        </w:rPr>
        <w:t>签字（签章）：             公章：</w:t>
      </w:r>
    </w:p>
    <w:p w14:paraId="5F6E751F">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kern w:val="0"/>
          <w:sz w:val="24"/>
          <w:szCs w:val="24"/>
        </w:rPr>
        <w:t>日期：</w:t>
      </w:r>
    </w:p>
    <w:p w14:paraId="04A4C538">
      <w:pPr>
        <w:adjustRightInd w:val="0"/>
        <w:snapToGrid w:val="0"/>
        <w:spacing w:line="360" w:lineRule="auto"/>
        <w:ind w:firstLine="420" w:firstLineChars="200"/>
        <w:jc w:val="center"/>
        <w:rPr>
          <w:rStyle w:val="39"/>
          <w:rFonts w:ascii="宋体" w:hAnsi="宋体"/>
          <w:b/>
          <w:sz w:val="32"/>
          <w:szCs w:val="32"/>
        </w:rPr>
      </w:pPr>
      <w:r>
        <w:rPr>
          <w:rStyle w:val="39"/>
          <w:rFonts w:ascii="宋体" w:hAnsi="宋体"/>
          <w:szCs w:val="21"/>
          <w:lang w:val="zh-CN"/>
        </w:rPr>
        <w:br w:type="page"/>
      </w:r>
      <w:r>
        <w:rPr>
          <w:rStyle w:val="39"/>
          <w:rFonts w:ascii="宋体" w:hAnsi="宋体"/>
          <w:b/>
          <w:sz w:val="32"/>
          <w:szCs w:val="32"/>
        </w:rPr>
        <w:t>第三章  评标办法（综合评分法）</w:t>
      </w:r>
    </w:p>
    <w:p w14:paraId="541779DF">
      <w:pPr>
        <w:adjustRightInd w:val="0"/>
        <w:snapToGrid w:val="0"/>
        <w:spacing w:line="360" w:lineRule="auto"/>
        <w:ind w:firstLine="1124"/>
        <w:jc w:val="center"/>
        <w:rPr>
          <w:rStyle w:val="39"/>
          <w:rFonts w:ascii="宋体" w:hAnsi="宋体"/>
          <w:b/>
          <w:sz w:val="28"/>
          <w:szCs w:val="28"/>
          <w:lang w:val="zh-CN"/>
        </w:rPr>
      </w:pPr>
      <w:r>
        <w:rPr>
          <w:rStyle w:val="39"/>
          <w:rFonts w:ascii="宋体" w:hAnsi="宋体"/>
          <w:b/>
          <w:sz w:val="28"/>
          <w:szCs w:val="28"/>
          <w:lang w:val="zh-CN"/>
        </w:rPr>
        <w:t>评标办法前附表</w:t>
      </w:r>
    </w:p>
    <w:tbl>
      <w:tblPr>
        <w:tblStyle w:val="21"/>
        <w:tblW w:w="97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1"/>
        <w:gridCol w:w="823"/>
        <w:gridCol w:w="2025"/>
        <w:gridCol w:w="5859"/>
      </w:tblGrid>
      <w:tr w14:paraId="73D08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1051" w:type="dxa"/>
            <w:tcBorders>
              <w:top w:val="single" w:color="000000" w:sz="4" w:space="0"/>
              <w:left w:val="single" w:color="000000" w:sz="4" w:space="0"/>
              <w:bottom w:val="single" w:color="000000" w:sz="4" w:space="0"/>
              <w:right w:val="single" w:color="000000" w:sz="4" w:space="0"/>
            </w:tcBorders>
            <w:vAlign w:val="center"/>
          </w:tcPr>
          <w:p w14:paraId="127452B6">
            <w:pPr>
              <w:adjustRightInd w:val="0"/>
              <w:snapToGrid w:val="0"/>
              <w:spacing w:line="360" w:lineRule="auto"/>
              <w:jc w:val="center"/>
              <w:rPr>
                <w:rStyle w:val="39"/>
                <w:rFonts w:ascii="宋体" w:hAnsi="宋体"/>
                <w:b/>
                <w:szCs w:val="21"/>
              </w:rPr>
            </w:pPr>
            <w:r>
              <w:rPr>
                <w:rStyle w:val="39"/>
                <w:rFonts w:ascii="宋体" w:hAnsi="宋体"/>
                <w:b/>
                <w:szCs w:val="21"/>
              </w:rPr>
              <w:t>条款号</w:t>
            </w:r>
          </w:p>
        </w:tc>
        <w:tc>
          <w:tcPr>
            <w:tcW w:w="2848" w:type="dxa"/>
            <w:gridSpan w:val="2"/>
            <w:tcBorders>
              <w:top w:val="single" w:color="000000" w:sz="4" w:space="0"/>
              <w:left w:val="single" w:color="000000" w:sz="4" w:space="0"/>
              <w:bottom w:val="single" w:color="000000" w:sz="4" w:space="0"/>
              <w:right w:val="single" w:color="000000" w:sz="4" w:space="0"/>
            </w:tcBorders>
            <w:vAlign w:val="center"/>
          </w:tcPr>
          <w:p w14:paraId="3C3CACC2">
            <w:pPr>
              <w:adjustRightInd w:val="0"/>
              <w:snapToGrid w:val="0"/>
              <w:spacing w:line="360" w:lineRule="auto"/>
              <w:jc w:val="center"/>
              <w:rPr>
                <w:rStyle w:val="39"/>
                <w:rFonts w:ascii="宋体" w:hAnsi="宋体"/>
                <w:b/>
                <w:szCs w:val="21"/>
              </w:rPr>
            </w:pPr>
            <w:r>
              <w:rPr>
                <w:rStyle w:val="39"/>
                <w:rFonts w:ascii="宋体" w:hAnsi="宋体"/>
                <w:b/>
                <w:szCs w:val="21"/>
              </w:rPr>
              <w:t>评审因素</w:t>
            </w:r>
          </w:p>
        </w:tc>
        <w:tc>
          <w:tcPr>
            <w:tcW w:w="5859" w:type="dxa"/>
            <w:tcBorders>
              <w:top w:val="single" w:color="000000" w:sz="4" w:space="0"/>
              <w:left w:val="single" w:color="000000" w:sz="4" w:space="0"/>
              <w:bottom w:val="single" w:color="000000" w:sz="4" w:space="0"/>
              <w:right w:val="single" w:color="000000" w:sz="4" w:space="0"/>
            </w:tcBorders>
            <w:vAlign w:val="center"/>
          </w:tcPr>
          <w:p w14:paraId="71017EF6">
            <w:pPr>
              <w:tabs>
                <w:tab w:val="left" w:pos="1180"/>
              </w:tabs>
              <w:adjustRightInd w:val="0"/>
              <w:snapToGrid w:val="0"/>
              <w:spacing w:line="360" w:lineRule="auto"/>
              <w:jc w:val="center"/>
              <w:rPr>
                <w:rStyle w:val="39"/>
                <w:rFonts w:ascii="宋体" w:hAnsi="宋体"/>
                <w:b/>
                <w:szCs w:val="21"/>
              </w:rPr>
            </w:pPr>
            <w:r>
              <w:rPr>
                <w:rStyle w:val="39"/>
                <w:rFonts w:ascii="宋体" w:hAnsi="宋体"/>
                <w:b/>
                <w:szCs w:val="21"/>
              </w:rPr>
              <w:t>评审标准</w:t>
            </w:r>
          </w:p>
        </w:tc>
      </w:tr>
      <w:tr w14:paraId="672DA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6" w:hRule="atLeast"/>
          <w:jc w:val="center"/>
        </w:trPr>
        <w:tc>
          <w:tcPr>
            <w:tcW w:w="1051" w:type="dxa"/>
            <w:vMerge w:val="restart"/>
            <w:tcBorders>
              <w:top w:val="single" w:color="000000" w:sz="4" w:space="0"/>
              <w:left w:val="single" w:color="000000" w:sz="4" w:space="0"/>
              <w:bottom w:val="single" w:color="000000" w:sz="4" w:space="0"/>
              <w:right w:val="single" w:color="000000" w:sz="4" w:space="0"/>
            </w:tcBorders>
            <w:vAlign w:val="center"/>
          </w:tcPr>
          <w:p w14:paraId="68C72A8C">
            <w:pPr>
              <w:adjustRightInd w:val="0"/>
              <w:snapToGrid w:val="0"/>
              <w:spacing w:line="360" w:lineRule="auto"/>
              <w:jc w:val="center"/>
              <w:rPr>
                <w:rStyle w:val="39"/>
                <w:rFonts w:ascii="宋体" w:hAnsi="宋体"/>
                <w:szCs w:val="21"/>
              </w:rPr>
            </w:pPr>
            <w:r>
              <w:rPr>
                <w:rStyle w:val="39"/>
                <w:rFonts w:ascii="宋体" w:hAnsi="宋体"/>
                <w:szCs w:val="21"/>
              </w:rPr>
              <w:t>2.1.1</w:t>
            </w:r>
          </w:p>
        </w:tc>
        <w:tc>
          <w:tcPr>
            <w:tcW w:w="823" w:type="dxa"/>
            <w:vMerge w:val="restart"/>
            <w:tcBorders>
              <w:top w:val="single" w:color="000000" w:sz="4" w:space="0"/>
              <w:left w:val="single" w:color="000000" w:sz="4" w:space="0"/>
              <w:bottom w:val="single" w:color="000000" w:sz="4" w:space="0"/>
              <w:right w:val="single" w:color="000000" w:sz="4" w:space="0"/>
            </w:tcBorders>
            <w:vAlign w:val="center"/>
          </w:tcPr>
          <w:p w14:paraId="2EDE911F">
            <w:pPr>
              <w:adjustRightInd w:val="0"/>
              <w:snapToGrid w:val="0"/>
              <w:spacing w:line="360" w:lineRule="auto"/>
              <w:jc w:val="center"/>
              <w:rPr>
                <w:rStyle w:val="39"/>
                <w:rFonts w:ascii="宋体" w:hAnsi="宋体"/>
                <w:szCs w:val="21"/>
              </w:rPr>
            </w:pPr>
            <w:r>
              <w:rPr>
                <w:rStyle w:val="39"/>
                <w:rFonts w:ascii="宋体" w:hAnsi="宋体"/>
                <w:szCs w:val="21"/>
              </w:rPr>
              <w:t>资格审查标准</w:t>
            </w:r>
          </w:p>
        </w:tc>
        <w:tc>
          <w:tcPr>
            <w:tcW w:w="2025" w:type="dxa"/>
            <w:tcBorders>
              <w:top w:val="single" w:color="000000" w:sz="4" w:space="0"/>
              <w:left w:val="single" w:color="000000" w:sz="4" w:space="0"/>
              <w:right w:val="single" w:color="000000" w:sz="4" w:space="0"/>
            </w:tcBorders>
            <w:vAlign w:val="center"/>
          </w:tcPr>
          <w:p w14:paraId="6755699B">
            <w:pPr>
              <w:tabs>
                <w:tab w:val="left" w:pos="1180"/>
              </w:tabs>
              <w:adjustRightInd w:val="0"/>
              <w:snapToGrid w:val="0"/>
              <w:spacing w:line="360" w:lineRule="auto"/>
              <w:ind w:firstLine="360" w:firstLineChars="200"/>
              <w:jc w:val="both"/>
              <w:rPr>
                <w:rStyle w:val="39"/>
                <w:rFonts w:ascii="宋体" w:hAnsi="宋体"/>
                <w:sz w:val="18"/>
                <w:szCs w:val="18"/>
              </w:rPr>
            </w:pPr>
            <w:r>
              <w:rPr>
                <w:rStyle w:val="39"/>
                <w:rFonts w:ascii="宋体" w:hAnsi="宋体"/>
                <w:sz w:val="18"/>
                <w:szCs w:val="18"/>
                <w:lang w:val="zh-CN"/>
              </w:rPr>
              <w:t>投标人为合法注册的法人、其他组织或自然人（加盖公章）</w:t>
            </w:r>
          </w:p>
        </w:tc>
        <w:tc>
          <w:tcPr>
            <w:tcW w:w="5859" w:type="dxa"/>
            <w:tcBorders>
              <w:top w:val="single" w:color="000000" w:sz="4" w:space="0"/>
              <w:left w:val="single" w:color="000000" w:sz="4" w:space="0"/>
              <w:bottom w:val="single" w:color="000000" w:sz="4" w:space="0"/>
              <w:right w:val="single" w:color="000000" w:sz="4" w:space="0"/>
            </w:tcBorders>
            <w:vAlign w:val="center"/>
          </w:tcPr>
          <w:p w14:paraId="5EBE5BB8">
            <w:pPr>
              <w:tabs>
                <w:tab w:val="left" w:pos="1180"/>
              </w:tabs>
              <w:adjustRightInd w:val="0"/>
              <w:snapToGrid w:val="0"/>
              <w:spacing w:line="360" w:lineRule="auto"/>
              <w:jc w:val="center"/>
              <w:rPr>
                <w:rStyle w:val="39"/>
                <w:rFonts w:ascii="宋体" w:hAnsi="宋体"/>
                <w:sz w:val="18"/>
                <w:szCs w:val="18"/>
              </w:rPr>
            </w:pPr>
            <w:r>
              <w:rPr>
                <w:rStyle w:val="39"/>
                <w:rFonts w:ascii="宋体" w:hAnsi="宋体"/>
                <w:sz w:val="18"/>
                <w:szCs w:val="18"/>
              </w:rPr>
              <w:t>符合招标文件要求，合法有效。</w:t>
            </w:r>
          </w:p>
        </w:tc>
      </w:tr>
      <w:tr w14:paraId="0EC29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5" w:hRule="atLeast"/>
          <w:jc w:val="center"/>
        </w:trPr>
        <w:tc>
          <w:tcPr>
            <w:tcW w:w="1051" w:type="dxa"/>
            <w:vMerge w:val="continue"/>
            <w:tcBorders>
              <w:top w:val="single" w:color="000000" w:sz="4" w:space="0"/>
              <w:left w:val="single" w:color="000000" w:sz="4" w:space="0"/>
              <w:bottom w:val="single" w:color="000000" w:sz="4" w:space="0"/>
              <w:right w:val="single" w:color="000000" w:sz="4" w:space="0"/>
            </w:tcBorders>
            <w:vAlign w:val="center"/>
          </w:tcPr>
          <w:p w14:paraId="4E9AA5F2">
            <w:pPr>
              <w:adjustRightInd w:val="0"/>
              <w:snapToGrid w:val="0"/>
              <w:spacing w:line="360" w:lineRule="auto"/>
              <w:jc w:val="center"/>
              <w:rPr>
                <w:rStyle w:val="39"/>
                <w:rFonts w:ascii="宋体" w:hAnsi="宋体"/>
                <w:szCs w:val="21"/>
              </w:rPr>
            </w:pPr>
          </w:p>
        </w:tc>
        <w:tc>
          <w:tcPr>
            <w:tcW w:w="823" w:type="dxa"/>
            <w:vMerge w:val="continue"/>
            <w:tcBorders>
              <w:top w:val="single" w:color="000000" w:sz="4" w:space="0"/>
              <w:left w:val="single" w:color="000000" w:sz="4" w:space="0"/>
              <w:bottom w:val="single" w:color="000000" w:sz="4" w:space="0"/>
              <w:right w:val="single" w:color="000000" w:sz="4" w:space="0"/>
            </w:tcBorders>
            <w:vAlign w:val="center"/>
          </w:tcPr>
          <w:p w14:paraId="2439A5D1">
            <w:pPr>
              <w:adjustRightInd w:val="0"/>
              <w:snapToGrid w:val="0"/>
              <w:spacing w:line="360" w:lineRule="auto"/>
              <w:jc w:val="center"/>
              <w:rPr>
                <w:rStyle w:val="39"/>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6BDFAAA9">
            <w:pPr>
              <w:tabs>
                <w:tab w:val="left" w:pos="1180"/>
              </w:tabs>
              <w:adjustRightInd w:val="0"/>
              <w:snapToGrid w:val="0"/>
              <w:spacing w:line="360" w:lineRule="auto"/>
              <w:ind w:firstLine="360" w:firstLineChars="200"/>
              <w:jc w:val="both"/>
              <w:rPr>
                <w:rStyle w:val="39"/>
                <w:rFonts w:ascii="宋体" w:hAnsi="宋体"/>
                <w:sz w:val="18"/>
                <w:szCs w:val="18"/>
                <w:lang w:val="zh-CN"/>
              </w:rPr>
            </w:pPr>
            <w:r>
              <w:rPr>
                <w:rStyle w:val="39"/>
                <w:rFonts w:ascii="宋体" w:hAnsi="宋体"/>
                <w:sz w:val="18"/>
                <w:szCs w:val="18"/>
                <w:lang w:val="zh-CN"/>
              </w:rPr>
              <w:t>提供投标截止时间前六个月内任意一个月依法纳税和缴纳社保的证明，依法不需要缴纳社保及依法免税的投标人则需提供相应的合法证明材料（加盖公章）</w:t>
            </w:r>
          </w:p>
        </w:tc>
        <w:tc>
          <w:tcPr>
            <w:tcW w:w="5859" w:type="dxa"/>
            <w:tcBorders>
              <w:top w:val="single" w:color="000000" w:sz="4" w:space="0"/>
              <w:left w:val="single" w:color="000000" w:sz="4" w:space="0"/>
              <w:bottom w:val="single" w:color="000000" w:sz="4" w:space="0"/>
              <w:right w:val="single" w:color="000000" w:sz="4" w:space="0"/>
            </w:tcBorders>
            <w:vAlign w:val="center"/>
          </w:tcPr>
          <w:p w14:paraId="5C270695">
            <w:pPr>
              <w:tabs>
                <w:tab w:val="left" w:pos="1180"/>
              </w:tabs>
              <w:adjustRightInd w:val="0"/>
              <w:snapToGrid w:val="0"/>
              <w:spacing w:line="360" w:lineRule="auto"/>
              <w:jc w:val="center"/>
              <w:rPr>
                <w:rStyle w:val="39"/>
                <w:rFonts w:ascii="宋体" w:hAnsi="宋体"/>
                <w:sz w:val="18"/>
                <w:szCs w:val="18"/>
              </w:rPr>
            </w:pPr>
            <w:r>
              <w:rPr>
                <w:rStyle w:val="39"/>
                <w:rFonts w:ascii="宋体" w:hAnsi="宋体"/>
                <w:sz w:val="18"/>
                <w:szCs w:val="18"/>
              </w:rPr>
              <w:t>符合招标文件要求，合法有效。</w:t>
            </w:r>
          </w:p>
          <w:p w14:paraId="7BE00ED7">
            <w:pPr>
              <w:tabs>
                <w:tab w:val="left" w:pos="1180"/>
              </w:tabs>
              <w:adjustRightInd w:val="0"/>
              <w:snapToGrid w:val="0"/>
              <w:spacing w:line="360" w:lineRule="auto"/>
              <w:ind w:firstLine="720"/>
              <w:jc w:val="center"/>
              <w:rPr>
                <w:rStyle w:val="39"/>
                <w:rFonts w:ascii="宋体" w:hAnsi="宋体"/>
                <w:sz w:val="18"/>
                <w:szCs w:val="18"/>
              </w:rPr>
            </w:pPr>
          </w:p>
        </w:tc>
      </w:tr>
      <w:tr w14:paraId="3595A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7" w:hRule="atLeast"/>
          <w:jc w:val="center"/>
        </w:trPr>
        <w:tc>
          <w:tcPr>
            <w:tcW w:w="1051" w:type="dxa"/>
            <w:vMerge w:val="continue"/>
            <w:tcBorders>
              <w:top w:val="single" w:color="000000" w:sz="4" w:space="0"/>
              <w:left w:val="single" w:color="000000" w:sz="4" w:space="0"/>
              <w:bottom w:val="single" w:color="000000" w:sz="4" w:space="0"/>
              <w:right w:val="single" w:color="000000" w:sz="4" w:space="0"/>
            </w:tcBorders>
            <w:vAlign w:val="center"/>
          </w:tcPr>
          <w:p w14:paraId="3B703539">
            <w:pPr>
              <w:adjustRightInd w:val="0"/>
              <w:snapToGrid w:val="0"/>
              <w:spacing w:line="360" w:lineRule="auto"/>
              <w:jc w:val="center"/>
              <w:rPr>
                <w:rStyle w:val="39"/>
                <w:rFonts w:ascii="宋体" w:hAnsi="宋体"/>
                <w:szCs w:val="21"/>
              </w:rPr>
            </w:pPr>
          </w:p>
        </w:tc>
        <w:tc>
          <w:tcPr>
            <w:tcW w:w="823" w:type="dxa"/>
            <w:vMerge w:val="continue"/>
            <w:tcBorders>
              <w:top w:val="single" w:color="000000" w:sz="4" w:space="0"/>
              <w:left w:val="single" w:color="000000" w:sz="4" w:space="0"/>
              <w:bottom w:val="single" w:color="000000" w:sz="4" w:space="0"/>
              <w:right w:val="single" w:color="000000" w:sz="4" w:space="0"/>
            </w:tcBorders>
            <w:vAlign w:val="center"/>
          </w:tcPr>
          <w:p w14:paraId="3A5BC127">
            <w:pPr>
              <w:adjustRightInd w:val="0"/>
              <w:snapToGrid w:val="0"/>
              <w:spacing w:line="360" w:lineRule="auto"/>
              <w:jc w:val="center"/>
              <w:rPr>
                <w:rStyle w:val="39"/>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7412101C">
            <w:pPr>
              <w:tabs>
                <w:tab w:val="left" w:pos="1180"/>
              </w:tabs>
              <w:adjustRightInd w:val="0"/>
              <w:snapToGrid w:val="0"/>
              <w:spacing w:line="360" w:lineRule="auto"/>
              <w:ind w:firstLine="360" w:firstLineChars="200"/>
              <w:jc w:val="both"/>
              <w:rPr>
                <w:rStyle w:val="39"/>
                <w:rFonts w:ascii="宋体" w:hAnsi="宋体"/>
                <w:sz w:val="18"/>
                <w:szCs w:val="18"/>
                <w:lang w:val="zh-CN"/>
              </w:rPr>
            </w:pPr>
            <w:r>
              <w:rPr>
                <w:rStyle w:val="39"/>
                <w:rFonts w:ascii="宋体" w:hAnsi="宋体"/>
                <w:sz w:val="18"/>
                <w:szCs w:val="18"/>
                <w:lang w:val="zh-CN"/>
              </w:rPr>
              <w:t>投标人在参加政府采购活动前3年内在经营活动中没有重大违法记录的书面声明（加盖公章）</w:t>
            </w:r>
          </w:p>
        </w:tc>
        <w:tc>
          <w:tcPr>
            <w:tcW w:w="5859" w:type="dxa"/>
            <w:tcBorders>
              <w:top w:val="single" w:color="000000" w:sz="4" w:space="0"/>
              <w:left w:val="single" w:color="000000" w:sz="4" w:space="0"/>
              <w:bottom w:val="single" w:color="000000" w:sz="4" w:space="0"/>
              <w:right w:val="single" w:color="000000" w:sz="4" w:space="0"/>
            </w:tcBorders>
            <w:vAlign w:val="center"/>
          </w:tcPr>
          <w:p w14:paraId="24343399">
            <w:pPr>
              <w:adjustRightInd w:val="0"/>
              <w:snapToGrid w:val="0"/>
              <w:spacing w:line="360" w:lineRule="auto"/>
              <w:jc w:val="center"/>
              <w:rPr>
                <w:rStyle w:val="39"/>
                <w:rFonts w:ascii="宋体" w:hAnsi="宋体"/>
                <w:sz w:val="18"/>
                <w:szCs w:val="18"/>
              </w:rPr>
            </w:pPr>
            <w:r>
              <w:rPr>
                <w:rStyle w:val="39"/>
                <w:rFonts w:ascii="宋体" w:hAnsi="宋体"/>
                <w:sz w:val="18"/>
                <w:szCs w:val="18"/>
              </w:rPr>
              <w:t>符合招标文件要求，合法有效。</w:t>
            </w:r>
          </w:p>
        </w:tc>
      </w:tr>
      <w:tr w14:paraId="1BB73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jc w:val="center"/>
        </w:trPr>
        <w:tc>
          <w:tcPr>
            <w:tcW w:w="1051" w:type="dxa"/>
            <w:vMerge w:val="continue"/>
            <w:tcBorders>
              <w:top w:val="single" w:color="000000" w:sz="4" w:space="0"/>
              <w:left w:val="single" w:color="000000" w:sz="4" w:space="0"/>
              <w:bottom w:val="single" w:color="000000" w:sz="4" w:space="0"/>
              <w:right w:val="single" w:color="000000" w:sz="4" w:space="0"/>
            </w:tcBorders>
            <w:vAlign w:val="center"/>
          </w:tcPr>
          <w:p w14:paraId="3E61052E">
            <w:pPr>
              <w:adjustRightInd w:val="0"/>
              <w:snapToGrid w:val="0"/>
              <w:spacing w:line="360" w:lineRule="auto"/>
              <w:jc w:val="center"/>
              <w:rPr>
                <w:rStyle w:val="39"/>
                <w:rFonts w:ascii="宋体" w:hAnsi="宋体"/>
                <w:szCs w:val="21"/>
              </w:rPr>
            </w:pPr>
          </w:p>
        </w:tc>
        <w:tc>
          <w:tcPr>
            <w:tcW w:w="823" w:type="dxa"/>
            <w:vMerge w:val="continue"/>
            <w:tcBorders>
              <w:top w:val="single" w:color="000000" w:sz="4" w:space="0"/>
              <w:left w:val="single" w:color="000000" w:sz="4" w:space="0"/>
              <w:bottom w:val="single" w:color="000000" w:sz="4" w:space="0"/>
              <w:right w:val="single" w:color="000000" w:sz="4" w:space="0"/>
            </w:tcBorders>
            <w:vAlign w:val="center"/>
          </w:tcPr>
          <w:p w14:paraId="2EE1BE2E">
            <w:pPr>
              <w:adjustRightInd w:val="0"/>
              <w:snapToGrid w:val="0"/>
              <w:spacing w:line="360" w:lineRule="auto"/>
              <w:jc w:val="center"/>
              <w:rPr>
                <w:rStyle w:val="39"/>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73E079BE">
            <w:pPr>
              <w:tabs>
                <w:tab w:val="left" w:pos="1180"/>
              </w:tabs>
              <w:adjustRightInd w:val="0"/>
              <w:snapToGrid w:val="0"/>
              <w:spacing w:line="360" w:lineRule="auto"/>
              <w:ind w:firstLine="360" w:firstLineChars="200"/>
              <w:jc w:val="both"/>
              <w:rPr>
                <w:rStyle w:val="39"/>
                <w:rFonts w:ascii="宋体" w:hAnsi="宋体"/>
                <w:sz w:val="18"/>
                <w:szCs w:val="18"/>
                <w:lang w:val="zh-CN"/>
              </w:rPr>
            </w:pPr>
            <w:r>
              <w:rPr>
                <w:rStyle w:val="39"/>
                <w:rFonts w:ascii="宋体" w:hAnsi="宋体"/>
                <w:sz w:val="18"/>
                <w:szCs w:val="18"/>
              </w:rPr>
              <w:t>投标人</w:t>
            </w:r>
            <w:r>
              <w:rPr>
                <w:rStyle w:val="39"/>
                <w:rFonts w:ascii="宋体" w:hAnsi="宋体"/>
                <w:sz w:val="18"/>
                <w:szCs w:val="18"/>
                <w:lang w:val="zh-CN"/>
              </w:rPr>
              <w:t>具有履行合同所必须的设备和专业技术能力（提供承诺函）（加盖公章）</w:t>
            </w:r>
          </w:p>
        </w:tc>
        <w:tc>
          <w:tcPr>
            <w:tcW w:w="5859" w:type="dxa"/>
            <w:tcBorders>
              <w:top w:val="single" w:color="000000" w:sz="4" w:space="0"/>
              <w:left w:val="single" w:color="000000" w:sz="4" w:space="0"/>
              <w:bottom w:val="single" w:color="000000" w:sz="4" w:space="0"/>
              <w:right w:val="single" w:color="000000" w:sz="4" w:space="0"/>
            </w:tcBorders>
            <w:vAlign w:val="center"/>
          </w:tcPr>
          <w:p w14:paraId="01DDB69A">
            <w:pPr>
              <w:tabs>
                <w:tab w:val="left" w:pos="1180"/>
              </w:tabs>
              <w:adjustRightInd w:val="0"/>
              <w:snapToGrid w:val="0"/>
              <w:spacing w:line="360" w:lineRule="auto"/>
              <w:jc w:val="center"/>
              <w:rPr>
                <w:rStyle w:val="39"/>
                <w:rFonts w:ascii="宋体" w:hAnsi="宋体"/>
                <w:sz w:val="18"/>
                <w:szCs w:val="18"/>
              </w:rPr>
            </w:pPr>
            <w:r>
              <w:rPr>
                <w:rStyle w:val="39"/>
                <w:rFonts w:ascii="宋体" w:hAnsi="宋体"/>
                <w:sz w:val="18"/>
                <w:szCs w:val="18"/>
              </w:rPr>
              <w:t>符合招标文件要求，合法有效。</w:t>
            </w:r>
          </w:p>
        </w:tc>
      </w:tr>
      <w:tr w14:paraId="74882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9" w:hRule="atLeast"/>
          <w:jc w:val="center"/>
        </w:trPr>
        <w:tc>
          <w:tcPr>
            <w:tcW w:w="1051" w:type="dxa"/>
            <w:vMerge w:val="continue"/>
            <w:tcBorders>
              <w:top w:val="single" w:color="000000" w:sz="4" w:space="0"/>
              <w:left w:val="single" w:color="000000" w:sz="4" w:space="0"/>
              <w:bottom w:val="single" w:color="000000" w:sz="4" w:space="0"/>
              <w:right w:val="single" w:color="000000" w:sz="4" w:space="0"/>
            </w:tcBorders>
            <w:vAlign w:val="center"/>
          </w:tcPr>
          <w:p w14:paraId="40760A42">
            <w:pPr>
              <w:adjustRightInd w:val="0"/>
              <w:snapToGrid w:val="0"/>
              <w:spacing w:line="360" w:lineRule="auto"/>
              <w:jc w:val="center"/>
              <w:rPr>
                <w:rStyle w:val="39"/>
                <w:rFonts w:ascii="宋体" w:hAnsi="宋体"/>
                <w:szCs w:val="21"/>
              </w:rPr>
            </w:pPr>
          </w:p>
        </w:tc>
        <w:tc>
          <w:tcPr>
            <w:tcW w:w="823" w:type="dxa"/>
            <w:vMerge w:val="continue"/>
            <w:tcBorders>
              <w:top w:val="single" w:color="000000" w:sz="4" w:space="0"/>
              <w:left w:val="single" w:color="000000" w:sz="4" w:space="0"/>
              <w:bottom w:val="single" w:color="000000" w:sz="4" w:space="0"/>
              <w:right w:val="single" w:color="000000" w:sz="4" w:space="0"/>
            </w:tcBorders>
            <w:vAlign w:val="center"/>
          </w:tcPr>
          <w:p w14:paraId="16438D1E">
            <w:pPr>
              <w:adjustRightInd w:val="0"/>
              <w:snapToGrid w:val="0"/>
              <w:spacing w:line="360" w:lineRule="auto"/>
              <w:jc w:val="center"/>
              <w:rPr>
                <w:rStyle w:val="39"/>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3480B2EC">
            <w:pPr>
              <w:tabs>
                <w:tab w:val="left" w:pos="1180"/>
              </w:tabs>
              <w:adjustRightInd w:val="0"/>
              <w:snapToGrid w:val="0"/>
              <w:spacing w:line="360" w:lineRule="auto"/>
              <w:ind w:firstLine="360" w:firstLineChars="200"/>
              <w:jc w:val="both"/>
              <w:rPr>
                <w:rStyle w:val="39"/>
                <w:rFonts w:ascii="宋体" w:hAnsi="宋体"/>
                <w:sz w:val="18"/>
                <w:szCs w:val="18"/>
              </w:rPr>
            </w:pPr>
            <w:r>
              <w:rPr>
                <w:rStyle w:val="39"/>
                <w:rFonts w:hint="eastAsia" w:ascii="宋体" w:hAnsi="宋体" w:cs="Times New Roman"/>
                <w:sz w:val="18"/>
                <w:szCs w:val="18"/>
                <w:lang w:val="zh-CN"/>
              </w:rPr>
              <w:t>提供投标人2023年度经审计的财务报告；</w:t>
            </w:r>
            <w:r>
              <w:rPr>
                <w:rStyle w:val="39"/>
                <w:rFonts w:ascii="宋体" w:hAnsi="宋体" w:cs="Times New Roman"/>
                <w:sz w:val="18"/>
                <w:szCs w:val="18"/>
                <w:lang w:val="zh-CN"/>
              </w:rPr>
              <w:t>或投标截止时间前三个月内其基本开户银行出具的资信证明及账户开户许可证明文件</w:t>
            </w:r>
            <w:r>
              <w:rPr>
                <w:rStyle w:val="39"/>
                <w:rFonts w:hint="eastAsia" w:ascii="宋体" w:hAnsi="宋体" w:cs="Times New Roman"/>
                <w:sz w:val="18"/>
                <w:szCs w:val="18"/>
                <w:lang w:val="zh-CN"/>
              </w:rPr>
              <w:t>；</w:t>
            </w:r>
            <w:r>
              <w:rPr>
                <w:rStyle w:val="39"/>
                <w:rFonts w:ascii="宋体" w:hAnsi="宋体" w:cs="Times New Roman"/>
                <w:sz w:val="18"/>
                <w:szCs w:val="18"/>
                <w:lang w:val="zh-CN"/>
              </w:rPr>
              <w:t>或财政部门认可的政府采购专业担保机构开具的投标担保函。</w:t>
            </w:r>
            <w:r>
              <w:rPr>
                <w:rStyle w:val="39"/>
                <w:rFonts w:hint="eastAsia" w:ascii="宋体" w:hAnsi="宋体" w:cs="Times New Roman"/>
                <w:sz w:val="18"/>
                <w:szCs w:val="18"/>
                <w:lang w:val="zh-CN"/>
              </w:rPr>
              <w:t>（</w:t>
            </w:r>
            <w:r>
              <w:rPr>
                <w:rStyle w:val="39"/>
                <w:rFonts w:ascii="宋体" w:hAnsi="宋体" w:cs="Times New Roman"/>
                <w:sz w:val="18"/>
                <w:szCs w:val="18"/>
                <w:lang w:val="zh-CN"/>
              </w:rPr>
              <w:t>加盖公章）</w:t>
            </w:r>
          </w:p>
        </w:tc>
        <w:tc>
          <w:tcPr>
            <w:tcW w:w="5859" w:type="dxa"/>
            <w:tcBorders>
              <w:top w:val="single" w:color="000000" w:sz="4" w:space="0"/>
              <w:left w:val="single" w:color="000000" w:sz="4" w:space="0"/>
              <w:bottom w:val="single" w:color="000000" w:sz="4" w:space="0"/>
              <w:right w:val="single" w:color="000000" w:sz="4" w:space="0"/>
            </w:tcBorders>
            <w:vAlign w:val="center"/>
          </w:tcPr>
          <w:p w14:paraId="6606A529">
            <w:pPr>
              <w:tabs>
                <w:tab w:val="left" w:pos="1180"/>
              </w:tabs>
              <w:adjustRightInd w:val="0"/>
              <w:snapToGrid w:val="0"/>
              <w:spacing w:line="360" w:lineRule="auto"/>
              <w:jc w:val="center"/>
              <w:rPr>
                <w:rStyle w:val="39"/>
                <w:rFonts w:ascii="宋体" w:hAnsi="宋体"/>
                <w:sz w:val="18"/>
                <w:szCs w:val="18"/>
              </w:rPr>
            </w:pPr>
            <w:r>
              <w:rPr>
                <w:rStyle w:val="39"/>
                <w:rFonts w:ascii="宋体" w:hAnsi="宋体"/>
                <w:sz w:val="18"/>
                <w:szCs w:val="18"/>
              </w:rPr>
              <w:t>符合招标文件要求，合法有效。</w:t>
            </w:r>
          </w:p>
        </w:tc>
      </w:tr>
      <w:tr w14:paraId="7F165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1" w:hRule="atLeast"/>
          <w:jc w:val="center"/>
        </w:trPr>
        <w:tc>
          <w:tcPr>
            <w:tcW w:w="1051" w:type="dxa"/>
            <w:vMerge w:val="continue"/>
            <w:tcBorders>
              <w:top w:val="single" w:color="000000" w:sz="4" w:space="0"/>
              <w:left w:val="single" w:color="000000" w:sz="4" w:space="0"/>
              <w:bottom w:val="single" w:color="000000" w:sz="4" w:space="0"/>
              <w:right w:val="single" w:color="000000" w:sz="4" w:space="0"/>
            </w:tcBorders>
            <w:vAlign w:val="center"/>
          </w:tcPr>
          <w:p w14:paraId="594C8CB4">
            <w:pPr>
              <w:adjustRightInd w:val="0"/>
              <w:snapToGrid w:val="0"/>
              <w:spacing w:line="360" w:lineRule="auto"/>
              <w:jc w:val="center"/>
              <w:rPr>
                <w:rStyle w:val="39"/>
                <w:rFonts w:ascii="宋体" w:hAnsi="宋体"/>
                <w:szCs w:val="21"/>
              </w:rPr>
            </w:pPr>
            <w:r>
              <w:rPr>
                <w:rStyle w:val="39"/>
                <w:rFonts w:ascii="宋体" w:hAnsi="宋体"/>
                <w:szCs w:val="21"/>
              </w:rPr>
              <w:t>、</w:t>
            </w:r>
          </w:p>
        </w:tc>
        <w:tc>
          <w:tcPr>
            <w:tcW w:w="823" w:type="dxa"/>
            <w:vMerge w:val="continue"/>
            <w:tcBorders>
              <w:top w:val="single" w:color="000000" w:sz="4" w:space="0"/>
              <w:left w:val="single" w:color="000000" w:sz="4" w:space="0"/>
              <w:bottom w:val="single" w:color="000000" w:sz="4" w:space="0"/>
              <w:right w:val="single" w:color="000000" w:sz="4" w:space="0"/>
            </w:tcBorders>
            <w:vAlign w:val="center"/>
          </w:tcPr>
          <w:p w14:paraId="770B632D">
            <w:pPr>
              <w:adjustRightInd w:val="0"/>
              <w:snapToGrid w:val="0"/>
              <w:spacing w:line="360" w:lineRule="auto"/>
              <w:jc w:val="center"/>
              <w:rPr>
                <w:rStyle w:val="39"/>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1F39123A">
            <w:pPr>
              <w:adjustRightInd w:val="0"/>
              <w:snapToGrid w:val="0"/>
              <w:spacing w:line="360" w:lineRule="auto"/>
              <w:ind w:firstLine="360" w:firstLineChars="200"/>
              <w:rPr>
                <w:rStyle w:val="39"/>
                <w:rFonts w:ascii="宋体" w:hAnsi="宋体"/>
                <w:sz w:val="18"/>
                <w:szCs w:val="18"/>
              </w:rPr>
            </w:pPr>
            <w:r>
              <w:rPr>
                <w:rStyle w:val="39"/>
                <w:rFonts w:hint="eastAsia" w:ascii="宋体" w:hAnsi="宋体"/>
                <w:sz w:val="18"/>
                <w:szCs w:val="18"/>
              </w:rPr>
              <w:t>投标人未在《信用中国》（www.creditchina.gov.cn）中被列入严重失信主体名单查询、重大税收违法失信主体、未在《中国执行信息公开网》（http：//zxgk.court.gov.cn/shixin/）中被列入失信被执行人、未在《中国政府采购网》(http：//www.ccgp.gov.cn/search/cr/)中被列入政府采购严重违法失信行为记录名单</w:t>
            </w:r>
            <w:r>
              <w:rPr>
                <w:rStyle w:val="39"/>
                <w:rFonts w:ascii="宋体" w:hAnsi="宋体"/>
                <w:sz w:val="18"/>
                <w:szCs w:val="18"/>
              </w:rPr>
              <w:t>。（查询时间为投标文件递交截止日，如相关失信记录已失效，需提供相关证明资料。）</w:t>
            </w:r>
          </w:p>
        </w:tc>
        <w:tc>
          <w:tcPr>
            <w:tcW w:w="5859" w:type="dxa"/>
            <w:tcBorders>
              <w:top w:val="single" w:color="000000" w:sz="4" w:space="0"/>
              <w:left w:val="single" w:color="000000" w:sz="4" w:space="0"/>
              <w:bottom w:val="single" w:color="000000" w:sz="4" w:space="0"/>
              <w:right w:val="single" w:color="000000" w:sz="4" w:space="0"/>
            </w:tcBorders>
            <w:vAlign w:val="center"/>
          </w:tcPr>
          <w:p w14:paraId="497A6B12">
            <w:pPr>
              <w:tabs>
                <w:tab w:val="left" w:pos="1180"/>
              </w:tabs>
              <w:adjustRightInd w:val="0"/>
              <w:snapToGrid w:val="0"/>
              <w:spacing w:line="360" w:lineRule="auto"/>
              <w:jc w:val="center"/>
              <w:rPr>
                <w:rStyle w:val="39"/>
                <w:rFonts w:ascii="宋体" w:hAnsi="宋体"/>
                <w:sz w:val="18"/>
                <w:szCs w:val="18"/>
              </w:rPr>
            </w:pPr>
            <w:r>
              <w:rPr>
                <w:rStyle w:val="39"/>
                <w:rFonts w:ascii="宋体" w:hAnsi="宋体"/>
                <w:sz w:val="18"/>
                <w:szCs w:val="18"/>
              </w:rPr>
              <w:t>以</w:t>
            </w:r>
            <w:r>
              <w:rPr>
                <w:rStyle w:val="39"/>
                <w:rFonts w:hint="eastAsia" w:ascii="宋体" w:hAnsi="宋体"/>
                <w:sz w:val="18"/>
                <w:szCs w:val="18"/>
              </w:rPr>
              <w:t>代理机构</w:t>
            </w:r>
            <w:r>
              <w:rPr>
                <w:rStyle w:val="39"/>
                <w:rFonts w:ascii="宋体" w:hAnsi="宋体"/>
                <w:sz w:val="18"/>
                <w:szCs w:val="18"/>
              </w:rPr>
              <w:t>投标截止日查询结果为准</w:t>
            </w:r>
          </w:p>
        </w:tc>
      </w:tr>
      <w:tr w14:paraId="6EC4F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1" w:hRule="atLeast"/>
          <w:jc w:val="center"/>
        </w:trPr>
        <w:tc>
          <w:tcPr>
            <w:tcW w:w="1051" w:type="dxa"/>
            <w:vMerge w:val="restart"/>
            <w:tcBorders>
              <w:top w:val="single" w:color="000000" w:sz="4" w:space="0"/>
              <w:left w:val="single" w:color="000000" w:sz="4" w:space="0"/>
              <w:right w:val="single" w:color="000000" w:sz="4" w:space="0"/>
            </w:tcBorders>
            <w:vAlign w:val="center"/>
          </w:tcPr>
          <w:p w14:paraId="155BEE7D">
            <w:pPr>
              <w:adjustRightInd w:val="0"/>
              <w:snapToGrid w:val="0"/>
              <w:spacing w:line="360" w:lineRule="auto"/>
              <w:jc w:val="center"/>
              <w:rPr>
                <w:rStyle w:val="39"/>
                <w:rFonts w:ascii="宋体" w:hAnsi="宋体"/>
                <w:szCs w:val="21"/>
              </w:rPr>
            </w:pPr>
            <w:r>
              <w:rPr>
                <w:rStyle w:val="39"/>
                <w:rFonts w:ascii="宋体" w:hAnsi="宋体"/>
                <w:szCs w:val="21"/>
              </w:rPr>
              <w:t>2.1.2</w:t>
            </w:r>
          </w:p>
        </w:tc>
        <w:tc>
          <w:tcPr>
            <w:tcW w:w="823" w:type="dxa"/>
            <w:vMerge w:val="restart"/>
            <w:tcBorders>
              <w:top w:val="single" w:color="000000" w:sz="4" w:space="0"/>
              <w:left w:val="single" w:color="000000" w:sz="4" w:space="0"/>
              <w:right w:val="single" w:color="000000" w:sz="4" w:space="0"/>
            </w:tcBorders>
            <w:vAlign w:val="center"/>
          </w:tcPr>
          <w:p w14:paraId="241252DC">
            <w:pPr>
              <w:adjustRightInd w:val="0"/>
              <w:snapToGrid w:val="0"/>
              <w:spacing w:line="360" w:lineRule="auto"/>
              <w:jc w:val="center"/>
              <w:rPr>
                <w:rStyle w:val="39"/>
                <w:rFonts w:ascii="宋体" w:hAnsi="宋体"/>
                <w:szCs w:val="21"/>
              </w:rPr>
            </w:pPr>
            <w:r>
              <w:rPr>
                <w:rStyle w:val="39"/>
                <w:rFonts w:ascii="宋体" w:hAnsi="宋体"/>
                <w:szCs w:val="21"/>
              </w:rPr>
              <w:t>符合性审查标准</w:t>
            </w:r>
          </w:p>
        </w:tc>
        <w:tc>
          <w:tcPr>
            <w:tcW w:w="2025" w:type="dxa"/>
            <w:tcBorders>
              <w:top w:val="single" w:color="000000" w:sz="4" w:space="0"/>
              <w:left w:val="single" w:color="000000" w:sz="4" w:space="0"/>
              <w:bottom w:val="single" w:color="000000" w:sz="4" w:space="0"/>
              <w:right w:val="single" w:color="000000" w:sz="4" w:space="0"/>
            </w:tcBorders>
            <w:vAlign w:val="center"/>
          </w:tcPr>
          <w:p w14:paraId="3F846516">
            <w:pPr>
              <w:adjustRightInd w:val="0"/>
              <w:snapToGrid w:val="0"/>
              <w:spacing w:line="360" w:lineRule="auto"/>
              <w:jc w:val="center"/>
              <w:rPr>
                <w:rStyle w:val="39"/>
                <w:rFonts w:ascii="宋体" w:hAnsi="宋体"/>
                <w:sz w:val="18"/>
                <w:szCs w:val="18"/>
              </w:rPr>
            </w:pPr>
            <w:r>
              <w:rPr>
                <w:rStyle w:val="39"/>
                <w:rFonts w:ascii="宋体" w:hAnsi="宋体"/>
                <w:sz w:val="18"/>
                <w:szCs w:val="18"/>
              </w:rPr>
              <w:t>签字、盖章</w:t>
            </w:r>
          </w:p>
        </w:tc>
        <w:tc>
          <w:tcPr>
            <w:tcW w:w="5859" w:type="dxa"/>
            <w:tcBorders>
              <w:top w:val="single" w:color="000000" w:sz="4" w:space="0"/>
              <w:left w:val="single" w:color="000000" w:sz="4" w:space="0"/>
              <w:bottom w:val="single" w:color="000000" w:sz="4" w:space="0"/>
              <w:right w:val="single" w:color="000000" w:sz="4" w:space="0"/>
            </w:tcBorders>
            <w:vAlign w:val="center"/>
          </w:tcPr>
          <w:p w14:paraId="5CE2F3D2">
            <w:pPr>
              <w:tabs>
                <w:tab w:val="left" w:pos="1180"/>
              </w:tabs>
              <w:adjustRightInd w:val="0"/>
              <w:snapToGrid w:val="0"/>
              <w:spacing w:line="360" w:lineRule="auto"/>
              <w:ind w:firstLine="360" w:firstLineChars="200"/>
              <w:jc w:val="left"/>
              <w:rPr>
                <w:rStyle w:val="39"/>
                <w:rFonts w:ascii="宋体" w:hAnsi="宋体"/>
                <w:sz w:val="18"/>
                <w:szCs w:val="18"/>
              </w:rPr>
            </w:pPr>
            <w:r>
              <w:rPr>
                <w:rFonts w:hint="eastAsia" w:ascii="宋体" w:hAnsi="宋体"/>
                <w:sz w:val="18"/>
                <w:szCs w:val="18"/>
              </w:rPr>
              <w:t xml:space="preserve">有法定代表人（单位负责人）或其委托代理人签字或盖章并加盖单位公章。由委托代理人签字或盖章，出具有效的授权委托书及被授权人身份证。由法定代表人（单位负责人）签字或盖章的，应附法定代表人（单位负责人）身份证明。 </w:t>
            </w:r>
          </w:p>
        </w:tc>
      </w:tr>
      <w:tr w14:paraId="1CC08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1051" w:type="dxa"/>
            <w:vMerge w:val="continue"/>
            <w:tcBorders>
              <w:left w:val="single" w:color="000000" w:sz="4" w:space="0"/>
              <w:right w:val="single" w:color="000000" w:sz="4" w:space="0"/>
            </w:tcBorders>
            <w:vAlign w:val="center"/>
          </w:tcPr>
          <w:p w14:paraId="56496628">
            <w:pPr>
              <w:adjustRightInd w:val="0"/>
              <w:snapToGrid w:val="0"/>
              <w:spacing w:line="360" w:lineRule="auto"/>
              <w:jc w:val="center"/>
              <w:rPr>
                <w:rStyle w:val="39"/>
                <w:rFonts w:ascii="宋体" w:hAnsi="宋体"/>
                <w:szCs w:val="21"/>
              </w:rPr>
            </w:pPr>
          </w:p>
        </w:tc>
        <w:tc>
          <w:tcPr>
            <w:tcW w:w="823" w:type="dxa"/>
            <w:vMerge w:val="continue"/>
            <w:tcBorders>
              <w:left w:val="single" w:color="000000" w:sz="4" w:space="0"/>
              <w:right w:val="single" w:color="000000" w:sz="4" w:space="0"/>
            </w:tcBorders>
            <w:vAlign w:val="center"/>
          </w:tcPr>
          <w:p w14:paraId="1F79426C">
            <w:pPr>
              <w:adjustRightInd w:val="0"/>
              <w:snapToGrid w:val="0"/>
              <w:spacing w:line="360" w:lineRule="auto"/>
              <w:jc w:val="center"/>
              <w:rPr>
                <w:rStyle w:val="39"/>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469339A7">
            <w:pPr>
              <w:adjustRightInd w:val="0"/>
              <w:snapToGrid w:val="0"/>
              <w:spacing w:line="360" w:lineRule="auto"/>
              <w:jc w:val="center"/>
              <w:rPr>
                <w:rStyle w:val="39"/>
                <w:rFonts w:ascii="宋体" w:hAnsi="宋体"/>
                <w:sz w:val="18"/>
                <w:szCs w:val="18"/>
              </w:rPr>
            </w:pPr>
            <w:r>
              <w:rPr>
                <w:rStyle w:val="39"/>
                <w:rFonts w:ascii="宋体" w:hAnsi="宋体"/>
                <w:sz w:val="18"/>
                <w:szCs w:val="18"/>
              </w:rPr>
              <w:t>投标有效期</w:t>
            </w:r>
          </w:p>
        </w:tc>
        <w:tc>
          <w:tcPr>
            <w:tcW w:w="5859" w:type="dxa"/>
            <w:tcBorders>
              <w:top w:val="single" w:color="000000" w:sz="4" w:space="0"/>
              <w:left w:val="single" w:color="000000" w:sz="4" w:space="0"/>
              <w:bottom w:val="single" w:color="000000" w:sz="4" w:space="0"/>
              <w:right w:val="single" w:color="000000" w:sz="4" w:space="0"/>
            </w:tcBorders>
            <w:vAlign w:val="center"/>
          </w:tcPr>
          <w:p w14:paraId="36108B1F">
            <w:pPr>
              <w:tabs>
                <w:tab w:val="left" w:pos="1180"/>
              </w:tabs>
              <w:adjustRightInd w:val="0"/>
              <w:snapToGrid w:val="0"/>
              <w:spacing w:line="360" w:lineRule="auto"/>
              <w:ind w:firstLine="360" w:firstLineChars="200"/>
              <w:rPr>
                <w:rStyle w:val="39"/>
                <w:rFonts w:ascii="宋体" w:hAnsi="宋体"/>
                <w:sz w:val="18"/>
                <w:szCs w:val="18"/>
              </w:rPr>
            </w:pPr>
            <w:r>
              <w:rPr>
                <w:rStyle w:val="39"/>
                <w:rFonts w:ascii="宋体" w:hAnsi="宋体"/>
                <w:sz w:val="18"/>
                <w:szCs w:val="18"/>
              </w:rPr>
              <w:t>符合第二章“投标人须知前附表”第 5.3.1 项规定</w:t>
            </w:r>
          </w:p>
        </w:tc>
      </w:tr>
      <w:tr w14:paraId="3E5E8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1051" w:type="dxa"/>
            <w:vMerge w:val="continue"/>
            <w:tcBorders>
              <w:left w:val="single" w:color="000000" w:sz="4" w:space="0"/>
              <w:right w:val="single" w:color="000000" w:sz="4" w:space="0"/>
            </w:tcBorders>
            <w:vAlign w:val="center"/>
          </w:tcPr>
          <w:p w14:paraId="3172C635">
            <w:pPr>
              <w:adjustRightInd w:val="0"/>
              <w:snapToGrid w:val="0"/>
              <w:spacing w:line="360" w:lineRule="auto"/>
              <w:jc w:val="center"/>
              <w:rPr>
                <w:rStyle w:val="39"/>
                <w:rFonts w:ascii="宋体" w:hAnsi="宋体"/>
                <w:szCs w:val="21"/>
              </w:rPr>
            </w:pPr>
          </w:p>
        </w:tc>
        <w:tc>
          <w:tcPr>
            <w:tcW w:w="823" w:type="dxa"/>
            <w:vMerge w:val="continue"/>
            <w:tcBorders>
              <w:left w:val="single" w:color="000000" w:sz="4" w:space="0"/>
              <w:right w:val="single" w:color="000000" w:sz="4" w:space="0"/>
            </w:tcBorders>
            <w:vAlign w:val="center"/>
          </w:tcPr>
          <w:p w14:paraId="315611DE">
            <w:pPr>
              <w:adjustRightInd w:val="0"/>
              <w:snapToGrid w:val="0"/>
              <w:spacing w:line="360" w:lineRule="auto"/>
              <w:jc w:val="center"/>
              <w:rPr>
                <w:rStyle w:val="39"/>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6411665B">
            <w:pPr>
              <w:adjustRightInd w:val="0"/>
              <w:snapToGrid w:val="0"/>
              <w:spacing w:line="360" w:lineRule="auto"/>
              <w:jc w:val="center"/>
              <w:rPr>
                <w:rStyle w:val="39"/>
                <w:rFonts w:ascii="宋体" w:hAnsi="宋体"/>
                <w:sz w:val="18"/>
                <w:szCs w:val="18"/>
              </w:rPr>
            </w:pPr>
            <w:r>
              <w:rPr>
                <w:rStyle w:val="39"/>
                <w:rFonts w:ascii="宋体" w:hAnsi="宋体"/>
                <w:sz w:val="18"/>
                <w:szCs w:val="18"/>
              </w:rPr>
              <w:t>投标报价</w:t>
            </w:r>
          </w:p>
        </w:tc>
        <w:tc>
          <w:tcPr>
            <w:tcW w:w="5859" w:type="dxa"/>
            <w:tcBorders>
              <w:top w:val="single" w:color="000000" w:sz="4" w:space="0"/>
              <w:left w:val="single" w:color="000000" w:sz="4" w:space="0"/>
              <w:bottom w:val="single" w:color="000000" w:sz="4" w:space="0"/>
              <w:right w:val="single" w:color="000000" w:sz="4" w:space="0"/>
            </w:tcBorders>
            <w:vAlign w:val="center"/>
          </w:tcPr>
          <w:p w14:paraId="7ADA094E">
            <w:pPr>
              <w:tabs>
                <w:tab w:val="left" w:pos="1180"/>
              </w:tabs>
              <w:adjustRightInd w:val="0"/>
              <w:snapToGrid w:val="0"/>
              <w:spacing w:line="360" w:lineRule="auto"/>
              <w:ind w:firstLine="360" w:firstLineChars="200"/>
              <w:rPr>
                <w:rStyle w:val="39"/>
                <w:rFonts w:ascii="宋体" w:hAnsi="宋体"/>
                <w:sz w:val="18"/>
                <w:szCs w:val="18"/>
              </w:rPr>
            </w:pPr>
            <w:r>
              <w:rPr>
                <w:rStyle w:val="39"/>
                <w:rFonts w:ascii="宋体" w:hAnsi="宋体"/>
                <w:sz w:val="18"/>
                <w:szCs w:val="18"/>
              </w:rPr>
              <w:t>符合第二章“投标人须知前附表”第 5.2.4 项规定</w:t>
            </w:r>
          </w:p>
        </w:tc>
      </w:tr>
      <w:tr w14:paraId="019D5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jc w:val="center"/>
        </w:trPr>
        <w:tc>
          <w:tcPr>
            <w:tcW w:w="1051" w:type="dxa"/>
            <w:vMerge w:val="continue"/>
            <w:tcBorders>
              <w:left w:val="single" w:color="000000" w:sz="4" w:space="0"/>
              <w:right w:val="single" w:color="000000" w:sz="4" w:space="0"/>
            </w:tcBorders>
            <w:vAlign w:val="center"/>
          </w:tcPr>
          <w:p w14:paraId="6D5F34C1">
            <w:pPr>
              <w:adjustRightInd w:val="0"/>
              <w:snapToGrid w:val="0"/>
              <w:spacing w:line="360" w:lineRule="auto"/>
              <w:jc w:val="center"/>
              <w:rPr>
                <w:rStyle w:val="39"/>
                <w:rFonts w:ascii="宋体" w:hAnsi="宋体"/>
                <w:szCs w:val="21"/>
              </w:rPr>
            </w:pPr>
          </w:p>
        </w:tc>
        <w:tc>
          <w:tcPr>
            <w:tcW w:w="823" w:type="dxa"/>
            <w:vMerge w:val="continue"/>
            <w:tcBorders>
              <w:left w:val="single" w:color="000000" w:sz="4" w:space="0"/>
              <w:right w:val="single" w:color="000000" w:sz="4" w:space="0"/>
            </w:tcBorders>
            <w:vAlign w:val="center"/>
          </w:tcPr>
          <w:p w14:paraId="1650BDA1">
            <w:pPr>
              <w:adjustRightInd w:val="0"/>
              <w:snapToGrid w:val="0"/>
              <w:spacing w:line="360" w:lineRule="auto"/>
              <w:jc w:val="center"/>
              <w:rPr>
                <w:rStyle w:val="39"/>
                <w:rFonts w:ascii="宋体" w:hAnsi="宋体"/>
                <w:szCs w:val="21"/>
              </w:rPr>
            </w:pPr>
          </w:p>
        </w:tc>
        <w:tc>
          <w:tcPr>
            <w:tcW w:w="2025" w:type="dxa"/>
            <w:tcBorders>
              <w:top w:val="single" w:color="000000" w:sz="4" w:space="0"/>
              <w:left w:val="single" w:color="000000" w:sz="4" w:space="0"/>
              <w:right w:val="single" w:color="000000" w:sz="4" w:space="0"/>
            </w:tcBorders>
            <w:vAlign w:val="center"/>
          </w:tcPr>
          <w:p w14:paraId="2B48EA30">
            <w:pPr>
              <w:adjustRightInd w:val="0"/>
              <w:snapToGrid w:val="0"/>
              <w:spacing w:line="360" w:lineRule="auto"/>
              <w:jc w:val="center"/>
              <w:rPr>
                <w:rStyle w:val="39"/>
                <w:rFonts w:ascii="宋体" w:hAnsi="宋体"/>
                <w:sz w:val="18"/>
                <w:szCs w:val="18"/>
              </w:rPr>
            </w:pPr>
            <w:r>
              <w:rPr>
                <w:rStyle w:val="39"/>
                <w:rFonts w:hint="eastAsia" w:ascii="宋体" w:hAnsi="宋体"/>
                <w:sz w:val="18"/>
                <w:szCs w:val="18"/>
              </w:rPr>
              <w:t>服务期限</w:t>
            </w:r>
          </w:p>
        </w:tc>
        <w:tc>
          <w:tcPr>
            <w:tcW w:w="5859" w:type="dxa"/>
            <w:tcBorders>
              <w:top w:val="single" w:color="000000" w:sz="4" w:space="0"/>
              <w:left w:val="single" w:color="000000" w:sz="4" w:space="0"/>
              <w:bottom w:val="single" w:color="000000" w:sz="4" w:space="0"/>
              <w:right w:val="single" w:color="000000" w:sz="4" w:space="0"/>
            </w:tcBorders>
            <w:vAlign w:val="center"/>
          </w:tcPr>
          <w:p w14:paraId="5958CCDD">
            <w:pPr>
              <w:tabs>
                <w:tab w:val="left" w:pos="1180"/>
              </w:tabs>
              <w:adjustRightInd w:val="0"/>
              <w:snapToGrid w:val="0"/>
              <w:spacing w:line="360" w:lineRule="auto"/>
              <w:ind w:firstLine="360" w:firstLineChars="200"/>
              <w:rPr>
                <w:rStyle w:val="39"/>
                <w:rFonts w:ascii="宋体" w:hAnsi="宋体"/>
                <w:sz w:val="18"/>
                <w:szCs w:val="18"/>
              </w:rPr>
            </w:pPr>
            <w:r>
              <w:rPr>
                <w:rStyle w:val="39"/>
                <w:rFonts w:ascii="宋体" w:hAnsi="宋体"/>
                <w:sz w:val="18"/>
                <w:szCs w:val="18"/>
              </w:rPr>
              <w:t>符合第二章“投标人须知前附表”第 2.2.2 项规定</w:t>
            </w:r>
          </w:p>
        </w:tc>
      </w:tr>
      <w:tr w14:paraId="05E04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jc w:val="center"/>
        </w:trPr>
        <w:tc>
          <w:tcPr>
            <w:tcW w:w="1051" w:type="dxa"/>
            <w:vMerge w:val="continue"/>
            <w:tcBorders>
              <w:left w:val="single" w:color="000000" w:sz="4" w:space="0"/>
              <w:bottom w:val="single" w:color="000000" w:sz="4" w:space="0"/>
              <w:right w:val="single" w:color="000000" w:sz="4" w:space="0"/>
            </w:tcBorders>
            <w:vAlign w:val="center"/>
          </w:tcPr>
          <w:p w14:paraId="0096782A">
            <w:pPr>
              <w:adjustRightInd w:val="0"/>
              <w:snapToGrid w:val="0"/>
              <w:spacing w:line="360" w:lineRule="auto"/>
              <w:jc w:val="center"/>
              <w:rPr>
                <w:rStyle w:val="39"/>
                <w:rFonts w:ascii="宋体" w:hAnsi="宋体"/>
                <w:szCs w:val="21"/>
              </w:rPr>
            </w:pPr>
          </w:p>
        </w:tc>
        <w:tc>
          <w:tcPr>
            <w:tcW w:w="823" w:type="dxa"/>
            <w:vMerge w:val="continue"/>
            <w:tcBorders>
              <w:left w:val="single" w:color="000000" w:sz="4" w:space="0"/>
              <w:bottom w:val="single" w:color="000000" w:sz="4" w:space="0"/>
              <w:right w:val="single" w:color="000000" w:sz="4" w:space="0"/>
            </w:tcBorders>
            <w:vAlign w:val="center"/>
          </w:tcPr>
          <w:p w14:paraId="024D7C69">
            <w:pPr>
              <w:adjustRightInd w:val="0"/>
              <w:snapToGrid w:val="0"/>
              <w:spacing w:line="360" w:lineRule="auto"/>
              <w:jc w:val="center"/>
              <w:rPr>
                <w:rStyle w:val="39"/>
                <w:rFonts w:ascii="宋体" w:hAnsi="宋体"/>
                <w:szCs w:val="21"/>
              </w:rPr>
            </w:pPr>
          </w:p>
        </w:tc>
        <w:tc>
          <w:tcPr>
            <w:tcW w:w="2025" w:type="dxa"/>
            <w:tcBorders>
              <w:top w:val="single" w:color="000000" w:sz="4" w:space="0"/>
              <w:left w:val="single" w:color="000000" w:sz="4" w:space="0"/>
              <w:right w:val="single" w:color="000000" w:sz="4" w:space="0"/>
            </w:tcBorders>
            <w:vAlign w:val="center"/>
          </w:tcPr>
          <w:p w14:paraId="43403E6C">
            <w:pPr>
              <w:adjustRightInd w:val="0"/>
              <w:snapToGrid w:val="0"/>
              <w:spacing w:line="360" w:lineRule="auto"/>
              <w:jc w:val="center"/>
              <w:rPr>
                <w:rStyle w:val="39"/>
                <w:rFonts w:hint="default" w:ascii="宋体" w:hAnsi="宋体"/>
                <w:sz w:val="18"/>
                <w:szCs w:val="18"/>
                <w:lang w:val="en-US" w:eastAsia="zh-CN"/>
              </w:rPr>
            </w:pPr>
            <w:r>
              <w:rPr>
                <w:rStyle w:val="39"/>
                <w:rFonts w:hint="eastAsia" w:ascii="宋体" w:hAnsi="宋体"/>
                <w:sz w:val="18"/>
                <w:szCs w:val="18"/>
                <w:lang w:val="en-US" w:eastAsia="zh-CN"/>
              </w:rPr>
              <w:t>技术响应</w:t>
            </w:r>
          </w:p>
        </w:tc>
        <w:tc>
          <w:tcPr>
            <w:tcW w:w="5859" w:type="dxa"/>
            <w:tcBorders>
              <w:top w:val="single" w:color="000000" w:sz="4" w:space="0"/>
              <w:left w:val="single" w:color="000000" w:sz="4" w:space="0"/>
              <w:bottom w:val="single" w:color="000000" w:sz="4" w:space="0"/>
              <w:right w:val="single" w:color="000000" w:sz="4" w:space="0"/>
            </w:tcBorders>
            <w:vAlign w:val="center"/>
          </w:tcPr>
          <w:p w14:paraId="4DCEFDF8">
            <w:pPr>
              <w:tabs>
                <w:tab w:val="left" w:pos="1180"/>
              </w:tabs>
              <w:adjustRightInd w:val="0"/>
              <w:snapToGrid w:val="0"/>
              <w:spacing w:line="360" w:lineRule="auto"/>
              <w:ind w:firstLine="360" w:firstLineChars="200"/>
              <w:rPr>
                <w:rStyle w:val="39"/>
                <w:rFonts w:hint="default" w:ascii="宋体" w:hAnsi="宋体" w:eastAsia="宋体"/>
                <w:sz w:val="18"/>
                <w:szCs w:val="18"/>
                <w:lang w:val="en-US" w:eastAsia="zh-CN"/>
              </w:rPr>
            </w:pPr>
            <w:r>
              <w:rPr>
                <w:rStyle w:val="39"/>
                <w:rFonts w:hint="eastAsia" w:ascii="宋体" w:hAnsi="宋体"/>
                <w:sz w:val="18"/>
                <w:szCs w:val="18"/>
                <w:lang w:val="en-US" w:eastAsia="zh-CN"/>
              </w:rPr>
              <w:t>满足招标文件要求</w:t>
            </w:r>
          </w:p>
        </w:tc>
      </w:tr>
      <w:tr w14:paraId="1C962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1051" w:type="dxa"/>
            <w:tcBorders>
              <w:top w:val="single" w:color="000000" w:sz="4" w:space="0"/>
              <w:left w:val="single" w:color="000000" w:sz="4" w:space="0"/>
              <w:bottom w:val="single" w:color="000000" w:sz="4" w:space="0"/>
              <w:right w:val="single" w:color="000000" w:sz="4" w:space="0"/>
            </w:tcBorders>
            <w:vAlign w:val="center"/>
          </w:tcPr>
          <w:p w14:paraId="19661D1D">
            <w:pPr>
              <w:adjustRightInd w:val="0"/>
              <w:snapToGrid w:val="0"/>
              <w:spacing w:line="360" w:lineRule="auto"/>
              <w:jc w:val="center"/>
              <w:rPr>
                <w:rStyle w:val="39"/>
                <w:rFonts w:ascii="宋体" w:hAnsi="宋体"/>
                <w:b/>
                <w:szCs w:val="21"/>
              </w:rPr>
            </w:pPr>
            <w:r>
              <w:rPr>
                <w:rStyle w:val="39"/>
                <w:rFonts w:ascii="宋体" w:hAnsi="宋体"/>
                <w:b/>
                <w:szCs w:val="21"/>
              </w:rPr>
              <w:t>条款号</w:t>
            </w:r>
          </w:p>
        </w:tc>
        <w:tc>
          <w:tcPr>
            <w:tcW w:w="2848" w:type="dxa"/>
            <w:gridSpan w:val="2"/>
            <w:tcBorders>
              <w:top w:val="single" w:color="000000" w:sz="4" w:space="0"/>
              <w:left w:val="single" w:color="000000" w:sz="4" w:space="0"/>
              <w:bottom w:val="single" w:color="000000" w:sz="4" w:space="0"/>
              <w:right w:val="single" w:color="000000" w:sz="4" w:space="0"/>
            </w:tcBorders>
            <w:vAlign w:val="center"/>
          </w:tcPr>
          <w:p w14:paraId="5B77DA6E">
            <w:pPr>
              <w:adjustRightInd w:val="0"/>
              <w:snapToGrid w:val="0"/>
              <w:spacing w:line="360" w:lineRule="auto"/>
              <w:jc w:val="center"/>
              <w:rPr>
                <w:rStyle w:val="39"/>
                <w:rFonts w:ascii="宋体" w:hAnsi="宋体"/>
                <w:b/>
                <w:szCs w:val="21"/>
                <w:lang w:val="zh-CN"/>
              </w:rPr>
            </w:pPr>
            <w:r>
              <w:rPr>
                <w:rStyle w:val="39"/>
                <w:rFonts w:ascii="宋体" w:hAnsi="宋体"/>
                <w:b/>
                <w:szCs w:val="21"/>
                <w:lang w:val="zh-CN"/>
              </w:rPr>
              <w:t>条款内容</w:t>
            </w:r>
          </w:p>
        </w:tc>
        <w:tc>
          <w:tcPr>
            <w:tcW w:w="5859" w:type="dxa"/>
            <w:tcBorders>
              <w:top w:val="single" w:color="000000" w:sz="4" w:space="0"/>
              <w:left w:val="single" w:color="000000" w:sz="4" w:space="0"/>
              <w:bottom w:val="single" w:color="000000" w:sz="4" w:space="0"/>
              <w:right w:val="single" w:color="000000" w:sz="4" w:space="0"/>
            </w:tcBorders>
            <w:vAlign w:val="center"/>
          </w:tcPr>
          <w:p w14:paraId="06C7A9ED">
            <w:pPr>
              <w:tabs>
                <w:tab w:val="left" w:pos="1180"/>
              </w:tabs>
              <w:adjustRightInd w:val="0"/>
              <w:snapToGrid w:val="0"/>
              <w:spacing w:line="360" w:lineRule="auto"/>
              <w:jc w:val="center"/>
              <w:rPr>
                <w:rStyle w:val="39"/>
                <w:rFonts w:ascii="宋体" w:hAnsi="宋体"/>
                <w:b/>
                <w:szCs w:val="21"/>
              </w:rPr>
            </w:pPr>
            <w:r>
              <w:rPr>
                <w:rStyle w:val="39"/>
                <w:rFonts w:ascii="宋体" w:hAnsi="宋体"/>
                <w:b/>
                <w:szCs w:val="21"/>
              </w:rPr>
              <w:t>编列内容</w:t>
            </w:r>
          </w:p>
        </w:tc>
      </w:tr>
      <w:tr w14:paraId="2BBDA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4" w:hRule="atLeast"/>
          <w:jc w:val="center"/>
        </w:trPr>
        <w:tc>
          <w:tcPr>
            <w:tcW w:w="1051" w:type="dxa"/>
            <w:tcBorders>
              <w:top w:val="single" w:color="000000" w:sz="4" w:space="0"/>
              <w:left w:val="single" w:color="000000" w:sz="4" w:space="0"/>
              <w:bottom w:val="single" w:color="000000" w:sz="4" w:space="0"/>
              <w:right w:val="single" w:color="000000" w:sz="4" w:space="0"/>
            </w:tcBorders>
            <w:vAlign w:val="center"/>
          </w:tcPr>
          <w:p w14:paraId="09CF0EB8">
            <w:pPr>
              <w:adjustRightInd w:val="0"/>
              <w:snapToGrid w:val="0"/>
              <w:spacing w:line="360" w:lineRule="auto"/>
              <w:jc w:val="center"/>
              <w:rPr>
                <w:rStyle w:val="39"/>
                <w:rFonts w:ascii="宋体" w:hAnsi="宋体"/>
                <w:szCs w:val="21"/>
              </w:rPr>
            </w:pPr>
            <w:r>
              <w:rPr>
                <w:rStyle w:val="39"/>
                <w:rFonts w:ascii="宋体" w:hAnsi="宋体"/>
                <w:szCs w:val="21"/>
              </w:rPr>
              <w:t>2.2.1</w:t>
            </w:r>
          </w:p>
        </w:tc>
        <w:tc>
          <w:tcPr>
            <w:tcW w:w="2848" w:type="dxa"/>
            <w:gridSpan w:val="2"/>
            <w:tcBorders>
              <w:top w:val="single" w:color="000000" w:sz="4" w:space="0"/>
              <w:left w:val="single" w:color="000000" w:sz="4" w:space="0"/>
              <w:bottom w:val="single" w:color="000000" w:sz="4" w:space="0"/>
              <w:right w:val="single" w:color="000000" w:sz="4" w:space="0"/>
            </w:tcBorders>
            <w:vAlign w:val="center"/>
          </w:tcPr>
          <w:p w14:paraId="70044C6F">
            <w:pPr>
              <w:adjustRightInd w:val="0"/>
              <w:snapToGrid w:val="0"/>
              <w:spacing w:line="360" w:lineRule="auto"/>
              <w:jc w:val="center"/>
              <w:rPr>
                <w:rStyle w:val="39"/>
                <w:rFonts w:ascii="宋体" w:hAnsi="宋体"/>
                <w:b/>
                <w:szCs w:val="21"/>
                <w:lang w:val="zh-CN"/>
              </w:rPr>
            </w:pPr>
            <w:r>
              <w:rPr>
                <w:rStyle w:val="39"/>
                <w:rFonts w:ascii="宋体" w:hAnsi="宋体"/>
                <w:b/>
                <w:szCs w:val="21"/>
                <w:lang w:val="zh-CN"/>
              </w:rPr>
              <w:t>分值构成</w:t>
            </w:r>
          </w:p>
          <w:p w14:paraId="7BD0225A">
            <w:pPr>
              <w:adjustRightInd w:val="0"/>
              <w:snapToGrid w:val="0"/>
              <w:spacing w:line="360" w:lineRule="auto"/>
              <w:jc w:val="center"/>
              <w:rPr>
                <w:rStyle w:val="39"/>
                <w:rFonts w:ascii="宋体" w:hAnsi="宋体"/>
                <w:b/>
                <w:szCs w:val="21"/>
                <w:lang w:val="zh-CN"/>
              </w:rPr>
            </w:pPr>
            <w:r>
              <w:rPr>
                <w:rStyle w:val="39"/>
                <w:rFonts w:ascii="宋体" w:hAnsi="宋体"/>
                <w:b/>
                <w:szCs w:val="21"/>
                <w:lang w:val="zh-CN"/>
              </w:rPr>
              <w:t>（总分100分）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44E1A37B">
            <w:pPr>
              <w:tabs>
                <w:tab w:val="left" w:pos="1180"/>
              </w:tabs>
              <w:adjustRightInd w:val="0"/>
              <w:snapToGrid w:val="0"/>
              <w:spacing w:line="360" w:lineRule="auto"/>
              <w:ind w:firstLine="422" w:firstLineChars="200"/>
              <w:jc w:val="left"/>
              <w:rPr>
                <w:rStyle w:val="39"/>
                <w:rFonts w:ascii="宋体" w:hAnsi="宋体"/>
                <w:b/>
                <w:szCs w:val="21"/>
              </w:rPr>
            </w:pPr>
            <w:r>
              <w:rPr>
                <w:rStyle w:val="39"/>
                <w:rFonts w:ascii="宋体" w:hAnsi="宋体"/>
                <w:b/>
                <w:szCs w:val="21"/>
              </w:rPr>
              <w:t>价格部分：</w:t>
            </w:r>
            <w:r>
              <w:rPr>
                <w:rStyle w:val="39"/>
                <w:rFonts w:hint="eastAsia" w:ascii="宋体" w:hAnsi="宋体"/>
                <w:b/>
                <w:szCs w:val="21"/>
                <w:u w:val="single" w:color="000000"/>
                <w:lang w:val="en-US" w:eastAsia="zh-CN"/>
              </w:rPr>
              <w:t>1</w:t>
            </w:r>
            <w:r>
              <w:rPr>
                <w:rStyle w:val="39"/>
                <w:rFonts w:hint="eastAsia" w:ascii="宋体" w:hAnsi="宋体"/>
                <w:b/>
                <w:szCs w:val="21"/>
                <w:u w:val="single" w:color="000000"/>
              </w:rPr>
              <w:t>0</w:t>
            </w:r>
            <w:r>
              <w:rPr>
                <w:rStyle w:val="39"/>
                <w:rFonts w:ascii="宋体" w:hAnsi="宋体"/>
                <w:b/>
                <w:szCs w:val="21"/>
              </w:rPr>
              <w:t>分</w:t>
            </w:r>
          </w:p>
          <w:p w14:paraId="098AA710">
            <w:pPr>
              <w:tabs>
                <w:tab w:val="left" w:pos="1180"/>
              </w:tabs>
              <w:adjustRightInd w:val="0"/>
              <w:snapToGrid w:val="0"/>
              <w:spacing w:line="360" w:lineRule="auto"/>
              <w:ind w:firstLine="422" w:firstLineChars="200"/>
              <w:jc w:val="left"/>
              <w:rPr>
                <w:rStyle w:val="39"/>
                <w:rFonts w:ascii="宋体" w:hAnsi="宋体"/>
                <w:b/>
                <w:szCs w:val="21"/>
              </w:rPr>
            </w:pPr>
            <w:r>
              <w:rPr>
                <w:rStyle w:val="39"/>
                <w:rFonts w:ascii="宋体" w:hAnsi="宋体"/>
                <w:b/>
                <w:szCs w:val="21"/>
              </w:rPr>
              <w:t>商务部分：</w:t>
            </w:r>
            <w:r>
              <w:rPr>
                <w:rStyle w:val="39"/>
                <w:rFonts w:hint="eastAsia" w:ascii="宋体" w:hAnsi="宋体"/>
                <w:b/>
                <w:szCs w:val="21"/>
                <w:u w:val="single" w:color="000000"/>
                <w:lang w:val="en-US" w:eastAsia="zh-CN"/>
              </w:rPr>
              <w:t>20</w:t>
            </w:r>
            <w:r>
              <w:rPr>
                <w:rStyle w:val="39"/>
                <w:rFonts w:ascii="宋体" w:hAnsi="宋体"/>
                <w:b/>
                <w:szCs w:val="21"/>
              </w:rPr>
              <w:t>分</w:t>
            </w:r>
          </w:p>
          <w:p w14:paraId="12118858">
            <w:pPr>
              <w:tabs>
                <w:tab w:val="left" w:pos="1180"/>
              </w:tabs>
              <w:adjustRightInd w:val="0"/>
              <w:snapToGrid w:val="0"/>
              <w:spacing w:line="360" w:lineRule="auto"/>
              <w:ind w:firstLine="422" w:firstLineChars="200"/>
              <w:jc w:val="left"/>
              <w:rPr>
                <w:rStyle w:val="39"/>
                <w:rFonts w:ascii="宋体" w:hAnsi="宋体"/>
                <w:b/>
                <w:szCs w:val="21"/>
              </w:rPr>
            </w:pPr>
            <w:r>
              <w:rPr>
                <w:rStyle w:val="39"/>
                <w:rFonts w:ascii="宋体" w:hAnsi="宋体"/>
                <w:b/>
                <w:szCs w:val="21"/>
              </w:rPr>
              <w:t>技术部分：</w:t>
            </w:r>
            <w:r>
              <w:rPr>
                <w:rStyle w:val="39"/>
                <w:rFonts w:hint="eastAsia" w:ascii="宋体" w:hAnsi="宋体"/>
                <w:b/>
                <w:szCs w:val="21"/>
                <w:u w:val="single"/>
                <w:lang w:val="en-US" w:eastAsia="zh-CN"/>
              </w:rPr>
              <w:t>70</w:t>
            </w:r>
            <w:r>
              <w:rPr>
                <w:rStyle w:val="39"/>
                <w:rFonts w:ascii="宋体" w:hAnsi="宋体"/>
                <w:b/>
                <w:szCs w:val="21"/>
              </w:rPr>
              <w:t>分</w:t>
            </w:r>
          </w:p>
        </w:tc>
      </w:tr>
      <w:tr w14:paraId="6C833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6" w:hRule="atLeast"/>
          <w:jc w:val="center"/>
        </w:trPr>
        <w:tc>
          <w:tcPr>
            <w:tcW w:w="1051" w:type="dxa"/>
            <w:tcBorders>
              <w:top w:val="single" w:color="000000" w:sz="4" w:space="0"/>
              <w:left w:val="single" w:color="000000" w:sz="4" w:space="0"/>
              <w:bottom w:val="single" w:color="000000" w:sz="4" w:space="0"/>
              <w:right w:val="single" w:color="000000" w:sz="4" w:space="0"/>
            </w:tcBorders>
            <w:vAlign w:val="center"/>
          </w:tcPr>
          <w:p w14:paraId="15C42676">
            <w:pPr>
              <w:adjustRightInd w:val="0"/>
              <w:snapToGrid w:val="0"/>
              <w:spacing w:line="360" w:lineRule="auto"/>
              <w:jc w:val="center"/>
              <w:rPr>
                <w:rStyle w:val="39"/>
                <w:rFonts w:ascii="宋体" w:hAnsi="宋体"/>
                <w:b/>
                <w:szCs w:val="21"/>
              </w:rPr>
            </w:pPr>
            <w:r>
              <w:rPr>
                <w:rStyle w:val="39"/>
                <w:rFonts w:ascii="宋体" w:hAnsi="宋体"/>
                <w:b/>
                <w:szCs w:val="21"/>
              </w:rPr>
              <w:t>2.2.2</w:t>
            </w:r>
          </w:p>
          <w:p w14:paraId="718A1D4E">
            <w:pPr>
              <w:adjustRightInd w:val="0"/>
              <w:snapToGrid w:val="0"/>
              <w:spacing w:line="360" w:lineRule="auto"/>
              <w:jc w:val="center"/>
              <w:rPr>
                <w:rStyle w:val="39"/>
                <w:rFonts w:ascii="宋体" w:hAnsi="宋体"/>
                <w:b/>
                <w:szCs w:val="21"/>
              </w:rPr>
            </w:pPr>
            <w:r>
              <w:rPr>
                <w:rStyle w:val="39"/>
                <w:rFonts w:ascii="宋体" w:hAnsi="宋体"/>
                <w:b/>
                <w:szCs w:val="21"/>
              </w:rPr>
              <w:t>（1）</w:t>
            </w:r>
          </w:p>
        </w:tc>
        <w:tc>
          <w:tcPr>
            <w:tcW w:w="2848" w:type="dxa"/>
            <w:gridSpan w:val="2"/>
            <w:tcBorders>
              <w:top w:val="single" w:color="000000" w:sz="4" w:space="0"/>
              <w:left w:val="single" w:color="000000" w:sz="4" w:space="0"/>
              <w:bottom w:val="single" w:color="000000" w:sz="4" w:space="0"/>
              <w:right w:val="single" w:color="000000" w:sz="4" w:space="0"/>
            </w:tcBorders>
            <w:vAlign w:val="center"/>
          </w:tcPr>
          <w:p w14:paraId="03812FC4">
            <w:pPr>
              <w:adjustRightInd w:val="0"/>
              <w:snapToGrid w:val="0"/>
              <w:spacing w:line="360" w:lineRule="auto"/>
              <w:jc w:val="center"/>
              <w:rPr>
                <w:rStyle w:val="39"/>
                <w:rFonts w:ascii="宋体" w:hAnsi="宋体"/>
                <w:b/>
                <w:szCs w:val="21"/>
                <w:lang w:val="zh-CN"/>
              </w:rPr>
            </w:pPr>
            <w:r>
              <w:rPr>
                <w:rStyle w:val="39"/>
                <w:rFonts w:ascii="宋体" w:hAnsi="宋体"/>
                <w:b/>
                <w:szCs w:val="21"/>
                <w:lang w:val="zh-CN"/>
              </w:rPr>
              <w:t>投标报价</w:t>
            </w:r>
          </w:p>
          <w:p w14:paraId="7AC915BB">
            <w:pPr>
              <w:adjustRightInd w:val="0"/>
              <w:snapToGrid w:val="0"/>
              <w:spacing w:line="360" w:lineRule="auto"/>
              <w:jc w:val="center"/>
              <w:rPr>
                <w:rStyle w:val="39"/>
                <w:rFonts w:ascii="宋体" w:hAnsi="宋体"/>
                <w:szCs w:val="21"/>
              </w:rPr>
            </w:pPr>
            <w:r>
              <w:rPr>
                <w:rStyle w:val="39"/>
                <w:rFonts w:ascii="宋体" w:hAnsi="宋体"/>
                <w:b/>
                <w:szCs w:val="21"/>
                <w:lang w:val="zh-CN"/>
              </w:rPr>
              <w:t>（</w:t>
            </w:r>
            <w:r>
              <w:rPr>
                <w:rStyle w:val="39"/>
                <w:rFonts w:hint="eastAsia" w:ascii="宋体" w:hAnsi="宋体"/>
                <w:b/>
                <w:szCs w:val="21"/>
                <w:lang w:val="en-US" w:eastAsia="zh-CN"/>
              </w:rPr>
              <w:t>1</w:t>
            </w:r>
            <w:r>
              <w:rPr>
                <w:rStyle w:val="39"/>
                <w:rFonts w:hint="eastAsia" w:ascii="宋体" w:hAnsi="宋体"/>
                <w:b/>
                <w:szCs w:val="21"/>
              </w:rPr>
              <w:t>0</w:t>
            </w:r>
            <w:r>
              <w:rPr>
                <w:rStyle w:val="39"/>
                <w:rFonts w:ascii="宋体" w:hAnsi="宋体"/>
                <w:b/>
                <w:szCs w:val="21"/>
                <w:lang w:val="zh-CN"/>
              </w:rPr>
              <w:t>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6AA27D10">
            <w:pPr>
              <w:tabs>
                <w:tab w:val="left" w:pos="1180"/>
              </w:tabs>
              <w:adjustRightInd w:val="0"/>
              <w:snapToGrid w:val="0"/>
              <w:spacing w:line="360" w:lineRule="auto"/>
              <w:ind w:firstLine="360" w:firstLineChars="200"/>
              <w:rPr>
                <w:rStyle w:val="39"/>
                <w:rFonts w:ascii="宋体" w:hAnsi="宋体" w:cs="Times New Roman"/>
                <w:sz w:val="18"/>
                <w:szCs w:val="18"/>
              </w:rPr>
            </w:pPr>
            <w:r>
              <w:rPr>
                <w:rStyle w:val="39"/>
                <w:rFonts w:ascii="宋体" w:hAnsi="宋体" w:cs="Times New Roman"/>
                <w:sz w:val="18"/>
                <w:szCs w:val="18"/>
              </w:rPr>
              <w:t>采用低价优先法计算，即实质性满足招标文件要求且报价最低的报价为评标基准价，其价格分为满分。</w:t>
            </w:r>
          </w:p>
          <w:p w14:paraId="02DBE4AE">
            <w:pPr>
              <w:tabs>
                <w:tab w:val="left" w:pos="1180"/>
              </w:tabs>
              <w:adjustRightInd w:val="0"/>
              <w:snapToGrid w:val="0"/>
              <w:spacing w:line="360" w:lineRule="auto"/>
              <w:ind w:firstLine="360" w:firstLineChars="200"/>
              <w:rPr>
                <w:rStyle w:val="39"/>
                <w:rFonts w:ascii="宋体" w:hAnsi="宋体" w:cs="Times New Roman"/>
                <w:sz w:val="18"/>
                <w:szCs w:val="18"/>
              </w:rPr>
            </w:pPr>
            <w:r>
              <w:rPr>
                <w:rStyle w:val="39"/>
                <w:rFonts w:ascii="宋体" w:hAnsi="宋体" w:cs="Times New Roman"/>
                <w:sz w:val="18"/>
                <w:szCs w:val="18"/>
              </w:rPr>
              <w:t>投标报价得分＝（评标基准价 /投标报价）×</w:t>
            </w:r>
            <w:r>
              <w:rPr>
                <w:rStyle w:val="39"/>
                <w:rFonts w:hint="eastAsia" w:ascii="宋体" w:hAnsi="宋体" w:cs="Times New Roman"/>
                <w:sz w:val="18"/>
                <w:szCs w:val="18"/>
                <w:lang w:val="en-US" w:eastAsia="zh-CN"/>
              </w:rPr>
              <w:t>1</w:t>
            </w:r>
            <w:r>
              <w:rPr>
                <w:rStyle w:val="39"/>
                <w:rFonts w:hint="eastAsia" w:ascii="宋体" w:hAnsi="宋体" w:cs="Times New Roman"/>
                <w:sz w:val="18"/>
                <w:szCs w:val="18"/>
              </w:rPr>
              <w:t>0</w:t>
            </w:r>
          </w:p>
        </w:tc>
      </w:tr>
      <w:tr w14:paraId="38A58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 w:hRule="atLeast"/>
          <w:jc w:val="center"/>
        </w:trPr>
        <w:tc>
          <w:tcPr>
            <w:tcW w:w="1051" w:type="dxa"/>
            <w:vMerge w:val="restart"/>
            <w:tcBorders>
              <w:top w:val="single" w:color="000000" w:sz="4" w:space="0"/>
              <w:left w:val="single" w:color="000000" w:sz="4" w:space="0"/>
              <w:right w:val="single" w:color="000000" w:sz="4" w:space="0"/>
            </w:tcBorders>
            <w:vAlign w:val="center"/>
          </w:tcPr>
          <w:p w14:paraId="3C3E3ECF">
            <w:pPr>
              <w:adjustRightInd w:val="0"/>
              <w:snapToGrid w:val="0"/>
              <w:spacing w:line="360" w:lineRule="auto"/>
              <w:jc w:val="center"/>
              <w:rPr>
                <w:rStyle w:val="39"/>
                <w:rFonts w:ascii="宋体" w:hAnsi="宋体"/>
                <w:b/>
                <w:szCs w:val="21"/>
              </w:rPr>
            </w:pPr>
            <w:r>
              <w:rPr>
                <w:rStyle w:val="39"/>
                <w:rFonts w:ascii="宋体" w:hAnsi="宋体"/>
                <w:b/>
                <w:szCs w:val="21"/>
              </w:rPr>
              <w:t>2.2.2</w:t>
            </w:r>
          </w:p>
          <w:p w14:paraId="2022385F">
            <w:pPr>
              <w:adjustRightInd w:val="0"/>
              <w:snapToGrid w:val="0"/>
              <w:spacing w:line="360" w:lineRule="auto"/>
              <w:jc w:val="center"/>
              <w:rPr>
                <w:rStyle w:val="39"/>
                <w:rFonts w:ascii="宋体" w:hAnsi="宋体"/>
                <w:b/>
                <w:szCs w:val="21"/>
              </w:rPr>
            </w:pPr>
            <w:r>
              <w:rPr>
                <w:rStyle w:val="39"/>
                <w:rFonts w:ascii="宋体" w:hAnsi="宋体"/>
                <w:b/>
                <w:szCs w:val="21"/>
              </w:rPr>
              <w:t>（2）</w:t>
            </w:r>
          </w:p>
        </w:tc>
        <w:tc>
          <w:tcPr>
            <w:tcW w:w="823" w:type="dxa"/>
            <w:vMerge w:val="restart"/>
            <w:tcBorders>
              <w:top w:val="single" w:color="000000" w:sz="4" w:space="0"/>
              <w:left w:val="single" w:color="000000" w:sz="4" w:space="0"/>
              <w:right w:val="single" w:color="000000" w:sz="4" w:space="0"/>
            </w:tcBorders>
            <w:vAlign w:val="center"/>
          </w:tcPr>
          <w:p w14:paraId="1C02BE60">
            <w:pPr>
              <w:adjustRightInd w:val="0"/>
              <w:snapToGrid w:val="0"/>
              <w:spacing w:line="360" w:lineRule="auto"/>
              <w:ind w:firstLine="723"/>
              <w:jc w:val="center"/>
              <w:rPr>
                <w:rStyle w:val="39"/>
                <w:rFonts w:ascii="宋体" w:hAnsi="宋体" w:cs="宋体"/>
                <w:b/>
                <w:bCs/>
                <w:sz w:val="18"/>
                <w:szCs w:val="18"/>
                <w:lang w:val="zh-CN"/>
              </w:rPr>
            </w:pPr>
          </w:p>
          <w:p w14:paraId="4DFF2EB3">
            <w:pPr>
              <w:adjustRightInd w:val="0"/>
              <w:snapToGrid w:val="0"/>
              <w:spacing w:line="360" w:lineRule="auto"/>
              <w:ind w:firstLine="723"/>
              <w:jc w:val="center"/>
              <w:rPr>
                <w:rStyle w:val="39"/>
                <w:rFonts w:ascii="宋体" w:hAnsi="宋体" w:cs="宋体"/>
                <w:b/>
                <w:bCs/>
                <w:sz w:val="18"/>
                <w:szCs w:val="18"/>
                <w:lang w:val="zh-CN"/>
              </w:rPr>
            </w:pPr>
          </w:p>
          <w:p w14:paraId="0A6506E5">
            <w:pPr>
              <w:adjustRightInd w:val="0"/>
              <w:snapToGrid w:val="0"/>
              <w:spacing w:line="360" w:lineRule="auto"/>
              <w:ind w:firstLine="723"/>
              <w:jc w:val="center"/>
              <w:rPr>
                <w:rStyle w:val="39"/>
                <w:rFonts w:ascii="宋体" w:hAnsi="宋体" w:cs="宋体"/>
                <w:b/>
                <w:bCs/>
                <w:sz w:val="18"/>
                <w:szCs w:val="18"/>
                <w:lang w:val="zh-CN"/>
              </w:rPr>
            </w:pPr>
          </w:p>
          <w:p w14:paraId="682ABF4F">
            <w:pPr>
              <w:adjustRightInd w:val="0"/>
              <w:snapToGrid w:val="0"/>
              <w:spacing w:line="360" w:lineRule="auto"/>
              <w:ind w:firstLine="723"/>
              <w:jc w:val="center"/>
              <w:rPr>
                <w:rStyle w:val="39"/>
                <w:rFonts w:ascii="宋体" w:hAnsi="宋体" w:cs="宋体"/>
                <w:b/>
                <w:bCs/>
                <w:sz w:val="18"/>
                <w:szCs w:val="18"/>
                <w:lang w:val="zh-CN"/>
              </w:rPr>
            </w:pPr>
          </w:p>
          <w:p w14:paraId="718DF7F5">
            <w:pPr>
              <w:adjustRightInd w:val="0"/>
              <w:snapToGrid w:val="0"/>
              <w:spacing w:line="360" w:lineRule="auto"/>
              <w:ind w:firstLine="723"/>
              <w:jc w:val="center"/>
              <w:rPr>
                <w:rStyle w:val="39"/>
                <w:rFonts w:ascii="宋体" w:hAnsi="宋体" w:cs="宋体"/>
                <w:b/>
                <w:bCs/>
                <w:sz w:val="18"/>
                <w:szCs w:val="18"/>
                <w:lang w:val="zh-CN"/>
              </w:rPr>
            </w:pPr>
          </w:p>
          <w:p w14:paraId="26743106">
            <w:pPr>
              <w:adjustRightInd w:val="0"/>
              <w:snapToGrid w:val="0"/>
              <w:spacing w:line="360" w:lineRule="auto"/>
              <w:ind w:firstLine="723"/>
              <w:jc w:val="center"/>
              <w:rPr>
                <w:rStyle w:val="39"/>
                <w:rFonts w:ascii="宋体" w:hAnsi="宋体" w:cs="宋体"/>
                <w:b/>
                <w:bCs/>
                <w:sz w:val="18"/>
                <w:szCs w:val="18"/>
                <w:lang w:val="zh-CN"/>
              </w:rPr>
            </w:pPr>
          </w:p>
          <w:p w14:paraId="4F47F810">
            <w:pPr>
              <w:adjustRightInd w:val="0"/>
              <w:snapToGrid w:val="0"/>
              <w:spacing w:line="360" w:lineRule="auto"/>
              <w:ind w:firstLine="723"/>
              <w:jc w:val="center"/>
              <w:rPr>
                <w:rStyle w:val="39"/>
                <w:rFonts w:ascii="宋体" w:hAnsi="宋体" w:cs="宋体"/>
                <w:b/>
                <w:bCs/>
                <w:sz w:val="18"/>
                <w:szCs w:val="18"/>
                <w:lang w:val="zh-CN"/>
              </w:rPr>
            </w:pPr>
          </w:p>
          <w:p w14:paraId="7494F486">
            <w:pPr>
              <w:adjustRightInd w:val="0"/>
              <w:snapToGrid w:val="0"/>
              <w:spacing w:line="360" w:lineRule="auto"/>
              <w:ind w:firstLine="723"/>
              <w:jc w:val="center"/>
              <w:rPr>
                <w:rStyle w:val="39"/>
                <w:rFonts w:ascii="宋体" w:hAnsi="宋体" w:cs="宋体"/>
                <w:b/>
                <w:bCs/>
                <w:sz w:val="18"/>
                <w:szCs w:val="18"/>
                <w:lang w:val="zh-CN"/>
              </w:rPr>
            </w:pPr>
          </w:p>
          <w:p w14:paraId="5DDF9DE1">
            <w:pPr>
              <w:adjustRightInd w:val="0"/>
              <w:snapToGrid w:val="0"/>
              <w:spacing w:line="360" w:lineRule="auto"/>
              <w:ind w:firstLine="723"/>
              <w:jc w:val="center"/>
              <w:rPr>
                <w:rStyle w:val="39"/>
                <w:rFonts w:ascii="宋体" w:hAnsi="宋体" w:cs="宋体"/>
                <w:b/>
                <w:bCs/>
                <w:sz w:val="18"/>
                <w:szCs w:val="18"/>
                <w:lang w:val="zh-CN"/>
              </w:rPr>
            </w:pPr>
          </w:p>
          <w:p w14:paraId="6F82DCA8">
            <w:pPr>
              <w:adjustRightInd w:val="0"/>
              <w:snapToGrid w:val="0"/>
              <w:spacing w:line="360" w:lineRule="auto"/>
              <w:ind w:firstLine="723"/>
              <w:jc w:val="center"/>
              <w:rPr>
                <w:rStyle w:val="39"/>
                <w:rFonts w:ascii="宋体" w:hAnsi="宋体" w:cs="宋体"/>
                <w:b/>
                <w:bCs/>
                <w:sz w:val="18"/>
                <w:szCs w:val="18"/>
                <w:lang w:val="zh-CN"/>
              </w:rPr>
            </w:pPr>
          </w:p>
          <w:p w14:paraId="77F32006">
            <w:pPr>
              <w:adjustRightInd w:val="0"/>
              <w:snapToGrid w:val="0"/>
              <w:spacing w:line="360" w:lineRule="auto"/>
              <w:ind w:firstLine="723"/>
              <w:jc w:val="center"/>
              <w:rPr>
                <w:rStyle w:val="39"/>
                <w:rFonts w:ascii="宋体" w:hAnsi="宋体" w:cs="宋体"/>
                <w:b/>
                <w:bCs/>
                <w:sz w:val="18"/>
                <w:szCs w:val="18"/>
                <w:lang w:val="zh-CN"/>
              </w:rPr>
            </w:pPr>
          </w:p>
          <w:p w14:paraId="317ACAF9">
            <w:pPr>
              <w:adjustRightInd w:val="0"/>
              <w:snapToGrid w:val="0"/>
              <w:spacing w:line="360" w:lineRule="auto"/>
              <w:ind w:firstLine="723"/>
              <w:jc w:val="center"/>
              <w:rPr>
                <w:rStyle w:val="39"/>
                <w:rFonts w:ascii="宋体" w:hAnsi="宋体" w:cs="宋体"/>
                <w:b/>
                <w:bCs/>
                <w:sz w:val="18"/>
                <w:szCs w:val="18"/>
                <w:lang w:val="zh-CN"/>
              </w:rPr>
            </w:pPr>
          </w:p>
          <w:p w14:paraId="3087C2AD">
            <w:pPr>
              <w:adjustRightInd w:val="0"/>
              <w:snapToGrid w:val="0"/>
              <w:spacing w:line="360" w:lineRule="auto"/>
              <w:ind w:firstLine="723"/>
              <w:jc w:val="center"/>
              <w:rPr>
                <w:rStyle w:val="39"/>
                <w:rFonts w:ascii="宋体" w:hAnsi="宋体" w:cs="宋体"/>
                <w:b/>
                <w:bCs/>
                <w:sz w:val="18"/>
                <w:szCs w:val="18"/>
                <w:lang w:val="zh-CN"/>
              </w:rPr>
            </w:pPr>
          </w:p>
          <w:p w14:paraId="2B3A8A43">
            <w:pPr>
              <w:adjustRightInd w:val="0"/>
              <w:snapToGrid w:val="0"/>
              <w:spacing w:line="360" w:lineRule="auto"/>
              <w:ind w:firstLine="723"/>
              <w:jc w:val="center"/>
              <w:rPr>
                <w:rStyle w:val="39"/>
                <w:rFonts w:ascii="宋体" w:hAnsi="宋体" w:cs="宋体"/>
                <w:b/>
                <w:bCs/>
                <w:sz w:val="18"/>
                <w:szCs w:val="18"/>
                <w:lang w:val="zh-CN"/>
              </w:rPr>
            </w:pPr>
          </w:p>
          <w:p w14:paraId="5BBDDEA6">
            <w:pPr>
              <w:adjustRightInd w:val="0"/>
              <w:snapToGrid w:val="0"/>
              <w:spacing w:line="360" w:lineRule="auto"/>
              <w:ind w:firstLine="723"/>
              <w:jc w:val="center"/>
              <w:rPr>
                <w:rStyle w:val="39"/>
                <w:rFonts w:ascii="宋体" w:hAnsi="宋体" w:cs="宋体"/>
                <w:b/>
                <w:bCs/>
                <w:sz w:val="18"/>
                <w:szCs w:val="18"/>
                <w:lang w:val="zh-CN"/>
              </w:rPr>
            </w:pPr>
          </w:p>
          <w:p w14:paraId="18E1BCEC">
            <w:pPr>
              <w:adjustRightInd w:val="0"/>
              <w:snapToGrid w:val="0"/>
              <w:spacing w:line="360" w:lineRule="auto"/>
              <w:ind w:firstLine="723"/>
              <w:jc w:val="center"/>
              <w:rPr>
                <w:rStyle w:val="39"/>
                <w:rFonts w:ascii="宋体" w:hAnsi="宋体" w:cs="宋体"/>
                <w:b/>
                <w:bCs/>
                <w:sz w:val="18"/>
                <w:szCs w:val="18"/>
                <w:lang w:val="zh-CN"/>
              </w:rPr>
            </w:pPr>
          </w:p>
          <w:p w14:paraId="56B919F7">
            <w:pPr>
              <w:adjustRightInd w:val="0"/>
              <w:snapToGrid w:val="0"/>
              <w:spacing w:line="360" w:lineRule="auto"/>
              <w:ind w:firstLine="723"/>
              <w:jc w:val="center"/>
              <w:rPr>
                <w:rStyle w:val="39"/>
                <w:rFonts w:ascii="宋体" w:hAnsi="宋体" w:cs="宋体"/>
                <w:b/>
                <w:bCs/>
                <w:sz w:val="18"/>
                <w:szCs w:val="18"/>
                <w:lang w:val="zh-CN"/>
              </w:rPr>
            </w:pPr>
          </w:p>
          <w:p w14:paraId="47B2359A">
            <w:pPr>
              <w:adjustRightInd w:val="0"/>
              <w:snapToGrid w:val="0"/>
              <w:spacing w:line="360" w:lineRule="auto"/>
              <w:ind w:firstLine="723"/>
              <w:jc w:val="center"/>
              <w:rPr>
                <w:rStyle w:val="39"/>
                <w:rFonts w:ascii="宋体" w:hAnsi="宋体" w:cs="宋体"/>
                <w:b/>
                <w:bCs/>
                <w:sz w:val="18"/>
                <w:szCs w:val="18"/>
                <w:lang w:val="zh-CN"/>
              </w:rPr>
            </w:pPr>
          </w:p>
          <w:p w14:paraId="1EAA676E">
            <w:pPr>
              <w:adjustRightInd w:val="0"/>
              <w:snapToGrid w:val="0"/>
              <w:spacing w:line="360" w:lineRule="auto"/>
              <w:ind w:firstLine="723"/>
              <w:jc w:val="center"/>
              <w:rPr>
                <w:rStyle w:val="39"/>
                <w:rFonts w:ascii="宋体" w:hAnsi="宋体" w:cs="宋体"/>
                <w:b/>
                <w:bCs/>
                <w:sz w:val="18"/>
                <w:szCs w:val="18"/>
                <w:lang w:val="zh-CN"/>
              </w:rPr>
            </w:pPr>
          </w:p>
          <w:p w14:paraId="50EC6437">
            <w:pPr>
              <w:adjustRightInd w:val="0"/>
              <w:snapToGrid w:val="0"/>
              <w:spacing w:line="360" w:lineRule="auto"/>
              <w:ind w:firstLine="723"/>
              <w:jc w:val="center"/>
              <w:rPr>
                <w:rStyle w:val="39"/>
                <w:rFonts w:ascii="宋体" w:hAnsi="宋体" w:cs="宋体"/>
                <w:b/>
                <w:bCs/>
                <w:sz w:val="18"/>
                <w:szCs w:val="18"/>
                <w:lang w:val="zh-CN"/>
              </w:rPr>
            </w:pPr>
          </w:p>
          <w:p w14:paraId="14584851">
            <w:pPr>
              <w:adjustRightInd w:val="0"/>
              <w:snapToGrid w:val="0"/>
              <w:spacing w:line="360" w:lineRule="auto"/>
              <w:jc w:val="center"/>
              <w:rPr>
                <w:rStyle w:val="39"/>
                <w:rFonts w:ascii="宋体" w:hAnsi="宋体" w:cs="宋体"/>
                <w:b/>
                <w:bCs/>
                <w:sz w:val="18"/>
                <w:szCs w:val="18"/>
                <w:lang w:val="zh-CN"/>
              </w:rPr>
            </w:pPr>
            <w:r>
              <w:rPr>
                <w:rStyle w:val="39"/>
                <w:rFonts w:ascii="宋体" w:hAnsi="宋体" w:cs="宋体"/>
                <w:b/>
                <w:bCs/>
                <w:sz w:val="18"/>
                <w:szCs w:val="18"/>
                <w:lang w:val="zh-CN"/>
              </w:rPr>
              <w:t>技术</w:t>
            </w:r>
          </w:p>
          <w:p w14:paraId="51E5147B">
            <w:pPr>
              <w:adjustRightInd w:val="0"/>
              <w:snapToGrid w:val="0"/>
              <w:spacing w:line="360" w:lineRule="auto"/>
              <w:jc w:val="center"/>
              <w:rPr>
                <w:rStyle w:val="39"/>
                <w:rFonts w:ascii="宋体" w:hAnsi="宋体" w:cs="宋体"/>
                <w:b/>
                <w:bCs/>
                <w:sz w:val="18"/>
                <w:szCs w:val="18"/>
                <w:lang w:val="zh-CN"/>
              </w:rPr>
            </w:pPr>
            <w:r>
              <w:rPr>
                <w:rStyle w:val="39"/>
                <w:rFonts w:ascii="宋体" w:hAnsi="宋体" w:cs="宋体"/>
                <w:b/>
                <w:bCs/>
                <w:sz w:val="18"/>
                <w:szCs w:val="18"/>
                <w:lang w:val="zh-CN"/>
              </w:rPr>
              <w:t>部分</w:t>
            </w:r>
          </w:p>
          <w:p w14:paraId="5DAA75F7">
            <w:pPr>
              <w:adjustRightInd w:val="0"/>
              <w:snapToGrid w:val="0"/>
              <w:spacing w:line="360" w:lineRule="auto"/>
              <w:jc w:val="center"/>
              <w:rPr>
                <w:rStyle w:val="39"/>
                <w:rFonts w:hint="eastAsia" w:ascii="宋体" w:hAnsi="宋体" w:eastAsia="宋体"/>
                <w:szCs w:val="21"/>
                <w:lang w:val="en-US" w:eastAsia="zh-CN"/>
              </w:rPr>
            </w:pPr>
            <w:r>
              <w:rPr>
                <w:rStyle w:val="39"/>
                <w:rFonts w:hint="eastAsia" w:ascii="宋体" w:hAnsi="宋体" w:cs="宋体"/>
                <w:b/>
                <w:bCs/>
                <w:sz w:val="18"/>
                <w:szCs w:val="18"/>
                <w:lang w:val="en-US" w:eastAsia="zh-CN"/>
              </w:rPr>
              <w:t>(70</w:t>
            </w:r>
            <w:r>
              <w:rPr>
                <w:rStyle w:val="39"/>
                <w:rFonts w:ascii="宋体" w:hAnsi="宋体" w:cs="宋体"/>
                <w:b/>
                <w:bCs/>
                <w:sz w:val="18"/>
                <w:szCs w:val="18"/>
                <w:lang w:val="zh-CN"/>
              </w:rPr>
              <w:t>分</w:t>
            </w:r>
            <w:r>
              <w:rPr>
                <w:rStyle w:val="39"/>
                <w:rFonts w:hint="eastAsia" w:ascii="宋体" w:hAnsi="宋体" w:cs="宋体"/>
                <w:b/>
                <w:bCs/>
                <w:sz w:val="18"/>
                <w:szCs w:val="18"/>
                <w:lang w:val="en-US" w:eastAsia="zh-CN"/>
              </w:rPr>
              <w:t>)</w:t>
            </w:r>
          </w:p>
        </w:tc>
        <w:tc>
          <w:tcPr>
            <w:tcW w:w="2025" w:type="dxa"/>
            <w:tcBorders>
              <w:top w:val="single" w:color="000000" w:sz="4" w:space="0"/>
              <w:left w:val="single" w:color="000000" w:sz="4" w:space="0"/>
              <w:bottom w:val="single" w:color="000000" w:sz="4" w:space="0"/>
              <w:right w:val="single" w:color="000000" w:sz="4" w:space="0"/>
            </w:tcBorders>
            <w:vAlign w:val="center"/>
          </w:tcPr>
          <w:p w14:paraId="13C0E9E1">
            <w:pPr>
              <w:adjustRightInd w:val="0"/>
              <w:snapToGrid w:val="0"/>
              <w:spacing w:line="360" w:lineRule="auto"/>
              <w:jc w:val="center"/>
              <w:rPr>
                <w:rStyle w:val="39"/>
                <w:rFonts w:hint="eastAsia" w:ascii="宋体" w:hAnsi="宋体" w:cs="Times New Roman"/>
                <w:sz w:val="18"/>
                <w:szCs w:val="18"/>
                <w:lang w:val="en-US" w:eastAsia="zh-CN"/>
              </w:rPr>
            </w:pPr>
          </w:p>
          <w:p w14:paraId="0491184A">
            <w:pPr>
              <w:adjustRightInd w:val="0"/>
              <w:snapToGrid w:val="0"/>
              <w:spacing w:line="360" w:lineRule="auto"/>
              <w:jc w:val="center"/>
              <w:rPr>
                <w:rStyle w:val="39"/>
                <w:rFonts w:hint="eastAsia" w:ascii="宋体" w:hAnsi="宋体" w:cs="Times New Roman"/>
                <w:sz w:val="18"/>
                <w:szCs w:val="18"/>
                <w:lang w:val="en-US" w:eastAsia="zh-CN"/>
              </w:rPr>
            </w:pPr>
            <w:r>
              <w:rPr>
                <w:rStyle w:val="39"/>
                <w:rFonts w:hint="eastAsia" w:ascii="宋体" w:hAnsi="宋体" w:cs="Times New Roman"/>
                <w:sz w:val="18"/>
                <w:szCs w:val="18"/>
                <w:lang w:val="en-US" w:eastAsia="zh-CN"/>
              </w:rPr>
              <w:t>项目理解</w:t>
            </w:r>
          </w:p>
          <w:p w14:paraId="68BD2F78">
            <w:pPr>
              <w:adjustRightInd w:val="0"/>
              <w:snapToGrid w:val="0"/>
              <w:spacing w:line="360" w:lineRule="auto"/>
              <w:jc w:val="center"/>
              <w:rPr>
                <w:lang w:val="zh-CN"/>
              </w:rPr>
            </w:pPr>
            <w:r>
              <w:rPr>
                <w:rStyle w:val="39"/>
                <w:rFonts w:hint="eastAsia" w:ascii="宋体" w:hAnsi="宋体" w:cs="Times New Roman"/>
                <w:sz w:val="18"/>
                <w:szCs w:val="18"/>
              </w:rPr>
              <w:t>（</w:t>
            </w:r>
            <w:r>
              <w:rPr>
                <w:rStyle w:val="39"/>
                <w:rFonts w:hint="eastAsia" w:ascii="宋体" w:hAnsi="宋体" w:cs="Times New Roman"/>
                <w:sz w:val="18"/>
                <w:szCs w:val="18"/>
                <w:lang w:val="en-US" w:eastAsia="zh-CN"/>
              </w:rPr>
              <w:t>8</w:t>
            </w:r>
            <w:r>
              <w:rPr>
                <w:rStyle w:val="39"/>
                <w:rFonts w:hint="eastAsia" w:ascii="宋体" w:hAnsi="宋体" w:cs="Times New Roman"/>
                <w:sz w:val="18"/>
                <w:szCs w:val="18"/>
              </w:rPr>
              <w:t>分</w:t>
            </w:r>
            <w:r>
              <w:rPr>
                <w:rStyle w:val="39"/>
                <w:rFonts w:hint="eastAsia" w:ascii="宋体" w:hAnsi="宋体" w:cs="Times New Roman"/>
                <w:sz w:val="18"/>
                <w:szCs w:val="18"/>
                <w:lang w:val="zh-CN"/>
              </w:rPr>
              <w:t>）</w:t>
            </w:r>
          </w:p>
        </w:tc>
        <w:tc>
          <w:tcPr>
            <w:tcW w:w="5859" w:type="dxa"/>
            <w:tcBorders>
              <w:top w:val="single" w:color="000000" w:sz="4" w:space="0"/>
              <w:left w:val="single" w:color="000000" w:sz="4" w:space="0"/>
              <w:bottom w:val="single" w:color="000000" w:sz="4" w:space="0"/>
              <w:right w:val="single" w:color="000000" w:sz="4" w:space="0"/>
            </w:tcBorders>
            <w:vAlign w:val="center"/>
          </w:tcPr>
          <w:p w14:paraId="2AF47736">
            <w:pPr>
              <w:adjustRightInd w:val="0"/>
              <w:snapToGrid w:val="0"/>
              <w:spacing w:line="360" w:lineRule="auto"/>
              <w:ind w:firstLine="360" w:firstLineChars="200"/>
              <w:jc w:val="left"/>
              <w:rPr>
                <w:rStyle w:val="39"/>
                <w:rFonts w:ascii="宋体" w:hAnsi="宋体" w:cs="Times New Roman"/>
                <w:sz w:val="18"/>
                <w:szCs w:val="18"/>
              </w:rPr>
            </w:pPr>
            <w:r>
              <w:rPr>
                <w:rStyle w:val="39"/>
                <w:rFonts w:hint="eastAsia" w:ascii="宋体" w:hAnsi="宋体" w:eastAsia="宋体" w:cs="Times New Roman"/>
                <w:sz w:val="18"/>
                <w:szCs w:val="18"/>
              </w:rPr>
              <w:t>根据</w:t>
            </w:r>
            <w:r>
              <w:rPr>
                <w:rStyle w:val="39"/>
                <w:rFonts w:hint="eastAsia" w:ascii="宋体" w:hAnsi="宋体" w:eastAsia="宋体" w:cs="Times New Roman"/>
                <w:sz w:val="18"/>
                <w:szCs w:val="18"/>
                <w:lang w:eastAsia="zh-CN"/>
              </w:rPr>
              <w:t>投标人</w:t>
            </w:r>
            <w:r>
              <w:rPr>
                <w:rStyle w:val="39"/>
                <w:rFonts w:hint="eastAsia" w:ascii="宋体" w:hAnsi="宋体" w:eastAsia="宋体" w:cs="Times New Roman"/>
                <w:sz w:val="18"/>
                <w:szCs w:val="18"/>
              </w:rPr>
              <w:t>对项目的背景、目的、内容与时间要求等的理解程度进行评分。 项目的背景、目的、内容与时间要求等的理解深刻，认识全面，切合项目情况得</w:t>
            </w:r>
            <w:r>
              <w:rPr>
                <w:rStyle w:val="39"/>
                <w:rFonts w:hint="eastAsia" w:ascii="宋体" w:hAnsi="宋体" w:eastAsia="宋体" w:cs="Times New Roman"/>
                <w:sz w:val="18"/>
                <w:szCs w:val="18"/>
                <w:lang w:val="en-US" w:eastAsia="zh-CN"/>
              </w:rPr>
              <w:t>8</w:t>
            </w:r>
            <w:r>
              <w:rPr>
                <w:rStyle w:val="39"/>
                <w:rFonts w:hint="eastAsia" w:ascii="宋体" w:hAnsi="宋体" w:eastAsia="宋体" w:cs="Times New Roman"/>
                <w:sz w:val="18"/>
                <w:szCs w:val="18"/>
              </w:rPr>
              <w:t>分；理解较深刻，有一定认识，与项目情况较切合得5分；理解有偏差，认识度低，与项目关联度低得3分。未提供不得分。</w:t>
            </w:r>
          </w:p>
        </w:tc>
      </w:tr>
      <w:tr w14:paraId="7419E6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jc w:val="center"/>
        </w:trPr>
        <w:tc>
          <w:tcPr>
            <w:tcW w:w="1051" w:type="dxa"/>
            <w:vMerge w:val="continue"/>
            <w:tcBorders>
              <w:left w:val="single" w:color="000000" w:sz="4" w:space="0"/>
              <w:right w:val="single" w:color="000000" w:sz="4" w:space="0"/>
            </w:tcBorders>
            <w:vAlign w:val="center"/>
          </w:tcPr>
          <w:p w14:paraId="23394A64">
            <w:pPr>
              <w:adjustRightInd w:val="0"/>
              <w:snapToGrid w:val="0"/>
              <w:spacing w:line="360" w:lineRule="auto"/>
              <w:jc w:val="center"/>
              <w:rPr>
                <w:rStyle w:val="39"/>
                <w:rFonts w:ascii="宋体" w:hAnsi="宋体"/>
                <w:b/>
                <w:szCs w:val="21"/>
              </w:rPr>
            </w:pPr>
          </w:p>
        </w:tc>
        <w:tc>
          <w:tcPr>
            <w:tcW w:w="823" w:type="dxa"/>
            <w:vMerge w:val="continue"/>
            <w:tcBorders>
              <w:left w:val="single" w:color="000000" w:sz="4" w:space="0"/>
              <w:right w:val="single" w:color="000000" w:sz="4" w:space="0"/>
            </w:tcBorders>
            <w:vAlign w:val="center"/>
          </w:tcPr>
          <w:p w14:paraId="59FE6CF9">
            <w:pPr>
              <w:adjustRightInd w:val="0"/>
              <w:snapToGrid w:val="0"/>
              <w:spacing w:line="360" w:lineRule="auto"/>
              <w:jc w:val="center"/>
              <w:rPr>
                <w:rStyle w:val="39"/>
                <w:rFonts w:hint="eastAsia" w:ascii="宋体" w:hAnsi="宋体" w:cs="宋体"/>
                <w:b/>
                <w:bCs/>
                <w:sz w:val="18"/>
                <w:szCs w:val="18"/>
                <w:lang w:val="en-US" w:eastAsia="zh-CN"/>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1F6CE6A2">
            <w:pPr>
              <w:adjustRightInd w:val="0"/>
              <w:snapToGrid w:val="0"/>
              <w:spacing w:line="360" w:lineRule="auto"/>
              <w:jc w:val="center"/>
              <w:rPr>
                <w:rStyle w:val="39"/>
                <w:rFonts w:hint="eastAsia" w:ascii="宋体" w:hAnsi="宋体" w:cs="Times New Roman"/>
                <w:sz w:val="18"/>
                <w:szCs w:val="18"/>
                <w:lang w:val="en-US" w:eastAsia="zh-CN"/>
              </w:rPr>
            </w:pPr>
            <w:r>
              <w:rPr>
                <w:rStyle w:val="39"/>
                <w:rFonts w:hint="eastAsia" w:ascii="宋体" w:hAnsi="宋体" w:cs="Times New Roman"/>
                <w:sz w:val="18"/>
                <w:szCs w:val="18"/>
                <w:lang w:val="en-US" w:eastAsia="zh-CN"/>
              </w:rPr>
              <w:t>服务方案</w:t>
            </w:r>
          </w:p>
          <w:p w14:paraId="531A02DC">
            <w:pPr>
              <w:adjustRightInd w:val="0"/>
              <w:snapToGrid w:val="0"/>
              <w:spacing w:line="360" w:lineRule="auto"/>
              <w:jc w:val="center"/>
              <w:rPr>
                <w:rStyle w:val="39"/>
                <w:rFonts w:hint="default" w:ascii="宋体" w:hAnsi="宋体" w:cs="Times New Roman"/>
                <w:sz w:val="18"/>
                <w:szCs w:val="18"/>
                <w:lang w:val="en-US" w:eastAsia="zh-CN"/>
              </w:rPr>
            </w:pPr>
            <w:r>
              <w:rPr>
                <w:rStyle w:val="39"/>
                <w:rFonts w:hint="eastAsia" w:ascii="宋体" w:hAnsi="宋体" w:cs="Times New Roman"/>
                <w:sz w:val="18"/>
                <w:szCs w:val="18"/>
                <w:lang w:val="en-US" w:eastAsia="zh-CN"/>
              </w:rPr>
              <w:t>（12分）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0F1214BA">
            <w:pPr>
              <w:pStyle w:val="299"/>
              <w:spacing w:before="67" w:line="233" w:lineRule="auto"/>
              <w:ind w:left="12" w:right="195" w:firstLine="491"/>
              <w:jc w:val="both"/>
              <w:rPr>
                <w:rStyle w:val="39"/>
                <w:rFonts w:hint="eastAsia"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针对服务内容及要求提出适用于本项目的总体方案，方案内容包含：①服务内容及标准②服务目标③服务计划④服务理念及特色。</w:t>
            </w:r>
          </w:p>
          <w:p w14:paraId="0D12E165">
            <w:pPr>
              <w:pStyle w:val="299"/>
              <w:spacing w:before="67" w:line="233" w:lineRule="auto"/>
              <w:ind w:left="12" w:right="195" w:firstLine="491"/>
              <w:jc w:val="both"/>
              <w:rPr>
                <w:rStyle w:val="39"/>
                <w:rFonts w:hint="eastAsia"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包含但不限于上述内容，每缺失一项，扣3分；每有一项内容有缺陷，不能完全满足项目需求，扣2分；每有一项内容基本完整，有部分瑕疵扣1分。</w:t>
            </w:r>
          </w:p>
          <w:p w14:paraId="42FFD445">
            <w:pPr>
              <w:pStyle w:val="299"/>
              <w:spacing w:before="67" w:line="233" w:lineRule="auto"/>
              <w:ind w:left="12" w:right="195" w:firstLine="491"/>
              <w:jc w:val="both"/>
              <w:rPr>
                <w:rFonts w:hint="eastAsia" w:ascii="仿宋_GB2312" w:hAnsi="仿宋_GB2312" w:eastAsia="仿宋_GB2312" w:cs="仿宋_GB2312"/>
                <w:sz w:val="32"/>
                <w:szCs w:val="32"/>
                <w:lang w:val="en-US" w:eastAsia="zh-CN"/>
              </w:rPr>
            </w:pPr>
            <w:r>
              <w:rPr>
                <w:rStyle w:val="39"/>
                <w:rFonts w:hint="eastAsia" w:ascii="宋体" w:hAnsi="宋体" w:eastAsia="宋体" w:cs="Times New Roman"/>
                <w:kern w:val="2"/>
                <w:sz w:val="18"/>
                <w:szCs w:val="18"/>
                <w:lang w:val="en-US" w:eastAsia="zh-CN" w:bidi="ar-SA"/>
              </w:rPr>
              <w:t>（注：1.缺陷或不足及且不利于项目实施的是指存在不适用项目实际情况的情形、凭空编造、方案中内容前后不一致、前后逻辑错误、涉及的规范及标准错误、地点区域错误、内容缺失、不符合项目实际情况等。2.内容存在部分瑕疵是指内容完整，但存在部分不符合项目实际或细节错误之处。）</w:t>
            </w:r>
          </w:p>
        </w:tc>
      </w:tr>
      <w:tr w14:paraId="6B834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jc w:val="center"/>
        </w:trPr>
        <w:tc>
          <w:tcPr>
            <w:tcW w:w="1051" w:type="dxa"/>
            <w:vMerge w:val="continue"/>
            <w:tcBorders>
              <w:left w:val="single" w:color="000000" w:sz="4" w:space="0"/>
              <w:right w:val="single" w:color="000000" w:sz="4" w:space="0"/>
            </w:tcBorders>
            <w:vAlign w:val="center"/>
          </w:tcPr>
          <w:p w14:paraId="6FA0C437">
            <w:pPr>
              <w:adjustRightInd w:val="0"/>
              <w:snapToGrid w:val="0"/>
              <w:spacing w:line="360" w:lineRule="auto"/>
              <w:jc w:val="center"/>
              <w:rPr>
                <w:rStyle w:val="39"/>
                <w:rFonts w:ascii="宋体" w:hAnsi="宋体"/>
                <w:b/>
                <w:szCs w:val="21"/>
              </w:rPr>
            </w:pPr>
          </w:p>
        </w:tc>
        <w:tc>
          <w:tcPr>
            <w:tcW w:w="823" w:type="dxa"/>
            <w:vMerge w:val="continue"/>
            <w:tcBorders>
              <w:left w:val="single" w:color="000000" w:sz="4" w:space="0"/>
              <w:right w:val="single" w:color="000000" w:sz="4" w:space="0"/>
            </w:tcBorders>
            <w:vAlign w:val="center"/>
          </w:tcPr>
          <w:p w14:paraId="7AEA6136">
            <w:pPr>
              <w:adjustRightInd w:val="0"/>
              <w:snapToGrid w:val="0"/>
              <w:spacing w:line="360" w:lineRule="auto"/>
              <w:jc w:val="center"/>
              <w:rPr>
                <w:rStyle w:val="39"/>
                <w:rFonts w:hint="eastAsia" w:ascii="宋体" w:hAnsi="宋体" w:cs="宋体"/>
                <w:b/>
                <w:bCs/>
                <w:sz w:val="18"/>
                <w:szCs w:val="18"/>
                <w:lang w:val="en-US" w:eastAsia="zh-CN"/>
              </w:rPr>
            </w:pPr>
          </w:p>
        </w:tc>
        <w:tc>
          <w:tcPr>
            <w:tcW w:w="2025" w:type="dxa"/>
            <w:tcBorders>
              <w:top w:val="single" w:color="000000" w:sz="4" w:space="0"/>
              <w:left w:val="single" w:color="000000" w:sz="4" w:space="0"/>
              <w:bottom w:val="single" w:color="000000" w:sz="4" w:space="0"/>
              <w:right w:val="single" w:color="000000" w:sz="4" w:space="0"/>
            </w:tcBorders>
            <w:vAlign w:val="top"/>
          </w:tcPr>
          <w:p w14:paraId="6526E727">
            <w:pPr>
              <w:spacing w:line="335" w:lineRule="auto"/>
              <w:rPr>
                <w:rFonts w:ascii="Arial"/>
                <w:sz w:val="21"/>
              </w:rPr>
            </w:pPr>
          </w:p>
          <w:p w14:paraId="422BE451">
            <w:pPr>
              <w:spacing w:line="336" w:lineRule="auto"/>
              <w:rPr>
                <w:rFonts w:ascii="Arial"/>
                <w:sz w:val="21"/>
              </w:rPr>
            </w:pPr>
          </w:p>
          <w:p w14:paraId="7E298374">
            <w:pPr>
              <w:pStyle w:val="299"/>
              <w:spacing w:before="78" w:line="290" w:lineRule="auto"/>
              <w:ind w:right="241" w:rightChars="0"/>
              <w:jc w:val="center"/>
              <w:rPr>
                <w:rStyle w:val="39"/>
                <w:rFonts w:hint="eastAsia"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 xml:space="preserve">   应急预案措施</w:t>
            </w:r>
          </w:p>
          <w:p w14:paraId="50AFF2D6">
            <w:pPr>
              <w:pStyle w:val="299"/>
              <w:spacing w:before="78" w:line="290" w:lineRule="auto"/>
              <w:ind w:right="241" w:rightChars="0"/>
              <w:jc w:val="center"/>
              <w:rPr>
                <w:rStyle w:val="39"/>
                <w:rFonts w:hint="eastAsia"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 xml:space="preserve">   （8分）</w:t>
            </w:r>
          </w:p>
        </w:tc>
        <w:tc>
          <w:tcPr>
            <w:tcW w:w="5859" w:type="dxa"/>
            <w:tcBorders>
              <w:top w:val="single" w:color="000000" w:sz="4" w:space="0"/>
              <w:left w:val="single" w:color="000000" w:sz="4" w:space="0"/>
              <w:bottom w:val="single" w:color="000000" w:sz="4" w:space="0"/>
              <w:right w:val="single" w:color="000000" w:sz="4" w:space="0"/>
            </w:tcBorders>
            <w:vAlign w:val="top"/>
          </w:tcPr>
          <w:p w14:paraId="32648AA8">
            <w:pPr>
              <w:pStyle w:val="299"/>
              <w:spacing w:before="67" w:line="233" w:lineRule="auto"/>
              <w:ind w:left="12" w:right="195" w:firstLine="491"/>
              <w:jc w:val="both"/>
              <w:rPr>
                <w:rStyle w:val="39"/>
                <w:rFonts w:hint="eastAsia"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评标委员会对投标人针对本项目编写的应急方案进行赋分(应急方案包括但不限于节假日及重大活动、资产保护、特殊情况、治安、消防、大型活动等应急预案措施)：</w:t>
            </w:r>
          </w:p>
          <w:p w14:paraId="00364A26">
            <w:pPr>
              <w:pStyle w:val="299"/>
              <w:spacing w:before="83" w:line="217" w:lineRule="auto"/>
              <w:ind w:left="489"/>
              <w:rPr>
                <w:rStyle w:val="39"/>
                <w:rFonts w:hint="eastAsia"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紧急情况分析详尽全面，应对措施合理得当得8分；</w:t>
            </w:r>
          </w:p>
          <w:p w14:paraId="2DFA4CEB">
            <w:pPr>
              <w:pStyle w:val="299"/>
              <w:spacing w:before="87" w:line="217" w:lineRule="auto"/>
              <w:ind w:left="488"/>
              <w:rPr>
                <w:rStyle w:val="39"/>
                <w:rFonts w:hint="eastAsia"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紧急情况分析比较全面，应对措施比较合理得5分；</w:t>
            </w:r>
          </w:p>
          <w:p w14:paraId="77A5C59B">
            <w:pPr>
              <w:pStyle w:val="299"/>
              <w:spacing w:before="87" w:line="217" w:lineRule="auto"/>
              <w:ind w:left="488"/>
              <w:rPr>
                <w:rStyle w:val="39"/>
                <w:rFonts w:hint="eastAsia"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紧急情况分析不充分，应对措施有欠妥当得3分；</w:t>
            </w:r>
          </w:p>
          <w:p w14:paraId="30110365">
            <w:pPr>
              <w:pStyle w:val="299"/>
              <w:spacing w:before="84" w:line="208" w:lineRule="auto"/>
              <w:ind w:left="488" w:leftChars="0"/>
              <w:rPr>
                <w:rStyle w:val="39"/>
                <w:rFonts w:hint="eastAsia" w:ascii="宋体" w:hAnsi="宋体" w:cs="Times New Roman"/>
                <w:sz w:val="18"/>
                <w:szCs w:val="18"/>
              </w:rPr>
            </w:pPr>
            <w:r>
              <w:rPr>
                <w:rStyle w:val="39"/>
                <w:rFonts w:hint="eastAsia" w:ascii="宋体" w:hAnsi="宋体" w:eastAsia="宋体" w:cs="Times New Roman"/>
                <w:kern w:val="2"/>
                <w:sz w:val="18"/>
                <w:szCs w:val="18"/>
                <w:lang w:val="en-US" w:eastAsia="zh-CN" w:bidi="ar-SA"/>
              </w:rPr>
              <w:t>未提供得0分。</w:t>
            </w:r>
          </w:p>
        </w:tc>
      </w:tr>
      <w:tr w14:paraId="689B8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1051" w:type="dxa"/>
            <w:vMerge w:val="continue"/>
            <w:tcBorders>
              <w:left w:val="single" w:color="000000" w:sz="4" w:space="0"/>
              <w:right w:val="single" w:color="000000" w:sz="4" w:space="0"/>
            </w:tcBorders>
            <w:vAlign w:val="center"/>
          </w:tcPr>
          <w:p w14:paraId="1A38068D">
            <w:pPr>
              <w:adjustRightInd w:val="0"/>
              <w:snapToGrid w:val="0"/>
              <w:spacing w:line="360" w:lineRule="auto"/>
              <w:ind w:firstLine="964"/>
              <w:jc w:val="center"/>
              <w:rPr>
                <w:rStyle w:val="39"/>
                <w:rFonts w:ascii="宋体" w:hAnsi="宋体"/>
                <w:b/>
                <w:szCs w:val="21"/>
              </w:rPr>
            </w:pPr>
          </w:p>
        </w:tc>
        <w:tc>
          <w:tcPr>
            <w:tcW w:w="823" w:type="dxa"/>
            <w:vMerge w:val="continue"/>
            <w:tcBorders>
              <w:left w:val="single" w:color="000000" w:sz="4" w:space="0"/>
              <w:right w:val="single" w:color="000000" w:sz="4" w:space="0"/>
            </w:tcBorders>
            <w:vAlign w:val="center"/>
          </w:tcPr>
          <w:p w14:paraId="71EF676D">
            <w:pPr>
              <w:adjustRightInd w:val="0"/>
              <w:snapToGrid w:val="0"/>
              <w:spacing w:line="360" w:lineRule="auto"/>
              <w:ind w:firstLine="964"/>
              <w:jc w:val="center"/>
              <w:rPr>
                <w:rStyle w:val="39"/>
                <w:rFonts w:ascii="宋体" w:hAnsi="宋体"/>
                <w:b/>
                <w:szCs w:val="21"/>
                <w:lang w:val="zh-CN"/>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0268BA6D">
            <w:pPr>
              <w:adjustRightInd w:val="0"/>
              <w:snapToGrid w:val="0"/>
              <w:spacing w:line="360" w:lineRule="auto"/>
              <w:jc w:val="center"/>
              <w:rPr>
                <w:rStyle w:val="39"/>
                <w:rFonts w:hint="eastAsia" w:ascii="宋体" w:hAnsi="宋体" w:cs="Times New Roman"/>
                <w:sz w:val="18"/>
                <w:szCs w:val="18"/>
                <w:lang w:val="en-US" w:eastAsia="zh-CN"/>
              </w:rPr>
            </w:pPr>
            <w:r>
              <w:rPr>
                <w:rStyle w:val="39"/>
                <w:rFonts w:hint="eastAsia" w:ascii="宋体" w:hAnsi="宋体" w:cs="Times New Roman"/>
                <w:sz w:val="18"/>
                <w:szCs w:val="18"/>
                <w:lang w:val="en-US" w:eastAsia="zh-CN"/>
              </w:rPr>
              <w:t>拟投入设备</w:t>
            </w:r>
          </w:p>
          <w:p w14:paraId="358DA695">
            <w:pPr>
              <w:adjustRightInd w:val="0"/>
              <w:snapToGrid w:val="0"/>
              <w:spacing w:line="360" w:lineRule="auto"/>
              <w:jc w:val="center"/>
              <w:rPr>
                <w:rStyle w:val="39"/>
                <w:rFonts w:ascii="宋体" w:hAnsi="宋体"/>
                <w:bCs/>
                <w:color w:val="000000"/>
                <w:sz w:val="18"/>
                <w:szCs w:val="18"/>
                <w:lang w:val="zh-CN"/>
              </w:rPr>
            </w:pPr>
            <w:r>
              <w:rPr>
                <w:rStyle w:val="39"/>
                <w:rFonts w:hint="eastAsia" w:ascii="宋体" w:hAnsi="宋体" w:cs="Times New Roman"/>
                <w:sz w:val="18"/>
                <w:szCs w:val="18"/>
                <w:lang w:val="zh-CN"/>
              </w:rPr>
              <w:t>（</w:t>
            </w:r>
            <w:r>
              <w:rPr>
                <w:rStyle w:val="39"/>
                <w:rFonts w:hint="eastAsia" w:ascii="宋体" w:hAnsi="宋体" w:cs="Times New Roman"/>
                <w:sz w:val="18"/>
                <w:szCs w:val="18"/>
                <w:lang w:val="en-US" w:eastAsia="zh-CN"/>
              </w:rPr>
              <w:t>8</w:t>
            </w:r>
            <w:r>
              <w:rPr>
                <w:rStyle w:val="39"/>
                <w:rFonts w:hint="eastAsia" w:ascii="宋体" w:hAnsi="宋体" w:cs="Times New Roman"/>
                <w:sz w:val="18"/>
                <w:szCs w:val="18"/>
              </w:rPr>
              <w:t>分</w:t>
            </w:r>
            <w:r>
              <w:rPr>
                <w:rStyle w:val="39"/>
                <w:rFonts w:hint="eastAsia" w:ascii="宋体" w:hAnsi="宋体" w:cs="Times New Roman"/>
                <w:sz w:val="18"/>
                <w:szCs w:val="18"/>
                <w:lang w:val="zh-CN"/>
              </w:rPr>
              <w:t>）</w:t>
            </w:r>
          </w:p>
        </w:tc>
        <w:tc>
          <w:tcPr>
            <w:tcW w:w="5859" w:type="dxa"/>
            <w:tcBorders>
              <w:top w:val="single" w:color="000000" w:sz="4" w:space="0"/>
              <w:left w:val="single" w:color="000000" w:sz="4" w:space="0"/>
              <w:bottom w:val="single" w:color="000000" w:sz="4" w:space="0"/>
              <w:right w:val="single" w:color="000000" w:sz="4" w:space="0"/>
            </w:tcBorders>
            <w:vAlign w:val="center"/>
          </w:tcPr>
          <w:p w14:paraId="61F2428B">
            <w:pPr>
              <w:pStyle w:val="299"/>
              <w:spacing w:before="67" w:line="233" w:lineRule="auto"/>
              <w:ind w:left="12" w:right="195" w:firstLine="491"/>
              <w:jc w:val="both"/>
              <w:rPr>
                <w:rStyle w:val="39"/>
                <w:rFonts w:hint="eastAsia"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投标人拟投入的劳保用品、工作服装、清洁工具、通讯工具能完全满足服务需要、能及时补充、更换，人员服装统一。</w:t>
            </w:r>
          </w:p>
          <w:p w14:paraId="01E560F2">
            <w:pPr>
              <w:pStyle w:val="299"/>
              <w:spacing w:before="67" w:line="233" w:lineRule="auto"/>
              <w:ind w:left="12" w:right="195" w:firstLine="491"/>
              <w:jc w:val="both"/>
              <w:rPr>
                <w:rStyle w:val="39"/>
                <w:rFonts w:hint="eastAsia"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拟投入设备全面、分配合理、详细得8分；</w:t>
            </w:r>
          </w:p>
          <w:p w14:paraId="42FE2EA5">
            <w:pPr>
              <w:pStyle w:val="299"/>
              <w:spacing w:before="67" w:line="233" w:lineRule="auto"/>
              <w:ind w:left="12" w:right="195" w:firstLine="491"/>
              <w:jc w:val="both"/>
              <w:rPr>
                <w:rStyle w:val="39"/>
                <w:rFonts w:hint="eastAsia"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拟投入设备比较全面、分配比较合理详细得5分；</w:t>
            </w:r>
          </w:p>
          <w:p w14:paraId="05039609">
            <w:pPr>
              <w:pStyle w:val="299"/>
              <w:spacing w:before="67" w:line="233" w:lineRule="auto"/>
              <w:ind w:left="12" w:right="195" w:firstLine="491"/>
              <w:jc w:val="both"/>
              <w:rPr>
                <w:rStyle w:val="39"/>
                <w:rFonts w:hint="eastAsia"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拟投入设备简单、内容描述模糊，有缺漏得3分；</w:t>
            </w:r>
          </w:p>
          <w:p w14:paraId="4149C2A1">
            <w:pPr>
              <w:pStyle w:val="299"/>
              <w:spacing w:before="67" w:line="233" w:lineRule="auto"/>
              <w:ind w:left="12" w:right="195" w:firstLine="491"/>
              <w:jc w:val="both"/>
              <w:rPr>
                <w:rStyle w:val="39"/>
                <w:rFonts w:hint="eastAsia" w:ascii="宋体" w:hAnsi="宋体" w:cs="Times New Roman"/>
                <w:sz w:val="18"/>
                <w:szCs w:val="18"/>
              </w:rPr>
            </w:pPr>
            <w:r>
              <w:rPr>
                <w:rStyle w:val="39"/>
                <w:rFonts w:hint="eastAsia" w:ascii="宋体" w:hAnsi="宋体" w:eastAsia="宋体" w:cs="Times New Roman"/>
                <w:kern w:val="2"/>
                <w:sz w:val="18"/>
                <w:szCs w:val="18"/>
                <w:lang w:val="en-US" w:eastAsia="zh-CN" w:bidi="ar-SA"/>
              </w:rPr>
              <w:t>未提供相关内容的不计分。</w:t>
            </w:r>
          </w:p>
        </w:tc>
      </w:tr>
      <w:tr w14:paraId="69BC3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1051" w:type="dxa"/>
            <w:vMerge w:val="continue"/>
            <w:tcBorders>
              <w:left w:val="single" w:color="000000" w:sz="4" w:space="0"/>
              <w:right w:val="single" w:color="000000" w:sz="4" w:space="0"/>
            </w:tcBorders>
            <w:vAlign w:val="center"/>
          </w:tcPr>
          <w:p w14:paraId="7726025C">
            <w:pPr>
              <w:adjustRightInd w:val="0"/>
              <w:snapToGrid w:val="0"/>
              <w:spacing w:line="360" w:lineRule="auto"/>
              <w:ind w:firstLine="964"/>
              <w:jc w:val="center"/>
              <w:rPr>
                <w:rStyle w:val="39"/>
                <w:rFonts w:ascii="宋体" w:hAnsi="宋体"/>
                <w:b/>
                <w:szCs w:val="21"/>
              </w:rPr>
            </w:pPr>
          </w:p>
        </w:tc>
        <w:tc>
          <w:tcPr>
            <w:tcW w:w="823" w:type="dxa"/>
            <w:vMerge w:val="continue"/>
            <w:tcBorders>
              <w:left w:val="single" w:color="000000" w:sz="4" w:space="0"/>
              <w:right w:val="single" w:color="000000" w:sz="4" w:space="0"/>
            </w:tcBorders>
            <w:vAlign w:val="center"/>
          </w:tcPr>
          <w:p w14:paraId="14FC2806">
            <w:pPr>
              <w:adjustRightInd w:val="0"/>
              <w:snapToGrid w:val="0"/>
              <w:spacing w:line="360" w:lineRule="auto"/>
              <w:ind w:firstLine="964"/>
              <w:jc w:val="center"/>
              <w:rPr>
                <w:rStyle w:val="39"/>
                <w:rFonts w:ascii="宋体" w:hAnsi="宋体"/>
                <w:b/>
                <w:szCs w:val="21"/>
                <w:lang w:val="zh-CN"/>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3FC04C11">
            <w:pPr>
              <w:adjustRightInd w:val="0"/>
              <w:snapToGrid w:val="0"/>
              <w:spacing w:line="360" w:lineRule="auto"/>
              <w:jc w:val="center"/>
              <w:rPr>
                <w:rStyle w:val="39"/>
                <w:rFonts w:hint="eastAsia" w:ascii="宋体" w:hAnsi="宋体" w:cs="Times New Roman"/>
                <w:sz w:val="18"/>
                <w:szCs w:val="18"/>
                <w:lang w:val="en-US" w:eastAsia="zh-CN"/>
              </w:rPr>
            </w:pPr>
            <w:r>
              <w:rPr>
                <w:rStyle w:val="39"/>
                <w:rFonts w:hint="eastAsia" w:ascii="宋体" w:hAnsi="宋体" w:cs="Times New Roman"/>
                <w:sz w:val="18"/>
                <w:szCs w:val="18"/>
                <w:lang w:val="en-US" w:eastAsia="zh-CN"/>
              </w:rPr>
              <w:t>培训方案</w:t>
            </w:r>
          </w:p>
          <w:p w14:paraId="513D4F1B">
            <w:pPr>
              <w:adjustRightInd w:val="0"/>
              <w:snapToGrid w:val="0"/>
              <w:spacing w:line="360" w:lineRule="auto"/>
              <w:jc w:val="center"/>
              <w:rPr>
                <w:rStyle w:val="39"/>
                <w:rFonts w:hint="default" w:ascii="宋体" w:hAnsi="宋体" w:cs="Times New Roman"/>
                <w:sz w:val="18"/>
                <w:szCs w:val="18"/>
                <w:lang w:val="en-US" w:eastAsia="zh-CN"/>
              </w:rPr>
            </w:pPr>
            <w:r>
              <w:rPr>
                <w:rStyle w:val="39"/>
                <w:rFonts w:hint="eastAsia" w:ascii="宋体" w:hAnsi="宋体" w:cs="Times New Roman"/>
                <w:sz w:val="18"/>
                <w:szCs w:val="18"/>
                <w:lang w:val="en-US" w:eastAsia="zh-CN"/>
              </w:rPr>
              <w:t>（10分）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2126659D">
            <w:pPr>
              <w:pStyle w:val="299"/>
              <w:spacing w:before="67" w:line="233" w:lineRule="auto"/>
              <w:ind w:left="12" w:right="195" w:firstLine="491"/>
              <w:jc w:val="both"/>
              <w:rPr>
                <w:rStyle w:val="39"/>
                <w:rFonts w:hint="eastAsia"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针对本项目制定培训考核方案，包含但不限于针对不同的岗位职责、行为规范等方面制定培训方案；针对不同的岗位、制度及工作程序制定考核方案。</w:t>
            </w:r>
          </w:p>
          <w:p w14:paraId="32A93B78">
            <w:pPr>
              <w:pStyle w:val="299"/>
              <w:spacing w:before="67" w:line="233" w:lineRule="auto"/>
              <w:ind w:left="12" w:right="195" w:firstLine="491"/>
              <w:jc w:val="both"/>
              <w:rPr>
                <w:rStyle w:val="39"/>
                <w:rFonts w:hint="eastAsia"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内容详细全面、方案合理、完善可行，具有针对性的计10分；</w:t>
            </w:r>
          </w:p>
          <w:p w14:paraId="3294F9BC">
            <w:pPr>
              <w:pStyle w:val="299"/>
              <w:spacing w:before="67" w:line="233" w:lineRule="auto"/>
              <w:ind w:left="12" w:right="195" w:firstLine="491"/>
              <w:jc w:val="both"/>
              <w:rPr>
                <w:rStyle w:val="39"/>
                <w:rFonts w:hint="eastAsia"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内容比较全面、方案较为合理、可行性一般的8分；</w:t>
            </w:r>
          </w:p>
          <w:p w14:paraId="4F19695A">
            <w:pPr>
              <w:pStyle w:val="299"/>
              <w:spacing w:before="67" w:line="233" w:lineRule="auto"/>
              <w:ind w:left="12" w:right="195" w:firstLine="491"/>
              <w:jc w:val="both"/>
              <w:rPr>
                <w:rStyle w:val="39"/>
                <w:rFonts w:hint="eastAsia"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内容简单，描述模糊，有缺漏得5分；</w:t>
            </w:r>
          </w:p>
          <w:p w14:paraId="2764874B">
            <w:pPr>
              <w:pStyle w:val="299"/>
              <w:spacing w:before="67" w:line="233" w:lineRule="auto"/>
              <w:ind w:left="12" w:right="195" w:firstLine="491"/>
              <w:jc w:val="both"/>
              <w:rPr>
                <w:rStyle w:val="39"/>
                <w:rFonts w:hint="eastAsia"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未提供相关内容的不计分。</w:t>
            </w:r>
          </w:p>
        </w:tc>
      </w:tr>
      <w:tr w14:paraId="0F0FC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1051" w:type="dxa"/>
            <w:vMerge w:val="continue"/>
            <w:tcBorders>
              <w:left w:val="single" w:color="000000" w:sz="4" w:space="0"/>
              <w:bottom w:val="single" w:color="000000" w:sz="4" w:space="0"/>
              <w:right w:val="single" w:color="000000" w:sz="4" w:space="0"/>
            </w:tcBorders>
            <w:vAlign w:val="center"/>
          </w:tcPr>
          <w:p w14:paraId="5247F4A5">
            <w:pPr>
              <w:adjustRightInd w:val="0"/>
              <w:snapToGrid w:val="0"/>
              <w:spacing w:line="360" w:lineRule="auto"/>
              <w:ind w:firstLine="964"/>
              <w:jc w:val="center"/>
              <w:rPr>
                <w:rStyle w:val="39"/>
                <w:rFonts w:ascii="宋体" w:hAnsi="宋体"/>
                <w:b/>
                <w:szCs w:val="21"/>
              </w:rPr>
            </w:pPr>
          </w:p>
        </w:tc>
        <w:tc>
          <w:tcPr>
            <w:tcW w:w="823" w:type="dxa"/>
            <w:vMerge w:val="continue"/>
            <w:tcBorders>
              <w:left w:val="single" w:color="000000" w:sz="4" w:space="0"/>
              <w:right w:val="single" w:color="000000" w:sz="4" w:space="0"/>
            </w:tcBorders>
            <w:vAlign w:val="center"/>
          </w:tcPr>
          <w:p w14:paraId="1B0824B5">
            <w:pPr>
              <w:adjustRightInd w:val="0"/>
              <w:snapToGrid w:val="0"/>
              <w:spacing w:line="360" w:lineRule="auto"/>
              <w:ind w:firstLine="964"/>
              <w:jc w:val="center"/>
              <w:rPr>
                <w:rStyle w:val="39"/>
                <w:rFonts w:ascii="宋体" w:hAnsi="宋体"/>
                <w:b/>
                <w:szCs w:val="21"/>
                <w:lang w:val="zh-CN"/>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3D4D4ACF">
            <w:pPr>
              <w:adjustRightInd w:val="0"/>
              <w:snapToGrid w:val="0"/>
              <w:spacing w:line="360" w:lineRule="auto"/>
              <w:jc w:val="center"/>
              <w:rPr>
                <w:rStyle w:val="39"/>
                <w:rFonts w:hint="eastAsia" w:ascii="宋体" w:hAnsi="宋体" w:cs="Times New Roman"/>
                <w:sz w:val="18"/>
                <w:szCs w:val="18"/>
                <w:lang w:val="en-US" w:eastAsia="zh-CN"/>
              </w:rPr>
            </w:pPr>
            <w:r>
              <w:rPr>
                <w:rStyle w:val="39"/>
                <w:rFonts w:hint="eastAsia" w:ascii="宋体" w:hAnsi="宋体" w:cs="Times New Roman"/>
                <w:sz w:val="18"/>
                <w:szCs w:val="18"/>
                <w:lang w:val="en-US" w:eastAsia="zh-CN"/>
              </w:rPr>
              <w:t>管理制度</w:t>
            </w:r>
          </w:p>
          <w:p w14:paraId="31BD5E43">
            <w:pPr>
              <w:adjustRightInd w:val="0"/>
              <w:snapToGrid w:val="0"/>
              <w:spacing w:line="360" w:lineRule="auto"/>
              <w:jc w:val="center"/>
              <w:rPr>
                <w:rStyle w:val="39"/>
                <w:rFonts w:hint="default" w:ascii="宋体" w:hAnsi="宋体" w:cs="Times New Roman"/>
                <w:sz w:val="18"/>
                <w:szCs w:val="18"/>
                <w:lang w:val="en-US" w:eastAsia="zh-CN"/>
              </w:rPr>
            </w:pPr>
            <w:r>
              <w:rPr>
                <w:rStyle w:val="39"/>
                <w:rFonts w:hint="eastAsia" w:ascii="宋体" w:hAnsi="宋体" w:cs="Times New Roman"/>
                <w:sz w:val="18"/>
                <w:szCs w:val="18"/>
                <w:lang w:val="en-US" w:eastAsia="zh-CN"/>
              </w:rPr>
              <w:t>（12分）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1942E1A8">
            <w:pPr>
              <w:pStyle w:val="299"/>
              <w:spacing w:before="67" w:line="233" w:lineRule="auto"/>
              <w:ind w:left="12" w:right="195" w:firstLine="491"/>
              <w:jc w:val="both"/>
              <w:rPr>
                <w:rStyle w:val="39"/>
                <w:rFonts w:hint="eastAsia"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针对本项目具有良好的管理制度，制度内容包含但不限于①内控制度：具有保密制度、管理组织机构、问责机制、监督机制、自查制度；②人员管理制度：具有员工日常管理办法、保密制度、请销假制度、奖惩措施、激励机制、仪容仪表制度。</w:t>
            </w:r>
          </w:p>
          <w:p w14:paraId="7AA7357F">
            <w:pPr>
              <w:pStyle w:val="299"/>
              <w:spacing w:before="67" w:line="233" w:lineRule="auto"/>
              <w:ind w:left="12" w:right="195" w:firstLine="491"/>
              <w:jc w:val="both"/>
              <w:rPr>
                <w:rStyle w:val="39"/>
                <w:rFonts w:hint="eastAsia"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内容详细全面、方案合理、完善可行，具有针对性的计12分；</w:t>
            </w:r>
          </w:p>
          <w:p w14:paraId="753DE6A8">
            <w:pPr>
              <w:pStyle w:val="299"/>
              <w:spacing w:before="67" w:line="233" w:lineRule="auto"/>
              <w:ind w:left="12" w:right="195" w:firstLine="491"/>
              <w:jc w:val="both"/>
              <w:rPr>
                <w:rStyle w:val="39"/>
                <w:rFonts w:hint="eastAsia"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内容比较全面、方案较为合理、可行性一般的8分；</w:t>
            </w:r>
          </w:p>
          <w:p w14:paraId="141B8108">
            <w:pPr>
              <w:pStyle w:val="299"/>
              <w:spacing w:before="67" w:line="233" w:lineRule="auto"/>
              <w:ind w:left="12" w:right="195" w:firstLine="491"/>
              <w:jc w:val="both"/>
              <w:rPr>
                <w:rStyle w:val="39"/>
                <w:rFonts w:hint="eastAsia"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内容简单，描述模糊，有缺漏得5分；</w:t>
            </w:r>
          </w:p>
          <w:p w14:paraId="7D4D357E">
            <w:pPr>
              <w:pStyle w:val="299"/>
              <w:spacing w:before="67" w:line="233" w:lineRule="auto"/>
              <w:ind w:left="12" w:right="195" w:firstLine="491"/>
              <w:jc w:val="both"/>
              <w:rPr>
                <w:rStyle w:val="39"/>
                <w:rFonts w:hint="eastAsia"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未提供相关内容的不计分。</w:t>
            </w:r>
          </w:p>
        </w:tc>
      </w:tr>
      <w:tr w14:paraId="07D5A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1051" w:type="dxa"/>
            <w:tcBorders>
              <w:top w:val="single" w:color="000000" w:sz="4" w:space="0"/>
              <w:left w:val="single" w:color="000000" w:sz="4" w:space="0"/>
              <w:bottom w:val="single" w:color="000000" w:sz="4" w:space="0"/>
              <w:right w:val="single" w:color="000000" w:sz="4" w:space="0"/>
            </w:tcBorders>
            <w:vAlign w:val="center"/>
          </w:tcPr>
          <w:p w14:paraId="148A7073">
            <w:pPr>
              <w:adjustRightInd w:val="0"/>
              <w:snapToGrid w:val="0"/>
              <w:spacing w:line="360" w:lineRule="auto"/>
              <w:ind w:firstLine="964"/>
              <w:jc w:val="center"/>
              <w:rPr>
                <w:rStyle w:val="39"/>
                <w:rFonts w:ascii="宋体" w:hAnsi="宋体"/>
                <w:b/>
                <w:szCs w:val="21"/>
              </w:rPr>
            </w:pPr>
          </w:p>
        </w:tc>
        <w:tc>
          <w:tcPr>
            <w:tcW w:w="823" w:type="dxa"/>
            <w:tcBorders>
              <w:left w:val="single" w:color="000000" w:sz="4" w:space="0"/>
              <w:right w:val="single" w:color="000000" w:sz="4" w:space="0"/>
            </w:tcBorders>
            <w:vAlign w:val="center"/>
          </w:tcPr>
          <w:p w14:paraId="1136CA75">
            <w:pPr>
              <w:adjustRightInd w:val="0"/>
              <w:snapToGrid w:val="0"/>
              <w:spacing w:line="360" w:lineRule="auto"/>
              <w:ind w:firstLine="964"/>
              <w:jc w:val="center"/>
              <w:rPr>
                <w:rStyle w:val="39"/>
                <w:rFonts w:ascii="宋体" w:hAnsi="宋体"/>
                <w:b/>
                <w:szCs w:val="21"/>
                <w:lang w:val="zh-CN"/>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728F0E30">
            <w:pPr>
              <w:adjustRightInd w:val="0"/>
              <w:snapToGrid w:val="0"/>
              <w:spacing w:line="360" w:lineRule="auto"/>
              <w:jc w:val="center"/>
              <w:rPr>
                <w:rStyle w:val="39"/>
                <w:rFonts w:hint="eastAsia"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人员配置方案</w:t>
            </w:r>
          </w:p>
          <w:p w14:paraId="63E089BA">
            <w:pPr>
              <w:adjustRightInd w:val="0"/>
              <w:snapToGrid w:val="0"/>
              <w:spacing w:line="360" w:lineRule="auto"/>
              <w:jc w:val="center"/>
              <w:rPr>
                <w:rStyle w:val="39"/>
                <w:rFonts w:hint="eastAsia"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（12分）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57B1E665">
            <w:pPr>
              <w:pStyle w:val="299"/>
              <w:spacing w:before="67" w:line="233" w:lineRule="auto"/>
              <w:ind w:left="12" w:right="195" w:firstLine="491"/>
              <w:jc w:val="both"/>
              <w:rPr>
                <w:rStyle w:val="39"/>
                <w:rFonts w:hint="eastAsia"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 xml:space="preserve">从管理组织架构、员工数量、年龄、工作经验、素质标准等方面对服务商的方案进行赋分： </w:t>
            </w:r>
          </w:p>
          <w:p w14:paraId="7E864870">
            <w:pPr>
              <w:pStyle w:val="299"/>
              <w:spacing w:before="67" w:line="233" w:lineRule="auto"/>
              <w:ind w:left="12" w:right="195" w:firstLine="491"/>
              <w:jc w:val="both"/>
              <w:rPr>
                <w:rStyle w:val="39"/>
                <w:rFonts w:hint="eastAsia"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人员配备合理，经验丰富，分工明确，信息资料完整，方案内容完整，描述清晰，且能针对性满足项目需求得12分；</w:t>
            </w:r>
          </w:p>
          <w:p w14:paraId="6A3C3094">
            <w:pPr>
              <w:pStyle w:val="299"/>
              <w:spacing w:before="67" w:line="233" w:lineRule="auto"/>
              <w:ind w:left="12" w:right="195" w:firstLine="491"/>
              <w:jc w:val="both"/>
              <w:rPr>
                <w:rStyle w:val="39"/>
                <w:rFonts w:hint="eastAsia"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人员配备较合理，经验较为丰富，分工基本明确，信息资料基本完整，方案内容完整，描述简单，基本满足项目需要得8分；</w:t>
            </w:r>
          </w:p>
          <w:p w14:paraId="543C60D6">
            <w:pPr>
              <w:pStyle w:val="299"/>
              <w:spacing w:before="67" w:line="233" w:lineRule="auto"/>
              <w:ind w:left="12" w:right="195" w:firstLine="491"/>
              <w:jc w:val="both"/>
              <w:rPr>
                <w:rStyle w:val="39"/>
                <w:rFonts w:hint="eastAsia"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人员配备欠合理，分工欠明确，信息资料不完整，方案内容笼统，描述简单得5分。</w:t>
            </w:r>
          </w:p>
          <w:p w14:paraId="0FAAD9E4">
            <w:pPr>
              <w:pStyle w:val="299"/>
              <w:spacing w:before="67" w:line="233" w:lineRule="auto"/>
              <w:ind w:left="12" w:right="195" w:firstLine="491"/>
              <w:jc w:val="both"/>
              <w:rPr>
                <w:rStyle w:val="39"/>
                <w:rFonts w:hint="default"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未提供相关内容的不计分。</w:t>
            </w:r>
          </w:p>
        </w:tc>
      </w:tr>
      <w:tr w14:paraId="681DF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jc w:val="center"/>
        </w:trPr>
        <w:tc>
          <w:tcPr>
            <w:tcW w:w="1051" w:type="dxa"/>
            <w:vMerge w:val="restart"/>
            <w:tcBorders>
              <w:left w:val="single" w:color="000000" w:sz="4" w:space="0"/>
              <w:right w:val="single" w:color="000000" w:sz="4" w:space="0"/>
            </w:tcBorders>
            <w:vAlign w:val="center"/>
          </w:tcPr>
          <w:p w14:paraId="05C1D9D4">
            <w:pPr>
              <w:adjustRightInd w:val="0"/>
              <w:snapToGrid w:val="0"/>
              <w:spacing w:line="360" w:lineRule="auto"/>
              <w:ind w:firstLine="964"/>
              <w:jc w:val="center"/>
              <w:rPr>
                <w:rStyle w:val="39"/>
                <w:rFonts w:hint="eastAsia" w:ascii="宋体" w:hAnsi="宋体" w:eastAsia="宋体"/>
                <w:b/>
                <w:szCs w:val="21"/>
                <w:lang w:val="en-US" w:eastAsia="zh-CN"/>
              </w:rPr>
            </w:pPr>
          </w:p>
        </w:tc>
        <w:tc>
          <w:tcPr>
            <w:tcW w:w="823" w:type="dxa"/>
            <w:vMerge w:val="restart"/>
            <w:tcBorders>
              <w:left w:val="single" w:color="000000" w:sz="4" w:space="0"/>
              <w:right w:val="single" w:color="000000" w:sz="4" w:space="0"/>
            </w:tcBorders>
            <w:vAlign w:val="center"/>
          </w:tcPr>
          <w:p w14:paraId="21556DE7">
            <w:pPr>
              <w:adjustRightInd w:val="0"/>
              <w:snapToGrid w:val="0"/>
              <w:spacing w:line="360" w:lineRule="auto"/>
              <w:jc w:val="center"/>
              <w:rPr>
                <w:rStyle w:val="39"/>
                <w:rFonts w:hint="eastAsia" w:ascii="宋体" w:hAnsi="宋体" w:cs="宋体"/>
                <w:b/>
                <w:bCs/>
                <w:sz w:val="18"/>
                <w:szCs w:val="18"/>
                <w:lang w:val="en-US" w:eastAsia="zh-CN"/>
              </w:rPr>
            </w:pPr>
            <w:r>
              <w:rPr>
                <w:rStyle w:val="39"/>
                <w:rFonts w:hint="eastAsia" w:ascii="宋体" w:hAnsi="宋体" w:cs="宋体"/>
                <w:b/>
                <w:bCs/>
                <w:sz w:val="18"/>
                <w:szCs w:val="18"/>
                <w:lang w:val="en-US" w:eastAsia="zh-CN"/>
              </w:rPr>
              <w:t>商务</w:t>
            </w:r>
          </w:p>
          <w:p w14:paraId="10CB39BE">
            <w:pPr>
              <w:adjustRightInd w:val="0"/>
              <w:snapToGrid w:val="0"/>
              <w:spacing w:line="360" w:lineRule="auto"/>
              <w:jc w:val="center"/>
              <w:rPr>
                <w:rStyle w:val="39"/>
                <w:rFonts w:hint="eastAsia" w:ascii="宋体" w:hAnsi="宋体" w:cs="宋体"/>
                <w:b/>
                <w:bCs/>
                <w:sz w:val="18"/>
                <w:szCs w:val="18"/>
                <w:lang w:val="en-US" w:eastAsia="zh-CN"/>
              </w:rPr>
            </w:pPr>
            <w:r>
              <w:rPr>
                <w:rStyle w:val="39"/>
                <w:rFonts w:hint="eastAsia" w:ascii="宋体" w:hAnsi="宋体" w:cs="宋体"/>
                <w:b/>
                <w:bCs/>
                <w:sz w:val="18"/>
                <w:szCs w:val="18"/>
                <w:lang w:val="en-US" w:eastAsia="zh-CN"/>
              </w:rPr>
              <w:t>部分</w:t>
            </w:r>
          </w:p>
          <w:p w14:paraId="7C20D85C">
            <w:pPr>
              <w:adjustRightInd w:val="0"/>
              <w:snapToGrid w:val="0"/>
              <w:spacing w:line="360" w:lineRule="auto"/>
              <w:jc w:val="center"/>
              <w:rPr>
                <w:rStyle w:val="39"/>
                <w:rFonts w:hint="default" w:ascii="宋体" w:hAnsi="宋体" w:cs="宋体"/>
                <w:b/>
                <w:bCs/>
                <w:sz w:val="18"/>
                <w:szCs w:val="18"/>
                <w:lang w:val="en-US" w:eastAsia="zh-CN"/>
              </w:rPr>
            </w:pPr>
            <w:r>
              <w:rPr>
                <w:rStyle w:val="39"/>
                <w:rFonts w:hint="eastAsia" w:ascii="宋体" w:hAnsi="宋体" w:cs="宋体"/>
                <w:b/>
                <w:bCs/>
                <w:sz w:val="18"/>
                <w:szCs w:val="18"/>
                <w:lang w:val="en-US" w:eastAsia="zh-CN"/>
              </w:rPr>
              <w:t>（20分）</w:t>
            </w:r>
          </w:p>
        </w:tc>
        <w:tc>
          <w:tcPr>
            <w:tcW w:w="2025" w:type="dxa"/>
            <w:tcBorders>
              <w:top w:val="single" w:color="000000" w:sz="4" w:space="0"/>
              <w:left w:val="single" w:color="000000" w:sz="4" w:space="0"/>
              <w:bottom w:val="single" w:color="000000" w:sz="4" w:space="0"/>
              <w:right w:val="single" w:color="000000" w:sz="4" w:space="0"/>
            </w:tcBorders>
            <w:vAlign w:val="center"/>
          </w:tcPr>
          <w:p w14:paraId="503F0CF4">
            <w:pPr>
              <w:adjustRightInd w:val="0"/>
              <w:snapToGrid w:val="0"/>
              <w:spacing w:line="360" w:lineRule="auto"/>
              <w:jc w:val="center"/>
              <w:rPr>
                <w:rStyle w:val="39"/>
                <w:rFonts w:hint="eastAsia" w:ascii="宋体" w:hAnsi="宋体" w:cs="Times New Roman"/>
                <w:bCs/>
                <w:color w:val="000000"/>
                <w:sz w:val="18"/>
                <w:szCs w:val="18"/>
              </w:rPr>
            </w:pPr>
            <w:r>
              <w:rPr>
                <w:rStyle w:val="39"/>
                <w:rFonts w:hint="eastAsia" w:ascii="宋体" w:hAnsi="宋体" w:cs="Times New Roman"/>
                <w:bCs/>
                <w:color w:val="000000"/>
                <w:sz w:val="18"/>
                <w:szCs w:val="18"/>
              </w:rPr>
              <w:t>业绩</w:t>
            </w:r>
          </w:p>
          <w:p w14:paraId="7C23A747">
            <w:pPr>
              <w:adjustRightInd w:val="0"/>
              <w:snapToGrid w:val="0"/>
              <w:spacing w:line="360" w:lineRule="auto"/>
              <w:jc w:val="center"/>
              <w:rPr>
                <w:rStyle w:val="39"/>
                <w:rFonts w:ascii="宋体" w:hAnsi="宋体" w:cs="宋体"/>
                <w:sz w:val="18"/>
                <w:szCs w:val="18"/>
              </w:rPr>
            </w:pPr>
            <w:r>
              <w:rPr>
                <w:rStyle w:val="39"/>
                <w:rFonts w:hint="eastAsia" w:ascii="宋体" w:hAnsi="宋体" w:cs="Times New Roman"/>
                <w:bCs/>
                <w:color w:val="000000"/>
                <w:sz w:val="18"/>
                <w:szCs w:val="18"/>
                <w:lang w:val="zh-CN"/>
              </w:rPr>
              <w:t>（</w:t>
            </w:r>
            <w:r>
              <w:rPr>
                <w:rStyle w:val="39"/>
                <w:rFonts w:hint="eastAsia" w:ascii="宋体" w:hAnsi="宋体" w:cs="Times New Roman"/>
                <w:bCs/>
                <w:color w:val="000000"/>
                <w:sz w:val="18"/>
                <w:szCs w:val="18"/>
                <w:lang w:val="en-US" w:eastAsia="zh-CN"/>
              </w:rPr>
              <w:t>10</w:t>
            </w:r>
            <w:r>
              <w:rPr>
                <w:rStyle w:val="39"/>
                <w:rFonts w:hint="eastAsia" w:ascii="宋体" w:hAnsi="宋体" w:cs="Times New Roman"/>
                <w:bCs/>
                <w:color w:val="000000"/>
                <w:sz w:val="18"/>
                <w:szCs w:val="18"/>
                <w:lang w:val="zh-CN"/>
              </w:rPr>
              <w:t>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79C52CD0">
            <w:pPr>
              <w:adjustRightInd w:val="0"/>
              <w:snapToGrid w:val="0"/>
              <w:spacing w:line="360" w:lineRule="auto"/>
              <w:ind w:firstLine="360" w:firstLineChars="200"/>
              <w:rPr>
                <w:rStyle w:val="39"/>
                <w:rFonts w:hint="eastAsia"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投标人</w:t>
            </w:r>
            <w:r>
              <w:rPr>
                <w:rStyle w:val="39"/>
                <w:rFonts w:hint="eastAsia" w:ascii="宋体" w:hAnsi="宋体" w:cs="Times New Roman"/>
                <w:kern w:val="2"/>
                <w:sz w:val="18"/>
                <w:szCs w:val="18"/>
                <w:lang w:val="en-US" w:eastAsia="zh-CN" w:bidi="ar-SA"/>
              </w:rPr>
              <w:t>提供2021年至今</w:t>
            </w:r>
            <w:r>
              <w:rPr>
                <w:rStyle w:val="39"/>
                <w:rFonts w:hint="eastAsia" w:ascii="宋体" w:hAnsi="宋体" w:eastAsia="宋体" w:cs="Times New Roman"/>
                <w:kern w:val="2"/>
                <w:sz w:val="18"/>
                <w:szCs w:val="18"/>
                <w:lang w:val="en-US" w:eastAsia="zh-CN" w:bidi="ar-SA"/>
              </w:rPr>
              <w:t>类似项目经验，提供1份得</w:t>
            </w:r>
            <w:r>
              <w:rPr>
                <w:rStyle w:val="39"/>
                <w:rFonts w:hint="eastAsia" w:ascii="宋体" w:hAnsi="宋体" w:cs="Times New Roman"/>
                <w:kern w:val="2"/>
                <w:sz w:val="18"/>
                <w:szCs w:val="18"/>
                <w:lang w:val="en-US" w:eastAsia="zh-CN" w:bidi="ar-SA"/>
              </w:rPr>
              <w:t>2</w:t>
            </w:r>
            <w:r>
              <w:rPr>
                <w:rStyle w:val="39"/>
                <w:rFonts w:hint="eastAsia" w:ascii="宋体" w:hAnsi="宋体" w:eastAsia="宋体" w:cs="Times New Roman"/>
                <w:kern w:val="2"/>
                <w:sz w:val="18"/>
                <w:szCs w:val="18"/>
                <w:lang w:val="en-US" w:eastAsia="zh-CN" w:bidi="ar-SA"/>
              </w:rPr>
              <w:t>分，业绩证明（须在投标文件中附合同或者中标通知书的扫描件或复印件）。</w:t>
            </w:r>
          </w:p>
        </w:tc>
      </w:tr>
      <w:tr w14:paraId="42D88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jc w:val="center"/>
        </w:trPr>
        <w:tc>
          <w:tcPr>
            <w:tcW w:w="1051" w:type="dxa"/>
            <w:vMerge w:val="continue"/>
            <w:tcBorders>
              <w:left w:val="single" w:color="000000" w:sz="4" w:space="0"/>
              <w:right w:val="single" w:color="000000" w:sz="4" w:space="0"/>
            </w:tcBorders>
            <w:vAlign w:val="center"/>
          </w:tcPr>
          <w:p w14:paraId="6E7EF43A">
            <w:pPr>
              <w:adjustRightInd w:val="0"/>
              <w:snapToGrid w:val="0"/>
              <w:spacing w:line="360" w:lineRule="auto"/>
              <w:ind w:firstLine="964"/>
              <w:jc w:val="center"/>
              <w:rPr>
                <w:rStyle w:val="39"/>
                <w:rFonts w:ascii="宋体" w:hAnsi="宋体"/>
                <w:b/>
                <w:szCs w:val="21"/>
              </w:rPr>
            </w:pPr>
          </w:p>
        </w:tc>
        <w:tc>
          <w:tcPr>
            <w:tcW w:w="823" w:type="dxa"/>
            <w:vMerge w:val="continue"/>
            <w:tcBorders>
              <w:left w:val="single" w:color="000000" w:sz="4" w:space="0"/>
              <w:right w:val="single" w:color="000000" w:sz="4" w:space="0"/>
            </w:tcBorders>
            <w:vAlign w:val="center"/>
          </w:tcPr>
          <w:p w14:paraId="4034C1E8">
            <w:pPr>
              <w:adjustRightInd w:val="0"/>
              <w:snapToGrid w:val="0"/>
              <w:spacing w:line="360" w:lineRule="auto"/>
              <w:ind w:firstLine="723"/>
              <w:jc w:val="center"/>
              <w:rPr>
                <w:rStyle w:val="39"/>
                <w:rFonts w:ascii="宋体" w:hAnsi="宋体" w:cs="宋体"/>
                <w:b/>
                <w:bCs/>
                <w:sz w:val="18"/>
                <w:szCs w:val="18"/>
                <w:lang w:val="zh-CN"/>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30ABF8C6">
            <w:pPr>
              <w:adjustRightInd w:val="0"/>
              <w:snapToGrid w:val="0"/>
              <w:spacing w:line="360" w:lineRule="auto"/>
              <w:jc w:val="center"/>
              <w:rPr>
                <w:rStyle w:val="39"/>
                <w:rFonts w:hint="eastAsia" w:ascii="宋体" w:hAnsi="宋体" w:cs="Times New Roman"/>
                <w:bCs/>
                <w:color w:val="000000"/>
                <w:sz w:val="18"/>
                <w:szCs w:val="18"/>
                <w:lang w:val="en-US" w:eastAsia="zh-CN"/>
              </w:rPr>
            </w:pPr>
            <w:r>
              <w:rPr>
                <w:rStyle w:val="39"/>
                <w:rFonts w:hint="eastAsia" w:ascii="宋体" w:hAnsi="宋体" w:cs="Times New Roman"/>
                <w:bCs/>
                <w:color w:val="000000"/>
                <w:sz w:val="18"/>
                <w:szCs w:val="18"/>
                <w:lang w:val="en-US" w:eastAsia="zh-CN"/>
              </w:rPr>
              <w:t>合理化建议</w:t>
            </w:r>
          </w:p>
          <w:p w14:paraId="2DFAD3BB">
            <w:pPr>
              <w:adjustRightInd w:val="0"/>
              <w:snapToGrid w:val="0"/>
              <w:spacing w:line="360" w:lineRule="auto"/>
              <w:jc w:val="center"/>
              <w:rPr>
                <w:rStyle w:val="39"/>
                <w:rFonts w:hint="default" w:ascii="宋体" w:hAnsi="宋体" w:cs="Times New Roman"/>
                <w:bCs/>
                <w:color w:val="000000"/>
                <w:sz w:val="18"/>
                <w:szCs w:val="18"/>
                <w:lang w:val="en-US" w:eastAsia="zh-CN"/>
              </w:rPr>
            </w:pPr>
            <w:r>
              <w:rPr>
                <w:rStyle w:val="39"/>
                <w:rFonts w:hint="eastAsia" w:ascii="宋体" w:hAnsi="宋体" w:cs="Times New Roman"/>
                <w:bCs/>
                <w:color w:val="000000"/>
                <w:sz w:val="18"/>
                <w:szCs w:val="18"/>
                <w:lang w:val="en-US" w:eastAsia="zh-CN"/>
              </w:rPr>
              <w:t>（5分）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5438FAA3">
            <w:pPr>
              <w:pStyle w:val="256"/>
              <w:adjustRightInd w:val="0"/>
              <w:snapToGrid w:val="0"/>
              <w:spacing w:line="360" w:lineRule="auto"/>
              <w:ind w:firstLine="360" w:firstLineChars="200"/>
              <w:jc w:val="both"/>
              <w:rPr>
                <w:rStyle w:val="39"/>
                <w:rFonts w:hint="eastAsia"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有其它实质性承诺和合理化建议，评委认为有利于提高服务水平或具有特色的物业管理服务思路和措施、增值服务等的，按其响应程度进行评审。</w:t>
            </w:r>
          </w:p>
          <w:p w14:paraId="588DB172">
            <w:pPr>
              <w:pStyle w:val="256"/>
              <w:adjustRightInd w:val="0"/>
              <w:snapToGrid w:val="0"/>
              <w:spacing w:line="360" w:lineRule="auto"/>
              <w:ind w:firstLine="360" w:firstLineChars="200"/>
              <w:jc w:val="both"/>
              <w:rPr>
                <w:rStyle w:val="39"/>
                <w:rFonts w:hint="eastAsia"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①承诺及建议详实具体，相关</w:t>
            </w:r>
            <w:r>
              <w:rPr>
                <w:rStyle w:val="39"/>
                <w:rFonts w:hint="eastAsia" w:ascii="宋体" w:hAnsi="宋体" w:cs="Times New Roman"/>
                <w:kern w:val="2"/>
                <w:sz w:val="18"/>
                <w:szCs w:val="18"/>
                <w:lang w:val="en-US" w:eastAsia="zh-CN" w:bidi="ar-SA"/>
              </w:rPr>
              <w:t>特色或增值服务</w:t>
            </w:r>
            <w:r>
              <w:rPr>
                <w:rStyle w:val="39"/>
                <w:rFonts w:hint="eastAsia" w:ascii="宋体" w:hAnsi="宋体" w:eastAsia="宋体" w:cs="Times New Roman"/>
                <w:kern w:val="2"/>
                <w:sz w:val="18"/>
                <w:szCs w:val="18"/>
                <w:lang w:val="en-US" w:eastAsia="zh-CN" w:bidi="ar-SA"/>
              </w:rPr>
              <w:t>可操作性切实可行得</w:t>
            </w:r>
            <w:r>
              <w:rPr>
                <w:rStyle w:val="39"/>
                <w:rFonts w:hint="eastAsia" w:ascii="宋体" w:hAnsi="宋体" w:cs="Times New Roman"/>
                <w:kern w:val="2"/>
                <w:sz w:val="18"/>
                <w:szCs w:val="18"/>
                <w:lang w:val="en-US" w:eastAsia="zh-CN" w:bidi="ar-SA"/>
              </w:rPr>
              <w:t>5</w:t>
            </w:r>
            <w:r>
              <w:rPr>
                <w:rStyle w:val="39"/>
                <w:rFonts w:hint="eastAsia" w:ascii="宋体" w:hAnsi="宋体" w:eastAsia="宋体" w:cs="Times New Roman"/>
                <w:kern w:val="2"/>
                <w:sz w:val="18"/>
                <w:szCs w:val="18"/>
                <w:lang w:val="en-US" w:eastAsia="zh-CN" w:bidi="ar-SA"/>
              </w:rPr>
              <w:t>分；</w:t>
            </w:r>
          </w:p>
          <w:p w14:paraId="6C7D6B42">
            <w:pPr>
              <w:pStyle w:val="256"/>
              <w:adjustRightInd w:val="0"/>
              <w:snapToGrid w:val="0"/>
              <w:spacing w:line="360" w:lineRule="auto"/>
              <w:ind w:firstLine="360" w:firstLineChars="200"/>
              <w:jc w:val="both"/>
              <w:rPr>
                <w:rStyle w:val="39"/>
                <w:rFonts w:hint="eastAsia"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②承诺及建议基本具体，相关特色或增值服务大部分响应内容切实可行、合理得</w:t>
            </w:r>
            <w:r>
              <w:rPr>
                <w:rStyle w:val="39"/>
                <w:rFonts w:hint="eastAsia" w:ascii="宋体" w:hAnsi="宋体" w:cs="Times New Roman"/>
                <w:kern w:val="2"/>
                <w:sz w:val="18"/>
                <w:szCs w:val="18"/>
                <w:lang w:val="en-US" w:eastAsia="zh-CN" w:bidi="ar-SA"/>
              </w:rPr>
              <w:t>3</w:t>
            </w:r>
            <w:r>
              <w:rPr>
                <w:rStyle w:val="39"/>
                <w:rFonts w:hint="eastAsia" w:ascii="宋体" w:hAnsi="宋体" w:eastAsia="宋体" w:cs="Times New Roman"/>
                <w:kern w:val="2"/>
                <w:sz w:val="18"/>
                <w:szCs w:val="18"/>
                <w:lang w:val="en-US" w:eastAsia="zh-CN" w:bidi="ar-SA"/>
              </w:rPr>
              <w:t>分；</w:t>
            </w:r>
          </w:p>
          <w:p w14:paraId="42791FB2">
            <w:pPr>
              <w:pStyle w:val="256"/>
              <w:adjustRightInd w:val="0"/>
              <w:snapToGrid w:val="0"/>
              <w:spacing w:line="360" w:lineRule="auto"/>
              <w:ind w:firstLine="360" w:firstLineChars="200"/>
              <w:jc w:val="both"/>
              <w:rPr>
                <w:rStyle w:val="39"/>
                <w:rFonts w:hint="eastAsia"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③承诺及建议可行性内容模糊，相关特色或增值服务不明确得1分。</w:t>
            </w:r>
          </w:p>
          <w:p w14:paraId="4560E1F6">
            <w:pPr>
              <w:pStyle w:val="256"/>
              <w:adjustRightInd w:val="0"/>
              <w:snapToGrid w:val="0"/>
              <w:spacing w:line="360" w:lineRule="auto"/>
              <w:ind w:firstLine="360" w:firstLineChars="200"/>
              <w:jc w:val="both"/>
              <w:rPr>
                <w:rStyle w:val="39"/>
                <w:rFonts w:hint="default" w:ascii="宋体" w:hAnsi="宋体" w:eastAsia="宋体" w:cs="Times New Roman"/>
                <w:kern w:val="2"/>
                <w:sz w:val="18"/>
                <w:szCs w:val="18"/>
                <w:lang w:val="en-US" w:eastAsia="zh-CN" w:bidi="ar-SA"/>
              </w:rPr>
            </w:pPr>
            <w:r>
              <w:rPr>
                <w:rStyle w:val="39"/>
                <w:rFonts w:hint="eastAsia" w:ascii="宋体" w:hAnsi="宋体" w:eastAsia="宋体" w:cs="Times New Roman"/>
                <w:kern w:val="2"/>
                <w:sz w:val="18"/>
                <w:szCs w:val="18"/>
                <w:lang w:val="en-US" w:eastAsia="zh-CN" w:bidi="ar-SA"/>
              </w:rPr>
              <w:t>④未提供得0分。</w:t>
            </w:r>
          </w:p>
        </w:tc>
      </w:tr>
      <w:tr w14:paraId="75F3E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1051" w:type="dxa"/>
            <w:vMerge w:val="continue"/>
            <w:tcBorders>
              <w:top w:val="single" w:color="000000" w:sz="4" w:space="0"/>
              <w:left w:val="single" w:color="000000" w:sz="4" w:space="0"/>
              <w:bottom w:val="single" w:color="000000" w:sz="4" w:space="0"/>
              <w:right w:val="single" w:color="000000" w:sz="4" w:space="0"/>
            </w:tcBorders>
            <w:vAlign w:val="center"/>
          </w:tcPr>
          <w:p w14:paraId="5A152E9C">
            <w:pPr>
              <w:adjustRightInd w:val="0"/>
              <w:snapToGrid w:val="0"/>
              <w:spacing w:line="360" w:lineRule="auto"/>
              <w:ind w:firstLine="964"/>
              <w:jc w:val="center"/>
              <w:rPr>
                <w:rStyle w:val="39"/>
                <w:rFonts w:ascii="宋体" w:hAnsi="宋体"/>
                <w:b/>
                <w:szCs w:val="21"/>
              </w:rPr>
            </w:pPr>
          </w:p>
        </w:tc>
        <w:tc>
          <w:tcPr>
            <w:tcW w:w="823" w:type="dxa"/>
            <w:vMerge w:val="continue"/>
            <w:tcBorders>
              <w:top w:val="single" w:color="000000" w:sz="4" w:space="0"/>
              <w:left w:val="single" w:color="000000" w:sz="4" w:space="0"/>
              <w:bottom w:val="single" w:color="000000" w:sz="4" w:space="0"/>
              <w:right w:val="single" w:color="000000" w:sz="4" w:space="0"/>
            </w:tcBorders>
            <w:vAlign w:val="center"/>
          </w:tcPr>
          <w:p w14:paraId="26ACF366">
            <w:pPr>
              <w:adjustRightInd w:val="0"/>
              <w:snapToGrid w:val="0"/>
              <w:spacing w:line="360" w:lineRule="auto"/>
              <w:ind w:firstLine="723"/>
              <w:jc w:val="center"/>
              <w:rPr>
                <w:rStyle w:val="39"/>
                <w:rFonts w:ascii="宋体" w:hAnsi="宋体" w:cs="宋体"/>
                <w:b/>
                <w:bCs/>
                <w:sz w:val="18"/>
                <w:szCs w:val="18"/>
                <w:lang w:val="zh-CN"/>
              </w:rPr>
            </w:pPr>
          </w:p>
        </w:tc>
        <w:tc>
          <w:tcPr>
            <w:tcW w:w="2025" w:type="dxa"/>
            <w:tcBorders>
              <w:top w:val="single" w:color="000000" w:sz="4" w:space="0"/>
              <w:left w:val="single" w:color="000000" w:sz="4" w:space="0"/>
              <w:right w:val="single" w:color="000000" w:sz="4" w:space="0"/>
            </w:tcBorders>
            <w:vAlign w:val="center"/>
          </w:tcPr>
          <w:p w14:paraId="34BAE7CB">
            <w:pPr>
              <w:adjustRightInd w:val="0"/>
              <w:snapToGrid w:val="0"/>
              <w:spacing w:line="360" w:lineRule="auto"/>
              <w:jc w:val="center"/>
              <w:rPr>
                <w:rStyle w:val="39"/>
                <w:rFonts w:hint="eastAsia" w:ascii="宋体" w:hAnsi="宋体" w:cs="Times New Roman"/>
                <w:bCs/>
                <w:color w:val="000000"/>
                <w:sz w:val="18"/>
                <w:szCs w:val="18"/>
                <w:lang w:val="en-US" w:eastAsia="zh-CN"/>
              </w:rPr>
            </w:pPr>
            <w:r>
              <w:rPr>
                <w:rStyle w:val="39"/>
                <w:rFonts w:hint="eastAsia" w:ascii="宋体" w:hAnsi="宋体" w:cs="Times New Roman"/>
                <w:bCs/>
                <w:color w:val="000000"/>
                <w:sz w:val="18"/>
                <w:szCs w:val="18"/>
                <w:lang w:val="en-US" w:eastAsia="zh-CN"/>
              </w:rPr>
              <w:t>服务保障措施</w:t>
            </w:r>
          </w:p>
          <w:p w14:paraId="12ED79AB">
            <w:pPr>
              <w:adjustRightInd w:val="0"/>
              <w:snapToGrid w:val="0"/>
              <w:spacing w:line="360" w:lineRule="auto"/>
              <w:jc w:val="center"/>
              <w:rPr>
                <w:rStyle w:val="39"/>
                <w:rFonts w:ascii="宋体" w:hAnsi="宋体" w:cs="宋体"/>
                <w:sz w:val="18"/>
                <w:szCs w:val="18"/>
              </w:rPr>
            </w:pPr>
            <w:r>
              <w:rPr>
                <w:rStyle w:val="39"/>
                <w:rFonts w:hint="eastAsia" w:ascii="宋体" w:hAnsi="宋体" w:cs="Times New Roman"/>
                <w:bCs/>
                <w:color w:val="000000"/>
                <w:sz w:val="18"/>
                <w:szCs w:val="18"/>
                <w:lang w:val="zh-CN"/>
              </w:rPr>
              <w:t>（</w:t>
            </w:r>
            <w:r>
              <w:rPr>
                <w:rStyle w:val="39"/>
                <w:rFonts w:hint="eastAsia" w:ascii="宋体" w:hAnsi="宋体" w:cs="Times New Roman"/>
                <w:bCs/>
                <w:color w:val="000000"/>
                <w:sz w:val="18"/>
                <w:szCs w:val="18"/>
              </w:rPr>
              <w:t>5</w:t>
            </w:r>
            <w:r>
              <w:rPr>
                <w:rStyle w:val="39"/>
                <w:rFonts w:hint="eastAsia" w:ascii="宋体" w:hAnsi="宋体" w:cs="Times New Roman"/>
                <w:bCs/>
                <w:color w:val="000000"/>
                <w:sz w:val="18"/>
                <w:szCs w:val="18"/>
                <w:lang w:val="zh-CN"/>
              </w:rPr>
              <w:t>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2E2326A4">
            <w:pPr>
              <w:spacing w:line="360" w:lineRule="auto"/>
              <w:ind w:firstLine="360" w:firstLineChars="200"/>
              <w:rPr>
                <w:rStyle w:val="39"/>
                <w:rFonts w:hint="default" w:ascii="宋体" w:hAnsi="宋体" w:eastAsia="宋体" w:cs="Times New Roman"/>
                <w:kern w:val="2"/>
                <w:sz w:val="18"/>
                <w:szCs w:val="18"/>
                <w:lang w:val="en-US" w:eastAsia="zh-CN" w:bidi="ar-SA"/>
              </w:rPr>
            </w:pPr>
            <w:r>
              <w:rPr>
                <w:rStyle w:val="39"/>
                <w:rFonts w:hint="default" w:ascii="宋体" w:hAnsi="宋体" w:eastAsia="宋体" w:cs="Times New Roman"/>
                <w:kern w:val="2"/>
                <w:sz w:val="18"/>
                <w:szCs w:val="18"/>
                <w:lang w:val="en-US" w:eastAsia="zh-CN" w:bidi="ar-SA"/>
              </w:rPr>
              <w:t>投标人针对服务质量保障、安全保障，以及投标人 自身的内部质控、自检整改等方面，阐述完整、详细以及实施性强的针 对性措施方案。评标委员会根据上述内容的响应程度：</w:t>
            </w:r>
          </w:p>
          <w:p w14:paraId="09FCF332">
            <w:pPr>
              <w:spacing w:line="360" w:lineRule="auto"/>
              <w:ind w:firstLine="360" w:firstLineChars="200"/>
              <w:rPr>
                <w:rStyle w:val="39"/>
                <w:rFonts w:hint="default" w:ascii="宋体" w:hAnsi="宋体" w:eastAsia="宋体" w:cs="Times New Roman"/>
                <w:kern w:val="2"/>
                <w:sz w:val="18"/>
                <w:szCs w:val="18"/>
                <w:lang w:val="en-US" w:eastAsia="zh-CN" w:bidi="ar-SA"/>
              </w:rPr>
            </w:pPr>
            <w:r>
              <w:rPr>
                <w:rStyle w:val="39"/>
                <w:rFonts w:hint="default" w:ascii="宋体" w:hAnsi="宋体" w:eastAsia="宋体" w:cs="Times New Roman"/>
                <w:kern w:val="2"/>
                <w:sz w:val="18"/>
                <w:szCs w:val="18"/>
                <w:lang w:val="en-US" w:eastAsia="zh-CN" w:bidi="ar-SA"/>
              </w:rPr>
              <w:t>①措施完整详尽，阐述清晰明确，完全满足上述要求得</w:t>
            </w:r>
            <w:r>
              <w:rPr>
                <w:rStyle w:val="39"/>
                <w:rFonts w:hint="eastAsia" w:ascii="宋体" w:hAnsi="宋体" w:eastAsia="宋体" w:cs="Times New Roman"/>
                <w:kern w:val="2"/>
                <w:sz w:val="18"/>
                <w:szCs w:val="18"/>
                <w:lang w:val="en-US" w:eastAsia="zh-CN" w:bidi="ar-SA"/>
              </w:rPr>
              <w:t>5</w:t>
            </w:r>
            <w:r>
              <w:rPr>
                <w:rStyle w:val="39"/>
                <w:rFonts w:hint="default" w:ascii="宋体" w:hAnsi="宋体" w:eastAsia="宋体" w:cs="Times New Roman"/>
                <w:kern w:val="2"/>
                <w:sz w:val="18"/>
                <w:szCs w:val="18"/>
                <w:lang w:val="en-US" w:eastAsia="zh-CN" w:bidi="ar-SA"/>
              </w:rPr>
              <w:t>分；</w:t>
            </w:r>
          </w:p>
          <w:p w14:paraId="60027997">
            <w:pPr>
              <w:spacing w:line="360" w:lineRule="auto"/>
              <w:ind w:firstLine="360" w:firstLineChars="200"/>
              <w:rPr>
                <w:rStyle w:val="39"/>
                <w:rFonts w:hint="default" w:ascii="宋体" w:hAnsi="宋体" w:eastAsia="宋体" w:cs="Times New Roman"/>
                <w:kern w:val="2"/>
                <w:sz w:val="18"/>
                <w:szCs w:val="18"/>
                <w:lang w:val="en-US" w:eastAsia="zh-CN" w:bidi="ar-SA"/>
              </w:rPr>
            </w:pPr>
            <w:r>
              <w:rPr>
                <w:rStyle w:val="39"/>
                <w:rFonts w:hint="default" w:ascii="宋体" w:hAnsi="宋体" w:eastAsia="宋体" w:cs="Times New Roman"/>
                <w:kern w:val="2"/>
                <w:sz w:val="18"/>
                <w:szCs w:val="18"/>
                <w:lang w:val="en-US" w:eastAsia="zh-CN" w:bidi="ar-SA"/>
              </w:rPr>
              <w:t>②内容较完整、无缺漏，基本满足上述要求内容得</w:t>
            </w:r>
            <w:r>
              <w:rPr>
                <w:rStyle w:val="39"/>
                <w:rFonts w:hint="eastAsia" w:ascii="宋体" w:hAnsi="宋体" w:eastAsia="宋体" w:cs="Times New Roman"/>
                <w:kern w:val="2"/>
                <w:sz w:val="18"/>
                <w:szCs w:val="18"/>
                <w:lang w:val="en-US" w:eastAsia="zh-CN" w:bidi="ar-SA"/>
              </w:rPr>
              <w:t>3</w:t>
            </w:r>
            <w:r>
              <w:rPr>
                <w:rStyle w:val="39"/>
                <w:rFonts w:hint="default" w:ascii="宋体" w:hAnsi="宋体" w:eastAsia="宋体" w:cs="Times New Roman"/>
                <w:kern w:val="2"/>
                <w:sz w:val="18"/>
                <w:szCs w:val="18"/>
                <w:lang w:val="en-US" w:eastAsia="zh-CN" w:bidi="ar-SA"/>
              </w:rPr>
              <w:t>分；</w:t>
            </w:r>
          </w:p>
          <w:p w14:paraId="76B76952">
            <w:pPr>
              <w:spacing w:line="360" w:lineRule="auto"/>
              <w:ind w:firstLine="360" w:firstLineChars="200"/>
              <w:rPr>
                <w:rStyle w:val="39"/>
                <w:rFonts w:hint="default" w:ascii="宋体" w:hAnsi="宋体" w:eastAsia="宋体" w:cs="Times New Roman"/>
                <w:kern w:val="2"/>
                <w:sz w:val="18"/>
                <w:szCs w:val="18"/>
                <w:lang w:val="en-US" w:eastAsia="zh-CN" w:bidi="ar-SA"/>
              </w:rPr>
            </w:pPr>
            <w:r>
              <w:rPr>
                <w:rStyle w:val="39"/>
                <w:rFonts w:hint="default" w:ascii="宋体" w:hAnsi="宋体" w:eastAsia="宋体" w:cs="Times New Roman"/>
                <w:kern w:val="2"/>
                <w:sz w:val="18"/>
                <w:szCs w:val="18"/>
                <w:lang w:val="en-US" w:eastAsia="zh-CN" w:bidi="ar-SA"/>
              </w:rPr>
              <w:t>③内容不完整、有缺漏，不满足上述要求内容得</w:t>
            </w:r>
            <w:r>
              <w:rPr>
                <w:rStyle w:val="39"/>
                <w:rFonts w:hint="eastAsia" w:ascii="宋体" w:hAnsi="宋体" w:eastAsia="宋体" w:cs="Times New Roman"/>
                <w:kern w:val="2"/>
                <w:sz w:val="18"/>
                <w:szCs w:val="18"/>
                <w:lang w:val="en-US" w:eastAsia="zh-CN" w:bidi="ar-SA"/>
              </w:rPr>
              <w:t>1</w:t>
            </w:r>
            <w:r>
              <w:rPr>
                <w:rStyle w:val="39"/>
                <w:rFonts w:hint="default" w:ascii="宋体" w:hAnsi="宋体" w:eastAsia="宋体" w:cs="Times New Roman"/>
                <w:kern w:val="2"/>
                <w:sz w:val="18"/>
                <w:szCs w:val="18"/>
                <w:lang w:val="en-US" w:eastAsia="zh-CN" w:bidi="ar-SA"/>
              </w:rPr>
              <w:t>分；</w:t>
            </w:r>
          </w:p>
          <w:p w14:paraId="71994842">
            <w:pPr>
              <w:spacing w:line="360" w:lineRule="auto"/>
              <w:ind w:firstLine="360" w:firstLineChars="200"/>
              <w:rPr>
                <w:rStyle w:val="39"/>
                <w:rFonts w:hint="default" w:ascii="宋体" w:hAnsi="宋体" w:eastAsia="宋体" w:cs="Times New Roman"/>
                <w:kern w:val="2"/>
                <w:sz w:val="18"/>
                <w:szCs w:val="18"/>
                <w:lang w:val="en-US" w:eastAsia="zh-CN" w:bidi="ar-SA"/>
              </w:rPr>
            </w:pPr>
            <w:r>
              <w:rPr>
                <w:rStyle w:val="39"/>
                <w:rFonts w:hint="default" w:ascii="宋体" w:hAnsi="宋体" w:eastAsia="宋体" w:cs="Times New Roman"/>
                <w:kern w:val="2"/>
                <w:sz w:val="18"/>
                <w:szCs w:val="18"/>
                <w:lang w:val="en-US" w:eastAsia="zh-CN" w:bidi="ar-SA"/>
              </w:rPr>
              <w:t>④未提供得0分。</w:t>
            </w:r>
          </w:p>
        </w:tc>
      </w:tr>
    </w:tbl>
    <w:p w14:paraId="2D000097">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rPr>
        <w:t>注：出现严重缺漏项的该项得0分，</w:t>
      </w:r>
      <w:r>
        <w:rPr>
          <w:rStyle w:val="39"/>
          <w:rFonts w:hint="eastAsia" w:ascii="宋体" w:hAnsi="宋体" w:cs="宋体"/>
          <w:sz w:val="24"/>
          <w:szCs w:val="24"/>
          <w:lang w:val="zh-CN"/>
        </w:rPr>
        <w:t>招标文件中没有规定的评审标准，不得作为评审依据。</w:t>
      </w:r>
    </w:p>
    <w:p w14:paraId="41DC25A8">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1.评标方法</w:t>
      </w:r>
    </w:p>
    <w:p w14:paraId="5E892E71">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本次评标采用综合评分法。评标委员会对满足招标文件实质性要求的投标文件，按照本章第2款规定的评分标准进行打分，并按得分由高到低顺序推荐中标候选人。</w:t>
      </w:r>
    </w:p>
    <w:p w14:paraId="57E66153">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2.评审标准</w:t>
      </w:r>
    </w:p>
    <w:p w14:paraId="7E6C7972">
      <w:pPr>
        <w:adjustRightInd w:val="0"/>
        <w:snapToGrid w:val="0"/>
        <w:spacing w:line="360" w:lineRule="auto"/>
        <w:ind w:firstLine="482" w:firstLineChars="200"/>
        <w:rPr>
          <w:rStyle w:val="39"/>
          <w:rFonts w:ascii="宋体" w:hAnsi="宋体" w:cs="宋体"/>
          <w:b/>
          <w:sz w:val="24"/>
          <w:szCs w:val="24"/>
        </w:rPr>
      </w:pPr>
      <w:r>
        <w:rPr>
          <w:rStyle w:val="39"/>
          <w:rFonts w:hint="eastAsia" w:ascii="宋体" w:hAnsi="宋体" w:cs="宋体"/>
          <w:b/>
          <w:sz w:val="24"/>
          <w:szCs w:val="24"/>
          <w:lang w:val="zh-CN"/>
        </w:rPr>
        <w:t>2.1 初步评审标准</w:t>
      </w:r>
      <w:r>
        <w:rPr>
          <w:rStyle w:val="39"/>
          <w:rFonts w:hint="eastAsia" w:ascii="宋体" w:hAnsi="宋体" w:cs="宋体"/>
          <w:b/>
          <w:sz w:val="24"/>
          <w:szCs w:val="24"/>
        </w:rPr>
        <w:t xml:space="preserve">  </w:t>
      </w:r>
    </w:p>
    <w:p w14:paraId="24E8CFEA">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2.1.1 资格审查标准：见评标办法前附表。</w:t>
      </w:r>
    </w:p>
    <w:p w14:paraId="1BB4FBA4">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2.1.2 符合性审查标准：见评标办法前附表。</w:t>
      </w:r>
    </w:p>
    <w:p w14:paraId="04F50C7B">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2.2 分值构成与评分标准</w:t>
      </w:r>
    </w:p>
    <w:p w14:paraId="6C60B4F5">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2.2.1 分值构成</w:t>
      </w:r>
    </w:p>
    <w:p w14:paraId="2A037508">
      <w:pPr>
        <w:adjustRightInd w:val="0"/>
        <w:snapToGrid w:val="0"/>
        <w:spacing w:line="360" w:lineRule="auto"/>
        <w:ind w:firstLine="480" w:firstLineChars="200"/>
        <w:rPr>
          <w:rStyle w:val="39"/>
          <w:rFonts w:ascii="宋体" w:hAnsi="宋体" w:cs="宋体"/>
          <w:sz w:val="24"/>
          <w:szCs w:val="24"/>
        </w:rPr>
      </w:pPr>
      <w:r>
        <w:rPr>
          <w:rStyle w:val="39"/>
          <w:rFonts w:hint="eastAsia" w:ascii="宋体" w:hAnsi="宋体" w:cs="宋体"/>
          <w:sz w:val="24"/>
          <w:szCs w:val="24"/>
          <w:lang w:val="zh-CN"/>
        </w:rPr>
        <w:t>（1）</w:t>
      </w:r>
      <w:r>
        <w:rPr>
          <w:rStyle w:val="39"/>
          <w:rFonts w:hint="eastAsia" w:ascii="宋体" w:hAnsi="宋体" w:cs="宋体"/>
          <w:sz w:val="24"/>
          <w:szCs w:val="24"/>
        </w:rPr>
        <w:t>价格部分：</w:t>
      </w:r>
      <w:r>
        <w:rPr>
          <w:rStyle w:val="39"/>
          <w:rFonts w:hint="eastAsia" w:ascii="宋体" w:hAnsi="宋体" w:cs="宋体"/>
          <w:sz w:val="24"/>
          <w:szCs w:val="24"/>
          <w:lang w:val="zh-CN"/>
        </w:rPr>
        <w:t>见评标办法前附表；</w:t>
      </w:r>
    </w:p>
    <w:p w14:paraId="2327EA1E">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w:t>
      </w:r>
      <w:r>
        <w:rPr>
          <w:rStyle w:val="39"/>
          <w:rFonts w:hint="eastAsia" w:ascii="宋体" w:hAnsi="宋体" w:cs="宋体"/>
          <w:sz w:val="24"/>
          <w:szCs w:val="24"/>
        </w:rPr>
        <w:t>2</w:t>
      </w:r>
      <w:r>
        <w:rPr>
          <w:rStyle w:val="39"/>
          <w:rFonts w:hint="eastAsia" w:ascii="宋体" w:hAnsi="宋体" w:cs="宋体"/>
          <w:sz w:val="24"/>
          <w:szCs w:val="24"/>
          <w:lang w:val="zh-CN"/>
        </w:rPr>
        <w:t>）商务部分：见评标办法前附表；</w:t>
      </w:r>
    </w:p>
    <w:p w14:paraId="2AF2D130">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w:t>
      </w:r>
      <w:r>
        <w:rPr>
          <w:rStyle w:val="39"/>
          <w:rFonts w:hint="eastAsia" w:ascii="宋体" w:hAnsi="宋体" w:cs="宋体"/>
          <w:sz w:val="24"/>
          <w:szCs w:val="24"/>
        </w:rPr>
        <w:t>3</w:t>
      </w:r>
      <w:r>
        <w:rPr>
          <w:rStyle w:val="39"/>
          <w:rFonts w:hint="eastAsia" w:ascii="宋体" w:hAnsi="宋体" w:cs="宋体"/>
          <w:sz w:val="24"/>
          <w:szCs w:val="24"/>
          <w:lang w:val="zh-CN"/>
        </w:rPr>
        <w:t>）技术部分：见评标办法前附表。</w:t>
      </w:r>
    </w:p>
    <w:p w14:paraId="7CE46684">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2.2.2 评分标准</w:t>
      </w:r>
    </w:p>
    <w:p w14:paraId="7D0818F3">
      <w:pPr>
        <w:adjustRightInd w:val="0"/>
        <w:snapToGrid w:val="0"/>
        <w:spacing w:line="360" w:lineRule="auto"/>
        <w:ind w:firstLine="480" w:firstLineChars="200"/>
        <w:rPr>
          <w:rStyle w:val="39"/>
          <w:rFonts w:ascii="宋体" w:hAnsi="宋体" w:cs="宋体"/>
          <w:sz w:val="24"/>
          <w:szCs w:val="24"/>
        </w:rPr>
      </w:pPr>
      <w:r>
        <w:rPr>
          <w:rStyle w:val="39"/>
          <w:rFonts w:hint="eastAsia" w:ascii="宋体" w:hAnsi="宋体" w:cs="宋体"/>
          <w:sz w:val="24"/>
          <w:szCs w:val="24"/>
          <w:lang w:val="zh-CN"/>
        </w:rPr>
        <w:t>（1）</w:t>
      </w:r>
      <w:r>
        <w:rPr>
          <w:rStyle w:val="39"/>
          <w:rFonts w:hint="eastAsia" w:ascii="宋体" w:hAnsi="宋体" w:cs="宋体"/>
          <w:sz w:val="24"/>
          <w:szCs w:val="24"/>
        </w:rPr>
        <w:t>价格</w:t>
      </w:r>
      <w:r>
        <w:rPr>
          <w:rStyle w:val="39"/>
          <w:rFonts w:hint="eastAsia" w:ascii="宋体" w:hAnsi="宋体" w:cs="宋体"/>
          <w:sz w:val="24"/>
          <w:szCs w:val="24"/>
          <w:lang w:val="zh-CN"/>
        </w:rPr>
        <w:t>评分标准：见评标办法前附表；</w:t>
      </w:r>
    </w:p>
    <w:p w14:paraId="599B9658">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w:t>
      </w:r>
      <w:r>
        <w:rPr>
          <w:rStyle w:val="39"/>
          <w:rFonts w:hint="eastAsia" w:ascii="宋体" w:hAnsi="宋体" w:cs="宋体"/>
          <w:sz w:val="24"/>
          <w:szCs w:val="24"/>
        </w:rPr>
        <w:t>2</w:t>
      </w:r>
      <w:r>
        <w:rPr>
          <w:rStyle w:val="39"/>
          <w:rFonts w:hint="eastAsia" w:ascii="宋体" w:hAnsi="宋体" w:cs="宋体"/>
          <w:sz w:val="24"/>
          <w:szCs w:val="24"/>
          <w:lang w:val="zh-CN"/>
        </w:rPr>
        <w:t>）商务评分标准：见评标办法前附表；</w:t>
      </w:r>
    </w:p>
    <w:p w14:paraId="0712F259">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w:t>
      </w:r>
      <w:r>
        <w:rPr>
          <w:rStyle w:val="39"/>
          <w:rFonts w:hint="eastAsia" w:ascii="宋体" w:hAnsi="宋体" w:cs="宋体"/>
          <w:sz w:val="24"/>
          <w:szCs w:val="24"/>
        </w:rPr>
        <w:t>3</w:t>
      </w:r>
      <w:r>
        <w:rPr>
          <w:rStyle w:val="39"/>
          <w:rFonts w:hint="eastAsia" w:ascii="宋体" w:hAnsi="宋体" w:cs="宋体"/>
          <w:sz w:val="24"/>
          <w:szCs w:val="24"/>
          <w:lang w:val="zh-CN"/>
        </w:rPr>
        <w:t>）技术评分标准：见评标办法前附表。</w:t>
      </w:r>
    </w:p>
    <w:p w14:paraId="2FA15DB5">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3.评标程序</w:t>
      </w:r>
    </w:p>
    <w:p w14:paraId="21B432C5">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3.1 初步评审</w:t>
      </w:r>
    </w:p>
    <w:p w14:paraId="48F12443">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3.1.1 资格审查</w:t>
      </w:r>
    </w:p>
    <w:p w14:paraId="757E0177">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采购人对投标人提交的有关证明进行核验，依据本章第 2.1.1 款规定的标准对投标人进行资格审查。有一项不符合评审标准的，按无效投标处理。</w:t>
      </w:r>
    </w:p>
    <w:p w14:paraId="054F42CB">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3.1.2 符合性审查</w:t>
      </w:r>
    </w:p>
    <w:p w14:paraId="0A800342">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评标委员会依据本章第 2.1.2 款规定的标准对投标文件进行符合性审查。有一项不符合评审标准的，按无效投标处理。</w:t>
      </w:r>
    </w:p>
    <w:p w14:paraId="025E1477">
      <w:pPr>
        <w:adjustRightInd w:val="0"/>
        <w:snapToGrid w:val="0"/>
        <w:spacing w:line="360" w:lineRule="auto"/>
        <w:ind w:firstLine="480" w:firstLineChars="200"/>
        <w:rPr>
          <w:rStyle w:val="39"/>
          <w:rFonts w:ascii="宋体" w:hAnsi="宋体" w:cs="宋体"/>
          <w:b/>
          <w:bCs/>
          <w:sz w:val="24"/>
          <w:szCs w:val="24"/>
          <w:lang w:val="zh-CN"/>
        </w:rPr>
      </w:pPr>
      <w:r>
        <w:rPr>
          <w:rStyle w:val="39"/>
          <w:rFonts w:hint="eastAsia" w:ascii="宋体" w:hAnsi="宋体" w:cs="宋体"/>
          <w:sz w:val="24"/>
          <w:szCs w:val="24"/>
          <w:lang w:val="zh-CN"/>
        </w:rPr>
        <w:t xml:space="preserve">3.1.3 </w:t>
      </w:r>
      <w:r>
        <w:rPr>
          <w:rStyle w:val="39"/>
          <w:rFonts w:hint="eastAsia" w:ascii="宋体" w:hAnsi="宋体" w:cs="宋体"/>
          <w:b/>
          <w:bCs/>
          <w:sz w:val="24"/>
          <w:szCs w:val="24"/>
          <w:lang w:val="zh-CN"/>
        </w:rPr>
        <w:t>投标人有以下情形之一的，其投标按无效处理：</w:t>
      </w:r>
    </w:p>
    <w:p w14:paraId="1F9E900C">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（1）投标文件没有对招标文件的实质性要求和条件作出响应，或者对招标文件的偏差超出招标文件规定的偏差范围；</w:t>
      </w:r>
    </w:p>
    <w:p w14:paraId="5D2868E5">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（2）有串通投标、弄虚作假、行贿等违法行为。</w:t>
      </w:r>
    </w:p>
    <w:p w14:paraId="383F81C0">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3.1.4 有下列情形之一的，视为投标人串通投标：</w:t>
      </w:r>
    </w:p>
    <w:p w14:paraId="04C74280">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（1）不同投标人的投标文件由同一单位或者个人编制；</w:t>
      </w:r>
    </w:p>
    <w:p w14:paraId="7598A495">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（2）不同投标人委托同一单位或者个人办理投标事宜；</w:t>
      </w:r>
    </w:p>
    <w:p w14:paraId="4F707FC5">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（3）不同投标人的投标文件载明的项目管理成员或者联系人员为同一人；</w:t>
      </w:r>
    </w:p>
    <w:p w14:paraId="5E7F3C35">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（4）不同投标人的投标文件异常一致或者投标报价呈规律性差异；</w:t>
      </w:r>
    </w:p>
    <w:p w14:paraId="1033F9FA">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3.1.5 投标文件报价出现前后不一致的，按照下列规定修正：</w:t>
      </w:r>
    </w:p>
    <w:p w14:paraId="4B3935DA">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（1）投标文件中开标一览表内容与投标文件中相应内容不一致的，以开标一览表为准；</w:t>
      </w:r>
    </w:p>
    <w:p w14:paraId="0DF9CF8A">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（2）大写金额和小写金额不一致的，以大写金额为准；</w:t>
      </w:r>
    </w:p>
    <w:p w14:paraId="3B92306D">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（3）单价金额小数点或者百分比有明显错位的，以开标一览表的总价为准，并修改单价；</w:t>
      </w:r>
    </w:p>
    <w:p w14:paraId="4899C991">
      <w:pPr>
        <w:adjustRightInd w:val="0"/>
        <w:snapToGrid w:val="0"/>
        <w:spacing w:line="360" w:lineRule="auto"/>
        <w:ind w:firstLine="480" w:firstLineChars="200"/>
        <w:rPr>
          <w:rStyle w:val="39"/>
          <w:rFonts w:hint="eastAsia" w:ascii="宋体" w:hAnsi="宋体" w:cs="宋体"/>
          <w:sz w:val="24"/>
          <w:szCs w:val="24"/>
          <w:lang w:val="zh-CN"/>
        </w:rPr>
      </w:pPr>
      <w:r>
        <w:rPr>
          <w:rStyle w:val="39"/>
          <w:rFonts w:hint="eastAsia" w:ascii="宋体" w:hAnsi="宋体" w:cs="宋体"/>
          <w:sz w:val="24"/>
          <w:szCs w:val="24"/>
          <w:lang w:val="zh-CN"/>
        </w:rPr>
        <w:t>（4）总价金额与按单价汇总金额不一致的，以单价金额计算结果为准；</w:t>
      </w:r>
    </w:p>
    <w:p w14:paraId="5613750F">
      <w:pPr>
        <w:adjustRightInd w:val="0"/>
        <w:snapToGrid w:val="0"/>
        <w:spacing w:line="360" w:lineRule="auto"/>
        <w:ind w:firstLine="480" w:firstLineChars="200"/>
        <w:rPr>
          <w:rStyle w:val="39"/>
          <w:rFonts w:hint="default" w:ascii="宋体" w:hAnsi="宋体" w:eastAsia="宋体" w:cs="宋体"/>
          <w:sz w:val="24"/>
          <w:szCs w:val="24"/>
          <w:lang w:val="en-US" w:eastAsia="zh-CN"/>
        </w:rPr>
      </w:pPr>
      <w:r>
        <w:rPr>
          <w:rStyle w:val="39"/>
          <w:rFonts w:hint="eastAsia" w:ascii="宋体" w:hAnsi="宋体" w:cs="宋体"/>
          <w:sz w:val="24"/>
          <w:szCs w:val="24"/>
          <w:lang w:val="zh-CN"/>
        </w:rPr>
        <w:t>（</w:t>
      </w:r>
      <w:r>
        <w:rPr>
          <w:rStyle w:val="39"/>
          <w:rFonts w:hint="eastAsia" w:ascii="宋体" w:hAnsi="宋体" w:cs="宋体"/>
          <w:sz w:val="24"/>
          <w:szCs w:val="24"/>
          <w:lang w:val="en-US" w:eastAsia="zh-CN"/>
        </w:rPr>
        <w:t>5</w:t>
      </w:r>
      <w:r>
        <w:rPr>
          <w:rStyle w:val="39"/>
          <w:rFonts w:hint="eastAsia" w:ascii="宋体" w:hAnsi="宋体" w:cs="宋体"/>
          <w:sz w:val="24"/>
          <w:szCs w:val="24"/>
          <w:lang w:val="zh-CN"/>
        </w:rPr>
        <w:t>）</w:t>
      </w:r>
      <w:r>
        <w:rPr>
          <w:rStyle w:val="39"/>
          <w:rFonts w:hint="eastAsia" w:ascii="宋体" w:hAnsi="宋体" w:cs="宋体"/>
          <w:sz w:val="24"/>
          <w:szCs w:val="24"/>
          <w:lang w:val="en-US" w:eastAsia="zh-CN"/>
        </w:rPr>
        <w:t>平台填报金额与文件中金额不一致时，以平台填报金额为准。</w:t>
      </w:r>
    </w:p>
    <w:p w14:paraId="5342561A">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同时出现两种以上不一致的，按照前款规定的顺序修正。修正后的报价经投标人确认后产生约束力，投标人不确认的，其投标无效。</w:t>
      </w:r>
    </w:p>
    <w:p w14:paraId="703F3F1D">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3.2 详细评审</w:t>
      </w:r>
    </w:p>
    <w:p w14:paraId="45B71710">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3.2.1 评标委员会按本章第2.2款规定的量化因素和分值进行打分，并计算出综合评估得分。</w:t>
      </w:r>
    </w:p>
    <w:p w14:paraId="76F0BFB1">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3.2.2 评分分值计算保留小数点后两位，小数点后第三位“四舍五入”。</w:t>
      </w:r>
    </w:p>
    <w:p w14:paraId="334B7551">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3.2.3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3A6A07F">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3.3 投标文件的澄清</w:t>
      </w:r>
    </w:p>
    <w:p w14:paraId="63CCE2D1">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3.3.1 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408DAE7D">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3.3.2 澄清、说明或补正不得超出投标文件的范围且不得改变投标文件的实质性内容，并构成投标文件的组成部分。</w:t>
      </w:r>
    </w:p>
    <w:p w14:paraId="40B0F83B">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3.3.3 评标委员会对投标人提交的澄清、说明或补正有疑问的，可以要求投标人进一步澄清、说明或补正，直至满足评标委员会的要求。</w:t>
      </w:r>
    </w:p>
    <w:p w14:paraId="6DA28B40">
      <w:pPr>
        <w:adjustRightInd w:val="0"/>
        <w:snapToGrid w:val="0"/>
        <w:spacing w:line="360" w:lineRule="auto"/>
        <w:ind w:firstLine="482" w:firstLineChars="200"/>
        <w:rPr>
          <w:rStyle w:val="39"/>
          <w:rFonts w:ascii="宋体" w:hAnsi="宋体" w:cs="宋体"/>
          <w:b/>
          <w:sz w:val="24"/>
          <w:szCs w:val="24"/>
          <w:lang w:val="zh-CN"/>
        </w:rPr>
      </w:pPr>
      <w:r>
        <w:rPr>
          <w:rStyle w:val="39"/>
          <w:rFonts w:hint="eastAsia" w:ascii="宋体" w:hAnsi="宋体" w:cs="宋体"/>
          <w:b/>
          <w:sz w:val="24"/>
          <w:szCs w:val="24"/>
          <w:lang w:val="zh-CN"/>
        </w:rPr>
        <w:t>3.4 评标结果</w:t>
      </w:r>
    </w:p>
    <w:p w14:paraId="36F9B2AD">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3.4.1 除第二章“投标人须知”前附表授权直接确定中标人外，评标委员会按照得分由高到低的顺序推荐中标候选人，并标明排序。</w:t>
      </w:r>
    </w:p>
    <w:p w14:paraId="699ED390">
      <w:pPr>
        <w:adjustRightInd w:val="0"/>
        <w:snapToGrid w:val="0"/>
        <w:spacing w:line="360" w:lineRule="auto"/>
        <w:ind w:firstLine="480" w:firstLineChars="200"/>
        <w:rPr>
          <w:rStyle w:val="39"/>
          <w:rFonts w:ascii="宋体" w:hAnsi="宋体" w:cs="宋体"/>
          <w:sz w:val="24"/>
          <w:szCs w:val="24"/>
          <w:lang w:val="zh-CN"/>
        </w:rPr>
      </w:pPr>
      <w:r>
        <w:rPr>
          <w:rStyle w:val="39"/>
          <w:rFonts w:hint="eastAsia" w:ascii="宋体" w:hAnsi="宋体" w:cs="宋体"/>
          <w:sz w:val="24"/>
          <w:szCs w:val="24"/>
          <w:lang w:val="zh-CN"/>
        </w:rPr>
        <w:t>3.4.2 综合评分相等时，按投标报价由低到高顺序排列。</w:t>
      </w:r>
    </w:p>
    <w:p w14:paraId="46BD528C">
      <w:pPr>
        <w:numPr>
          <w:ilvl w:val="0"/>
          <w:numId w:val="0"/>
        </w:numPr>
        <w:adjustRightInd w:val="0"/>
        <w:snapToGrid w:val="0"/>
        <w:spacing w:line="360" w:lineRule="auto"/>
        <w:ind w:firstLine="602" w:firstLineChars="200"/>
        <w:jc w:val="center"/>
        <w:rPr>
          <w:rStyle w:val="39"/>
          <w:rFonts w:ascii="Arial" w:hAnsi="Arial"/>
          <w:b/>
          <w:color w:val="auto"/>
          <w:sz w:val="30"/>
          <w:szCs w:val="30"/>
        </w:rPr>
      </w:pPr>
      <w:r>
        <w:rPr>
          <w:rFonts w:hint="eastAsia" w:ascii="Arial" w:hAnsi="Arial" w:eastAsia="宋体" w:cstheme="minorBidi"/>
          <w:b/>
          <w:color w:val="auto"/>
          <w:kern w:val="2"/>
          <w:sz w:val="30"/>
          <w:szCs w:val="30"/>
          <w:lang w:val="en-US" w:eastAsia="zh-CN" w:bidi="ar-SA"/>
        </w:rPr>
        <w:t>第四章</w:t>
      </w:r>
      <w:r>
        <w:rPr>
          <w:rStyle w:val="39"/>
          <w:rFonts w:ascii="宋体" w:hAnsi="宋体"/>
          <w:b/>
          <w:color w:val="auto"/>
          <w:sz w:val="32"/>
          <w:szCs w:val="32"/>
        </w:rPr>
        <w:t xml:space="preserve"> 采购内容和要求</w:t>
      </w:r>
    </w:p>
    <w:p w14:paraId="29D33D8F">
      <w:pPr>
        <w:pStyle w:val="28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20"/>
        <w:jc w:val="both"/>
        <w:textAlignment w:val="auto"/>
        <w:rPr>
          <w:rFonts w:hint="eastAsia" w:ascii="宋体" w:hAnsi="宋体" w:eastAsia="宋体" w:cs="宋体"/>
          <w:b/>
          <w:bCs/>
          <w:color w:val="auto"/>
          <w:spacing w:val="0"/>
          <w:w w:val="100"/>
          <w:position w:val="0"/>
          <w:sz w:val="24"/>
          <w:szCs w:val="24"/>
          <w:highlight w:val="none"/>
        </w:rPr>
      </w:pPr>
      <w:r>
        <w:rPr>
          <w:rFonts w:hint="eastAsia" w:ascii="宋体" w:hAnsi="宋体" w:eastAsia="宋体" w:cs="宋体"/>
          <w:b/>
          <w:bCs/>
          <w:color w:val="auto"/>
          <w:spacing w:val="0"/>
          <w:w w:val="100"/>
          <w:position w:val="0"/>
          <w:sz w:val="24"/>
          <w:szCs w:val="24"/>
          <w:highlight w:val="none"/>
          <w:lang w:val="en-US" w:eastAsia="zh-CN"/>
        </w:rPr>
        <w:t>一、项目</w:t>
      </w:r>
      <w:r>
        <w:rPr>
          <w:rFonts w:hint="eastAsia" w:ascii="宋体" w:hAnsi="宋体" w:eastAsia="宋体" w:cs="宋体"/>
          <w:b/>
          <w:bCs/>
          <w:color w:val="auto"/>
          <w:spacing w:val="0"/>
          <w:w w:val="100"/>
          <w:position w:val="0"/>
          <w:sz w:val="24"/>
          <w:szCs w:val="24"/>
          <w:highlight w:val="none"/>
        </w:rPr>
        <w:t>概况</w:t>
      </w:r>
    </w:p>
    <w:p w14:paraId="7E66B764">
      <w:pPr>
        <w:pStyle w:val="28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lang w:val="en-US" w:eastAsia="zh-CN"/>
        </w:rPr>
        <w:t>1.</w:t>
      </w:r>
      <w:r>
        <w:rPr>
          <w:rFonts w:hint="eastAsia" w:ascii="宋体" w:hAnsi="宋体" w:eastAsia="宋体" w:cs="宋体"/>
          <w:color w:val="auto"/>
          <w:spacing w:val="0"/>
          <w:w w:val="100"/>
          <w:position w:val="0"/>
          <w:sz w:val="24"/>
          <w:szCs w:val="24"/>
          <w:highlight w:val="none"/>
          <w:lang w:val="zh-TW" w:eastAsia="zh-TW"/>
        </w:rPr>
        <w:t>陕西省西咸新区泾河新城综合行政执法支队办公区、餐厅；项目占地面积约31100 m²,其中办公区面积约10200m², 绿化面积约3700 m²,公共区域约17200 m²(具体面积以实际测量为准)。</w:t>
      </w:r>
    </w:p>
    <w:p w14:paraId="05494662">
      <w:pPr>
        <w:pStyle w:val="28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2.物业类型：政务类物业。服务面积</w:t>
      </w:r>
      <w:r>
        <w:rPr>
          <w:rFonts w:hint="eastAsia" w:cs="宋体"/>
          <w:color w:val="auto"/>
          <w:spacing w:val="0"/>
          <w:w w:val="100"/>
          <w:position w:val="0"/>
          <w:sz w:val="24"/>
          <w:szCs w:val="24"/>
          <w:highlight w:val="none"/>
          <w:lang w:val="en-US" w:eastAsia="zh-CN"/>
        </w:rPr>
        <w:t>约</w:t>
      </w:r>
      <w:r>
        <w:rPr>
          <w:rFonts w:hint="eastAsia" w:ascii="宋体" w:hAnsi="宋体" w:eastAsia="宋体" w:cs="宋体"/>
          <w:color w:val="auto"/>
          <w:spacing w:val="0"/>
          <w:w w:val="100"/>
          <w:position w:val="0"/>
          <w:sz w:val="24"/>
          <w:szCs w:val="24"/>
          <w:highlight w:val="none"/>
          <w:u w:val="single"/>
          <w:lang w:val="en-US" w:eastAsia="zh-CN"/>
        </w:rPr>
        <w:t>27</w:t>
      </w:r>
      <w:r>
        <w:rPr>
          <w:rFonts w:hint="eastAsia" w:cs="宋体"/>
          <w:color w:val="auto"/>
          <w:spacing w:val="0"/>
          <w:w w:val="100"/>
          <w:position w:val="0"/>
          <w:sz w:val="24"/>
          <w:szCs w:val="24"/>
          <w:highlight w:val="none"/>
          <w:u w:val="single"/>
          <w:lang w:val="en-US" w:eastAsia="zh-CN"/>
        </w:rPr>
        <w:t>4</w:t>
      </w:r>
      <w:r>
        <w:rPr>
          <w:rFonts w:hint="eastAsia" w:ascii="宋体" w:hAnsi="宋体" w:eastAsia="宋体" w:cs="宋体"/>
          <w:color w:val="auto"/>
          <w:spacing w:val="0"/>
          <w:w w:val="100"/>
          <w:position w:val="0"/>
          <w:sz w:val="24"/>
          <w:szCs w:val="24"/>
          <w:highlight w:val="none"/>
          <w:u w:val="single"/>
          <w:lang w:val="en-US" w:eastAsia="zh-CN"/>
        </w:rPr>
        <w:t xml:space="preserve">00 </w:t>
      </w:r>
      <w:r>
        <w:rPr>
          <w:rFonts w:hint="eastAsia" w:ascii="宋体" w:hAnsi="宋体" w:eastAsia="宋体" w:cs="宋体"/>
          <w:color w:val="auto"/>
          <w:spacing w:val="0"/>
          <w:w w:val="100"/>
          <w:position w:val="0"/>
          <w:sz w:val="24"/>
          <w:szCs w:val="24"/>
          <w:highlight w:val="none"/>
          <w:lang w:val="en-US" w:eastAsia="zh-CN"/>
        </w:rPr>
        <w:t>平方米；具体服务区域以经甲乙双方共同书面确认的委托管理服务区域确认单为准。</w:t>
      </w:r>
    </w:p>
    <w:p w14:paraId="7DE0051B">
      <w:pPr>
        <w:pStyle w:val="288"/>
        <w:keepNext w:val="0"/>
        <w:keepLines w:val="0"/>
        <w:pageBreakBefore w:val="0"/>
        <w:widowControl w:val="0"/>
        <w:numPr>
          <w:ilvl w:val="0"/>
          <w:numId w:val="0"/>
        </w:numPr>
        <w:shd w:val="clear" w:color="auto" w:fill="auto"/>
        <w:tabs>
          <w:tab w:val="left" w:pos="1043"/>
        </w:tabs>
        <w:kinsoku/>
        <w:wordWrap/>
        <w:overflowPunct/>
        <w:topLinePunct w:val="0"/>
        <w:autoSpaceDE/>
        <w:autoSpaceDN/>
        <w:bidi w:val="0"/>
        <w:adjustRightInd/>
        <w:snapToGrid/>
        <w:spacing w:before="0" w:after="0" w:line="360" w:lineRule="auto"/>
        <w:ind w:left="0" w:right="0" w:rightChars="0" w:firstLine="482" w:firstLineChars="200"/>
        <w:jc w:val="both"/>
        <w:textAlignment w:val="auto"/>
        <w:rPr>
          <w:rFonts w:hint="eastAsia" w:ascii="宋体" w:hAnsi="宋体" w:eastAsia="宋体" w:cs="宋体"/>
          <w:color w:val="auto"/>
          <w:spacing w:val="0"/>
          <w:w w:val="100"/>
          <w:position w:val="0"/>
          <w:sz w:val="24"/>
          <w:szCs w:val="24"/>
          <w:highlight w:val="none"/>
        </w:rPr>
      </w:pPr>
      <w:r>
        <w:rPr>
          <w:rFonts w:hint="eastAsia" w:ascii="宋体" w:hAnsi="宋体" w:eastAsia="宋体" w:cs="宋体"/>
          <w:b/>
          <w:bCs/>
          <w:color w:val="auto"/>
          <w:spacing w:val="0"/>
          <w:w w:val="100"/>
          <w:position w:val="0"/>
          <w:sz w:val="24"/>
          <w:szCs w:val="24"/>
          <w:highlight w:val="none"/>
          <w:lang w:val="en-US" w:eastAsia="zh-CN"/>
        </w:rPr>
        <w:t>二、</w:t>
      </w:r>
      <w:r>
        <w:rPr>
          <w:rFonts w:hint="eastAsia" w:ascii="宋体" w:hAnsi="宋体" w:eastAsia="宋体" w:cs="宋体"/>
          <w:b/>
          <w:bCs/>
          <w:color w:val="auto"/>
          <w:spacing w:val="0"/>
          <w:w w:val="100"/>
          <w:position w:val="0"/>
          <w:sz w:val="24"/>
          <w:szCs w:val="24"/>
          <w:highlight w:val="none"/>
        </w:rPr>
        <w:t>服务事项</w:t>
      </w:r>
    </w:p>
    <w:p w14:paraId="3F6BFD22">
      <w:pPr>
        <w:pStyle w:val="288"/>
        <w:keepNext w:val="0"/>
        <w:keepLines w:val="0"/>
        <w:pageBreakBefore w:val="0"/>
        <w:widowControl w:val="0"/>
        <w:numPr>
          <w:ilvl w:val="0"/>
          <w:numId w:val="0"/>
        </w:numPr>
        <w:shd w:val="clear" w:color="auto" w:fill="auto"/>
        <w:tabs>
          <w:tab w:val="left" w:pos="1043"/>
        </w:tabs>
        <w:kinsoku/>
        <w:wordWrap/>
        <w:overflowPunct/>
        <w:topLinePunct w:val="0"/>
        <w:autoSpaceDE/>
        <w:autoSpaceDN/>
        <w:bidi w:val="0"/>
        <w:adjustRightInd/>
        <w:snapToGrid/>
        <w:spacing w:before="0" w:after="0" w:line="360" w:lineRule="auto"/>
        <w:ind w:left="0" w:right="0" w:rightChars="0" w:firstLine="480" w:firstLineChars="200"/>
        <w:jc w:val="both"/>
        <w:textAlignment w:val="auto"/>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该项目区域以内的</w:t>
      </w:r>
    </w:p>
    <w:p w14:paraId="46100AB6">
      <w:pPr>
        <w:pStyle w:val="288"/>
        <w:keepNext w:val="0"/>
        <w:keepLines w:val="0"/>
        <w:pageBreakBefore w:val="0"/>
        <w:widowControl w:val="0"/>
        <w:numPr>
          <w:ilvl w:val="0"/>
          <w:numId w:val="0"/>
        </w:numPr>
        <w:shd w:val="clear" w:color="auto" w:fill="auto"/>
        <w:tabs>
          <w:tab w:val="left" w:pos="1043"/>
        </w:tabs>
        <w:kinsoku/>
        <w:wordWrap/>
        <w:overflowPunct/>
        <w:topLinePunct w:val="0"/>
        <w:autoSpaceDE/>
        <w:autoSpaceDN/>
        <w:bidi w:val="0"/>
        <w:adjustRightInd/>
        <w:snapToGrid/>
        <w:spacing w:before="0" w:after="0" w:line="360" w:lineRule="auto"/>
        <w:ind w:left="0" w:right="0" w:rightChars="0" w:firstLine="480" w:firstLineChars="200"/>
        <w:jc w:val="both"/>
        <w:textAlignment w:val="auto"/>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1.办公区(含办公室)、公共部分的清洁卫生、生活垃圾清理；</w:t>
      </w:r>
    </w:p>
    <w:p w14:paraId="42574BFC">
      <w:pPr>
        <w:pStyle w:val="288"/>
        <w:keepNext w:val="0"/>
        <w:keepLines w:val="0"/>
        <w:pageBreakBefore w:val="0"/>
        <w:widowControl w:val="0"/>
        <w:numPr>
          <w:ilvl w:val="0"/>
          <w:numId w:val="0"/>
        </w:numPr>
        <w:shd w:val="clear" w:color="auto" w:fill="auto"/>
        <w:tabs>
          <w:tab w:val="left" w:pos="1043"/>
        </w:tabs>
        <w:kinsoku/>
        <w:wordWrap/>
        <w:overflowPunct/>
        <w:topLinePunct w:val="0"/>
        <w:autoSpaceDE/>
        <w:autoSpaceDN/>
        <w:bidi w:val="0"/>
        <w:adjustRightInd/>
        <w:snapToGrid/>
        <w:spacing w:before="0" w:after="0" w:line="360" w:lineRule="auto"/>
        <w:ind w:left="0" w:right="0" w:rightChars="0" w:firstLine="480" w:firstLineChars="200"/>
        <w:jc w:val="both"/>
        <w:textAlignment w:val="auto"/>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2.公共区域走廊、卫生间、会议室等卫生清洁管理；</w:t>
      </w:r>
    </w:p>
    <w:p w14:paraId="3D464C85">
      <w:pPr>
        <w:pStyle w:val="288"/>
        <w:keepNext w:val="0"/>
        <w:keepLines w:val="0"/>
        <w:pageBreakBefore w:val="0"/>
        <w:widowControl w:val="0"/>
        <w:numPr>
          <w:ilvl w:val="0"/>
          <w:numId w:val="0"/>
        </w:numPr>
        <w:shd w:val="clear" w:color="auto" w:fill="auto"/>
        <w:tabs>
          <w:tab w:val="left" w:pos="1043"/>
        </w:tabs>
        <w:kinsoku/>
        <w:wordWrap/>
        <w:overflowPunct/>
        <w:topLinePunct w:val="0"/>
        <w:autoSpaceDE/>
        <w:autoSpaceDN/>
        <w:bidi w:val="0"/>
        <w:adjustRightInd/>
        <w:snapToGrid/>
        <w:spacing w:before="0" w:after="0" w:line="360" w:lineRule="auto"/>
        <w:ind w:left="0" w:right="0" w:rightChars="0" w:firstLine="480" w:firstLineChars="200"/>
        <w:jc w:val="both"/>
        <w:textAlignment w:val="auto"/>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3.门岗安全秩序维护工作，来访人员及进出车辆的登记，物业服务区域内车辆停入秩序的维护；</w:t>
      </w:r>
    </w:p>
    <w:p w14:paraId="048781D9">
      <w:pPr>
        <w:pStyle w:val="288"/>
        <w:keepNext w:val="0"/>
        <w:keepLines w:val="0"/>
        <w:pageBreakBefore w:val="0"/>
        <w:widowControl w:val="0"/>
        <w:numPr>
          <w:ilvl w:val="0"/>
          <w:numId w:val="0"/>
        </w:numPr>
        <w:shd w:val="clear" w:color="auto" w:fill="auto"/>
        <w:tabs>
          <w:tab w:val="left" w:pos="1043"/>
        </w:tabs>
        <w:kinsoku/>
        <w:wordWrap/>
        <w:overflowPunct/>
        <w:topLinePunct w:val="0"/>
        <w:autoSpaceDE/>
        <w:autoSpaceDN/>
        <w:bidi w:val="0"/>
        <w:adjustRightInd/>
        <w:snapToGrid/>
        <w:spacing w:before="0" w:after="0" w:line="360" w:lineRule="auto"/>
        <w:ind w:left="0" w:right="0" w:rightChars="0" w:firstLine="480" w:firstLineChars="200"/>
        <w:jc w:val="both"/>
        <w:textAlignment w:val="auto"/>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4.餐厅运营服务管理(含食材</w:t>
      </w:r>
      <w:r>
        <w:rPr>
          <w:rFonts w:hint="eastAsia" w:cs="宋体"/>
          <w:color w:val="auto"/>
          <w:spacing w:val="0"/>
          <w:w w:val="100"/>
          <w:position w:val="0"/>
          <w:sz w:val="24"/>
          <w:szCs w:val="24"/>
          <w:highlight w:val="none"/>
          <w:lang w:val="en-US" w:eastAsia="zh-CN"/>
        </w:rPr>
        <w:t>代</w:t>
      </w:r>
      <w:r>
        <w:rPr>
          <w:rFonts w:hint="eastAsia" w:ascii="宋体" w:hAnsi="宋体" w:eastAsia="宋体" w:cs="宋体"/>
          <w:color w:val="auto"/>
          <w:spacing w:val="0"/>
          <w:w w:val="100"/>
          <w:position w:val="0"/>
          <w:sz w:val="24"/>
          <w:szCs w:val="24"/>
          <w:highlight w:val="none"/>
          <w:lang w:val="en-US" w:eastAsia="zh-CN"/>
        </w:rPr>
        <w:t>采购</w:t>
      </w:r>
      <w:r>
        <w:rPr>
          <w:rFonts w:hint="eastAsia" w:cs="宋体"/>
          <w:color w:val="auto"/>
          <w:spacing w:val="0"/>
          <w:w w:val="100"/>
          <w:position w:val="0"/>
          <w:sz w:val="24"/>
          <w:szCs w:val="24"/>
          <w:highlight w:val="none"/>
          <w:lang w:val="en-US" w:eastAsia="zh-CN"/>
        </w:rPr>
        <w:t>，餐厅运营自负盈亏</w:t>
      </w:r>
      <w:r>
        <w:rPr>
          <w:rFonts w:hint="eastAsia" w:ascii="宋体" w:hAnsi="宋体" w:eastAsia="宋体" w:cs="宋体"/>
          <w:color w:val="auto"/>
          <w:spacing w:val="0"/>
          <w:w w:val="100"/>
          <w:position w:val="0"/>
          <w:sz w:val="24"/>
          <w:szCs w:val="24"/>
          <w:highlight w:val="none"/>
          <w:lang w:val="en-US" w:eastAsia="zh-CN"/>
        </w:rPr>
        <w:t>);</w:t>
      </w:r>
    </w:p>
    <w:p w14:paraId="454992DF">
      <w:pPr>
        <w:pStyle w:val="288"/>
        <w:keepNext w:val="0"/>
        <w:keepLines w:val="0"/>
        <w:pageBreakBefore w:val="0"/>
        <w:widowControl w:val="0"/>
        <w:numPr>
          <w:ilvl w:val="0"/>
          <w:numId w:val="0"/>
        </w:numPr>
        <w:shd w:val="clear" w:color="auto" w:fill="auto"/>
        <w:tabs>
          <w:tab w:val="left" w:pos="1043"/>
        </w:tabs>
        <w:kinsoku/>
        <w:wordWrap/>
        <w:overflowPunct/>
        <w:topLinePunct w:val="0"/>
        <w:autoSpaceDE/>
        <w:autoSpaceDN/>
        <w:bidi w:val="0"/>
        <w:adjustRightInd/>
        <w:snapToGrid/>
        <w:spacing w:before="0" w:after="0" w:line="360" w:lineRule="auto"/>
        <w:ind w:left="0" w:right="0" w:rightChars="0" w:firstLine="480" w:firstLineChars="200"/>
        <w:jc w:val="both"/>
        <w:textAlignment w:val="auto"/>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5.客服会议及接待室服务；</w:t>
      </w:r>
    </w:p>
    <w:p w14:paraId="244EDB5B">
      <w:pPr>
        <w:pStyle w:val="288"/>
        <w:keepNext w:val="0"/>
        <w:keepLines w:val="0"/>
        <w:pageBreakBefore w:val="0"/>
        <w:widowControl w:val="0"/>
        <w:numPr>
          <w:ilvl w:val="0"/>
          <w:numId w:val="0"/>
        </w:numPr>
        <w:shd w:val="clear" w:color="auto" w:fill="auto"/>
        <w:tabs>
          <w:tab w:val="left" w:pos="1043"/>
        </w:tabs>
        <w:kinsoku/>
        <w:wordWrap/>
        <w:overflowPunct/>
        <w:topLinePunct w:val="0"/>
        <w:autoSpaceDE/>
        <w:autoSpaceDN/>
        <w:bidi w:val="0"/>
        <w:adjustRightInd/>
        <w:snapToGrid/>
        <w:spacing w:before="0" w:after="0" w:line="360" w:lineRule="auto"/>
        <w:ind w:left="0" w:right="0" w:rightChars="0" w:firstLine="480" w:firstLineChars="200"/>
        <w:jc w:val="both"/>
        <w:textAlignment w:val="auto"/>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6.公共区域水电、设施设备的日常维修维护；</w:t>
      </w:r>
    </w:p>
    <w:p w14:paraId="2B62B235">
      <w:pPr>
        <w:pStyle w:val="288"/>
        <w:keepNext w:val="0"/>
        <w:keepLines w:val="0"/>
        <w:pageBreakBefore w:val="0"/>
        <w:widowControl w:val="0"/>
        <w:numPr>
          <w:ilvl w:val="0"/>
          <w:numId w:val="0"/>
        </w:numPr>
        <w:shd w:val="clear" w:color="auto" w:fill="auto"/>
        <w:tabs>
          <w:tab w:val="left" w:pos="1043"/>
        </w:tabs>
        <w:kinsoku/>
        <w:wordWrap/>
        <w:overflowPunct/>
        <w:topLinePunct w:val="0"/>
        <w:autoSpaceDE/>
        <w:autoSpaceDN/>
        <w:bidi w:val="0"/>
        <w:adjustRightInd/>
        <w:snapToGrid/>
        <w:spacing w:before="0" w:after="0" w:line="360" w:lineRule="auto"/>
        <w:ind w:left="0" w:right="0" w:rightChars="0" w:firstLine="480" w:firstLineChars="200"/>
        <w:jc w:val="both"/>
        <w:textAlignment w:val="auto"/>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7.场地消防设施的日常维护管理、更换等。</w:t>
      </w:r>
    </w:p>
    <w:p w14:paraId="030EED27">
      <w:pPr>
        <w:pStyle w:val="288"/>
        <w:keepNext w:val="0"/>
        <w:keepLines w:val="0"/>
        <w:pageBreakBefore w:val="0"/>
        <w:widowControl w:val="0"/>
        <w:numPr>
          <w:ilvl w:val="0"/>
          <w:numId w:val="0"/>
        </w:numPr>
        <w:shd w:val="clear" w:color="auto" w:fill="auto"/>
        <w:tabs>
          <w:tab w:val="left" w:pos="1043"/>
        </w:tabs>
        <w:kinsoku/>
        <w:wordWrap/>
        <w:overflowPunct/>
        <w:topLinePunct w:val="0"/>
        <w:autoSpaceDE/>
        <w:autoSpaceDN/>
        <w:bidi w:val="0"/>
        <w:adjustRightInd/>
        <w:snapToGrid/>
        <w:spacing w:before="0" w:after="0" w:line="360" w:lineRule="auto"/>
        <w:ind w:left="0" w:right="0" w:rightChars="0" w:firstLine="482" w:firstLineChars="200"/>
        <w:jc w:val="both"/>
        <w:textAlignment w:val="auto"/>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b/>
          <w:bCs/>
          <w:color w:val="auto"/>
          <w:spacing w:val="0"/>
          <w:w w:val="100"/>
          <w:position w:val="0"/>
          <w:sz w:val="24"/>
          <w:szCs w:val="24"/>
          <w:highlight w:val="none"/>
          <w:lang w:val="en-US" w:eastAsia="zh-CN"/>
        </w:rPr>
        <w:t>三、服务内容及标准</w:t>
      </w:r>
      <w:r>
        <w:rPr>
          <w:rFonts w:hint="eastAsia" w:ascii="宋体" w:hAnsi="宋体" w:eastAsia="宋体" w:cs="宋体"/>
          <w:color w:val="auto"/>
          <w:spacing w:val="0"/>
          <w:w w:val="100"/>
          <w:position w:val="0"/>
          <w:sz w:val="24"/>
          <w:szCs w:val="24"/>
          <w:highlight w:val="none"/>
          <w:lang w:val="en-US" w:eastAsia="zh-CN"/>
        </w:rPr>
        <w:t xml:space="preserve"> </w:t>
      </w:r>
    </w:p>
    <w:p w14:paraId="3EBDE750">
      <w:pPr>
        <w:pStyle w:val="288"/>
        <w:keepNext w:val="0"/>
        <w:keepLines w:val="0"/>
        <w:pageBreakBefore w:val="0"/>
        <w:widowControl w:val="0"/>
        <w:numPr>
          <w:ilvl w:val="0"/>
          <w:numId w:val="0"/>
        </w:numPr>
        <w:shd w:val="clear" w:color="auto" w:fill="auto"/>
        <w:tabs>
          <w:tab w:val="left" w:pos="1043"/>
        </w:tabs>
        <w:kinsoku/>
        <w:wordWrap/>
        <w:overflowPunct/>
        <w:topLinePunct w:val="0"/>
        <w:autoSpaceDE/>
        <w:autoSpaceDN/>
        <w:bidi w:val="0"/>
        <w:adjustRightInd/>
        <w:snapToGrid/>
        <w:spacing w:before="0" w:after="0" w:line="360" w:lineRule="auto"/>
        <w:ind w:left="0" w:right="0" w:rightChars="0" w:firstLine="480" w:firstLineChars="200"/>
        <w:jc w:val="both"/>
        <w:textAlignment w:val="auto"/>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（一）基础管理</w:t>
      </w:r>
    </w:p>
    <w:p w14:paraId="08BAEA01">
      <w:pPr>
        <w:pStyle w:val="288"/>
        <w:keepNext w:val="0"/>
        <w:keepLines w:val="0"/>
        <w:pageBreakBefore w:val="0"/>
        <w:widowControl w:val="0"/>
        <w:numPr>
          <w:ilvl w:val="0"/>
          <w:numId w:val="0"/>
        </w:numPr>
        <w:shd w:val="clear" w:color="auto" w:fill="auto"/>
        <w:tabs>
          <w:tab w:val="left" w:pos="1043"/>
        </w:tabs>
        <w:kinsoku/>
        <w:wordWrap/>
        <w:overflowPunct/>
        <w:topLinePunct w:val="0"/>
        <w:autoSpaceDE/>
        <w:autoSpaceDN/>
        <w:bidi w:val="0"/>
        <w:adjustRightInd/>
        <w:snapToGrid/>
        <w:spacing w:before="0" w:after="0" w:line="360" w:lineRule="auto"/>
        <w:ind w:left="0" w:right="0" w:rightChars="0" w:firstLine="480" w:firstLineChars="200"/>
        <w:jc w:val="both"/>
        <w:textAlignment w:val="auto"/>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1.</w:t>
      </w:r>
      <w:r>
        <w:rPr>
          <w:rFonts w:hint="eastAsia" w:ascii="宋体" w:hAnsi="宋体" w:eastAsia="宋体" w:cs="宋体"/>
          <w:color w:val="auto"/>
          <w:spacing w:val="0"/>
          <w:w w:val="100"/>
          <w:position w:val="0"/>
          <w:sz w:val="24"/>
          <w:szCs w:val="24"/>
          <w:highlight w:val="none"/>
          <w:lang w:val="en-US" w:eastAsia="zh-CN"/>
        </w:rPr>
        <w:t>1</w:t>
      </w:r>
      <w:r>
        <w:rPr>
          <w:rFonts w:hint="eastAsia" w:ascii="宋体" w:hAnsi="宋体" w:eastAsia="宋体" w:cs="宋体"/>
          <w:color w:val="auto"/>
          <w:spacing w:val="0"/>
          <w:w w:val="100"/>
          <w:position w:val="0"/>
          <w:sz w:val="24"/>
          <w:szCs w:val="24"/>
          <w:highlight w:val="none"/>
        </w:rPr>
        <w:t>物业项目资料保存完好齐全，包括物业原始资料、物业管理服务记录、房屋及设施设备运行及维修保养记录、员工培训记录及各类应急预案演练实施记录等。</w:t>
      </w:r>
    </w:p>
    <w:p w14:paraId="1BE7AFDE">
      <w:pPr>
        <w:pStyle w:val="288"/>
        <w:keepNext w:val="0"/>
        <w:keepLines w:val="0"/>
        <w:pageBreakBefore w:val="0"/>
        <w:widowControl w:val="0"/>
        <w:numPr>
          <w:ilvl w:val="0"/>
          <w:numId w:val="0"/>
        </w:numPr>
        <w:shd w:val="clear" w:color="auto" w:fill="auto"/>
        <w:tabs>
          <w:tab w:val="left" w:pos="1043"/>
        </w:tabs>
        <w:kinsoku/>
        <w:wordWrap/>
        <w:overflowPunct/>
        <w:topLinePunct w:val="0"/>
        <w:autoSpaceDE/>
        <w:autoSpaceDN/>
        <w:bidi w:val="0"/>
        <w:adjustRightInd/>
        <w:snapToGrid/>
        <w:spacing w:before="0" w:after="0" w:line="360" w:lineRule="auto"/>
        <w:ind w:left="0" w:right="0" w:rightChars="0" w:firstLine="480" w:firstLineChars="200"/>
        <w:jc w:val="both"/>
        <w:textAlignment w:val="auto"/>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1.</w:t>
      </w:r>
      <w:r>
        <w:rPr>
          <w:rFonts w:hint="eastAsia" w:ascii="宋体" w:hAnsi="宋体" w:eastAsia="宋体" w:cs="宋体"/>
          <w:color w:val="auto"/>
          <w:spacing w:val="0"/>
          <w:w w:val="100"/>
          <w:position w:val="0"/>
          <w:sz w:val="24"/>
          <w:szCs w:val="24"/>
          <w:highlight w:val="none"/>
          <w:lang w:val="en-US" w:eastAsia="zh-CN"/>
        </w:rPr>
        <w:t>2根据国家相关规定需要委外</w:t>
      </w:r>
      <w:r>
        <w:rPr>
          <w:rFonts w:hint="eastAsia" w:ascii="宋体" w:hAnsi="宋体" w:eastAsia="宋体" w:cs="宋体"/>
          <w:color w:val="auto"/>
          <w:spacing w:val="0"/>
          <w:w w:val="100"/>
          <w:position w:val="0"/>
          <w:sz w:val="24"/>
          <w:szCs w:val="24"/>
          <w:highlight w:val="none"/>
        </w:rPr>
        <w:t>的，</w:t>
      </w:r>
      <w:r>
        <w:rPr>
          <w:rFonts w:hint="eastAsia" w:ascii="宋体" w:hAnsi="宋体" w:eastAsia="宋体" w:cs="宋体"/>
          <w:color w:val="auto"/>
          <w:spacing w:val="0"/>
          <w:w w:val="100"/>
          <w:position w:val="0"/>
          <w:sz w:val="24"/>
          <w:szCs w:val="24"/>
          <w:highlight w:val="none"/>
          <w:lang w:val="en-US" w:eastAsia="zh-CN"/>
        </w:rPr>
        <w:t>须</w:t>
      </w:r>
      <w:r>
        <w:rPr>
          <w:rFonts w:hint="eastAsia" w:ascii="宋体" w:hAnsi="宋体" w:eastAsia="宋体" w:cs="宋体"/>
          <w:color w:val="auto"/>
          <w:spacing w:val="0"/>
          <w:w w:val="100"/>
          <w:position w:val="0"/>
          <w:sz w:val="24"/>
          <w:szCs w:val="24"/>
          <w:highlight w:val="none"/>
        </w:rPr>
        <w:t>签订外包服务合同，并保存完好外包单位的营业执照、资质证书等复印件，以及对服务外包单位的选择、监督检查、评审记录。</w:t>
      </w:r>
    </w:p>
    <w:p w14:paraId="51F037BB">
      <w:pPr>
        <w:pStyle w:val="288"/>
        <w:keepNext w:val="0"/>
        <w:keepLines w:val="0"/>
        <w:pageBreakBefore w:val="0"/>
        <w:widowControl w:val="0"/>
        <w:numPr>
          <w:ilvl w:val="0"/>
          <w:numId w:val="0"/>
        </w:numPr>
        <w:shd w:val="clear" w:color="auto" w:fill="auto"/>
        <w:tabs>
          <w:tab w:val="left" w:pos="1043"/>
        </w:tabs>
        <w:kinsoku/>
        <w:wordWrap/>
        <w:overflowPunct/>
        <w:topLinePunct w:val="0"/>
        <w:autoSpaceDE/>
        <w:autoSpaceDN/>
        <w:bidi w:val="0"/>
        <w:adjustRightInd/>
        <w:snapToGrid/>
        <w:spacing w:before="0" w:after="0" w:line="360" w:lineRule="auto"/>
        <w:ind w:left="0" w:right="0" w:rightChars="0" w:firstLine="480" w:firstLineChars="200"/>
        <w:jc w:val="both"/>
        <w:textAlignment w:val="auto"/>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1.</w:t>
      </w:r>
      <w:r>
        <w:rPr>
          <w:rFonts w:hint="eastAsia" w:ascii="宋体" w:hAnsi="宋体" w:eastAsia="宋体" w:cs="宋体"/>
          <w:color w:val="auto"/>
          <w:spacing w:val="0"/>
          <w:w w:val="100"/>
          <w:position w:val="0"/>
          <w:sz w:val="24"/>
          <w:szCs w:val="24"/>
          <w:highlight w:val="none"/>
          <w:lang w:val="en-US" w:eastAsia="zh-CN"/>
        </w:rPr>
        <w:t>3</w:t>
      </w:r>
      <w:r>
        <w:rPr>
          <w:rFonts w:hint="eastAsia" w:ascii="宋体" w:hAnsi="宋体" w:eastAsia="宋体" w:cs="宋体"/>
          <w:color w:val="auto"/>
          <w:spacing w:val="0"/>
          <w:w w:val="100"/>
          <w:position w:val="0"/>
          <w:sz w:val="24"/>
          <w:szCs w:val="24"/>
          <w:highlight w:val="none"/>
        </w:rPr>
        <w:t>物业管理服务制度健全，满足项目经营管理及服务需求。</w:t>
      </w:r>
    </w:p>
    <w:p w14:paraId="5F753DF6">
      <w:pPr>
        <w:pStyle w:val="288"/>
        <w:keepNext w:val="0"/>
        <w:keepLines w:val="0"/>
        <w:pageBreakBefore w:val="0"/>
        <w:widowControl w:val="0"/>
        <w:numPr>
          <w:ilvl w:val="0"/>
          <w:numId w:val="0"/>
        </w:numPr>
        <w:shd w:val="clear" w:color="auto" w:fill="auto"/>
        <w:tabs>
          <w:tab w:val="left" w:pos="1043"/>
        </w:tabs>
        <w:kinsoku/>
        <w:wordWrap/>
        <w:overflowPunct/>
        <w:topLinePunct w:val="0"/>
        <w:autoSpaceDE/>
        <w:autoSpaceDN/>
        <w:bidi w:val="0"/>
        <w:adjustRightInd/>
        <w:snapToGrid/>
        <w:spacing w:before="0" w:after="0" w:line="360" w:lineRule="auto"/>
        <w:ind w:left="0" w:right="0" w:rightChars="0" w:firstLine="480" w:firstLineChars="200"/>
        <w:jc w:val="both"/>
        <w:textAlignment w:val="auto"/>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1.</w:t>
      </w:r>
      <w:r>
        <w:rPr>
          <w:rFonts w:hint="eastAsia" w:ascii="宋体" w:hAnsi="宋体" w:eastAsia="宋体" w:cs="宋体"/>
          <w:color w:val="auto"/>
          <w:spacing w:val="0"/>
          <w:w w:val="100"/>
          <w:position w:val="0"/>
          <w:sz w:val="24"/>
          <w:szCs w:val="24"/>
          <w:highlight w:val="none"/>
          <w:lang w:val="en-US" w:eastAsia="zh-CN"/>
        </w:rPr>
        <w:t>4</w:t>
      </w:r>
      <w:r>
        <w:rPr>
          <w:rFonts w:hint="eastAsia" w:ascii="宋体" w:hAnsi="宋体" w:eastAsia="宋体" w:cs="宋体"/>
          <w:color w:val="auto"/>
          <w:spacing w:val="0"/>
          <w:w w:val="100"/>
          <w:position w:val="0"/>
          <w:sz w:val="24"/>
          <w:szCs w:val="24"/>
          <w:highlight w:val="none"/>
        </w:rPr>
        <w:t>物业档案管理规范，物业管理服务各阶段、各专业档案资料记录完整，档案分类规范，查阅方便，妥善保存，并施行动态管理；涉及财务、特种设备管理、消防管理等重要档案储存电子档案。</w:t>
      </w:r>
    </w:p>
    <w:p w14:paraId="74DF9D00">
      <w:pPr>
        <w:pStyle w:val="288"/>
        <w:keepNext w:val="0"/>
        <w:keepLines w:val="0"/>
        <w:pageBreakBefore w:val="0"/>
        <w:widowControl w:val="0"/>
        <w:numPr>
          <w:ilvl w:val="0"/>
          <w:numId w:val="0"/>
        </w:numPr>
        <w:shd w:val="clear" w:color="auto" w:fill="auto"/>
        <w:tabs>
          <w:tab w:val="left" w:pos="1043"/>
        </w:tabs>
        <w:kinsoku/>
        <w:wordWrap/>
        <w:overflowPunct/>
        <w:topLinePunct w:val="0"/>
        <w:autoSpaceDE/>
        <w:autoSpaceDN/>
        <w:bidi w:val="0"/>
        <w:adjustRightInd/>
        <w:snapToGrid/>
        <w:spacing w:before="0" w:after="0" w:line="360" w:lineRule="auto"/>
        <w:ind w:left="0" w:right="0" w:rightChars="0" w:firstLine="480" w:firstLineChars="200"/>
        <w:jc w:val="both"/>
        <w:textAlignment w:val="auto"/>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1.</w:t>
      </w:r>
      <w:r>
        <w:rPr>
          <w:rFonts w:hint="eastAsia" w:ascii="宋体" w:hAnsi="宋体" w:eastAsia="宋体" w:cs="宋体"/>
          <w:color w:val="auto"/>
          <w:spacing w:val="0"/>
          <w:w w:val="100"/>
          <w:position w:val="0"/>
          <w:sz w:val="24"/>
          <w:szCs w:val="24"/>
          <w:highlight w:val="none"/>
          <w:lang w:val="en-US" w:eastAsia="zh-CN"/>
        </w:rPr>
        <w:t>5</w:t>
      </w:r>
      <w:r>
        <w:rPr>
          <w:rFonts w:hint="eastAsia" w:ascii="宋体" w:hAnsi="宋体" w:eastAsia="宋体" w:cs="宋体"/>
          <w:color w:val="auto"/>
          <w:spacing w:val="0"/>
          <w:w w:val="100"/>
          <w:position w:val="0"/>
          <w:sz w:val="24"/>
          <w:szCs w:val="24"/>
          <w:highlight w:val="none"/>
        </w:rPr>
        <w:t>制定消防、给排水、供配电等共用设施设备事故、自然灾害、公共卫生、社会安全、交通事故等应急预案，应急预案定期培训、演练，并有相应记录。</w:t>
      </w:r>
    </w:p>
    <w:p w14:paraId="4E22762B">
      <w:pPr>
        <w:pStyle w:val="288"/>
        <w:keepNext w:val="0"/>
        <w:keepLines w:val="0"/>
        <w:pageBreakBefore w:val="0"/>
        <w:widowControl w:val="0"/>
        <w:numPr>
          <w:ilvl w:val="0"/>
          <w:numId w:val="0"/>
        </w:numPr>
        <w:shd w:val="clear" w:color="auto" w:fill="auto"/>
        <w:tabs>
          <w:tab w:val="left" w:pos="1043"/>
        </w:tabs>
        <w:kinsoku/>
        <w:wordWrap/>
        <w:overflowPunct/>
        <w:topLinePunct w:val="0"/>
        <w:autoSpaceDE/>
        <w:autoSpaceDN/>
        <w:bidi w:val="0"/>
        <w:adjustRightInd/>
        <w:snapToGrid/>
        <w:spacing w:before="0" w:after="0" w:line="360" w:lineRule="auto"/>
        <w:ind w:left="0" w:right="0" w:rightChars="0" w:firstLine="480" w:firstLineChars="200"/>
        <w:jc w:val="both"/>
        <w:textAlignment w:val="auto"/>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rPr>
        <w:t>1.</w:t>
      </w:r>
      <w:r>
        <w:rPr>
          <w:rFonts w:hint="eastAsia" w:ascii="宋体" w:hAnsi="宋体" w:eastAsia="宋体" w:cs="宋体"/>
          <w:color w:val="auto"/>
          <w:spacing w:val="0"/>
          <w:w w:val="100"/>
          <w:position w:val="0"/>
          <w:sz w:val="24"/>
          <w:szCs w:val="24"/>
          <w:highlight w:val="none"/>
          <w:lang w:val="en-US" w:eastAsia="zh-CN"/>
        </w:rPr>
        <w:t>6</w:t>
      </w:r>
      <w:r>
        <w:rPr>
          <w:rFonts w:hint="eastAsia" w:ascii="宋体" w:hAnsi="宋体" w:eastAsia="宋体" w:cs="宋体"/>
          <w:color w:val="auto"/>
          <w:spacing w:val="0"/>
          <w:w w:val="100"/>
          <w:position w:val="0"/>
          <w:sz w:val="24"/>
          <w:szCs w:val="24"/>
          <w:highlight w:val="none"/>
        </w:rPr>
        <w:t>标识管理体系完善，楼宇标识、安全警示标识、交通标识、设施设备标识、指引指示标识等各类标识清晰、合理、规范，指示准确。</w:t>
      </w:r>
    </w:p>
    <w:p w14:paraId="22203458">
      <w:pPr>
        <w:pStyle w:val="288"/>
        <w:keepNext w:val="0"/>
        <w:keepLines w:val="0"/>
        <w:pageBreakBefore w:val="0"/>
        <w:widowControl w:val="0"/>
        <w:numPr>
          <w:ilvl w:val="0"/>
          <w:numId w:val="0"/>
        </w:numPr>
        <w:shd w:val="clear" w:color="auto" w:fill="auto"/>
        <w:tabs>
          <w:tab w:val="left" w:pos="1043"/>
        </w:tabs>
        <w:kinsoku/>
        <w:wordWrap/>
        <w:overflowPunct/>
        <w:topLinePunct w:val="0"/>
        <w:autoSpaceDE/>
        <w:autoSpaceDN/>
        <w:bidi w:val="0"/>
        <w:adjustRightInd/>
        <w:snapToGrid/>
        <w:spacing w:before="0" w:after="0" w:line="360" w:lineRule="auto"/>
        <w:ind w:left="0" w:right="0" w:rightChars="0" w:firstLine="480" w:firstLineChars="200"/>
        <w:jc w:val="both"/>
        <w:textAlignment w:val="auto"/>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（二）客户服务</w:t>
      </w:r>
    </w:p>
    <w:p w14:paraId="52E0D02F">
      <w:pPr>
        <w:pStyle w:val="288"/>
        <w:keepNext w:val="0"/>
        <w:keepLines w:val="0"/>
        <w:pageBreakBefore w:val="0"/>
        <w:widowControl w:val="0"/>
        <w:numPr>
          <w:ilvl w:val="0"/>
          <w:numId w:val="0"/>
        </w:numPr>
        <w:shd w:val="clear" w:color="auto" w:fill="auto"/>
        <w:tabs>
          <w:tab w:val="left" w:pos="1043"/>
        </w:tabs>
        <w:kinsoku/>
        <w:wordWrap/>
        <w:overflowPunct/>
        <w:topLinePunct w:val="0"/>
        <w:autoSpaceDE/>
        <w:autoSpaceDN/>
        <w:bidi w:val="0"/>
        <w:adjustRightInd/>
        <w:snapToGrid/>
        <w:spacing w:before="0" w:after="0" w:line="360" w:lineRule="auto"/>
        <w:ind w:left="0" w:right="0" w:rightChars="0" w:firstLine="480" w:firstLineChars="200"/>
        <w:jc w:val="both"/>
        <w:textAlignment w:val="auto"/>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1.服务内容</w:t>
      </w:r>
    </w:p>
    <w:p w14:paraId="1412CD0E">
      <w:pPr>
        <w:pStyle w:val="288"/>
        <w:keepNext w:val="0"/>
        <w:keepLines w:val="0"/>
        <w:pageBreakBefore w:val="0"/>
        <w:widowControl w:val="0"/>
        <w:numPr>
          <w:ilvl w:val="0"/>
          <w:numId w:val="0"/>
        </w:numPr>
        <w:shd w:val="clear" w:color="auto" w:fill="auto"/>
        <w:tabs>
          <w:tab w:val="left" w:pos="1043"/>
        </w:tabs>
        <w:kinsoku/>
        <w:wordWrap/>
        <w:overflowPunct/>
        <w:topLinePunct w:val="0"/>
        <w:autoSpaceDE/>
        <w:autoSpaceDN/>
        <w:bidi w:val="0"/>
        <w:adjustRightInd/>
        <w:snapToGrid/>
        <w:spacing w:before="0" w:after="0" w:line="360" w:lineRule="auto"/>
        <w:ind w:left="0" w:right="0" w:rightChars="0" w:firstLine="480" w:firstLineChars="200"/>
        <w:jc w:val="both"/>
        <w:textAlignment w:val="auto"/>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lang w:val="en-US" w:eastAsia="zh-CN"/>
        </w:rPr>
        <w:t>1.1前台服务：对来访客人身份进行严格验证并联系被访人员，及时协调沟通来访事宜；接受、处理报修，并督办反馈客户；定期电话回访业主，听取对各项服务的意见和建议；接受会议预定，将会议预订单下发相关部门；接待问询、留言；接待投诉，负责意见反馈等。</w:t>
      </w:r>
    </w:p>
    <w:p w14:paraId="1DDA5E14">
      <w:pPr>
        <w:pStyle w:val="288"/>
        <w:keepNext w:val="0"/>
        <w:keepLines w:val="0"/>
        <w:pageBreakBefore w:val="0"/>
        <w:widowControl w:val="0"/>
        <w:numPr>
          <w:ilvl w:val="0"/>
          <w:numId w:val="0"/>
        </w:numPr>
        <w:shd w:val="clear" w:color="auto" w:fill="auto"/>
        <w:tabs>
          <w:tab w:val="left" w:pos="1043"/>
        </w:tabs>
        <w:kinsoku/>
        <w:wordWrap/>
        <w:overflowPunct/>
        <w:topLinePunct w:val="0"/>
        <w:autoSpaceDE/>
        <w:autoSpaceDN/>
        <w:bidi w:val="0"/>
        <w:adjustRightInd/>
        <w:snapToGrid/>
        <w:spacing w:before="0" w:after="0" w:line="360" w:lineRule="auto"/>
        <w:ind w:left="0" w:right="0" w:rightChars="0" w:firstLine="480" w:firstLineChars="200"/>
        <w:jc w:val="both"/>
        <w:textAlignment w:val="auto"/>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1.2会议服务：为举办的各类会议、活动提供会场布置、音响调试、茶水供应、清洁等服务。</w:t>
      </w:r>
    </w:p>
    <w:p w14:paraId="32FD9E8C">
      <w:pPr>
        <w:pStyle w:val="288"/>
        <w:keepNext w:val="0"/>
        <w:keepLines w:val="0"/>
        <w:pageBreakBefore w:val="0"/>
        <w:widowControl w:val="0"/>
        <w:numPr>
          <w:ilvl w:val="0"/>
          <w:numId w:val="0"/>
        </w:numPr>
        <w:shd w:val="clear" w:color="auto" w:fill="auto"/>
        <w:tabs>
          <w:tab w:val="left" w:pos="1043"/>
        </w:tabs>
        <w:kinsoku/>
        <w:wordWrap/>
        <w:overflowPunct/>
        <w:topLinePunct w:val="0"/>
        <w:autoSpaceDE/>
        <w:autoSpaceDN/>
        <w:bidi w:val="0"/>
        <w:adjustRightInd/>
        <w:snapToGrid/>
        <w:spacing w:before="0" w:after="0" w:line="360" w:lineRule="auto"/>
        <w:ind w:left="0" w:right="0" w:rightChars="0" w:firstLine="480" w:firstLineChars="200"/>
        <w:jc w:val="both"/>
        <w:textAlignment w:val="auto"/>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2.服务标准</w:t>
      </w:r>
    </w:p>
    <w:p w14:paraId="49D725F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lang w:val="en-US" w:eastAsia="zh-CN"/>
        </w:rPr>
        <w:t>1.提供5*10现场服务，周末合理安排人员值班。服务人员35岁以内，身高165CM以上，大专及以上学历，身体健康无纹身。熟悉物业管理专业知识、掌握物业服务工作流程，</w:t>
      </w:r>
      <w:r>
        <w:rPr>
          <w:rFonts w:hint="eastAsia" w:ascii="宋体" w:hAnsi="宋体" w:eastAsia="宋体" w:cs="宋体"/>
          <w:color w:val="auto"/>
          <w:kern w:val="0"/>
          <w:sz w:val="24"/>
          <w:szCs w:val="24"/>
          <w:highlight w:val="none"/>
          <w:lang w:val="en-US" w:eastAsia="zh-CN" w:bidi="ar"/>
        </w:rPr>
        <w:t>统一着装，淡妆上岗。</w:t>
      </w:r>
    </w:p>
    <w:p w14:paraId="67209B4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2.建立24小时电话接听制度，24小时受理客户咨询、建议、报修、求助、投诉等，</w:t>
      </w:r>
      <w:r>
        <w:rPr>
          <w:rFonts w:hint="eastAsia" w:ascii="宋体" w:hAnsi="宋体" w:eastAsia="宋体" w:cs="宋体"/>
          <w:color w:val="auto"/>
          <w:kern w:val="0"/>
          <w:sz w:val="24"/>
          <w:szCs w:val="24"/>
          <w:highlight w:val="none"/>
          <w:lang w:val="en-US" w:eastAsia="zh-CN" w:bidi="ar"/>
        </w:rPr>
        <w:t>3 声内接听电话，使用普通话礼貌用语，热情待客，回复清晰，记录完整</w:t>
      </w:r>
      <w:r>
        <w:rPr>
          <w:rFonts w:hint="eastAsia" w:ascii="宋体" w:hAnsi="宋体" w:eastAsia="宋体" w:cs="宋体"/>
          <w:color w:val="auto"/>
          <w:spacing w:val="0"/>
          <w:w w:val="100"/>
          <w:position w:val="0"/>
          <w:sz w:val="24"/>
          <w:szCs w:val="24"/>
          <w:highlight w:val="none"/>
          <w:lang w:val="en-US" w:eastAsia="zh-CN"/>
        </w:rPr>
        <w:t>。</w:t>
      </w:r>
    </w:p>
    <w:p w14:paraId="5859923F">
      <w:pPr>
        <w:pStyle w:val="288"/>
        <w:keepNext w:val="0"/>
        <w:keepLines w:val="0"/>
        <w:pageBreakBefore w:val="0"/>
        <w:widowControl w:val="0"/>
        <w:numPr>
          <w:ilvl w:val="0"/>
          <w:numId w:val="0"/>
        </w:numPr>
        <w:shd w:val="clear" w:color="auto" w:fill="auto"/>
        <w:tabs>
          <w:tab w:val="left" w:pos="1043"/>
        </w:tabs>
        <w:kinsoku/>
        <w:wordWrap/>
        <w:overflowPunct/>
        <w:topLinePunct w:val="0"/>
        <w:autoSpaceDE/>
        <w:autoSpaceDN/>
        <w:bidi w:val="0"/>
        <w:adjustRightInd/>
        <w:snapToGrid/>
        <w:spacing w:before="0" w:after="0" w:line="360" w:lineRule="auto"/>
        <w:ind w:left="0" w:right="0" w:rightChars="0" w:firstLine="480" w:firstLineChars="200"/>
        <w:jc w:val="both"/>
        <w:textAlignment w:val="auto"/>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3.设客户接待前台并有专人负责接待客户来访，受理客户诉求并进行记录。</w:t>
      </w:r>
    </w:p>
    <w:p w14:paraId="7FCE7512">
      <w:pPr>
        <w:pStyle w:val="288"/>
        <w:keepNext w:val="0"/>
        <w:keepLines w:val="0"/>
        <w:pageBreakBefore w:val="0"/>
        <w:widowControl w:val="0"/>
        <w:numPr>
          <w:ilvl w:val="0"/>
          <w:numId w:val="0"/>
        </w:numPr>
        <w:shd w:val="clear" w:color="auto" w:fill="auto"/>
        <w:tabs>
          <w:tab w:val="left" w:pos="1043"/>
        </w:tabs>
        <w:kinsoku/>
        <w:wordWrap/>
        <w:overflowPunct/>
        <w:topLinePunct w:val="0"/>
        <w:autoSpaceDE/>
        <w:autoSpaceDN/>
        <w:bidi w:val="0"/>
        <w:adjustRightInd/>
        <w:snapToGrid/>
        <w:spacing w:before="0" w:after="0" w:line="360" w:lineRule="auto"/>
        <w:ind w:left="0" w:right="0" w:rightChars="0" w:firstLine="480" w:firstLineChars="200"/>
        <w:jc w:val="both"/>
        <w:textAlignment w:val="auto"/>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4.客户报修、投诉处理等服务记录完整，维修及时率100%、返修率小于1%，投诉处理及时率100%，回访覆盖率100%，服务数据按月进行统计分析。</w:t>
      </w:r>
    </w:p>
    <w:p w14:paraId="0FDED385">
      <w:pPr>
        <w:pStyle w:val="288"/>
        <w:keepNext w:val="0"/>
        <w:keepLines w:val="0"/>
        <w:pageBreakBefore w:val="0"/>
        <w:widowControl w:val="0"/>
        <w:numPr>
          <w:ilvl w:val="0"/>
          <w:numId w:val="0"/>
        </w:numPr>
        <w:shd w:val="clear" w:color="auto" w:fill="auto"/>
        <w:tabs>
          <w:tab w:val="left" w:pos="1043"/>
        </w:tabs>
        <w:kinsoku/>
        <w:wordWrap/>
        <w:overflowPunct/>
        <w:topLinePunct w:val="0"/>
        <w:autoSpaceDE/>
        <w:autoSpaceDN/>
        <w:bidi w:val="0"/>
        <w:adjustRightInd/>
        <w:snapToGrid/>
        <w:spacing w:before="0" w:after="0" w:line="360" w:lineRule="auto"/>
        <w:ind w:left="0" w:right="0" w:rightChars="0" w:firstLine="480" w:firstLineChars="200"/>
        <w:jc w:val="both"/>
        <w:textAlignment w:val="auto"/>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5.按照会议主办方的要求提供会议服务，根据会议要求布置会场，提供会议服务相关物品，做好会前准备、会中服务、会后收尾的各项工作。</w:t>
      </w:r>
    </w:p>
    <w:p w14:paraId="0FEDD0F3">
      <w:pPr>
        <w:pStyle w:val="288"/>
        <w:keepNext w:val="0"/>
        <w:keepLines w:val="0"/>
        <w:pageBreakBefore w:val="0"/>
        <w:widowControl w:val="0"/>
        <w:numPr>
          <w:ilvl w:val="0"/>
          <w:numId w:val="0"/>
        </w:numPr>
        <w:shd w:val="clear" w:color="auto" w:fill="auto"/>
        <w:tabs>
          <w:tab w:val="left" w:pos="1043"/>
        </w:tabs>
        <w:kinsoku/>
        <w:wordWrap/>
        <w:overflowPunct/>
        <w:topLinePunct w:val="0"/>
        <w:autoSpaceDE/>
        <w:autoSpaceDN/>
        <w:bidi w:val="0"/>
        <w:adjustRightInd/>
        <w:snapToGrid/>
        <w:spacing w:before="0" w:after="0" w:line="360" w:lineRule="auto"/>
        <w:ind w:left="0" w:right="0" w:rightChars="0" w:firstLine="480" w:firstLineChars="200"/>
        <w:jc w:val="both"/>
        <w:textAlignment w:val="auto"/>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6.每季度开展一次满意度调查，覆盖率100%，回收率不低于90%，满意率不低于95%。</w:t>
      </w:r>
    </w:p>
    <w:p w14:paraId="3675495A">
      <w:pPr>
        <w:pStyle w:val="288"/>
        <w:keepNext w:val="0"/>
        <w:keepLines w:val="0"/>
        <w:pageBreakBefore w:val="0"/>
        <w:widowControl w:val="0"/>
        <w:numPr>
          <w:ilvl w:val="0"/>
          <w:numId w:val="0"/>
        </w:numPr>
        <w:shd w:val="clear" w:color="auto" w:fill="auto"/>
        <w:tabs>
          <w:tab w:val="left" w:pos="1043"/>
        </w:tabs>
        <w:kinsoku/>
        <w:wordWrap/>
        <w:overflowPunct/>
        <w:topLinePunct w:val="0"/>
        <w:autoSpaceDE/>
        <w:autoSpaceDN/>
        <w:bidi w:val="0"/>
        <w:adjustRightInd/>
        <w:snapToGrid/>
        <w:spacing w:before="0" w:after="0" w:line="360" w:lineRule="auto"/>
        <w:ind w:left="0" w:right="0" w:rightChars="0" w:firstLine="480" w:firstLineChars="200"/>
        <w:jc w:val="both"/>
        <w:textAlignment w:val="auto"/>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（三）设施设备维护</w:t>
      </w:r>
    </w:p>
    <w:p w14:paraId="5858A526">
      <w:pPr>
        <w:pStyle w:val="288"/>
        <w:keepNext w:val="0"/>
        <w:keepLines w:val="0"/>
        <w:pageBreakBefore w:val="0"/>
        <w:widowControl w:val="0"/>
        <w:numPr>
          <w:ilvl w:val="0"/>
          <w:numId w:val="0"/>
        </w:numPr>
        <w:shd w:val="clear" w:color="auto" w:fill="auto"/>
        <w:tabs>
          <w:tab w:val="left" w:pos="1043"/>
        </w:tabs>
        <w:kinsoku/>
        <w:wordWrap/>
        <w:overflowPunct/>
        <w:topLinePunct w:val="0"/>
        <w:autoSpaceDE/>
        <w:autoSpaceDN/>
        <w:bidi w:val="0"/>
        <w:adjustRightInd/>
        <w:snapToGrid/>
        <w:spacing w:before="0" w:after="0" w:line="360" w:lineRule="auto"/>
        <w:ind w:leftChars="200" w:right="0" w:rightChars="0"/>
        <w:jc w:val="both"/>
        <w:textAlignment w:val="auto"/>
        <w:outlineLvl w:val="9"/>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1.服务内容</w:t>
      </w:r>
    </w:p>
    <w:p w14:paraId="001BAF57">
      <w:pPr>
        <w:pStyle w:val="16"/>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1.1对房屋共用部位进行日常管理和维修养护；根据房屋实际使用年限，定期检查房屋共用部位的使用状况；定期巡查屋面、楼梯通道以及其他共用部位的门窗、玻璃及时维修养护。</w:t>
      </w:r>
    </w:p>
    <w:p w14:paraId="42BBF256">
      <w:pPr>
        <w:pStyle w:val="16"/>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1.2对水、电、暖及其管网等设施设备进行运行管理和维护保养。</w:t>
      </w:r>
    </w:p>
    <w:p w14:paraId="63438CB4">
      <w:pPr>
        <w:pStyle w:val="16"/>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1.3对园区内的高低压配电室、弱电系统、监控系统、热水系统、空调系统及其它设备系统运行和维护保养、检验检测。</w:t>
      </w:r>
    </w:p>
    <w:p w14:paraId="4EEFC498">
      <w:pPr>
        <w:pStyle w:val="16"/>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1.4对办公家具进行日常维修。</w:t>
      </w:r>
    </w:p>
    <w:p w14:paraId="0FC1CCC6">
      <w:pPr>
        <w:pStyle w:val="16"/>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2.服务标准</w:t>
      </w:r>
    </w:p>
    <w:p w14:paraId="36425149">
      <w:pPr>
        <w:pStyle w:val="16"/>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2.1房屋公共部位管理标准</w:t>
      </w:r>
    </w:p>
    <w:p w14:paraId="1AC7EC3C">
      <w:pPr>
        <w:pStyle w:val="16"/>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（1）房屋无违章搭建、违规占用现象，无改变原使用功能现象。</w:t>
      </w:r>
    </w:p>
    <w:p w14:paraId="4C2707CE">
      <w:pPr>
        <w:pStyle w:val="16"/>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（2）房屋外观完好、整洁，外墙定期清洗且记录完整。</w:t>
      </w:r>
    </w:p>
    <w:p w14:paraId="1FECA1E2">
      <w:pPr>
        <w:pStyle w:val="16"/>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（3）房屋共用部位如屋面、门、窗、楼梯、通道及其配套设施每日至少巡查1次，做好巡查记录，并及时维护。</w:t>
      </w:r>
    </w:p>
    <w:p w14:paraId="30976775">
      <w:pPr>
        <w:pStyle w:val="16"/>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（4）园区道路通畅无堵塞，道路标识清晰准确，路面平整、无破损，路面井盖无缺损、无丢失，井盖标识清晰。</w:t>
      </w:r>
    </w:p>
    <w:p w14:paraId="7E65324F">
      <w:pPr>
        <w:pStyle w:val="16"/>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（5）共用部位附加设施每日至少巡查1次，确保设施完好且无安全隐患，发现安全隐患的，及时采取安全防范措施。</w:t>
      </w:r>
    </w:p>
    <w:p w14:paraId="1B4E5DDA">
      <w:pPr>
        <w:pStyle w:val="16"/>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2.2设施设备管理标准</w:t>
      </w:r>
    </w:p>
    <w:p w14:paraId="74D46DF0">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2.2.1基本要求</w:t>
      </w:r>
    </w:p>
    <w:p w14:paraId="5400FFCB">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（1）建立物业共用设施设备台账，设备卡清晰准确，并实施动态管理。</w:t>
      </w:r>
    </w:p>
    <w:p w14:paraId="3277273F">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（2）高压配电、消防等设施设备管理人员持证上岗，专业技能过硬。</w:t>
      </w:r>
    </w:p>
    <w:p w14:paraId="41652558">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（3）制订物业共用设施设备年度、月度维修保养计划，维修保养记录完整。</w:t>
      </w:r>
    </w:p>
    <w:p w14:paraId="4B728367">
      <w:pPr>
        <w:pStyle w:val="288"/>
        <w:keepNext w:val="0"/>
        <w:keepLines w:val="0"/>
        <w:pageBreakBefore w:val="0"/>
        <w:widowControl w:val="0"/>
        <w:numPr>
          <w:ilvl w:val="0"/>
          <w:numId w:val="0"/>
        </w:numPr>
        <w:shd w:val="clear" w:color="auto" w:fill="auto"/>
        <w:tabs>
          <w:tab w:val="left" w:pos="1043"/>
        </w:tabs>
        <w:kinsoku/>
        <w:wordWrap/>
        <w:overflowPunct/>
        <w:topLinePunct w:val="0"/>
        <w:autoSpaceDE/>
        <w:autoSpaceDN/>
        <w:bidi w:val="0"/>
        <w:adjustRightInd/>
        <w:snapToGrid/>
        <w:spacing w:before="0" w:after="0" w:line="360" w:lineRule="auto"/>
        <w:ind w:leftChars="0" w:right="0" w:rightChars="0" w:firstLine="480" w:firstLineChars="200"/>
        <w:jc w:val="both"/>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（4）具有针对性的设施设备应急预案，定期培训演练，相关记录保存完整。</w:t>
      </w:r>
    </w:p>
    <w:p w14:paraId="1BBF8E54">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2.2.2共用管线、管道管理</w:t>
      </w:r>
    </w:p>
    <w:p w14:paraId="16BD87E4">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共用管线、管道统一入地或入公共管道，无架空管线，无临时管线。共用排水、排污管道至少每季度全面检查1次，及时疏通清掏，并保存相关记录。</w:t>
      </w:r>
    </w:p>
    <w:p w14:paraId="53E8C119">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2.2.3设备房管理要求</w:t>
      </w:r>
    </w:p>
    <w:p w14:paraId="0EEA7648">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（1）设备房门口标识明显，有警示、提示标识，门、窗、锁具完好。</w:t>
      </w:r>
    </w:p>
    <w:p w14:paraId="26413AFA">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（2）设备房环境整洁，无灰尘、无污渍、无杂物、无渗漏、无积水。</w:t>
      </w:r>
    </w:p>
    <w:p w14:paraId="7D4E262F">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（3）设备房配备温湿度检测及调控设备，且环境温度、湿度在规定范围内。</w:t>
      </w:r>
    </w:p>
    <w:p w14:paraId="61A64709">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（4）设备房内明显位置公示设备系统图、操作规范、应急预案、管理制度、管理责任人及上岗证书等。</w:t>
      </w:r>
    </w:p>
    <w:p w14:paraId="4A435F8C">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（5）设备房内按规定配置消防、通风、应急照明、挡鼠板等设施。</w:t>
      </w:r>
    </w:p>
    <w:p w14:paraId="74A73A57">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（6）设备运行正常，设备及附属设施表面无油污、无锈蚀、无灰尘，设备噪声和“三废”排放符合规定。</w:t>
      </w:r>
    </w:p>
    <w:p w14:paraId="6EF02582">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（7）设备运行、阀门开关、管道走向、安全警示等标识清晰完好。</w:t>
      </w:r>
    </w:p>
    <w:p w14:paraId="0522585A">
      <w:pPr>
        <w:pStyle w:val="288"/>
        <w:keepNext w:val="0"/>
        <w:keepLines w:val="0"/>
        <w:pageBreakBefore w:val="0"/>
        <w:widowControl w:val="0"/>
        <w:numPr>
          <w:ilvl w:val="0"/>
          <w:numId w:val="0"/>
        </w:numPr>
        <w:shd w:val="clear" w:color="auto" w:fill="auto"/>
        <w:tabs>
          <w:tab w:val="left" w:pos="1043"/>
        </w:tabs>
        <w:kinsoku/>
        <w:wordWrap/>
        <w:overflowPunct/>
        <w:topLinePunct w:val="0"/>
        <w:autoSpaceDE/>
        <w:autoSpaceDN/>
        <w:bidi w:val="0"/>
        <w:adjustRightInd/>
        <w:snapToGrid/>
        <w:spacing w:before="0" w:after="0" w:line="360" w:lineRule="auto"/>
        <w:ind w:leftChars="0" w:right="0" w:rightChars="0" w:firstLine="480" w:firstLineChars="200"/>
        <w:jc w:val="both"/>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（8）设备运行记录、巡检记录、维修保养记录、值班记录完整。</w:t>
      </w:r>
    </w:p>
    <w:p w14:paraId="438D807D">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2.2.4强电系统管理</w:t>
      </w:r>
    </w:p>
    <w:p w14:paraId="058E5409">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（1）配电室内明显位置公示配电系统图、操作规范、应急预案、管理制度、管理责任人及上岗证书。</w:t>
      </w:r>
    </w:p>
    <w:p w14:paraId="4542DD7C">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（2）高压配电管理及维护人员需持高压电工证上岗，且熟悉现场配电设施设备的操作及日常维护作业流程，严格执行两票三制度。</w:t>
      </w:r>
    </w:p>
    <w:p w14:paraId="2F824083">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（3）配电室内设施设备运行正常，运行状态、安全警示标识规范，至少每2小时对设备运行情况进行1次巡查并记录相关数据。</w:t>
      </w:r>
    </w:p>
    <w:p w14:paraId="479EA1BD">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（4）停、送电作业严格执行操作票制度，操作票保存完整。</w:t>
      </w:r>
    </w:p>
    <w:p w14:paraId="4DBCC8DE">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（5）供配电设备定期进行检查维护，按规定进行预防性试验。</w:t>
      </w:r>
    </w:p>
    <w:p w14:paraId="3D67AAE2">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2.2.5弱电系统管理</w:t>
      </w:r>
    </w:p>
    <w:p w14:paraId="3984C650">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（1）弱电系统有专业技术人员负责管理维护，管理维护制度健全。</w:t>
      </w:r>
    </w:p>
    <w:p w14:paraId="2E5696ED">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（2）弱电系统设备运行正常，日常检查、维修、养护记录完整。</w:t>
      </w:r>
    </w:p>
    <w:p w14:paraId="61DCC484">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（3）弱电设备机房在明显位置公示完整的管理制度、操作规范及管理责任人。</w:t>
      </w:r>
    </w:p>
    <w:p w14:paraId="5A29E2FD">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（4）监控设备运行正常，画面清晰，监控系统时间准确。</w:t>
      </w:r>
    </w:p>
    <w:p w14:paraId="55E53060">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 xml:space="preserve">（5）网络、电话系统设施设备每日至少检查维护1次，及时处理通讯故障。 </w:t>
      </w:r>
    </w:p>
    <w:p w14:paraId="629C53B5">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2.2.6给排水系统管理</w:t>
      </w:r>
    </w:p>
    <w:p w14:paraId="43C593E1">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（1）供水设施设备运行正常，至少每日对设备运行情况进行1次巡查，并记录相关数据。</w:t>
      </w:r>
    </w:p>
    <w:p w14:paraId="149E01C6">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（2）生活水箱应有特别安全措施，进入孔、透气孔和溢水孔加防护网罩，周边无污染源。</w:t>
      </w:r>
    </w:p>
    <w:p w14:paraId="02C3B329">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（3）水泵名称、运行状态、阀门开闭状态、管道走向等标识清晰完整。</w:t>
      </w:r>
    </w:p>
    <w:p w14:paraId="0A53E5F2">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（4）排污泵每月进行一次检查测试，保证排污泵工作正常，地下室、设备机房及车库无水浸隐患。</w:t>
      </w:r>
    </w:p>
    <w:p w14:paraId="45511D07">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（5）雨水井、污水井、等排水设施至少每季度全面检查1次，至少每半年疏通1次。</w:t>
      </w:r>
    </w:p>
    <w:p w14:paraId="2DF97BA9">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2.2.7消防系统管理</w:t>
      </w:r>
    </w:p>
    <w:p w14:paraId="3A8A14AF">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（1）每月对气体灭火装置进行一次检查维护，并按规定进行补充或更换。</w:t>
      </w:r>
    </w:p>
    <w:p w14:paraId="0BE8E92B">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（2）每季度对疏散指示灯、应急灯、应急工具、防火门进行一次全面检查，保证设施齐全完好。</w:t>
      </w:r>
    </w:p>
    <w:p w14:paraId="60235F65">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（3）每月对支队内全区域进行一次全面消防安全检查，对隐患问题及解决措施报送甲方处置。</w:t>
      </w:r>
    </w:p>
    <w:p w14:paraId="2FE84C88">
      <w:pPr>
        <w:pStyle w:val="288"/>
        <w:keepNext w:val="0"/>
        <w:keepLines w:val="0"/>
        <w:pageBreakBefore w:val="0"/>
        <w:widowControl w:val="0"/>
        <w:numPr>
          <w:ilvl w:val="0"/>
          <w:numId w:val="1"/>
        </w:numPr>
        <w:shd w:val="clear" w:color="auto" w:fill="auto"/>
        <w:tabs>
          <w:tab w:val="left" w:pos="1043"/>
          <w:tab w:val="clear" w:pos="312"/>
        </w:tabs>
        <w:kinsoku/>
        <w:wordWrap/>
        <w:overflowPunct/>
        <w:topLinePunct w:val="0"/>
        <w:autoSpaceDE/>
        <w:autoSpaceDN/>
        <w:bidi w:val="0"/>
        <w:adjustRightInd/>
        <w:snapToGrid/>
        <w:spacing w:before="0" w:line="360" w:lineRule="auto"/>
        <w:ind w:left="0" w:leftChars="0" w:right="0" w:rightChars="0" w:firstLine="480" w:firstLineChars="200"/>
        <w:jc w:val="both"/>
        <w:textAlignment w:val="auto"/>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秩序维护</w:t>
      </w:r>
    </w:p>
    <w:p w14:paraId="58FBA6F2">
      <w:pPr>
        <w:pStyle w:val="288"/>
        <w:keepNext w:val="0"/>
        <w:keepLines w:val="0"/>
        <w:pageBreakBefore w:val="0"/>
        <w:widowControl w:val="0"/>
        <w:numPr>
          <w:ilvl w:val="0"/>
          <w:numId w:val="0"/>
        </w:numPr>
        <w:shd w:val="clear" w:color="auto" w:fill="auto"/>
        <w:tabs>
          <w:tab w:val="left" w:pos="1043"/>
        </w:tabs>
        <w:kinsoku/>
        <w:wordWrap/>
        <w:overflowPunct/>
        <w:topLinePunct w:val="0"/>
        <w:autoSpaceDE/>
        <w:autoSpaceDN/>
        <w:bidi w:val="0"/>
        <w:adjustRightInd/>
        <w:snapToGrid/>
        <w:spacing w:before="0" w:line="360" w:lineRule="auto"/>
        <w:ind w:leftChars="200" w:right="0" w:rightChars="0"/>
        <w:jc w:val="both"/>
        <w:textAlignment w:val="auto"/>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1.服务内容</w:t>
      </w:r>
    </w:p>
    <w:p w14:paraId="651F75AC">
      <w:pPr>
        <w:keepNext w:val="0"/>
        <w:keepLines w:val="0"/>
        <w:pageBreakBefore w:val="0"/>
        <w:kinsoku/>
        <w:wordWrap/>
        <w:overflowPunct/>
        <w:topLinePunct w:val="0"/>
        <w:autoSpaceDE/>
        <w:autoSpaceDN/>
        <w:bidi w:val="0"/>
        <w:adjustRightInd/>
        <w:snapToGrid/>
        <w:spacing w:line="360" w:lineRule="auto"/>
        <w:ind w:leftChars="0" w:right="0" w:firstLine="480" w:firstLineChars="200"/>
        <w:textAlignment w:val="auto"/>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负责维护园区公共财产安全、人员人身安全、治安秩序、消防安全、突发事件处置等方面重要事项。在园区出入口执行出入管控要求、保密要求，对车辆、人员出入园区、进行检查、管理；按照要求和规定进行园区公共环境、卫生、安全、设施情况巡查、纠正等流动执勤工作。</w:t>
      </w:r>
    </w:p>
    <w:p w14:paraId="14C2780B">
      <w:pPr>
        <w:pStyle w:val="288"/>
        <w:keepNext w:val="0"/>
        <w:keepLines w:val="0"/>
        <w:pageBreakBefore w:val="0"/>
        <w:widowControl w:val="0"/>
        <w:numPr>
          <w:ilvl w:val="0"/>
          <w:numId w:val="0"/>
        </w:numPr>
        <w:shd w:val="clear" w:color="auto" w:fill="auto"/>
        <w:tabs>
          <w:tab w:val="left" w:pos="1043"/>
        </w:tabs>
        <w:kinsoku/>
        <w:wordWrap/>
        <w:overflowPunct/>
        <w:topLinePunct w:val="0"/>
        <w:autoSpaceDE/>
        <w:autoSpaceDN/>
        <w:bidi w:val="0"/>
        <w:adjustRightInd/>
        <w:snapToGrid/>
        <w:spacing w:before="0" w:line="360" w:lineRule="auto"/>
        <w:ind w:leftChars="200" w:right="0" w:rightChars="0"/>
        <w:jc w:val="both"/>
        <w:textAlignment w:val="auto"/>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2.服务标准</w:t>
      </w:r>
    </w:p>
    <w:p w14:paraId="60767B28">
      <w:pPr>
        <w:keepNext w:val="0"/>
        <w:keepLines w:val="0"/>
        <w:pageBreakBefore w:val="0"/>
        <w:widowControl/>
        <w:suppressLineNumbers w:val="0"/>
        <w:kinsoku/>
        <w:wordWrap/>
        <w:overflowPunct/>
        <w:topLinePunct w:val="0"/>
        <w:autoSpaceDE/>
        <w:autoSpaceDN/>
        <w:bidi w:val="0"/>
        <w:adjustRightInd/>
        <w:snapToGrid/>
        <w:spacing w:line="360" w:lineRule="auto"/>
        <w:ind w:leftChars="0" w:right="0"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（1）</w:t>
      </w:r>
      <w:r>
        <w:rPr>
          <w:rFonts w:hint="eastAsia" w:ascii="宋体" w:hAnsi="宋体" w:eastAsia="宋体" w:cs="宋体"/>
          <w:color w:val="auto"/>
          <w:kern w:val="0"/>
          <w:sz w:val="24"/>
          <w:szCs w:val="24"/>
          <w:highlight w:val="none"/>
          <w:lang w:val="en-US" w:eastAsia="zh-CN" w:bidi="ar"/>
        </w:rPr>
        <w:t>提供7*24小时服务，实行两班倒。服务人员年龄 18-55岁，身高 170CM以上，高中以上文化程度，身体健康，无传染性和运动障碍类疾病，</w:t>
      </w:r>
      <w:r>
        <w:rPr>
          <w:rFonts w:hint="eastAsia" w:ascii="宋体" w:hAnsi="宋体" w:eastAsia="宋体" w:cs="宋体"/>
          <w:color w:val="auto"/>
          <w:spacing w:val="0"/>
          <w:w w:val="100"/>
          <w:position w:val="0"/>
          <w:sz w:val="24"/>
          <w:szCs w:val="24"/>
          <w:highlight w:val="none"/>
          <w:lang w:val="en-US" w:eastAsia="zh-CN"/>
        </w:rPr>
        <w:t>通过无犯罪记录审查。</w:t>
      </w:r>
    </w:p>
    <w:p w14:paraId="36A3310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（2）</w:t>
      </w:r>
      <w:r>
        <w:rPr>
          <w:rFonts w:hint="eastAsia" w:ascii="宋体" w:hAnsi="宋体" w:eastAsia="宋体" w:cs="宋体"/>
          <w:color w:val="auto"/>
          <w:kern w:val="0"/>
          <w:sz w:val="24"/>
          <w:szCs w:val="24"/>
          <w:highlight w:val="none"/>
          <w:lang w:val="en-US" w:eastAsia="zh-CN" w:bidi="ar"/>
        </w:rPr>
        <w:t xml:space="preserve">建立健全完善的消防、治安、车辆管理规章制度，操作流程和质量记录。 </w:t>
      </w:r>
    </w:p>
    <w:p w14:paraId="7C085EE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（3）</w:t>
      </w:r>
      <w:r>
        <w:rPr>
          <w:rFonts w:hint="eastAsia" w:ascii="宋体" w:hAnsi="宋体" w:eastAsia="宋体" w:cs="宋体"/>
          <w:color w:val="auto"/>
          <w:kern w:val="0"/>
          <w:sz w:val="24"/>
          <w:szCs w:val="24"/>
          <w:highlight w:val="none"/>
          <w:lang w:val="en-US" w:eastAsia="zh-CN" w:bidi="ar"/>
        </w:rPr>
        <w:t>建立完整的来访人员登记记录、物品出入记录、巡视记录和值班交接班记录，并妥善保管。</w:t>
      </w:r>
    </w:p>
    <w:p w14:paraId="55E8CCBC">
      <w:pPr>
        <w:keepNext w:val="0"/>
        <w:keepLines w:val="0"/>
        <w:pageBreakBefore w:val="0"/>
        <w:widowControl w:val="0"/>
        <w:kinsoku/>
        <w:wordWrap/>
        <w:overflowPunct/>
        <w:topLinePunct w:val="0"/>
        <w:autoSpaceDE/>
        <w:autoSpaceDN/>
        <w:bidi w:val="0"/>
        <w:adjustRightInd/>
        <w:snapToGrid/>
        <w:spacing w:line="360" w:lineRule="auto"/>
        <w:ind w:leftChars="0" w:right="0" w:firstLine="480" w:firstLineChars="200"/>
        <w:textAlignment w:val="auto"/>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（4）具有专业的秩序维护管理队伍，组织架构及岗位布置合理，具有完整的公共秩序维护管理方案。</w:t>
      </w:r>
    </w:p>
    <w:p w14:paraId="7E7C524A">
      <w:pPr>
        <w:keepNext w:val="0"/>
        <w:keepLines w:val="0"/>
        <w:pageBreakBefore w:val="0"/>
        <w:widowControl w:val="0"/>
        <w:kinsoku/>
        <w:wordWrap/>
        <w:overflowPunct/>
        <w:topLinePunct w:val="0"/>
        <w:autoSpaceDE/>
        <w:autoSpaceDN/>
        <w:bidi w:val="0"/>
        <w:adjustRightInd/>
        <w:snapToGrid/>
        <w:spacing w:line="360" w:lineRule="auto"/>
        <w:ind w:leftChars="0" w:right="0" w:firstLine="480" w:firstLineChars="200"/>
        <w:textAlignment w:val="auto"/>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（5）有重点区域、重点部位点位图及安全防范措施，重点区域、重点部位每2小时巡逻一次，并有巡逻记录。</w:t>
      </w:r>
    </w:p>
    <w:p w14:paraId="18085DAD">
      <w:pPr>
        <w:keepNext w:val="0"/>
        <w:keepLines w:val="0"/>
        <w:pageBreakBefore w:val="0"/>
        <w:widowControl w:val="0"/>
        <w:kinsoku/>
        <w:wordWrap/>
        <w:overflowPunct/>
        <w:topLinePunct w:val="0"/>
        <w:autoSpaceDE/>
        <w:autoSpaceDN/>
        <w:bidi w:val="0"/>
        <w:adjustRightInd/>
        <w:snapToGrid/>
        <w:spacing w:line="360" w:lineRule="auto"/>
        <w:ind w:leftChars="0" w:right="0" w:firstLine="480" w:firstLineChars="200"/>
        <w:textAlignment w:val="auto"/>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（6）主出入口24小时值班，对出入人员、车辆和物品实行登记管理，禁止无关人员、车辆进入园区。</w:t>
      </w:r>
    </w:p>
    <w:p w14:paraId="76C6FF4B">
      <w:pPr>
        <w:keepNext w:val="0"/>
        <w:keepLines w:val="0"/>
        <w:pageBreakBefore w:val="0"/>
        <w:widowControl w:val="0"/>
        <w:kinsoku/>
        <w:wordWrap/>
        <w:overflowPunct/>
        <w:topLinePunct w:val="0"/>
        <w:autoSpaceDE/>
        <w:autoSpaceDN/>
        <w:bidi w:val="0"/>
        <w:adjustRightInd/>
        <w:snapToGrid/>
        <w:spacing w:line="360" w:lineRule="auto"/>
        <w:ind w:leftChars="0" w:right="0" w:firstLine="480" w:firstLineChars="200"/>
        <w:textAlignment w:val="auto"/>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（7）具有针对性的秩序维护巡逻路线，至少每2个小时进行1次巡逻，并有巡逻记录。</w:t>
      </w:r>
    </w:p>
    <w:p w14:paraId="45B8A215">
      <w:pPr>
        <w:keepNext w:val="0"/>
        <w:keepLines w:val="0"/>
        <w:pageBreakBefore w:val="0"/>
        <w:widowControl w:val="0"/>
        <w:kinsoku/>
        <w:wordWrap/>
        <w:overflowPunct/>
        <w:topLinePunct w:val="0"/>
        <w:autoSpaceDE/>
        <w:autoSpaceDN/>
        <w:bidi w:val="0"/>
        <w:adjustRightInd/>
        <w:snapToGrid/>
        <w:spacing w:line="360" w:lineRule="auto"/>
        <w:ind w:leftChars="0" w:right="0" w:firstLine="480" w:firstLineChars="200"/>
        <w:textAlignment w:val="auto"/>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（8）对违反物业管理规定的行为进行制止，并配合政府主管部门处理违规违法行为。</w:t>
      </w:r>
    </w:p>
    <w:p w14:paraId="543E08A3">
      <w:pPr>
        <w:keepNext w:val="0"/>
        <w:keepLines w:val="0"/>
        <w:pageBreakBefore w:val="0"/>
        <w:widowControl w:val="0"/>
        <w:kinsoku/>
        <w:wordWrap/>
        <w:overflowPunct/>
        <w:topLinePunct w:val="0"/>
        <w:autoSpaceDE/>
        <w:autoSpaceDN/>
        <w:bidi w:val="0"/>
        <w:adjustRightInd/>
        <w:snapToGrid/>
        <w:spacing w:line="360" w:lineRule="auto"/>
        <w:ind w:leftChars="0" w:right="0" w:firstLine="480" w:firstLineChars="200"/>
        <w:textAlignment w:val="auto"/>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（9）对消防安全、治安安全、公共安全、群众上访、群体性事件等突发事件有完整的应急预案并定期进行演练，配合政府主管部门处置突发事件。</w:t>
      </w:r>
    </w:p>
    <w:p w14:paraId="39C7AEF4">
      <w:pPr>
        <w:keepNext w:val="0"/>
        <w:keepLines w:val="0"/>
        <w:pageBreakBefore w:val="0"/>
        <w:widowControl w:val="0"/>
        <w:kinsoku/>
        <w:wordWrap/>
        <w:overflowPunct/>
        <w:topLinePunct w:val="0"/>
        <w:autoSpaceDE/>
        <w:autoSpaceDN/>
        <w:bidi w:val="0"/>
        <w:adjustRightInd/>
        <w:snapToGrid/>
        <w:spacing w:line="360" w:lineRule="auto"/>
        <w:ind w:leftChars="0" w:right="0" w:firstLine="480" w:firstLineChars="200"/>
        <w:textAlignment w:val="auto"/>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（10）监控系统24小时有专人负责值班管理，监控图像清晰、记录完整，保存时间不少于30天。</w:t>
      </w:r>
    </w:p>
    <w:p w14:paraId="1B90DF4C">
      <w:pPr>
        <w:keepNext w:val="0"/>
        <w:keepLines w:val="0"/>
        <w:pageBreakBefore w:val="0"/>
        <w:widowControl w:val="0"/>
        <w:kinsoku/>
        <w:wordWrap/>
        <w:overflowPunct/>
        <w:topLinePunct w:val="0"/>
        <w:autoSpaceDE/>
        <w:autoSpaceDN/>
        <w:bidi w:val="0"/>
        <w:adjustRightInd/>
        <w:snapToGrid/>
        <w:spacing w:line="360" w:lineRule="auto"/>
        <w:ind w:leftChars="0" w:right="0" w:firstLine="480" w:firstLineChars="200"/>
        <w:textAlignment w:val="auto"/>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（11）消防安全管理机构完善，职责分工清楚，有消防应急预案并定期进行演练。</w:t>
      </w:r>
    </w:p>
    <w:p w14:paraId="10757137">
      <w:pPr>
        <w:keepNext w:val="0"/>
        <w:keepLines w:val="0"/>
        <w:pageBreakBefore w:val="0"/>
        <w:widowControl w:val="0"/>
        <w:kinsoku/>
        <w:wordWrap/>
        <w:overflowPunct/>
        <w:topLinePunct w:val="0"/>
        <w:autoSpaceDE/>
        <w:autoSpaceDN/>
        <w:bidi w:val="0"/>
        <w:adjustRightInd/>
        <w:snapToGrid/>
        <w:spacing w:line="360" w:lineRule="auto"/>
        <w:ind w:leftChars="0" w:right="0" w:firstLine="480" w:firstLineChars="200"/>
        <w:textAlignment w:val="auto"/>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（12）实行防火安全责任制，明确消防安全责任人，签订消防安全目标责任书。</w:t>
      </w:r>
    </w:p>
    <w:p w14:paraId="5EE6D004">
      <w:pPr>
        <w:keepNext w:val="0"/>
        <w:keepLines w:val="0"/>
        <w:pageBreakBefore w:val="0"/>
        <w:widowControl w:val="0"/>
        <w:kinsoku/>
        <w:wordWrap/>
        <w:overflowPunct/>
        <w:topLinePunct w:val="0"/>
        <w:autoSpaceDE/>
        <w:autoSpaceDN/>
        <w:bidi w:val="0"/>
        <w:adjustRightInd/>
        <w:snapToGrid/>
        <w:spacing w:line="360" w:lineRule="auto"/>
        <w:ind w:leftChars="0" w:right="0" w:firstLine="480" w:firstLineChars="200"/>
        <w:textAlignment w:val="auto"/>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（13）消防器材、设施有分布图及台帐，配置符合规范，消火栓箱至少每月检查一次，确保消防器材完好有效。</w:t>
      </w:r>
    </w:p>
    <w:p w14:paraId="1660B2E6">
      <w:pPr>
        <w:keepNext w:val="0"/>
        <w:keepLines w:val="0"/>
        <w:pageBreakBefore w:val="0"/>
        <w:widowControl w:val="0"/>
        <w:kinsoku/>
        <w:wordWrap/>
        <w:overflowPunct/>
        <w:topLinePunct w:val="0"/>
        <w:autoSpaceDE/>
        <w:autoSpaceDN/>
        <w:bidi w:val="0"/>
        <w:adjustRightInd/>
        <w:snapToGrid/>
        <w:spacing w:line="360" w:lineRule="auto"/>
        <w:ind w:leftChars="0" w:right="0" w:firstLine="480" w:firstLineChars="200"/>
        <w:textAlignment w:val="auto"/>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（14）每2个小时进行1次防火巡查，确保疏散通道、安全出口、消防车通道畅通，无杂物堆放，无违章占用，无埋压圈占遮挡消火栓等现象。</w:t>
      </w:r>
    </w:p>
    <w:p w14:paraId="68208865">
      <w:pPr>
        <w:keepNext w:val="0"/>
        <w:keepLines w:val="0"/>
        <w:pageBreakBefore w:val="0"/>
        <w:widowControl w:val="0"/>
        <w:kinsoku/>
        <w:wordWrap/>
        <w:overflowPunct/>
        <w:topLinePunct w:val="0"/>
        <w:autoSpaceDE/>
        <w:autoSpaceDN/>
        <w:bidi w:val="0"/>
        <w:adjustRightInd/>
        <w:snapToGrid/>
        <w:spacing w:line="360" w:lineRule="auto"/>
        <w:ind w:leftChars="0" w:right="0" w:firstLine="480" w:firstLineChars="200"/>
        <w:textAlignment w:val="auto"/>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（15）定期开展消防安全宣传、培训，制定消防应急预案并进行演练，消防演练每年不少于2次，演练记录保存完整。</w:t>
      </w:r>
    </w:p>
    <w:p w14:paraId="25ED4F15">
      <w:pPr>
        <w:keepNext w:val="0"/>
        <w:keepLines w:val="0"/>
        <w:pageBreakBefore w:val="0"/>
        <w:widowControl w:val="0"/>
        <w:kinsoku/>
        <w:wordWrap/>
        <w:overflowPunct/>
        <w:topLinePunct w:val="0"/>
        <w:autoSpaceDE/>
        <w:autoSpaceDN/>
        <w:bidi w:val="0"/>
        <w:adjustRightInd/>
        <w:snapToGrid/>
        <w:spacing w:line="360" w:lineRule="auto"/>
        <w:ind w:leftChars="0" w:right="0" w:firstLine="480" w:firstLineChars="200"/>
        <w:textAlignment w:val="auto"/>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16）有停车管理规定，交通动线设计合理，停车位规划合理，车辆进出记录完整，停车场至少每2个小时进行1次巡查，巡查记录完整，高峰时段应在停车场各出入口及主要路口进行车辆指引分流，维持车辆通行秩序。</w:t>
      </w:r>
    </w:p>
    <w:p w14:paraId="169D0025">
      <w:pPr>
        <w:pageBreakBefore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（五）环境维护</w:t>
      </w:r>
    </w:p>
    <w:p w14:paraId="6CCE2B85">
      <w:pPr>
        <w:pageBreakBefore w:val="0"/>
        <w:kinsoku/>
        <w:wordWrap/>
        <w:overflowPunct/>
        <w:topLinePunct w:val="0"/>
        <w:autoSpaceDE/>
        <w:autoSpaceDN/>
        <w:bidi w:val="0"/>
        <w:adjustRightInd/>
        <w:snapToGrid/>
        <w:spacing w:before="0" w:line="360" w:lineRule="auto"/>
        <w:ind w:left="0" w:leftChars="0" w:right="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1.服务内容</w:t>
      </w:r>
    </w:p>
    <w:p w14:paraId="6A4ACE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对园区内楼梯、大厅、走廊、卫生间、小广场、内部道路、停车场（库）等所有公共区域进行清洁；对指定区域会议室、办公室、接待室、休息室进行入室清洁（含基础工具、保洁耗材、卫生间耗材、机具设备）。</w:t>
      </w:r>
    </w:p>
    <w:p w14:paraId="1699B52E">
      <w:pPr>
        <w:pageBreakBefore w:val="0"/>
        <w:numPr>
          <w:ilvl w:val="0"/>
          <w:numId w:val="0"/>
        </w:numPr>
        <w:kinsoku/>
        <w:wordWrap/>
        <w:overflowPunct/>
        <w:topLinePunct w:val="0"/>
        <w:autoSpaceDE/>
        <w:autoSpaceDN/>
        <w:bidi w:val="0"/>
        <w:adjustRightInd/>
        <w:snapToGrid/>
        <w:spacing w:line="360" w:lineRule="auto"/>
        <w:ind w:leftChars="200" w:right="0" w:rightChars="0"/>
        <w:jc w:val="both"/>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2.服务标准</w:t>
      </w:r>
    </w:p>
    <w:p w14:paraId="29F53F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（1）</w:t>
      </w:r>
      <w:r>
        <w:rPr>
          <w:rFonts w:hint="eastAsia" w:ascii="宋体" w:hAnsi="宋体" w:eastAsia="宋体" w:cs="宋体"/>
          <w:color w:val="auto"/>
          <w:kern w:val="0"/>
          <w:sz w:val="24"/>
          <w:szCs w:val="24"/>
          <w:highlight w:val="none"/>
          <w:lang w:val="en-US" w:eastAsia="zh-CN" w:bidi="ar"/>
        </w:rPr>
        <w:t>提供7*12小时现场服务，实行两班制，长班7-11点，14-18点，短班7-10点，12-16点。服务人员年龄 35-55岁，身高160CM以上，初中以上文化程度，身体健康，无传染性和运动障碍类疾病。</w:t>
      </w:r>
    </w:p>
    <w:p w14:paraId="4056D75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（2）</w:t>
      </w:r>
      <w:r>
        <w:rPr>
          <w:rFonts w:hint="eastAsia" w:ascii="宋体" w:hAnsi="宋体" w:eastAsia="宋体" w:cs="宋体"/>
          <w:color w:val="auto"/>
          <w:kern w:val="0"/>
          <w:sz w:val="24"/>
          <w:szCs w:val="24"/>
          <w:highlight w:val="none"/>
          <w:lang w:val="en-US" w:eastAsia="zh-CN" w:bidi="ar"/>
        </w:rPr>
        <w:t>每月至少1次礼仪礼貌和专业培训，有培训记录，合格率100%。</w:t>
      </w:r>
    </w:p>
    <w:p w14:paraId="55516B3A">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（3）</w:t>
      </w:r>
      <w:r>
        <w:rPr>
          <w:rFonts w:hint="eastAsia" w:ascii="宋体" w:hAnsi="宋体" w:eastAsia="宋体" w:cs="宋体"/>
          <w:color w:val="auto"/>
          <w:sz w:val="24"/>
          <w:szCs w:val="24"/>
          <w:highlight w:val="none"/>
        </w:rPr>
        <w:t>保洁工具、设备、设施台账准确完整，使用和存放规范，清洁设备定期进行保养维护。</w:t>
      </w:r>
    </w:p>
    <w:p w14:paraId="6763890C">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（4）</w:t>
      </w:r>
      <w:r>
        <w:rPr>
          <w:rFonts w:hint="eastAsia" w:ascii="宋体" w:hAnsi="宋体" w:eastAsia="宋体" w:cs="宋体"/>
          <w:color w:val="auto"/>
          <w:sz w:val="24"/>
          <w:szCs w:val="24"/>
          <w:highlight w:val="none"/>
        </w:rPr>
        <w:t>明确各区域、部位的保洁标准，明确保洁流程及频次，每日对各区域、部位的保洁质量进行巡查，对保洁效果进行检查和验证，发现问题及时处理。</w:t>
      </w:r>
    </w:p>
    <w:p w14:paraId="56BA86FC">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（5）</w:t>
      </w:r>
      <w:r>
        <w:rPr>
          <w:rFonts w:hint="eastAsia" w:ascii="宋体" w:hAnsi="宋体" w:eastAsia="宋体" w:cs="宋体"/>
          <w:color w:val="auto"/>
          <w:sz w:val="24"/>
          <w:szCs w:val="24"/>
          <w:highlight w:val="none"/>
        </w:rPr>
        <w:t>卫生间30分钟进行一次巡查，并及时清洁维护，保持清洁、无异味。</w:t>
      </w:r>
    </w:p>
    <w:p w14:paraId="77306662">
      <w:pPr>
        <w:keepNext w:val="0"/>
        <w:keepLines w:val="0"/>
        <w:pageBreakBefore w:val="0"/>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（6）</w:t>
      </w:r>
      <w:r>
        <w:rPr>
          <w:rFonts w:hint="eastAsia" w:ascii="宋体" w:hAnsi="宋体" w:eastAsia="宋体" w:cs="宋体"/>
          <w:color w:val="auto"/>
          <w:sz w:val="24"/>
          <w:szCs w:val="24"/>
          <w:highlight w:val="none"/>
        </w:rPr>
        <w:t>外围道路、绿化带、水景、水系、停车场等共用场地保持清洁，至少每2小时进行一次巡回保洁。</w:t>
      </w:r>
    </w:p>
    <w:p w14:paraId="6C08B0D3">
      <w:pPr>
        <w:keepNext w:val="0"/>
        <w:keepLines w:val="0"/>
        <w:pageBreakBefore w:val="0"/>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（7）</w:t>
      </w:r>
      <w:r>
        <w:rPr>
          <w:rFonts w:hint="eastAsia" w:ascii="宋体" w:hAnsi="宋体" w:eastAsia="宋体" w:cs="宋体"/>
          <w:color w:val="auto"/>
          <w:sz w:val="24"/>
          <w:szCs w:val="24"/>
          <w:highlight w:val="none"/>
        </w:rPr>
        <w:t>遇雨雪天气，及时清理室外的积水、积雪，方便行人、车辆通行。</w:t>
      </w:r>
    </w:p>
    <w:p w14:paraId="5BF35CCC">
      <w:pPr>
        <w:keepNext w:val="0"/>
        <w:keepLines w:val="0"/>
        <w:pageBreakBefore w:val="0"/>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（8）</w:t>
      </w:r>
      <w:r>
        <w:rPr>
          <w:rFonts w:hint="eastAsia" w:ascii="宋体" w:hAnsi="宋体" w:eastAsia="宋体" w:cs="宋体"/>
          <w:color w:val="auto"/>
          <w:sz w:val="24"/>
          <w:szCs w:val="24"/>
          <w:highlight w:val="none"/>
        </w:rPr>
        <w:t>垃圾按规定做好分类管理，生活垃圾日产日清，建筑垃圾按照国家相关规定进行清运。</w:t>
      </w:r>
    </w:p>
    <w:p w14:paraId="6D1CC875">
      <w:pPr>
        <w:keepNext w:val="0"/>
        <w:keepLines w:val="0"/>
        <w:pageBreakBefore w:val="0"/>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（9）</w:t>
      </w:r>
      <w:r>
        <w:rPr>
          <w:rFonts w:hint="eastAsia" w:ascii="宋体" w:hAnsi="宋体" w:eastAsia="宋体" w:cs="宋体"/>
          <w:color w:val="auto"/>
          <w:sz w:val="24"/>
          <w:szCs w:val="24"/>
          <w:highlight w:val="none"/>
        </w:rPr>
        <w:t>垃圾桶、果皮箱定期进行清洗、消毒，保持外观整洁。</w:t>
      </w:r>
    </w:p>
    <w:p w14:paraId="1A16F389">
      <w:pPr>
        <w:keepNext w:val="0"/>
        <w:keepLines w:val="0"/>
        <w:pageBreakBefore w:val="0"/>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（10）</w:t>
      </w:r>
      <w:r>
        <w:rPr>
          <w:rFonts w:hint="eastAsia" w:ascii="宋体" w:hAnsi="宋体" w:eastAsia="宋体" w:cs="宋体"/>
          <w:color w:val="auto"/>
          <w:sz w:val="24"/>
          <w:szCs w:val="24"/>
          <w:highlight w:val="none"/>
        </w:rPr>
        <w:t>垃圾中转站保持整洁，定期冲洗、消杀，有效控制蚊、蝇等害虫。</w:t>
      </w:r>
    </w:p>
    <w:p w14:paraId="556FF0DA">
      <w:pPr>
        <w:keepNext w:val="0"/>
        <w:keepLines w:val="0"/>
        <w:pageBreakBefore w:val="0"/>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ascii="宋体" w:hAnsi="宋体" w:eastAsia="宋体" w:cs="宋体"/>
          <w:b/>
          <w:color w:val="auto"/>
          <w:sz w:val="24"/>
          <w:szCs w:val="24"/>
          <w:highlight w:val="none"/>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（11）</w:t>
      </w:r>
      <w:r>
        <w:rPr>
          <w:rFonts w:hint="eastAsia" w:ascii="宋体" w:hAnsi="宋体" w:eastAsia="宋体" w:cs="宋体"/>
          <w:color w:val="auto"/>
          <w:sz w:val="24"/>
          <w:szCs w:val="24"/>
          <w:highlight w:val="none"/>
        </w:rPr>
        <w:t>对于石材类、木质类、地毯类、金属类等特殊材质，应定期进行专项清洁和保养。</w:t>
      </w:r>
    </w:p>
    <w:p w14:paraId="53694967">
      <w:pPr>
        <w:keepNext w:val="0"/>
        <w:keepLines w:val="0"/>
        <w:pageBreakBefore w:val="0"/>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（12）</w:t>
      </w:r>
      <w:r>
        <w:rPr>
          <w:rFonts w:hint="eastAsia" w:ascii="宋体" w:hAnsi="宋体" w:eastAsia="宋体" w:cs="宋体"/>
          <w:color w:val="auto"/>
          <w:sz w:val="24"/>
          <w:szCs w:val="24"/>
          <w:highlight w:val="none"/>
        </w:rPr>
        <w:t>根据环境、季节开展消杀工作，有效防治老鼠、苍蝇、蚊子、蟑螂等有害生物。</w:t>
      </w:r>
    </w:p>
    <w:p w14:paraId="4EFB4F89">
      <w:pPr>
        <w:keepNext w:val="0"/>
        <w:keepLines w:val="0"/>
        <w:pageBreakBefore w:val="0"/>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（13）</w:t>
      </w:r>
      <w:r>
        <w:rPr>
          <w:rFonts w:hint="eastAsia" w:ascii="宋体" w:hAnsi="宋体" w:eastAsia="宋体" w:cs="宋体"/>
          <w:color w:val="auto"/>
          <w:sz w:val="24"/>
          <w:szCs w:val="24"/>
          <w:highlight w:val="none"/>
        </w:rPr>
        <w:t>外墙清洗等专项清洁作业须委托有专业资质的单位实施，且操作人员应持有效作业证。</w:t>
      </w:r>
    </w:p>
    <w:p w14:paraId="7BC1C8E2">
      <w:pPr>
        <w:keepNext w:val="0"/>
        <w:keepLines w:val="0"/>
        <w:pageBreakBefore w:val="0"/>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（14）</w:t>
      </w:r>
      <w:r>
        <w:rPr>
          <w:rFonts w:hint="eastAsia" w:ascii="宋体" w:hAnsi="宋体" w:eastAsia="宋体" w:cs="宋体"/>
          <w:color w:val="auto"/>
          <w:sz w:val="24"/>
          <w:szCs w:val="24"/>
          <w:highlight w:val="none"/>
        </w:rPr>
        <w:t>对清洁、消杀药品及工具做好使用培训和安全管理，保证作业安全和现场安全。</w:t>
      </w:r>
    </w:p>
    <w:p w14:paraId="2AB45408">
      <w:pPr>
        <w:pageBreakBefore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pPr>
      <w:r>
        <w:rPr>
          <w:rFonts w:hint="eastAsia" w:ascii="宋体" w:hAnsi="宋体" w:eastAsia="宋体" w:cs="宋体"/>
          <w:color w:val="auto"/>
          <w:spacing w:val="0"/>
          <w:w w:val="100"/>
          <w:kern w:val="0"/>
          <w:position w:val="0"/>
          <w:sz w:val="24"/>
          <w:szCs w:val="24"/>
          <w:highlight w:val="none"/>
          <w:u w:val="none"/>
          <w:shd w:val="clear" w:color="auto" w:fill="auto"/>
          <w:lang w:val="en-US" w:eastAsia="zh-CN" w:bidi="zh-TW"/>
        </w:rPr>
        <w:t>（六）餐厅服务</w:t>
      </w:r>
    </w:p>
    <w:p w14:paraId="302DE7F2">
      <w:pPr>
        <w:keepNext w:val="0"/>
        <w:keepLines w:val="0"/>
        <w:pageBreakBefore w:val="0"/>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餐厅服务管理制度</w:t>
      </w:r>
    </w:p>
    <w:p w14:paraId="78E6F960">
      <w:pPr>
        <w:keepNext w:val="0"/>
        <w:keepLines w:val="0"/>
        <w:pageBreakBefore w:val="0"/>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1)餐厅工作人员每年必须进行健康检查，不得超期使用 健康证明，进行持证上岗；(健康证)</w:t>
      </w:r>
    </w:p>
    <w:p w14:paraId="392A892A">
      <w:pPr>
        <w:keepNext w:val="0"/>
        <w:keepLines w:val="0"/>
        <w:pageBreakBefore w:val="0"/>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2)中途新入职的餐厅工作人员必须取得健康证明后上岗，杜绝先上岗后查体的事情发生，同时进行相关培训；</w:t>
      </w:r>
    </w:p>
    <w:p w14:paraId="65F258EB">
      <w:pPr>
        <w:keepNext w:val="0"/>
        <w:keepLines w:val="0"/>
        <w:pageBreakBefore w:val="0"/>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3)餐厅厨师负责组织本餐厅从业人员的健康检查工作， 建立健康档案，督促“五病”即痢疾、伤寒、甲型或戊型病 毒性肝炎、活动性肺结核、化脓性或者渗出性皮肤病人员调离岗位，并对所有人员的健康状况进行日常监督管理；</w:t>
      </w:r>
    </w:p>
    <w:p w14:paraId="1B55731B">
      <w:pPr>
        <w:keepNext w:val="0"/>
        <w:keepLines w:val="0"/>
        <w:pageBreakBefore w:val="0"/>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4)凡患有痢疾，伤寒，病毒性肝炎等消化道传染病以及其他有碍食品安全疾病的，不得参加接触直接入口食品的生 产经营；</w:t>
      </w:r>
    </w:p>
    <w:p w14:paraId="6A3276D4">
      <w:pPr>
        <w:keepNext w:val="0"/>
        <w:keepLines w:val="0"/>
        <w:pageBreakBefore w:val="0"/>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5)当观察到以下症状时，应规定暂停接触直接入口食品的工作或采取特殊的防护措施。腹泻，手外伤、烫伤、皮肤 湿疹、长疗子、咽喉疼痛、耳、眼、鼻溢液、发热、呕吐；</w:t>
      </w:r>
    </w:p>
    <w:p w14:paraId="0BD0A319">
      <w:pPr>
        <w:keepNext w:val="0"/>
        <w:keepLines w:val="0"/>
        <w:pageBreakBefore w:val="0"/>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6)餐厅工作人员应坚持做到“四勤”。即勤洗手、勤剪指甲、勤洗澡、勤换工作服。禁止长发、长胡须、长指甲、首戴手饰、涂指甲油、不穿洁净工作衣帽上岗和上岗期间抽 烟、吃零食以及做与食品生产、加工、经营无关的事情。</w:t>
      </w:r>
    </w:p>
    <w:p w14:paraId="120C1627">
      <w:pPr>
        <w:keepNext w:val="0"/>
        <w:keepLines w:val="0"/>
        <w:pageBreakBefore w:val="0"/>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2、餐厅厨房安全管理办法</w:t>
      </w:r>
    </w:p>
    <w:p w14:paraId="5ADE18DC">
      <w:pPr>
        <w:keepNext w:val="0"/>
        <w:keepLines w:val="0"/>
        <w:pageBreakBefore w:val="0"/>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1)未经许可，除餐厅工作和管理人员外任何人员不得进入厨房，不得在非就餐时间进入餐厅；</w:t>
      </w:r>
    </w:p>
    <w:p w14:paraId="02123FA8">
      <w:pPr>
        <w:keepNext w:val="0"/>
        <w:keepLines w:val="0"/>
        <w:pageBreakBefore w:val="0"/>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2)厨房清洁用品应与调味品、菜品等分开放置；</w:t>
      </w:r>
    </w:p>
    <w:p w14:paraId="00BC8A8A">
      <w:pPr>
        <w:keepNext w:val="0"/>
        <w:keepLines w:val="0"/>
        <w:pageBreakBefore w:val="0"/>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3)厨房及就餐区严禁吸烟；</w:t>
      </w:r>
    </w:p>
    <w:p w14:paraId="591F5508">
      <w:pPr>
        <w:keepNext w:val="0"/>
        <w:keepLines w:val="0"/>
        <w:pageBreakBefore w:val="0"/>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4)使用炊事械具或用具要严格遵守操作规程，防止事故发生；</w:t>
      </w:r>
    </w:p>
    <w:p w14:paraId="0379FAF9">
      <w:pPr>
        <w:keepNext w:val="0"/>
        <w:keepLines w:val="0"/>
        <w:pageBreakBefore w:val="0"/>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5)餐厅工作人员下班前，要关好门窗，检查各类电源开关、设备等；</w:t>
      </w:r>
    </w:p>
    <w:p w14:paraId="48BBCEE3">
      <w:pPr>
        <w:keepNext w:val="0"/>
        <w:keepLines w:val="0"/>
        <w:pageBreakBefore w:val="0"/>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6)后勤管理员负责每天监督检查餐厅的安全；</w:t>
      </w:r>
    </w:p>
    <w:p w14:paraId="1C74FA85">
      <w:pPr>
        <w:keepNext w:val="0"/>
        <w:keepLines w:val="0"/>
        <w:pageBreakBefore w:val="0"/>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7)</w:t>
      </w:r>
      <w:r>
        <w:rPr>
          <w:rFonts w:hint="eastAsia" w:ascii="宋体" w:hAnsi="宋体" w:eastAsia="宋体" w:cs="宋体"/>
          <w:color w:val="auto"/>
          <w:sz w:val="24"/>
          <w:szCs w:val="24"/>
          <w:highlight w:val="none"/>
          <w:lang w:eastAsia="zh-CN"/>
        </w:rPr>
        <w:t>保证</w:t>
      </w:r>
      <w:r>
        <w:rPr>
          <w:rFonts w:hint="eastAsia" w:ascii="宋体" w:hAnsi="宋体" w:eastAsia="宋体" w:cs="宋体"/>
          <w:color w:val="auto"/>
          <w:sz w:val="24"/>
          <w:szCs w:val="24"/>
          <w:highlight w:val="none"/>
        </w:rPr>
        <w:t>餐厅原材料供应安全，食品加工操作安全，保证餐厅食品安全；</w:t>
      </w:r>
    </w:p>
    <w:p w14:paraId="78553892">
      <w:pPr>
        <w:keepNext w:val="0"/>
        <w:keepLines w:val="0"/>
        <w:pageBreakBefore w:val="0"/>
        <w:kinsoku/>
        <w:wordWrap/>
        <w:overflowPunct/>
        <w:topLinePunct w:val="0"/>
        <w:autoSpaceDE/>
        <w:autoSpaceDN/>
        <w:bidi w:val="0"/>
        <w:adjustRightInd/>
        <w:snapToGrid/>
        <w:spacing w:line="360" w:lineRule="auto"/>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8)乙方负责对餐厅操作间设施设备的日常维护管理，如出现恶意损坏，一经发现，由餐厅操作方负责赔偿。</w:t>
      </w:r>
    </w:p>
    <w:p w14:paraId="66C065D7">
      <w:pPr>
        <w:spacing w:line="360" w:lineRule="auto"/>
        <w:ind w:firstLine="482" w:firstLineChars="200"/>
        <w:rPr>
          <w:rFonts w:hint="eastAsia"/>
          <w:lang w:val="en-US" w:eastAsia="zh-CN"/>
        </w:rPr>
      </w:pPr>
      <w:r>
        <w:rPr>
          <w:rFonts w:hint="eastAsia" w:ascii="宋体" w:hAnsi="宋体" w:eastAsia="宋体" w:cs="宋体"/>
          <w:b/>
          <w:bCs/>
          <w:color w:val="auto"/>
          <w:spacing w:val="0"/>
          <w:w w:val="100"/>
          <w:kern w:val="0"/>
          <w:position w:val="0"/>
          <w:sz w:val="24"/>
          <w:szCs w:val="24"/>
          <w:highlight w:val="none"/>
          <w:u w:val="none"/>
          <w:shd w:val="clear" w:color="auto" w:fill="auto"/>
          <w:lang w:val="en-US" w:eastAsia="zh-CN" w:bidi="zh-TW"/>
        </w:rPr>
        <w:t>四、组织架构及人员服务数量要求（服务人数不低于17人）</w:t>
      </w:r>
    </w:p>
    <w:p w14:paraId="4CB612C9">
      <w:pPr>
        <w:numPr>
          <w:ilvl w:val="0"/>
          <w:numId w:val="0"/>
        </w:numPr>
        <w:adjustRightInd w:val="0"/>
        <w:snapToGrid w:val="0"/>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项目经理*1人，客/会议服务*1人，综合维修*1人，秩序维护*4人，保洁员5人，餐厅服务5人（厨师长1人、厨师1人，面点师1人，帮厨1人，洗碗工1人）。</w:t>
      </w:r>
    </w:p>
    <w:p w14:paraId="066A0F64">
      <w:pPr>
        <w:numPr>
          <w:ilvl w:val="0"/>
          <w:numId w:val="0"/>
        </w:numPr>
        <w:adjustRightInd w:val="0"/>
        <w:snapToGrid w:val="0"/>
        <w:spacing w:line="360" w:lineRule="auto"/>
        <w:ind w:firstLine="482" w:firstLineChars="200"/>
        <w:jc w:val="center"/>
        <w:rPr>
          <w:rStyle w:val="39"/>
          <w:rFonts w:ascii="宋体" w:hAnsi="宋体" w:cs="宋体"/>
          <w:b/>
          <w:color w:val="auto"/>
          <w:sz w:val="30"/>
          <w:szCs w:val="30"/>
        </w:rPr>
      </w:pPr>
      <w:r>
        <w:rPr>
          <w:rFonts w:hint="eastAsia" w:ascii="宋体" w:hAnsi="宋体" w:eastAsia="宋体" w:cs="宋体"/>
          <w:b/>
          <w:color w:val="auto"/>
          <w:kern w:val="2"/>
          <w:sz w:val="24"/>
          <w:szCs w:val="24"/>
          <w:lang w:val="en-US" w:eastAsia="zh-CN" w:bidi="ar-SA"/>
        </w:rPr>
        <w:br w:type="page"/>
      </w:r>
      <w:r>
        <w:rPr>
          <w:rFonts w:hint="eastAsia" w:ascii="宋体" w:hAnsi="宋体" w:eastAsia="宋体" w:cs="宋体"/>
          <w:b/>
          <w:color w:val="auto"/>
          <w:kern w:val="2"/>
          <w:sz w:val="30"/>
          <w:szCs w:val="30"/>
          <w:lang w:val="en-US" w:eastAsia="zh-CN" w:bidi="ar-SA"/>
        </w:rPr>
        <w:t>第五章</w:t>
      </w:r>
      <w:r>
        <w:rPr>
          <w:rFonts w:hint="eastAsia" w:ascii="宋体" w:hAnsi="宋体" w:cs="宋体"/>
          <w:b/>
          <w:color w:val="auto"/>
          <w:kern w:val="2"/>
          <w:sz w:val="30"/>
          <w:szCs w:val="30"/>
          <w:lang w:val="en-US" w:eastAsia="zh-CN" w:bidi="ar-SA"/>
        </w:rPr>
        <w:t xml:space="preserve">  </w:t>
      </w:r>
      <w:r>
        <w:rPr>
          <w:rStyle w:val="39"/>
          <w:rFonts w:hint="eastAsia" w:ascii="宋体" w:hAnsi="宋体" w:cs="宋体"/>
          <w:b/>
          <w:color w:val="auto"/>
          <w:sz w:val="30"/>
          <w:szCs w:val="30"/>
        </w:rPr>
        <w:t>拟签订的合同文本</w:t>
      </w:r>
    </w:p>
    <w:p w14:paraId="0F7325B0">
      <w:pPr>
        <w:jc w:val="center"/>
        <w:rPr>
          <w:rFonts w:hint="eastAsia" w:ascii="方正小标宋简体" w:eastAsia="方正小标宋简体"/>
          <w:color w:val="FF0000"/>
          <w:sz w:val="44"/>
          <w:szCs w:val="44"/>
        </w:rPr>
      </w:pPr>
    </w:p>
    <w:p w14:paraId="21662172">
      <w:pPr>
        <w:pStyle w:val="2"/>
        <w:numPr>
          <w:ilvl w:val="0"/>
          <w:numId w:val="0"/>
        </w:numPr>
        <w:spacing w:before="0" w:after="0" w:line="240" w:lineRule="auto"/>
        <w:rPr>
          <w:rFonts w:hint="eastAsia"/>
          <w:color w:val="FF0000"/>
        </w:rPr>
      </w:pPr>
    </w:p>
    <w:p w14:paraId="3D5A79C2">
      <w:pPr>
        <w:pStyle w:val="2"/>
        <w:numPr>
          <w:ilvl w:val="0"/>
          <w:numId w:val="0"/>
        </w:numPr>
        <w:spacing w:before="0" w:after="0" w:line="240" w:lineRule="auto"/>
        <w:rPr>
          <w:rFonts w:hint="eastAsia"/>
          <w:color w:val="FF0000"/>
        </w:rPr>
      </w:pPr>
    </w:p>
    <w:p w14:paraId="5119349A">
      <w:pPr>
        <w:jc w:val="center"/>
        <w:rPr>
          <w:rFonts w:hint="eastAsia" w:ascii="方正小标宋简体" w:eastAsia="方正小标宋简体"/>
          <w:color w:val="FF0000"/>
          <w:sz w:val="44"/>
          <w:szCs w:val="44"/>
        </w:rPr>
      </w:pPr>
    </w:p>
    <w:p w14:paraId="0B09E351">
      <w:pPr>
        <w:jc w:val="center"/>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陕西省西咸新区泾河新城综合行政执法支队项目物业服务合同</w:t>
      </w:r>
    </w:p>
    <w:p w14:paraId="3E3FC0F4">
      <w:pPr>
        <w:spacing w:line="560" w:lineRule="exact"/>
        <w:jc w:val="center"/>
        <w:rPr>
          <w:rFonts w:ascii="华文中宋" w:hAnsi="华文中宋" w:eastAsia="华文中宋" w:cs="仿宋"/>
          <w:color w:val="auto"/>
          <w:sz w:val="32"/>
          <w:szCs w:val="32"/>
        </w:rPr>
      </w:pPr>
    </w:p>
    <w:p w14:paraId="35892207">
      <w:pPr>
        <w:spacing w:after="160"/>
        <w:jc w:val="center"/>
        <w:rPr>
          <w:rFonts w:ascii="仿宋" w:hAnsi="仿宋" w:eastAsia="仿宋"/>
          <w:b/>
          <w:color w:val="auto"/>
          <w:sz w:val="48"/>
          <w:szCs w:val="48"/>
        </w:rPr>
      </w:pPr>
      <w:r>
        <w:rPr>
          <w:rFonts w:hint="eastAsia" w:ascii="仿宋" w:hAnsi="仿宋" w:eastAsia="仿宋" w:cs="仿宋"/>
          <w:color w:val="auto"/>
          <w:sz w:val="32"/>
          <w:szCs w:val="32"/>
        </w:rPr>
        <w:tab/>
      </w:r>
    </w:p>
    <w:p w14:paraId="16557B18">
      <w:pPr>
        <w:tabs>
          <w:tab w:val="left" w:pos="5274"/>
        </w:tabs>
        <w:spacing w:line="560" w:lineRule="exact"/>
        <w:jc w:val="left"/>
        <w:rPr>
          <w:rFonts w:ascii="仿宋" w:hAnsi="仿宋" w:eastAsia="仿宋" w:cs="仿宋"/>
          <w:color w:val="auto"/>
          <w:sz w:val="32"/>
          <w:szCs w:val="32"/>
        </w:rPr>
      </w:pPr>
    </w:p>
    <w:p w14:paraId="12010590">
      <w:pPr>
        <w:spacing w:line="560" w:lineRule="exact"/>
        <w:rPr>
          <w:rFonts w:ascii="仿宋" w:hAnsi="仿宋" w:eastAsia="仿宋" w:cs="仿宋"/>
          <w:color w:val="auto"/>
          <w:sz w:val="32"/>
          <w:szCs w:val="32"/>
        </w:rPr>
      </w:pPr>
    </w:p>
    <w:p w14:paraId="5B4C5CF7">
      <w:pPr>
        <w:spacing w:line="560" w:lineRule="exact"/>
        <w:rPr>
          <w:rFonts w:ascii="仿宋" w:hAnsi="仿宋" w:eastAsia="仿宋" w:cs="仿宋"/>
          <w:color w:val="auto"/>
          <w:sz w:val="32"/>
          <w:szCs w:val="32"/>
        </w:rPr>
      </w:pPr>
    </w:p>
    <w:p w14:paraId="65C1F0C9">
      <w:pPr>
        <w:spacing w:line="560" w:lineRule="exact"/>
        <w:rPr>
          <w:rFonts w:ascii="仿宋" w:hAnsi="仿宋" w:eastAsia="仿宋" w:cs="仿宋"/>
          <w:color w:val="auto"/>
          <w:sz w:val="32"/>
          <w:szCs w:val="32"/>
        </w:rPr>
      </w:pPr>
    </w:p>
    <w:p w14:paraId="482F9902">
      <w:pPr>
        <w:spacing w:line="560" w:lineRule="exact"/>
        <w:rPr>
          <w:rFonts w:ascii="仿宋" w:hAnsi="仿宋" w:eastAsia="仿宋" w:cs="仿宋"/>
          <w:color w:val="auto"/>
          <w:sz w:val="32"/>
          <w:szCs w:val="32"/>
        </w:rPr>
      </w:pPr>
    </w:p>
    <w:p w14:paraId="6DBF6CFE">
      <w:pPr>
        <w:spacing w:line="560" w:lineRule="exact"/>
        <w:rPr>
          <w:rFonts w:ascii="仿宋" w:hAnsi="仿宋" w:eastAsia="仿宋" w:cs="仿宋"/>
          <w:color w:val="auto"/>
          <w:sz w:val="32"/>
          <w:szCs w:val="32"/>
        </w:rPr>
      </w:pPr>
    </w:p>
    <w:p w14:paraId="4D2F2D3C">
      <w:pPr>
        <w:pStyle w:val="9"/>
        <w:rPr>
          <w:color w:val="auto"/>
        </w:rPr>
      </w:pPr>
    </w:p>
    <w:p w14:paraId="0E6D0A65">
      <w:pPr>
        <w:spacing w:line="560" w:lineRule="exact"/>
        <w:rPr>
          <w:rFonts w:ascii="仿宋" w:hAnsi="仿宋" w:eastAsia="仿宋" w:cs="仿宋"/>
          <w:color w:val="auto"/>
          <w:sz w:val="32"/>
          <w:szCs w:val="32"/>
        </w:rPr>
      </w:pPr>
    </w:p>
    <w:p w14:paraId="13883937">
      <w:pPr>
        <w:pStyle w:val="2"/>
        <w:rPr>
          <w:color w:val="auto"/>
        </w:rPr>
      </w:pPr>
    </w:p>
    <w:p w14:paraId="0A6A03D4">
      <w:pPr>
        <w:spacing w:line="560" w:lineRule="atLeast"/>
        <w:ind w:firstLine="640" w:firstLineChars="200"/>
        <w:rPr>
          <w:rFonts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甲方：陕西省西咸新区泾河新城管理委员会</w:t>
      </w:r>
    </w:p>
    <w:p w14:paraId="7678C071">
      <w:pPr>
        <w:spacing w:line="560" w:lineRule="atLeast"/>
        <w:ind w:firstLine="640" w:firstLineChars="200"/>
        <w:rPr>
          <w:rFonts w:ascii="方正小标宋简体" w:hAnsi="方正小标宋简体" w:eastAsia="方正小标宋简体" w:cs="方正小标宋简体"/>
          <w:color w:val="auto"/>
          <w:sz w:val="32"/>
          <w:szCs w:val="32"/>
        </w:rPr>
        <w:sectPr>
          <w:headerReference r:id="rId4" w:type="default"/>
          <w:footerReference r:id="rId5" w:type="default"/>
          <w:pgSz w:w="11906" w:h="16838"/>
          <w:pgMar w:top="1440" w:right="1800" w:bottom="1440" w:left="1800" w:header="851" w:footer="992" w:gutter="0"/>
          <w:pgNumType w:fmt="decimal" w:start="1"/>
          <w:cols w:space="425" w:num="1"/>
          <w:docGrid w:type="lines" w:linePitch="312" w:charSpace="0"/>
        </w:sectPr>
      </w:pPr>
      <w:r>
        <w:rPr>
          <w:rFonts w:hint="eastAsia" w:ascii="方正小标宋简体" w:hAnsi="方正小标宋简体" w:eastAsia="方正小标宋简体" w:cs="方正小标宋简体"/>
          <w:color w:val="auto"/>
          <w:sz w:val="32"/>
          <w:szCs w:val="32"/>
        </w:rPr>
        <w:t>乙方：</w:t>
      </w:r>
    </w:p>
    <w:p w14:paraId="50E5F047">
      <w:pPr>
        <w:spacing w:line="56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甲方：</w:t>
      </w:r>
    </w:p>
    <w:p w14:paraId="6C2012DC">
      <w:pPr>
        <w:spacing w:line="56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住所：</w:t>
      </w:r>
    </w:p>
    <w:p w14:paraId="12690AF4">
      <w:pPr>
        <w:spacing w:line="56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负责人：</w:t>
      </w:r>
    </w:p>
    <w:p w14:paraId="25B4D998">
      <w:pPr>
        <w:spacing w:line="560" w:lineRule="exact"/>
        <w:ind w:firstLine="480" w:firstLineChars="200"/>
        <w:rPr>
          <w:rFonts w:hint="eastAsia" w:ascii="宋体" w:hAnsi="宋体" w:eastAsia="宋体" w:cs="宋体"/>
          <w:color w:val="auto"/>
          <w:spacing w:val="-6"/>
          <w:kern w:val="0"/>
          <w:sz w:val="24"/>
          <w:szCs w:val="24"/>
        </w:rPr>
      </w:pPr>
      <w:r>
        <w:rPr>
          <w:rFonts w:hint="eastAsia" w:ascii="宋体" w:hAnsi="宋体" w:eastAsia="宋体" w:cs="宋体"/>
          <w:color w:val="auto"/>
          <w:kern w:val="0"/>
          <w:sz w:val="24"/>
          <w:szCs w:val="24"/>
        </w:rPr>
        <w:t>联系电话：</w:t>
      </w:r>
    </w:p>
    <w:p w14:paraId="201463CB">
      <w:pPr>
        <w:spacing w:line="560" w:lineRule="exact"/>
        <w:ind w:firstLine="484" w:firstLineChars="202"/>
        <w:rPr>
          <w:rFonts w:hint="eastAsia" w:ascii="宋体" w:hAnsi="宋体" w:eastAsia="宋体" w:cs="宋体"/>
          <w:color w:val="auto"/>
          <w:sz w:val="24"/>
          <w:szCs w:val="24"/>
        </w:rPr>
      </w:pPr>
      <w:r>
        <w:rPr>
          <w:rFonts w:hint="eastAsia" w:ascii="宋体" w:hAnsi="宋体" w:eastAsia="宋体" w:cs="宋体"/>
          <w:color w:val="auto"/>
          <w:sz w:val="24"/>
          <w:szCs w:val="24"/>
        </w:rPr>
        <w:t>（以下简称“甲方”或“委托人”）</w:t>
      </w:r>
    </w:p>
    <w:p w14:paraId="3692AAD6">
      <w:pPr>
        <w:pStyle w:val="16"/>
        <w:rPr>
          <w:rFonts w:hint="eastAsia" w:ascii="宋体" w:hAnsi="宋体" w:eastAsia="宋体" w:cs="宋体"/>
          <w:color w:val="auto"/>
          <w:sz w:val="24"/>
          <w:szCs w:val="24"/>
        </w:rPr>
      </w:pPr>
    </w:p>
    <w:p w14:paraId="6C535DB5">
      <w:pPr>
        <w:pStyle w:val="16"/>
        <w:rPr>
          <w:rFonts w:hint="eastAsia" w:ascii="宋体" w:hAnsi="宋体" w:eastAsia="宋体" w:cs="宋体"/>
          <w:color w:val="auto"/>
          <w:sz w:val="24"/>
          <w:szCs w:val="24"/>
        </w:rPr>
      </w:pPr>
    </w:p>
    <w:p w14:paraId="5EFB625D">
      <w:pPr>
        <w:spacing w:line="56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乙方：</w:t>
      </w:r>
    </w:p>
    <w:p w14:paraId="7198A895">
      <w:pPr>
        <w:spacing w:line="560" w:lineRule="exact"/>
        <w:ind w:left="638" w:leftChars="304"/>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住所：</w:t>
      </w:r>
      <w:bookmarkStart w:id="155" w:name="_GoBack"/>
      <w:bookmarkEnd w:id="155"/>
    </w:p>
    <w:p w14:paraId="62861206">
      <w:pPr>
        <w:spacing w:line="560" w:lineRule="exact"/>
        <w:ind w:left="638" w:leftChars="304"/>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w:t>
      </w:r>
    </w:p>
    <w:p w14:paraId="4475A3F9">
      <w:pPr>
        <w:spacing w:line="560" w:lineRule="exact"/>
        <w:ind w:firstLine="480" w:firstLineChars="200"/>
        <w:rPr>
          <w:rFonts w:hint="eastAsia" w:ascii="宋体" w:hAnsi="宋体" w:eastAsia="宋体" w:cs="宋体"/>
          <w:color w:val="auto"/>
          <w:spacing w:val="-6"/>
          <w:kern w:val="0"/>
          <w:sz w:val="24"/>
          <w:szCs w:val="24"/>
        </w:rPr>
      </w:pPr>
      <w:r>
        <w:rPr>
          <w:rFonts w:hint="eastAsia" w:ascii="宋体" w:hAnsi="宋体" w:eastAsia="宋体" w:cs="宋体"/>
          <w:color w:val="auto"/>
          <w:kern w:val="0"/>
          <w:sz w:val="24"/>
          <w:szCs w:val="24"/>
        </w:rPr>
        <w:t>联系电话：</w:t>
      </w:r>
    </w:p>
    <w:p w14:paraId="47B149E2">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（以下简称“乙方”或“受托人”）</w:t>
      </w:r>
    </w:p>
    <w:p w14:paraId="523B3EE4">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为明确甲、乙双方的权利和义务，根据《中华人民共和国民法典》等有关法律、法规的规定，在自愿、平等、协商一致的基础上，就甲方委托乙方对</w:t>
      </w:r>
      <w:r>
        <w:rPr>
          <w:rFonts w:hint="eastAsia" w:ascii="宋体" w:hAnsi="宋体" w:eastAsia="宋体" w:cs="宋体"/>
          <w:color w:val="auto"/>
          <w:sz w:val="24"/>
          <w:szCs w:val="24"/>
          <w:lang w:eastAsia="zh-CN"/>
        </w:rPr>
        <w:t>陕西省西咸新区泾河新城综合行政执法支队</w:t>
      </w:r>
      <w:r>
        <w:rPr>
          <w:rFonts w:hint="eastAsia" w:ascii="宋体" w:hAnsi="宋体" w:eastAsia="宋体" w:cs="宋体"/>
          <w:color w:val="auto"/>
          <w:sz w:val="24"/>
          <w:szCs w:val="24"/>
        </w:rPr>
        <w:t>办公区及餐厅物业服务</w:t>
      </w:r>
      <w:r>
        <w:rPr>
          <w:rFonts w:hint="eastAsia" w:ascii="宋体" w:hAnsi="宋体" w:eastAsia="宋体" w:cs="宋体"/>
          <w:color w:val="auto"/>
          <w:sz w:val="24"/>
          <w:szCs w:val="24"/>
          <w:u w:val="none"/>
        </w:rPr>
        <w:t>（以下简称“本项目”）相关物业服务</w:t>
      </w:r>
      <w:r>
        <w:rPr>
          <w:rFonts w:hint="eastAsia" w:ascii="宋体" w:hAnsi="宋体" w:eastAsia="宋体" w:cs="宋体"/>
          <w:color w:val="auto"/>
          <w:sz w:val="24"/>
          <w:szCs w:val="24"/>
        </w:rPr>
        <w:t>事宜，订立本合同。</w:t>
      </w:r>
    </w:p>
    <w:p w14:paraId="5A9537C3">
      <w:pPr>
        <w:spacing w:line="560" w:lineRule="exact"/>
        <w:ind w:firstLine="480" w:firstLineChars="200"/>
        <w:jc w:val="center"/>
        <w:rPr>
          <w:rFonts w:hint="eastAsia" w:ascii="宋体" w:hAnsi="宋体" w:eastAsia="宋体" w:cs="宋体"/>
          <w:b/>
          <w:bCs/>
          <w:color w:val="auto"/>
          <w:sz w:val="24"/>
          <w:szCs w:val="24"/>
        </w:rPr>
      </w:pPr>
      <w:r>
        <w:rPr>
          <w:rFonts w:hint="eastAsia" w:ascii="宋体" w:hAnsi="宋体" w:eastAsia="宋体" w:cs="宋体"/>
          <w:color w:val="auto"/>
          <w:kern w:val="0"/>
          <w:sz w:val="24"/>
          <w:szCs w:val="24"/>
        </w:rPr>
        <w:t>第一部分  物业项目概况</w:t>
      </w:r>
    </w:p>
    <w:p w14:paraId="4E5CCB17">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1.物业项目概况</w:t>
      </w:r>
    </w:p>
    <w:p w14:paraId="309371C2">
      <w:pPr>
        <w:spacing w:line="560" w:lineRule="exact"/>
        <w:ind w:firstLine="480" w:firstLineChars="200"/>
        <w:rPr>
          <w:rFonts w:hint="eastAsia" w:ascii="宋体" w:hAnsi="宋体" w:eastAsia="宋体" w:cs="宋体"/>
          <w:color w:val="auto"/>
          <w:spacing w:val="-11"/>
          <w:sz w:val="24"/>
          <w:szCs w:val="24"/>
        </w:rPr>
      </w:pPr>
      <w:r>
        <w:rPr>
          <w:rFonts w:hint="eastAsia" w:ascii="宋体" w:hAnsi="宋体" w:eastAsia="宋体" w:cs="宋体"/>
          <w:color w:val="auto"/>
          <w:sz w:val="24"/>
          <w:szCs w:val="24"/>
        </w:rPr>
        <w:t>陕西省西咸新区泾河新城综合行政执法支队办公区、餐厅；项目占地面积约31100㎡，其中办公区面积约10200㎡，绿化面积约3700㎡，公共区域约17200㎡（具体面积以实际测量为准）。</w:t>
      </w:r>
    </w:p>
    <w:p w14:paraId="13BB2C17">
      <w:pPr>
        <w:pStyle w:val="288"/>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物业类型：政务类物业。</w:t>
      </w:r>
    </w:p>
    <w:p w14:paraId="68862A3E">
      <w:pPr>
        <w:spacing w:line="560" w:lineRule="exact"/>
        <w:ind w:firstLine="480" w:firstLineChars="20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第二部分  委托服务事项</w:t>
      </w:r>
    </w:p>
    <w:p w14:paraId="7CAEDB53">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1.办公区（含办公室）、公共部分的清洁卫生、生活垃圾收集清运；</w:t>
      </w:r>
    </w:p>
    <w:p w14:paraId="7E096B78">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2.公共区域走廊、卫生间、会议室等卫生清洁管理；</w:t>
      </w:r>
    </w:p>
    <w:p w14:paraId="2F5BB464">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3.门岗安全秩序维护工作，来访人员及进出车辆的登记，物业服务区域内车辆停入秩序的维护；</w:t>
      </w:r>
    </w:p>
    <w:p w14:paraId="7AF56B82">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4.餐厅运营服务管理（含</w:t>
      </w:r>
      <w:r>
        <w:rPr>
          <w:rFonts w:hint="eastAsia" w:ascii="宋体" w:hAnsi="宋体" w:eastAsia="宋体" w:cs="宋体"/>
          <w:color w:val="auto"/>
          <w:spacing w:val="0"/>
          <w:w w:val="100"/>
          <w:position w:val="0"/>
          <w:sz w:val="24"/>
          <w:szCs w:val="24"/>
          <w:highlight w:val="none"/>
          <w:lang w:val="en-US" w:eastAsia="zh-CN"/>
        </w:rPr>
        <w:t>食材</w:t>
      </w:r>
      <w:r>
        <w:rPr>
          <w:rFonts w:hint="eastAsia" w:cs="宋体"/>
          <w:color w:val="auto"/>
          <w:spacing w:val="0"/>
          <w:w w:val="100"/>
          <w:position w:val="0"/>
          <w:sz w:val="24"/>
          <w:szCs w:val="24"/>
          <w:highlight w:val="none"/>
          <w:lang w:val="en-US" w:eastAsia="zh-CN"/>
        </w:rPr>
        <w:t>代</w:t>
      </w:r>
      <w:r>
        <w:rPr>
          <w:rFonts w:hint="eastAsia" w:ascii="宋体" w:hAnsi="宋体" w:eastAsia="宋体" w:cs="宋体"/>
          <w:color w:val="auto"/>
          <w:spacing w:val="0"/>
          <w:w w:val="100"/>
          <w:position w:val="0"/>
          <w:sz w:val="24"/>
          <w:szCs w:val="24"/>
          <w:highlight w:val="none"/>
          <w:lang w:val="en-US" w:eastAsia="zh-CN"/>
        </w:rPr>
        <w:t>采购</w:t>
      </w:r>
      <w:r>
        <w:rPr>
          <w:rFonts w:hint="eastAsia" w:cs="宋体"/>
          <w:color w:val="auto"/>
          <w:spacing w:val="0"/>
          <w:w w:val="100"/>
          <w:position w:val="0"/>
          <w:sz w:val="24"/>
          <w:szCs w:val="24"/>
          <w:highlight w:val="none"/>
          <w:lang w:val="en-US" w:eastAsia="zh-CN"/>
        </w:rPr>
        <w:t>，餐厅运营自负盈亏</w:t>
      </w:r>
      <w:r>
        <w:rPr>
          <w:rFonts w:hint="eastAsia" w:ascii="宋体" w:hAnsi="宋体" w:eastAsia="宋体" w:cs="宋体"/>
          <w:color w:val="auto"/>
          <w:sz w:val="24"/>
          <w:szCs w:val="24"/>
        </w:rPr>
        <w:t>）；</w:t>
      </w:r>
    </w:p>
    <w:p w14:paraId="61D7C606">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5.客服会议及接待室服务；</w:t>
      </w:r>
    </w:p>
    <w:p w14:paraId="099B0900">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6.房屋漏水、墙面脱落等房屋主体的维修；</w:t>
      </w:r>
    </w:p>
    <w:p w14:paraId="6B9F76A8">
      <w:pPr>
        <w:pStyle w:val="16"/>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7.园内地面破损修复、排水沟清理、雨水篦子更换、车位交通划线等；</w:t>
      </w:r>
    </w:p>
    <w:p w14:paraId="1293104F">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.公共区域水电、设施设备的日常维修维护；</w:t>
      </w:r>
    </w:p>
    <w:p w14:paraId="642E499B">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.场地消防设施的日常维护管理、更换等。</w:t>
      </w:r>
    </w:p>
    <w:p w14:paraId="698657D9">
      <w:pPr>
        <w:spacing w:line="560" w:lineRule="exact"/>
        <w:ind w:firstLine="480" w:firstLineChars="20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第三部分  服务期限</w:t>
      </w:r>
    </w:p>
    <w:p w14:paraId="69633CA0">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本物业服务项目的服务期限为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年，即自</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rPr>
        <w:t>年</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rPr>
        <w:t>月</w:t>
      </w:r>
      <w:r>
        <w:rPr>
          <w:rFonts w:hint="eastAsia" w:ascii="宋体" w:hAnsi="宋体" w:eastAsia="宋体" w:cs="宋体"/>
          <w:color w:val="auto"/>
          <w:sz w:val="24"/>
          <w:szCs w:val="24"/>
          <w:u w:val="none"/>
          <w:lang w:val="en-US" w:eastAsia="zh-CN"/>
        </w:rPr>
        <w:t xml:space="preserve"> </w:t>
      </w:r>
      <w:r>
        <w:rPr>
          <w:rFonts w:hint="eastAsia" w:ascii="宋体" w:hAnsi="宋体" w:eastAsia="宋体" w:cs="宋体"/>
          <w:color w:val="auto"/>
          <w:sz w:val="24"/>
          <w:szCs w:val="24"/>
          <w:u w:val="none"/>
        </w:rPr>
        <w:t>日起至</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rPr>
        <w:t>年</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rPr>
        <w:t>月</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日止。经甲乙双方同意，本合同委托期限届满，乙方在同等条件下享有优先续签权。</w:t>
      </w:r>
    </w:p>
    <w:p w14:paraId="4689E004">
      <w:pPr>
        <w:spacing w:line="560" w:lineRule="exact"/>
        <w:ind w:firstLine="480" w:firstLineChars="200"/>
        <w:jc w:val="center"/>
        <w:rPr>
          <w:rFonts w:hint="eastAsia" w:ascii="宋体" w:hAnsi="宋体" w:eastAsia="宋体" w:cs="宋体"/>
          <w:b/>
          <w:bCs/>
          <w:color w:val="auto"/>
          <w:sz w:val="24"/>
          <w:szCs w:val="24"/>
        </w:rPr>
      </w:pPr>
      <w:r>
        <w:rPr>
          <w:rFonts w:hint="eastAsia" w:ascii="宋体" w:hAnsi="宋体" w:eastAsia="宋体" w:cs="宋体"/>
          <w:color w:val="auto"/>
          <w:kern w:val="0"/>
          <w:sz w:val="24"/>
          <w:szCs w:val="24"/>
        </w:rPr>
        <w:t>第四部分  物业服务管理费用标准和缴费方式</w:t>
      </w:r>
    </w:p>
    <w:p w14:paraId="435EE86C">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一、收费标准</w:t>
      </w:r>
    </w:p>
    <w:p w14:paraId="646FA84B">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1.该项目物业服务费用标准为：</w:t>
      </w:r>
    </w:p>
    <w:p w14:paraId="739BE002">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月物业服务费用标准为</w:t>
      </w:r>
      <w:r>
        <w:rPr>
          <w:rFonts w:hint="eastAsia" w:ascii="宋体" w:hAnsi="宋体" w:eastAsia="宋体" w:cs="宋体"/>
          <w:color w:val="auto"/>
          <w:sz w:val="24"/>
          <w:szCs w:val="24"/>
          <w:u w:val="none"/>
        </w:rPr>
        <w:t>¥</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；年服务费为：¥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；合同总费用为：¥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none"/>
        </w:rPr>
        <w:t>大写</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人民币</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。上述费用不包含食材采购费、不含设施、设备维护保养、更换零部件等相关材料费用，详见附件二。</w:t>
      </w:r>
    </w:p>
    <w:p w14:paraId="7AAD403D">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自本合同生效之日起，由乙方向甲方提供约定物业服务并收取物业服务费用，根据甲方服务需求，乙方按上述费用标准收取甲方物业服务费用，以上所涉及的各项费用单价均为含税单价，具体结算以每月出具的费用确认单为准；乙方按照上述标准收取物业服务费用，并按本合同约定的服务内容和质量标准提供服务，盈余或亏损由乙方享有或承担</w:t>
      </w:r>
      <w:r>
        <w:rPr>
          <w:rFonts w:hint="eastAsia" w:ascii="宋体" w:hAnsi="宋体" w:eastAsia="宋体" w:cs="宋体"/>
          <w:color w:val="auto"/>
          <w:sz w:val="24"/>
          <w:szCs w:val="24"/>
          <w:lang w:eastAsia="zh-CN"/>
        </w:rPr>
        <w:t>；</w:t>
      </w:r>
    </w:p>
    <w:p w14:paraId="35F03A3D">
      <w:pPr>
        <w:spacing w:line="560" w:lineRule="exact"/>
        <w:ind w:firstLine="480" w:firstLineChars="200"/>
        <w:rPr>
          <w:rFonts w:hint="eastAsia" w:ascii="宋体" w:hAnsi="宋体" w:eastAsia="宋体" w:cs="宋体"/>
          <w:color w:val="auto"/>
          <w:spacing w:val="-6"/>
          <w:sz w:val="24"/>
          <w:szCs w:val="24"/>
          <w:lang w:eastAsia="zh-CN"/>
        </w:rPr>
      </w:pPr>
      <w:r>
        <w:rPr>
          <w:rFonts w:hint="eastAsia" w:ascii="宋体" w:hAnsi="宋体" w:eastAsia="宋体" w:cs="宋体"/>
          <w:color w:val="auto"/>
          <w:sz w:val="24"/>
          <w:szCs w:val="24"/>
        </w:rPr>
        <w:t>2.房屋漏水、墙面脱落等房屋主体的维修</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消防设施的维修更换、灭火器充粉等，由乙方提出维修、更换方案，经甲方签字或盖章确认后委托乙方组织实施。单次单月维修及更换费用在3000元及以内的，由乙方向甲方出具相关验收资料、费用确认单等，甲方于次月向乙方支付，费用不包含在上述物业服务费中；单次单月维修及更换费用在3000元以上的，由甲乙双方签订维修或更换合同，另行约定</w:t>
      </w:r>
      <w:r>
        <w:rPr>
          <w:rFonts w:hint="eastAsia" w:ascii="宋体" w:hAnsi="宋体" w:eastAsia="宋体" w:cs="宋体"/>
          <w:color w:val="auto"/>
          <w:sz w:val="24"/>
          <w:szCs w:val="24"/>
          <w:lang w:eastAsia="zh-CN"/>
        </w:rPr>
        <w:t>；</w:t>
      </w:r>
    </w:p>
    <w:p w14:paraId="1B58AC13">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3.建筑物的高空部分外立面清洗，为独立费用不含在上述物业服务费用中，由甲乙双方根据需要协商价格，费用由甲方另行承担</w:t>
      </w:r>
      <w:r>
        <w:rPr>
          <w:rFonts w:hint="eastAsia" w:ascii="宋体" w:hAnsi="宋体" w:eastAsia="宋体" w:cs="宋体"/>
          <w:color w:val="auto"/>
          <w:sz w:val="24"/>
          <w:szCs w:val="24"/>
          <w:lang w:eastAsia="zh-CN"/>
        </w:rPr>
        <w:t>；</w:t>
      </w:r>
    </w:p>
    <w:p w14:paraId="0D16229D">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4.其余事项  </w:t>
      </w:r>
    </w:p>
    <w:p w14:paraId="79947D2C">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超出服务合同内容，由甲乙双方签订《增项服务确认书》并在当月结算服务费用，若乙方在服务过程中，甲方要求增加《物业服务费用测算明细》约定的服务作业面积、区域、人数、服务内容，经双方另行商定服务标准和费用，甲方须负责按照约定支付该增项服务费</w:t>
      </w:r>
      <w:r>
        <w:rPr>
          <w:rFonts w:hint="eastAsia" w:ascii="宋体" w:hAnsi="宋体" w:eastAsia="宋体" w:cs="宋体"/>
          <w:color w:val="auto"/>
          <w:sz w:val="24"/>
          <w:szCs w:val="24"/>
          <w:lang w:eastAsia="zh-CN"/>
        </w:rPr>
        <w:t>；</w:t>
      </w:r>
    </w:p>
    <w:p w14:paraId="4CE1D771">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5.日常零星维修，甲方所服务的区域内有损坏时，单次单项维修及工程耗材更换费用金额小于或等于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00元，由乙方组织维修并承担相关维修费用，费用包含在上述物业服务费中;单次单项维修及工程耗材更换费用金额大于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00元的，由乙方提出维修方案，给甲方签字或盖章确认后委托乙方组织实施，乙方向甲方出具相关验收资料、费用确认单等，甲方于次月向乙方支付，费用不包含在上述物业服务费中</w:t>
      </w:r>
      <w:r>
        <w:rPr>
          <w:rFonts w:hint="eastAsia" w:ascii="宋体" w:hAnsi="宋体" w:eastAsia="宋体" w:cs="宋体"/>
          <w:color w:val="auto"/>
          <w:sz w:val="24"/>
          <w:szCs w:val="24"/>
          <w:lang w:eastAsia="zh-CN"/>
        </w:rPr>
        <w:t>；</w:t>
      </w:r>
    </w:p>
    <w:p w14:paraId="18ED0639">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.上述未尽收费事宜，由甲乙双方另行约定费用标准，另行收费</w:t>
      </w:r>
      <w:r>
        <w:rPr>
          <w:rFonts w:hint="eastAsia" w:ascii="宋体" w:hAnsi="宋体" w:eastAsia="宋体" w:cs="宋体"/>
          <w:color w:val="auto"/>
          <w:sz w:val="24"/>
          <w:szCs w:val="24"/>
          <w:lang w:eastAsia="zh-CN"/>
        </w:rPr>
        <w:t>；</w:t>
      </w:r>
    </w:p>
    <w:p w14:paraId="32B301BE">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.协议有效期内，若有关部门调整上述费用收费标准的，从调整之日起，由乙方按照调整后的标准向甲方收取。</w:t>
      </w:r>
    </w:p>
    <w:p w14:paraId="12F78B9F">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二、费用</w:t>
      </w:r>
      <w:r>
        <w:rPr>
          <w:rFonts w:hint="eastAsia" w:ascii="宋体" w:hAnsi="宋体" w:eastAsia="宋体" w:cs="宋体"/>
          <w:color w:val="auto"/>
          <w:sz w:val="24"/>
          <w:szCs w:val="24"/>
          <w:lang w:eastAsia="zh-CN"/>
        </w:rPr>
        <w:t>支付</w:t>
      </w:r>
      <w:r>
        <w:rPr>
          <w:rFonts w:hint="eastAsia" w:ascii="宋体" w:hAnsi="宋体" w:eastAsia="宋体" w:cs="宋体"/>
          <w:color w:val="auto"/>
          <w:sz w:val="24"/>
          <w:szCs w:val="24"/>
        </w:rPr>
        <w:t>方式</w:t>
      </w:r>
    </w:p>
    <w:p w14:paraId="3ED3B760">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物业服务费用按月结算，自每月最后一个自然日起5个工作日内，甲乙双方签订上月费用确认单，甲方应根据《物业费用确认单》向乙方支付上月度全额物业服务费用，即为经双方确认后的甲方应付上月费用。甲方须按月以</w:t>
      </w:r>
      <w:r>
        <w:rPr>
          <w:rFonts w:hint="eastAsia" w:ascii="宋体" w:hAnsi="宋体" w:eastAsia="宋体" w:cs="宋体"/>
          <w:color w:val="auto"/>
          <w:sz w:val="24"/>
          <w:szCs w:val="24"/>
          <w:u w:val="single"/>
        </w:rPr>
        <w:t>转账</w:t>
      </w:r>
      <w:r>
        <w:rPr>
          <w:rFonts w:hint="eastAsia" w:ascii="宋体" w:hAnsi="宋体" w:eastAsia="宋体" w:cs="宋体"/>
          <w:color w:val="auto"/>
          <w:sz w:val="24"/>
          <w:szCs w:val="24"/>
        </w:rPr>
        <w:t>方式向乙方按时、足额支付物业管理服务费、新增项目服务费用（如有）及合同履行过程中产生的相关费用等当月全部费用，上述费用的支付须在次月15号之前完成</w:t>
      </w:r>
      <w:r>
        <w:rPr>
          <w:rFonts w:hint="eastAsia" w:ascii="宋体" w:hAnsi="宋体" w:eastAsia="宋体" w:cs="宋体"/>
          <w:color w:val="auto"/>
          <w:sz w:val="24"/>
          <w:szCs w:val="24"/>
          <w:lang w:eastAsia="zh-CN"/>
        </w:rPr>
        <w:t>；</w:t>
      </w:r>
    </w:p>
    <w:p w14:paraId="1C4A04A2">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甲方每次付款前，乙方应向甲方提供等额发票，甲方应以转账方式按时向乙方支付物业服务费用、新增项目服务费用（如有）及合同履行过程中产生的相关费用等当月全部费用。乙方未按合同约定向甲方开具发票的，甲方有权拒绝付款且不属于违约行为。</w:t>
      </w:r>
    </w:p>
    <w:p w14:paraId="5AF44441">
      <w:pPr>
        <w:spacing w:line="56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乙方指定的收款账户信息：</w:t>
      </w:r>
    </w:p>
    <w:p w14:paraId="29E2176E">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乙方账户名：</w:t>
      </w:r>
    </w:p>
    <w:p w14:paraId="76CA7034">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开户行：</w:t>
      </w:r>
    </w:p>
    <w:p w14:paraId="745465F2">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账号：</w:t>
      </w:r>
    </w:p>
    <w:p w14:paraId="3028C9D7">
      <w:pPr>
        <w:spacing w:line="560" w:lineRule="exact"/>
        <w:ind w:firstLine="480" w:firstLineChars="200"/>
        <w:jc w:val="center"/>
        <w:rPr>
          <w:rFonts w:hint="eastAsia" w:ascii="宋体" w:hAnsi="宋体" w:eastAsia="宋体" w:cs="宋体"/>
          <w:b/>
          <w:color w:val="auto"/>
          <w:sz w:val="24"/>
          <w:szCs w:val="24"/>
        </w:rPr>
      </w:pPr>
      <w:r>
        <w:rPr>
          <w:rFonts w:hint="eastAsia" w:ascii="宋体" w:hAnsi="宋体" w:eastAsia="宋体" w:cs="宋体"/>
          <w:color w:val="auto"/>
          <w:kern w:val="0"/>
          <w:sz w:val="24"/>
          <w:szCs w:val="24"/>
        </w:rPr>
        <w:t>第五部分  双方的权利和义务</w:t>
      </w:r>
    </w:p>
    <w:p w14:paraId="7C8F58BD">
      <w:pPr>
        <w:spacing w:line="56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一、甲方的权利和义务</w:t>
      </w:r>
    </w:p>
    <w:p w14:paraId="3E75CBAB">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1.监督乙方的物业服务行为，就物业服务的有关问题向乙方提出书面意见和建议；</w:t>
      </w:r>
    </w:p>
    <w:p w14:paraId="43B8D4F9">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2.遵守本协议相关约定，接受乙方的物业管理和服务，对甲方在物业服务和管理中需要的证、照等材料，积极配合提供；</w:t>
      </w:r>
    </w:p>
    <w:p w14:paraId="5CD241EE">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 按本合同约定的数额和时间按时、足额向乙方支付物业服务费、新增项目服务费用（如有）及合同履行过程中产生的相关费用。甲方超出</w:t>
      </w:r>
      <w:bookmarkStart w:id="0" w:name="_Hlk519090219"/>
      <w:r>
        <w:rPr>
          <w:rFonts w:hint="eastAsia" w:ascii="宋体" w:hAnsi="宋体" w:eastAsia="宋体" w:cs="宋体"/>
          <w:color w:val="auto"/>
          <w:sz w:val="24"/>
          <w:szCs w:val="24"/>
        </w:rPr>
        <w:t>合同约定以外的服务内容，双方以书面形式另行协商确认增项服务费用</w:t>
      </w:r>
      <w:bookmarkEnd w:id="0"/>
      <w:r>
        <w:rPr>
          <w:rFonts w:hint="eastAsia" w:ascii="宋体" w:hAnsi="宋体" w:eastAsia="宋体" w:cs="宋体"/>
          <w:color w:val="auto"/>
          <w:sz w:val="24"/>
          <w:szCs w:val="24"/>
        </w:rPr>
        <w:t>；</w:t>
      </w:r>
    </w:p>
    <w:p w14:paraId="62D1681E">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4.甲方应配合乙方维护公共秩序及公共环境，自觉遵守有关法律、法规规定及本协议规定，爱护并正确使用房屋及内部设施；</w:t>
      </w:r>
    </w:p>
    <w:p w14:paraId="4071EF4F">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5.甲方应遵循安全、消防等管理规定，自觉保护人身及财产安全，应对自己财产采取有效的安全防护措施；因自身采取安全措施不够或自身原因所造成的损害及损失，由甲方自己承担；</w:t>
      </w:r>
    </w:p>
    <w:p w14:paraId="6F829B4D">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6.按照安全、公平、合理的原则，甲方应正确处理物业及餐饮经营的给排水、通风、采光、维修、通行、卫生、环保等方面的相邻关系，不得侵害他人的合法权益；</w:t>
      </w:r>
    </w:p>
    <w:p w14:paraId="58FECAB5">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.甲方对乙方的配菜、服务水平及食品卫生、环境卫生等方面进行监督，并有权要求乙方及时整改；</w:t>
      </w:r>
    </w:p>
    <w:p w14:paraId="114C2410">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.甲方根据相关法规在规定区域内合理配置灭火器材和消防设施，并保证其有效性</w:t>
      </w:r>
      <w:r>
        <w:rPr>
          <w:rFonts w:hint="eastAsia" w:ascii="宋体" w:hAnsi="宋体" w:eastAsia="宋体" w:cs="宋体"/>
          <w:color w:val="auto"/>
          <w:sz w:val="24"/>
          <w:szCs w:val="24"/>
          <w:lang w:eastAsia="zh-CN"/>
        </w:rPr>
        <w:t>；</w:t>
      </w:r>
    </w:p>
    <w:p w14:paraId="4EABB194">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.在服务过程中，乙方若增减或更换人员需提前告知甲方，甲方有权参与筛选符合工作要求的物业及餐厅服务人员</w:t>
      </w:r>
      <w:r>
        <w:rPr>
          <w:rFonts w:hint="eastAsia" w:ascii="宋体" w:hAnsi="宋体" w:eastAsia="宋体" w:cs="宋体"/>
          <w:color w:val="auto"/>
          <w:sz w:val="24"/>
          <w:szCs w:val="24"/>
          <w:lang w:eastAsia="zh-CN"/>
        </w:rPr>
        <w:t>；</w:t>
      </w:r>
    </w:p>
    <w:p w14:paraId="2A5648A3">
      <w:pPr>
        <w:spacing w:line="560" w:lineRule="exact"/>
        <w:ind w:firstLine="480" w:firstLineChars="200"/>
        <w:rPr>
          <w:rFonts w:hint="eastAsia" w:ascii="宋体" w:hAnsi="宋体" w:eastAsia="宋体" w:cs="宋体"/>
          <w:color w:val="auto"/>
          <w:kern w:val="0"/>
          <w:sz w:val="24"/>
          <w:szCs w:val="24"/>
          <w:lang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w:t>
      </w:r>
      <w:r>
        <w:rPr>
          <w:rFonts w:hint="eastAsia" w:ascii="宋体" w:hAnsi="宋体" w:eastAsia="宋体" w:cs="宋体"/>
          <w:color w:val="auto"/>
          <w:kern w:val="0"/>
          <w:sz w:val="24"/>
          <w:szCs w:val="24"/>
        </w:rPr>
        <w:t>甲方有权每月对乙方提供的物业服务进行考评，若乙方提供的物业服务明显不符合要求，甲方有权要求乙方限期整改，如整改后乙方仍未能符合合同约定标准的，甲方有权视实际情况扣除一定比例的物业服务费用（扣除金额不得超过当月物业服务费用总额），并释明原因</w:t>
      </w:r>
      <w:r>
        <w:rPr>
          <w:rFonts w:hint="eastAsia" w:ascii="宋体" w:hAnsi="宋体" w:eastAsia="宋体" w:cs="宋体"/>
          <w:color w:val="auto"/>
          <w:kern w:val="0"/>
          <w:sz w:val="24"/>
          <w:szCs w:val="24"/>
          <w:lang w:eastAsia="zh-CN"/>
        </w:rPr>
        <w:t>；</w:t>
      </w:r>
    </w:p>
    <w:p w14:paraId="71F42381">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甲方负责向乙方无偿提供用水用电、水电接口位置应便于工作人员使用，免费提供工作期间用餐，为乙方提供必要的工具物料仓库或存储地、休息用房等。甲方应当配合乙方进行项目实施的协调、检查验收及技术指导工作，保证水、电畅通，若因水、电未能及时提供，致使乙方无法正常使用从而影响服务进程时，由甲方自行负责</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w:t>
      </w:r>
    </w:p>
    <w:p w14:paraId="40EC07DF">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.甲方负责物业项目范围内的年检、政府部门的定期检验等相关检查、检验工作。如要求乙方配合时，应提前三个工作日通知乙方。</w:t>
      </w:r>
    </w:p>
    <w:p w14:paraId="6939F848">
      <w:pPr>
        <w:spacing w:line="56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二、乙方的权利和义务</w:t>
      </w:r>
    </w:p>
    <w:p w14:paraId="20092A3E">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1.接受甲方的监督，在物业服务过程中，根据甲方提出的合理意见和建议进行更正和完善；</w:t>
      </w:r>
    </w:p>
    <w:p w14:paraId="59072D17">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2.按政府规定结合实际情况，制定本项目相关物业服务规章制度，以及本协议约定，实施物业服务活动；</w:t>
      </w:r>
    </w:p>
    <w:p w14:paraId="11B3B51C">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3.依据本合同向甲方收取物业服务费用；</w:t>
      </w:r>
    </w:p>
    <w:p w14:paraId="1FABDF14">
      <w:pPr>
        <w:spacing w:line="560" w:lineRule="exact"/>
        <w:ind w:firstLine="484" w:firstLineChars="202"/>
        <w:rPr>
          <w:rFonts w:hint="eastAsia" w:ascii="宋体" w:hAnsi="宋体" w:eastAsia="宋体" w:cs="宋体"/>
          <w:color w:val="auto"/>
          <w:sz w:val="24"/>
          <w:szCs w:val="24"/>
          <w:lang w:eastAsia="zh-CN"/>
        </w:rPr>
      </w:pPr>
      <w:r>
        <w:rPr>
          <w:rFonts w:hint="eastAsia" w:ascii="宋体" w:hAnsi="宋体" w:eastAsia="宋体" w:cs="宋体"/>
          <w:color w:val="auto"/>
          <w:sz w:val="24"/>
          <w:szCs w:val="24"/>
        </w:rPr>
        <w:t>4.制止违反物业管理规章的行为，对甲方违反法规、规章的行为，有权提出相应意见，对甲方违反各项公共管理规定的行为进行指正并提请有关部门处理；如因甲方未听取乙方意见和建议，导致影响项目服务进程、质量的，由甲方自行承担全部责任</w:t>
      </w:r>
      <w:r>
        <w:rPr>
          <w:rFonts w:hint="eastAsia" w:ascii="宋体" w:hAnsi="宋体" w:eastAsia="宋体" w:cs="宋体"/>
          <w:color w:val="auto"/>
          <w:sz w:val="24"/>
          <w:szCs w:val="24"/>
          <w:lang w:eastAsia="zh-CN"/>
        </w:rPr>
        <w:t>；</w:t>
      </w:r>
    </w:p>
    <w:p w14:paraId="13F3CD8C">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5.乙方全权负责餐厅的各项管理和经营，具体包括日常耗材、人员配备、配菜、制作、厨房、餐厅的环境卫生、餐卡的办理、充值、退卡及各类食材的采购、食品销售；</w:t>
      </w:r>
    </w:p>
    <w:p w14:paraId="6DE88C06">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乙方应该严格把控食品安全，做好膳食物料管理，杜绝不合格、“三无”产品或存在质量问题的膳食物料进入加工操作间，如乙方提供加工的餐饮服务过程中存在安全问题而导致甲方人员身体伤害的，乙方应负全部责任，并承担全部赔偿费用，同时甲方可终止或解除本协议；</w:t>
      </w:r>
    </w:p>
    <w:p w14:paraId="2C468D10">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7.乙方有权在接受甲方委托后选聘专业公司承担本物业专项服务业务并由甲方向上述选聘公司支付相关费用</w:t>
      </w:r>
      <w:r>
        <w:rPr>
          <w:rFonts w:hint="eastAsia" w:ascii="宋体" w:hAnsi="宋体" w:eastAsia="宋体" w:cs="宋体"/>
          <w:color w:val="auto"/>
          <w:sz w:val="24"/>
          <w:szCs w:val="24"/>
          <w:lang w:eastAsia="zh-CN"/>
        </w:rPr>
        <w:t>；</w:t>
      </w:r>
    </w:p>
    <w:p w14:paraId="113DA3F2">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8.在物业管理范围内，</w:t>
      </w:r>
      <w:r>
        <w:rPr>
          <w:rFonts w:hint="eastAsia" w:ascii="宋体" w:hAnsi="宋体" w:eastAsia="宋体" w:cs="宋体"/>
          <w:color w:val="auto"/>
          <w:sz w:val="24"/>
          <w:szCs w:val="24"/>
          <w:lang w:eastAsia="zh-CN"/>
        </w:rPr>
        <w:t>乙方对</w:t>
      </w:r>
      <w:r>
        <w:rPr>
          <w:rFonts w:hint="eastAsia" w:ascii="宋体" w:hAnsi="宋体" w:eastAsia="宋体" w:cs="宋体"/>
          <w:color w:val="auto"/>
          <w:sz w:val="24"/>
          <w:szCs w:val="24"/>
        </w:rPr>
        <w:t>访客及非甲方人员发生的违反本物业服务制度的行为有权进行制止。如因乙方擅离职守、疏忽大意导致物资丢失或者其他财产损失的，乙方应承担相应赔偿责任</w:t>
      </w:r>
      <w:r>
        <w:rPr>
          <w:rFonts w:hint="eastAsia" w:ascii="宋体" w:hAnsi="宋体" w:eastAsia="宋体" w:cs="宋体"/>
          <w:color w:val="auto"/>
          <w:sz w:val="24"/>
          <w:szCs w:val="24"/>
          <w:lang w:eastAsia="zh-CN"/>
        </w:rPr>
        <w:t>；</w:t>
      </w:r>
    </w:p>
    <w:p w14:paraId="03FB90E6">
      <w:pPr>
        <w:pStyle w:val="16"/>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9.乙方在空调</w:t>
      </w:r>
      <w:r>
        <w:rPr>
          <w:rFonts w:hint="eastAsia" w:ascii="宋体" w:hAnsi="宋体" w:eastAsia="宋体" w:cs="宋体"/>
          <w:color w:val="auto"/>
          <w:sz w:val="24"/>
          <w:szCs w:val="24"/>
          <w:lang w:eastAsia="zh-CN"/>
        </w:rPr>
        <w:t>滤网</w:t>
      </w:r>
      <w:r>
        <w:rPr>
          <w:rFonts w:hint="eastAsia" w:ascii="宋体" w:hAnsi="宋体" w:eastAsia="宋体" w:cs="宋体"/>
          <w:color w:val="auto"/>
          <w:sz w:val="24"/>
          <w:szCs w:val="24"/>
        </w:rPr>
        <w:t>清洗维保等</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完成后，应先自检，全部验收合格后，乙方移交甲方</w:t>
      </w:r>
      <w:r>
        <w:rPr>
          <w:rFonts w:hint="eastAsia" w:ascii="宋体" w:hAnsi="宋体" w:eastAsia="宋体" w:cs="宋体"/>
          <w:color w:val="auto"/>
          <w:sz w:val="24"/>
          <w:szCs w:val="24"/>
          <w:lang w:eastAsia="zh-CN"/>
        </w:rPr>
        <w:t>。</w:t>
      </w:r>
    </w:p>
    <w:p w14:paraId="7AA5150C">
      <w:pPr>
        <w:pStyle w:val="16"/>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乙方应当全力配合甲方关于实现本合同目的所产生的一切工作（如定期检查、上级考察、检查等等），不得以任何理由拒绝为甲方提供协助服务。</w:t>
      </w:r>
    </w:p>
    <w:p w14:paraId="1B3AD2D3">
      <w:pPr>
        <w:spacing w:line="560" w:lineRule="exact"/>
        <w:ind w:firstLine="480" w:firstLineChars="20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第六部分  合同解除</w:t>
      </w:r>
    </w:p>
    <w:p w14:paraId="6B26829B">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一、本合同期限内，经双方协商一致可以解除本合同，解除合同须双方签订书面的解除协议，合同解除不影响双方合同已发生的费用的承担；</w:t>
      </w:r>
    </w:p>
    <w:p w14:paraId="72FA6216">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甲方或乙方发生重大违约情形，导致合同无法继续履行时，合同守约方可单方面解除合同，本合同自解除通知到达违约方时解除。违约方应向守约方支付全年物业服务费的10%作为违约金，违约金不足以弥补其损失的，违约方还应承担守约方全部经济损失；</w:t>
      </w:r>
    </w:p>
    <w:p w14:paraId="6C00E31D">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三、发生以下情形时，乙方有权单方解除本合同，本合同自解除通知到达甲方时解除：</w:t>
      </w:r>
    </w:p>
    <w:p w14:paraId="6F4737AF">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（1）甲方延期支付或无正当理由未全额支付物业服务费及其他相关费用，经乙方催告后仍未全额支付的；</w:t>
      </w:r>
    </w:p>
    <w:p w14:paraId="6D94AA1C">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（2）因甲方原因，造成乙方5000元及以上损失的，或导致本合同难以继续履行的；</w:t>
      </w:r>
    </w:p>
    <w:p w14:paraId="7D6D83DF">
      <w:pPr>
        <w:spacing w:line="56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（3）甲方发生其他违约情形</w:t>
      </w:r>
      <w:r>
        <w:rPr>
          <w:rFonts w:hint="eastAsia" w:ascii="宋体" w:hAnsi="宋体" w:eastAsia="宋体" w:cs="宋体"/>
          <w:color w:val="auto"/>
          <w:sz w:val="24"/>
          <w:szCs w:val="24"/>
          <w:lang w:eastAsia="zh-CN"/>
        </w:rPr>
        <w:t>。</w:t>
      </w:r>
    </w:p>
    <w:p w14:paraId="480447D5">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四、发生以下情形时，甲方有权单方解除本合同，本合同自解除通知到达乙方时解除：</w:t>
      </w:r>
    </w:p>
    <w:p w14:paraId="2E76FCAA">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（1）合同期限内，乙方在项目区域内从事违法活动的；</w:t>
      </w:r>
    </w:p>
    <w:p w14:paraId="1AA05CF0">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（2）乙方擅离职守、疏忽大意两次以上导致物资丢失或者其他财产损失金额达5000元及以上的；</w:t>
      </w:r>
    </w:p>
    <w:p w14:paraId="5F6F50BC">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（3）乙方发生其他重大违约情形的。</w:t>
      </w:r>
    </w:p>
    <w:p w14:paraId="5A9A2CBC">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五、发生不可抗力、意外事件，导致本合同难以继续履行的，甲乙双方可协商一致签订书面的解除协议，本合同自解除协议生效之日解除；</w:t>
      </w:r>
    </w:p>
    <w:p w14:paraId="5CD3D2C6">
      <w:pPr>
        <w:spacing w:line="560" w:lineRule="exact"/>
        <w:ind w:firstLine="480" w:firstLineChars="200"/>
        <w:rPr>
          <w:rFonts w:hint="eastAsia" w:ascii="宋体" w:hAnsi="宋体" w:eastAsia="宋体" w:cs="宋体"/>
          <w:color w:val="auto"/>
          <w:spacing w:val="-11"/>
          <w:sz w:val="24"/>
          <w:szCs w:val="24"/>
        </w:rPr>
      </w:pPr>
      <w:r>
        <w:rPr>
          <w:rFonts w:hint="eastAsia" w:ascii="宋体" w:hAnsi="宋体" w:eastAsia="宋体" w:cs="宋体"/>
          <w:color w:val="auto"/>
          <w:sz w:val="24"/>
          <w:szCs w:val="24"/>
        </w:rPr>
        <w:t>六、</w:t>
      </w:r>
      <w:r>
        <w:rPr>
          <w:rFonts w:hint="eastAsia" w:ascii="宋体" w:hAnsi="宋体" w:eastAsia="宋体" w:cs="宋体"/>
          <w:color w:val="auto"/>
          <w:spacing w:val="-11"/>
          <w:sz w:val="24"/>
          <w:szCs w:val="24"/>
        </w:rPr>
        <w:t>本合同的解除不影响违约责任和纠纷解决条款的效力。</w:t>
      </w:r>
    </w:p>
    <w:p w14:paraId="6D3EF796">
      <w:pPr>
        <w:spacing w:line="560" w:lineRule="exact"/>
        <w:ind w:firstLine="480" w:firstLineChars="20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第七部分  违约责任</w:t>
      </w:r>
    </w:p>
    <w:p w14:paraId="4246E107">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一、如因甲方原因，造成乙方未能做好物业管理工作，乙方未完成本合同约定的物业管理目标或直接造成乙方经济损失的，甲方应赔偿乙方受到的实际损失并赔偿当年物业费的10%作为违约金；</w:t>
      </w:r>
    </w:p>
    <w:p w14:paraId="67CE1103">
      <w:pPr>
        <w:spacing w:line="56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二、如因乙方原因，未能做好物业管理工作，造成不能完成物业管理目标或直接造成甲方经济损失的，乙方应赔偿甲方受到的实际损失并赔偿当年物业费的10%作为违约金。</w:t>
      </w:r>
    </w:p>
    <w:p w14:paraId="0AA87EFC">
      <w:pPr>
        <w:spacing w:line="560" w:lineRule="exact"/>
        <w:ind w:firstLine="480" w:firstLineChars="20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第八部分  其他</w:t>
      </w:r>
    </w:p>
    <w:p w14:paraId="3E6728AC">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一、本协议由双方</w:t>
      </w:r>
      <w:r>
        <w:rPr>
          <w:rFonts w:hint="eastAsia" w:ascii="宋体" w:hAnsi="宋体" w:eastAsia="宋体" w:cs="宋体"/>
          <w:color w:val="auto"/>
          <w:sz w:val="24"/>
          <w:szCs w:val="24"/>
          <w:lang w:eastAsia="zh-CN"/>
        </w:rPr>
        <w:t>法</w:t>
      </w:r>
      <w:r>
        <w:rPr>
          <w:rFonts w:hint="eastAsia" w:ascii="宋体" w:hAnsi="宋体" w:eastAsia="宋体" w:cs="宋体"/>
          <w:color w:val="auto"/>
          <w:sz w:val="24"/>
          <w:szCs w:val="24"/>
        </w:rPr>
        <w:t>定代表人或委托代理人（须持授权委托书）签字并加盖公章或合同专用章后生效，合同共一式</w:t>
      </w:r>
      <w:r>
        <w:rPr>
          <w:rFonts w:hint="eastAsia" w:ascii="宋体" w:hAnsi="宋体" w:eastAsia="宋体" w:cs="宋体"/>
          <w:color w:val="auto"/>
          <w:sz w:val="24"/>
          <w:szCs w:val="24"/>
          <w:u w:val="single"/>
        </w:rPr>
        <w:t>陆</w:t>
      </w:r>
      <w:r>
        <w:rPr>
          <w:rFonts w:hint="eastAsia" w:ascii="宋体" w:hAnsi="宋体" w:eastAsia="宋体" w:cs="宋体"/>
          <w:color w:val="auto"/>
          <w:sz w:val="24"/>
          <w:szCs w:val="24"/>
        </w:rPr>
        <w:t>份，甲方持</w:t>
      </w:r>
      <w:r>
        <w:rPr>
          <w:rFonts w:hint="eastAsia" w:ascii="宋体" w:hAnsi="宋体" w:eastAsia="宋体" w:cs="宋体"/>
          <w:color w:val="auto"/>
          <w:sz w:val="24"/>
          <w:szCs w:val="24"/>
          <w:u w:val="single"/>
        </w:rPr>
        <w:t>叁</w:t>
      </w:r>
      <w:r>
        <w:rPr>
          <w:rFonts w:hint="eastAsia" w:ascii="宋体" w:hAnsi="宋体" w:eastAsia="宋体" w:cs="宋体"/>
          <w:color w:val="auto"/>
          <w:sz w:val="24"/>
          <w:szCs w:val="24"/>
        </w:rPr>
        <w:t>份，乙方持</w:t>
      </w:r>
      <w:r>
        <w:rPr>
          <w:rFonts w:hint="eastAsia" w:ascii="宋体" w:hAnsi="宋体" w:eastAsia="宋体" w:cs="宋体"/>
          <w:color w:val="auto"/>
          <w:sz w:val="24"/>
          <w:szCs w:val="24"/>
          <w:u w:val="single"/>
        </w:rPr>
        <w:t>叁</w:t>
      </w:r>
      <w:r>
        <w:rPr>
          <w:rFonts w:hint="eastAsia" w:ascii="宋体" w:hAnsi="宋体" w:eastAsia="宋体" w:cs="宋体"/>
          <w:color w:val="auto"/>
          <w:sz w:val="24"/>
          <w:szCs w:val="24"/>
        </w:rPr>
        <w:t>份，具有同等法律效力。</w:t>
      </w:r>
    </w:p>
    <w:p w14:paraId="6906CD63">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二、本合同在执行中如有重大变化，由甲乙双方协商另行签订补充协议，同本合同具有同等法律效力。</w:t>
      </w:r>
    </w:p>
    <w:p w14:paraId="5F14E076">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三、合同有效期内，遇物业价格调整时，按照调价文件规定执行，具体费用以经甲乙双方书面确认后实际出具的费用确认单为准。</w:t>
      </w:r>
    </w:p>
    <w:p w14:paraId="19D78DA3">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四、本合同执行中发生争议，由双方协商解决；协商解决未果时，可向</w:t>
      </w:r>
      <w:r>
        <w:rPr>
          <w:rFonts w:hint="eastAsia" w:ascii="宋体" w:hAnsi="宋体" w:eastAsia="宋体" w:cs="宋体"/>
          <w:color w:val="auto"/>
          <w:sz w:val="24"/>
          <w:szCs w:val="24"/>
          <w:lang w:eastAsia="zh-CN"/>
        </w:rPr>
        <w:t>甲</w:t>
      </w:r>
      <w:r>
        <w:rPr>
          <w:rFonts w:hint="eastAsia" w:ascii="宋体" w:hAnsi="宋体" w:eastAsia="宋体" w:cs="宋体"/>
          <w:color w:val="auto"/>
          <w:sz w:val="24"/>
          <w:szCs w:val="24"/>
        </w:rPr>
        <w:t>方所在地人民法院起诉。</w:t>
      </w:r>
    </w:p>
    <w:p w14:paraId="14832905">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五、本合同约定的双方地址适用于双方各类通知、协议等文件以及就合同发生纠纷时相关文件和法律文书的送达，同时包括在争议进入仲裁、民事诉讼程序后的一审、二审、再审和执行程序。</w:t>
      </w:r>
    </w:p>
    <w:p w14:paraId="44FB03E1">
      <w:pPr>
        <w:pStyle w:val="2"/>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w:t>
      </w:r>
      <w:r>
        <w:rPr>
          <w:rFonts w:hint="eastAsia" w:ascii="宋体" w:hAnsi="宋体" w:eastAsia="宋体" w:cs="宋体"/>
          <w:b w:val="0"/>
          <w:bCs w:val="0"/>
          <w:color w:val="auto"/>
          <w:kern w:val="2"/>
          <w:sz w:val="24"/>
          <w:szCs w:val="24"/>
          <w:lang w:val="en-US" w:eastAsia="zh-CN" w:bidi="ar-SA"/>
        </w:rPr>
        <w:t xml:space="preserve"> 六、本合同附件属于本合同组成部分，与本合同具备同等法律效力。</w:t>
      </w:r>
    </w:p>
    <w:p w14:paraId="23784E4C">
      <w:pPr>
        <w:spacing w:line="56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附件：</w:t>
      </w:r>
    </w:p>
    <w:p w14:paraId="606CAB02">
      <w:pPr>
        <w:spacing w:line="56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1.物业服务标准</w:t>
      </w:r>
    </w:p>
    <w:p w14:paraId="39EB75BD">
      <w:pPr>
        <w:spacing w:line="56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2.物业管理服务费用测算</w:t>
      </w:r>
    </w:p>
    <w:p w14:paraId="66E8B5EE">
      <w:pPr>
        <w:spacing w:line="560" w:lineRule="exact"/>
        <w:ind w:firstLine="480" w:firstLineChars="200"/>
        <w:rPr>
          <w:rFonts w:hint="eastAsia" w:ascii="宋体" w:hAnsi="宋体" w:eastAsia="宋体" w:cs="宋体"/>
          <w:b/>
          <w:bCs/>
          <w:color w:val="auto"/>
          <w:kern w:val="0"/>
          <w:sz w:val="24"/>
          <w:szCs w:val="24"/>
        </w:rPr>
      </w:pPr>
      <w:r>
        <w:rPr>
          <w:rFonts w:hint="eastAsia" w:ascii="宋体" w:hAnsi="宋体" w:eastAsia="宋体" w:cs="宋体"/>
          <w:color w:val="auto"/>
          <w:kern w:val="0"/>
          <w:sz w:val="24"/>
          <w:szCs w:val="24"/>
        </w:rPr>
        <w:t>3.物业服务考核标准</w:t>
      </w:r>
    </w:p>
    <w:p w14:paraId="5000CA10">
      <w:pPr>
        <w:rPr>
          <w:rFonts w:hint="eastAsia" w:ascii="宋体" w:hAnsi="宋体" w:eastAsia="宋体" w:cs="宋体"/>
          <w:b/>
          <w:bCs/>
          <w:color w:val="auto"/>
          <w:sz w:val="24"/>
          <w:szCs w:val="24"/>
        </w:rPr>
      </w:pPr>
      <w:r>
        <w:rPr>
          <w:rFonts w:hint="eastAsia" w:ascii="宋体" w:hAnsi="宋体" w:eastAsia="宋体" w:cs="宋体"/>
          <w:b/>
          <w:bCs/>
          <w:color w:val="auto"/>
          <w:sz w:val="24"/>
          <w:szCs w:val="24"/>
        </w:rPr>
        <w:br w:type="page"/>
      </w:r>
    </w:p>
    <w:p w14:paraId="170A16FC">
      <w:pPr>
        <w:spacing w:line="560" w:lineRule="exact"/>
        <w:ind w:firstLine="236" w:firstLineChars="98"/>
        <w:rPr>
          <w:rFonts w:hint="eastAsia" w:ascii="宋体" w:hAnsi="宋体" w:eastAsia="宋体" w:cs="宋体"/>
          <w:b/>
          <w:bCs/>
          <w:color w:val="auto"/>
          <w:sz w:val="24"/>
          <w:szCs w:val="24"/>
        </w:rPr>
      </w:pPr>
      <w:r>
        <w:rPr>
          <w:rFonts w:hint="eastAsia" w:ascii="宋体" w:hAnsi="宋体" w:eastAsia="宋体" w:cs="宋体"/>
          <w:b/>
          <w:bCs/>
          <w:color w:val="auto"/>
          <w:sz w:val="24"/>
          <w:szCs w:val="24"/>
        </w:rPr>
        <w:t>（以下无正文）</w:t>
      </w:r>
    </w:p>
    <w:p w14:paraId="6983CA80">
      <w:pPr>
        <w:rPr>
          <w:rFonts w:hint="eastAsia" w:ascii="宋体" w:hAnsi="宋体" w:eastAsia="宋体" w:cs="宋体"/>
          <w:color w:val="auto"/>
          <w:sz w:val="24"/>
          <w:szCs w:val="24"/>
        </w:rPr>
      </w:pPr>
    </w:p>
    <w:p w14:paraId="21C76A14">
      <w:pPr>
        <w:pStyle w:val="16"/>
        <w:rPr>
          <w:rFonts w:hint="eastAsia" w:ascii="宋体" w:hAnsi="宋体" w:eastAsia="宋体" w:cs="宋体"/>
          <w:color w:val="auto"/>
          <w:sz w:val="24"/>
          <w:szCs w:val="24"/>
        </w:rPr>
      </w:pPr>
    </w:p>
    <w:p w14:paraId="66F12BC3">
      <w:pPr>
        <w:pStyle w:val="16"/>
        <w:rPr>
          <w:rFonts w:hint="eastAsia" w:ascii="宋体" w:hAnsi="宋体" w:eastAsia="宋体" w:cs="宋体"/>
          <w:color w:val="auto"/>
          <w:sz w:val="24"/>
          <w:szCs w:val="24"/>
        </w:rPr>
      </w:pPr>
    </w:p>
    <w:p w14:paraId="224D3D24">
      <w:pPr>
        <w:pStyle w:val="16"/>
        <w:rPr>
          <w:rFonts w:hint="eastAsia" w:ascii="宋体" w:hAnsi="宋体" w:eastAsia="宋体" w:cs="宋体"/>
          <w:color w:val="auto"/>
          <w:sz w:val="24"/>
          <w:szCs w:val="24"/>
        </w:rPr>
      </w:pPr>
    </w:p>
    <w:p w14:paraId="1E2739EA">
      <w:pPr>
        <w:pStyle w:val="16"/>
        <w:rPr>
          <w:rFonts w:hint="eastAsia" w:ascii="宋体" w:hAnsi="宋体" w:eastAsia="宋体" w:cs="宋体"/>
          <w:color w:val="auto"/>
          <w:sz w:val="24"/>
          <w:szCs w:val="24"/>
        </w:rPr>
      </w:pPr>
    </w:p>
    <w:p w14:paraId="3C8A13C4">
      <w:pPr>
        <w:pStyle w:val="16"/>
        <w:rPr>
          <w:rFonts w:hint="eastAsia" w:ascii="宋体" w:hAnsi="宋体" w:eastAsia="宋体" w:cs="宋体"/>
          <w:color w:val="auto"/>
          <w:sz w:val="24"/>
          <w:szCs w:val="24"/>
        </w:rPr>
      </w:pPr>
    </w:p>
    <w:p w14:paraId="2C771147">
      <w:pPr>
        <w:pStyle w:val="16"/>
        <w:rPr>
          <w:rFonts w:hint="eastAsia" w:ascii="宋体" w:hAnsi="宋体" w:eastAsia="宋体" w:cs="宋体"/>
          <w:color w:val="auto"/>
          <w:sz w:val="24"/>
          <w:szCs w:val="24"/>
        </w:rPr>
      </w:pPr>
    </w:p>
    <w:p w14:paraId="4E25B3DA">
      <w:pPr>
        <w:pStyle w:val="16"/>
        <w:rPr>
          <w:rFonts w:hint="eastAsia" w:ascii="宋体" w:hAnsi="宋体" w:eastAsia="宋体" w:cs="宋体"/>
          <w:color w:val="auto"/>
          <w:sz w:val="24"/>
          <w:szCs w:val="24"/>
        </w:rPr>
      </w:pPr>
    </w:p>
    <w:p w14:paraId="456D2605">
      <w:pPr>
        <w:pStyle w:val="16"/>
        <w:rPr>
          <w:rFonts w:hint="eastAsia" w:ascii="宋体" w:hAnsi="宋体" w:eastAsia="宋体" w:cs="宋体"/>
          <w:color w:val="auto"/>
          <w:sz w:val="24"/>
          <w:szCs w:val="24"/>
        </w:rPr>
      </w:pPr>
    </w:p>
    <w:p w14:paraId="6EC9BA0C">
      <w:pPr>
        <w:pStyle w:val="16"/>
        <w:rPr>
          <w:rFonts w:hint="eastAsia" w:ascii="宋体" w:hAnsi="宋体" w:eastAsia="宋体" w:cs="宋体"/>
          <w:color w:val="auto"/>
          <w:sz w:val="24"/>
          <w:szCs w:val="24"/>
        </w:rPr>
      </w:pPr>
    </w:p>
    <w:p w14:paraId="3F863A2A">
      <w:pPr>
        <w:pStyle w:val="16"/>
        <w:rPr>
          <w:rFonts w:hint="eastAsia" w:ascii="宋体" w:hAnsi="宋体" w:eastAsia="宋体" w:cs="宋体"/>
          <w:color w:val="auto"/>
          <w:sz w:val="24"/>
          <w:szCs w:val="24"/>
        </w:rPr>
      </w:pPr>
    </w:p>
    <w:p w14:paraId="14D592AE">
      <w:pPr>
        <w:pStyle w:val="16"/>
        <w:rPr>
          <w:rFonts w:hint="eastAsia" w:ascii="宋体" w:hAnsi="宋体" w:eastAsia="宋体" w:cs="宋体"/>
          <w:color w:val="auto"/>
          <w:sz w:val="24"/>
          <w:szCs w:val="24"/>
        </w:rPr>
      </w:pPr>
    </w:p>
    <w:p w14:paraId="2A3BF9C5">
      <w:pPr>
        <w:pStyle w:val="16"/>
        <w:rPr>
          <w:rFonts w:hint="eastAsia" w:ascii="宋体" w:hAnsi="宋体" w:eastAsia="宋体" w:cs="宋体"/>
          <w:color w:val="auto"/>
          <w:sz w:val="24"/>
          <w:szCs w:val="24"/>
        </w:rPr>
      </w:pPr>
    </w:p>
    <w:p w14:paraId="5DA184F8">
      <w:pPr>
        <w:pStyle w:val="16"/>
        <w:rPr>
          <w:rFonts w:hint="eastAsia" w:ascii="宋体" w:hAnsi="宋体" w:eastAsia="宋体" w:cs="宋体"/>
          <w:color w:val="auto"/>
          <w:sz w:val="24"/>
          <w:szCs w:val="24"/>
        </w:rPr>
      </w:pPr>
    </w:p>
    <w:p w14:paraId="0ABEE415">
      <w:pPr>
        <w:pStyle w:val="16"/>
        <w:rPr>
          <w:rFonts w:hint="eastAsia" w:ascii="宋体" w:hAnsi="宋体" w:eastAsia="宋体" w:cs="宋体"/>
          <w:color w:val="auto"/>
          <w:sz w:val="24"/>
          <w:szCs w:val="24"/>
        </w:rPr>
      </w:pPr>
    </w:p>
    <w:p w14:paraId="4B94BCF4">
      <w:p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甲方：陕西省西咸新区泾河新城管理委员会（盖章）</w:t>
      </w:r>
    </w:p>
    <w:p w14:paraId="41A82AC5">
      <w:p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负责人或授权委托人：                      </w:t>
      </w:r>
    </w:p>
    <w:p w14:paraId="3EE81299">
      <w:p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签订日期：    年    月    日</w:t>
      </w:r>
    </w:p>
    <w:p w14:paraId="7C45875C">
      <w:pPr>
        <w:ind w:firstLine="484" w:firstLineChars="202"/>
        <w:rPr>
          <w:rFonts w:hint="eastAsia" w:ascii="宋体" w:hAnsi="宋体" w:eastAsia="宋体" w:cs="宋体"/>
          <w:color w:val="auto"/>
          <w:sz w:val="24"/>
          <w:szCs w:val="24"/>
        </w:rPr>
      </w:pPr>
    </w:p>
    <w:p w14:paraId="1C38A74C">
      <w:pPr>
        <w:ind w:firstLine="484" w:firstLineChars="202"/>
        <w:rPr>
          <w:rFonts w:hint="eastAsia" w:ascii="宋体" w:hAnsi="宋体" w:eastAsia="宋体" w:cs="宋体"/>
          <w:color w:val="auto"/>
          <w:sz w:val="24"/>
          <w:szCs w:val="24"/>
        </w:rPr>
      </w:pPr>
    </w:p>
    <w:p w14:paraId="0505DBA2">
      <w:pPr>
        <w:pStyle w:val="9"/>
        <w:rPr>
          <w:rFonts w:hint="eastAsia" w:ascii="宋体" w:hAnsi="宋体" w:eastAsia="宋体" w:cs="宋体"/>
          <w:color w:val="auto"/>
          <w:sz w:val="24"/>
          <w:szCs w:val="24"/>
        </w:rPr>
      </w:pPr>
    </w:p>
    <w:p w14:paraId="3E2961DD">
      <w:p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乙方：</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（盖章）</w:t>
      </w:r>
    </w:p>
    <w:p w14:paraId="5A63DAE5">
      <w:p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法定代表人或授权委托人：</w:t>
      </w:r>
    </w:p>
    <w:p w14:paraId="58DAABE8">
      <w:p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签订日期：    年    月    日</w:t>
      </w:r>
    </w:p>
    <w:p w14:paraId="338E57C0">
      <w:pPr>
        <w:rPr>
          <w:rFonts w:hint="eastAsia" w:ascii="宋体" w:hAnsi="宋体" w:eastAsia="宋体" w:cs="宋体"/>
          <w:bCs/>
          <w:color w:val="auto"/>
          <w:sz w:val="24"/>
          <w:szCs w:val="24"/>
        </w:rPr>
      </w:pPr>
      <w:r>
        <w:rPr>
          <w:rFonts w:hint="eastAsia" w:ascii="宋体" w:hAnsi="宋体" w:eastAsia="宋体" w:cs="宋体"/>
          <w:bCs/>
          <w:color w:val="auto"/>
          <w:sz w:val="24"/>
          <w:szCs w:val="24"/>
        </w:rPr>
        <w:br w:type="page"/>
      </w:r>
    </w:p>
    <w:p w14:paraId="488253F2">
      <w:pPr>
        <w:pStyle w:val="4"/>
        <w:tabs>
          <w:tab w:val="left" w:pos="576"/>
        </w:tabs>
        <w:ind w:left="0" w:firstLine="0"/>
        <w:rPr>
          <w:rFonts w:hint="eastAsia" w:ascii="宋体" w:hAnsi="宋体" w:eastAsia="宋体" w:cs="宋体"/>
          <w:color w:val="auto"/>
          <w:sz w:val="24"/>
          <w:szCs w:val="24"/>
        </w:rPr>
      </w:pPr>
      <w:r>
        <w:rPr>
          <w:rFonts w:hint="eastAsia" w:ascii="宋体" w:hAnsi="宋体" w:eastAsia="宋体" w:cs="宋体"/>
          <w:b w:val="0"/>
          <w:bCs/>
          <w:color w:val="auto"/>
          <w:sz w:val="24"/>
          <w:szCs w:val="24"/>
        </w:rPr>
        <w:t>附件一</w:t>
      </w:r>
    </w:p>
    <w:p w14:paraId="13D02CD8">
      <w:pPr>
        <w:pStyle w:val="4"/>
        <w:tabs>
          <w:tab w:val="left" w:pos="576"/>
        </w:tabs>
        <w:spacing w:line="560" w:lineRule="exact"/>
        <w:ind w:left="0" w:firstLine="0"/>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物业服务标准</w:t>
      </w:r>
    </w:p>
    <w:p w14:paraId="0FD48156">
      <w:pPr>
        <w:spacing w:line="560" w:lineRule="exact"/>
        <w:ind w:firstLine="480" w:firstLineChars="200"/>
        <w:rPr>
          <w:rFonts w:hint="eastAsia" w:ascii="宋体" w:hAnsi="宋体" w:eastAsia="宋体" w:cs="宋体"/>
          <w:color w:val="auto"/>
          <w:sz w:val="24"/>
          <w:szCs w:val="24"/>
        </w:rPr>
      </w:pPr>
      <w:bookmarkStart w:id="1" w:name="_Toc9176_WPSOffice_Level1"/>
      <w:bookmarkStart w:id="2" w:name="_Toc14770_WPSOffice_Level1"/>
      <w:bookmarkStart w:id="3" w:name="_Toc24241_WPSOffice_Level1"/>
      <w:bookmarkStart w:id="4" w:name="_Toc6631_WPSOffice_Level1"/>
      <w:bookmarkStart w:id="5" w:name="_Toc30089_WPSOffice_Level1"/>
      <w:r>
        <w:rPr>
          <w:rFonts w:hint="eastAsia" w:ascii="宋体" w:hAnsi="宋体" w:eastAsia="宋体" w:cs="宋体"/>
          <w:color w:val="auto"/>
          <w:sz w:val="24"/>
          <w:szCs w:val="24"/>
        </w:rPr>
        <w:t>一、保洁服务标准及安全操作规程</w:t>
      </w:r>
      <w:bookmarkEnd w:id="1"/>
    </w:p>
    <w:p w14:paraId="0323A1F8">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1、保洁服务标准</w:t>
      </w:r>
    </w:p>
    <w:p w14:paraId="0B6FA306">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（1）办公</w:t>
      </w:r>
      <w:r>
        <w:rPr>
          <w:rFonts w:hint="eastAsia" w:ascii="宋体" w:hAnsi="宋体" w:eastAsia="宋体" w:cs="宋体"/>
          <w:color w:val="auto"/>
          <w:sz w:val="24"/>
          <w:szCs w:val="24"/>
          <w:cs/>
        </w:rPr>
        <w:t>‎</w:t>
      </w:r>
      <w:r>
        <w:rPr>
          <w:rFonts w:hint="eastAsia" w:ascii="宋体" w:hAnsi="宋体" w:eastAsia="宋体" w:cs="宋体"/>
          <w:color w:val="auto"/>
          <w:sz w:val="24"/>
          <w:szCs w:val="24"/>
        </w:rPr>
        <w:t>室的</w:t>
      </w:r>
      <w:r>
        <w:rPr>
          <w:rFonts w:hint="eastAsia" w:ascii="宋体" w:hAnsi="宋体" w:eastAsia="宋体" w:cs="宋体"/>
          <w:color w:val="auto"/>
          <w:sz w:val="24"/>
          <w:szCs w:val="24"/>
          <w:cs/>
        </w:rPr>
        <w:t>‎</w:t>
      </w:r>
      <w:r>
        <w:rPr>
          <w:rFonts w:hint="eastAsia" w:ascii="宋体" w:hAnsi="宋体" w:eastAsia="宋体" w:cs="宋体"/>
          <w:color w:val="auto"/>
          <w:sz w:val="24"/>
          <w:szCs w:val="24"/>
        </w:rPr>
        <w:t>清扫</w:t>
      </w:r>
      <w:r>
        <w:rPr>
          <w:rFonts w:hint="eastAsia" w:ascii="宋体" w:hAnsi="宋体" w:eastAsia="宋体" w:cs="宋体"/>
          <w:color w:val="auto"/>
          <w:sz w:val="24"/>
          <w:szCs w:val="24"/>
          <w:cs/>
        </w:rPr>
        <w:t>‎</w:t>
      </w:r>
      <w:r>
        <w:rPr>
          <w:rFonts w:hint="eastAsia" w:ascii="宋体" w:hAnsi="宋体" w:eastAsia="宋体" w:cs="宋体"/>
          <w:color w:val="auto"/>
          <w:sz w:val="24"/>
          <w:szCs w:val="24"/>
        </w:rPr>
        <w:t>标准</w:t>
      </w:r>
      <w:r>
        <w:rPr>
          <w:rFonts w:hint="eastAsia" w:ascii="宋体" w:hAnsi="宋体" w:eastAsia="宋体" w:cs="宋体"/>
          <w:color w:val="auto"/>
          <w:sz w:val="24"/>
          <w:szCs w:val="24"/>
          <w:cs/>
        </w:rPr>
        <w:t>‎</w:t>
      </w:r>
    </w:p>
    <w:p w14:paraId="6F902253">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1）办公</w:t>
      </w:r>
      <w:r>
        <w:rPr>
          <w:rFonts w:hint="eastAsia" w:ascii="宋体" w:hAnsi="宋体" w:eastAsia="宋体" w:cs="宋体"/>
          <w:color w:val="auto"/>
          <w:sz w:val="24"/>
          <w:szCs w:val="24"/>
          <w:cs/>
        </w:rPr>
        <w:t>‎</w:t>
      </w:r>
      <w:r>
        <w:rPr>
          <w:rFonts w:hint="eastAsia" w:ascii="宋体" w:hAnsi="宋体" w:eastAsia="宋体" w:cs="宋体"/>
          <w:color w:val="auto"/>
          <w:sz w:val="24"/>
          <w:szCs w:val="24"/>
        </w:rPr>
        <w:t>桌、</w:t>
      </w:r>
      <w:r>
        <w:rPr>
          <w:rFonts w:hint="eastAsia" w:ascii="宋体" w:hAnsi="宋体" w:eastAsia="宋体" w:cs="宋体"/>
          <w:color w:val="auto"/>
          <w:sz w:val="24"/>
          <w:szCs w:val="24"/>
          <w:cs/>
        </w:rPr>
        <w:t>‎</w:t>
      </w:r>
      <w:r>
        <w:rPr>
          <w:rFonts w:hint="eastAsia" w:ascii="宋体" w:hAnsi="宋体" w:eastAsia="宋体" w:cs="宋体"/>
          <w:color w:val="auto"/>
          <w:sz w:val="24"/>
          <w:szCs w:val="24"/>
        </w:rPr>
        <w:t>椅、</w:t>
      </w:r>
      <w:r>
        <w:rPr>
          <w:rFonts w:hint="eastAsia" w:ascii="宋体" w:hAnsi="宋体" w:eastAsia="宋体" w:cs="宋体"/>
          <w:color w:val="auto"/>
          <w:sz w:val="24"/>
          <w:szCs w:val="24"/>
          <w:cs/>
        </w:rPr>
        <w:t>‎</w:t>
      </w:r>
      <w:r>
        <w:rPr>
          <w:rFonts w:hint="eastAsia" w:ascii="宋体" w:hAnsi="宋体" w:eastAsia="宋体" w:cs="宋体"/>
          <w:color w:val="auto"/>
          <w:sz w:val="24"/>
          <w:szCs w:val="24"/>
        </w:rPr>
        <w:t>电脑</w:t>
      </w:r>
      <w:r>
        <w:rPr>
          <w:rFonts w:hint="eastAsia" w:ascii="宋体" w:hAnsi="宋体" w:eastAsia="宋体" w:cs="宋体"/>
          <w:color w:val="auto"/>
          <w:sz w:val="24"/>
          <w:szCs w:val="24"/>
          <w:cs/>
        </w:rPr>
        <w:t>‎</w:t>
      </w:r>
      <w:r>
        <w:rPr>
          <w:rFonts w:hint="eastAsia" w:ascii="宋体" w:hAnsi="宋体" w:eastAsia="宋体" w:cs="宋体"/>
          <w:color w:val="auto"/>
          <w:sz w:val="24"/>
          <w:szCs w:val="24"/>
        </w:rPr>
        <w:t>、电</w:t>
      </w:r>
      <w:r>
        <w:rPr>
          <w:rFonts w:hint="eastAsia" w:ascii="宋体" w:hAnsi="宋体" w:eastAsia="宋体" w:cs="宋体"/>
          <w:color w:val="auto"/>
          <w:sz w:val="24"/>
          <w:szCs w:val="24"/>
          <w:cs/>
        </w:rPr>
        <w:t>‎</w:t>
      </w:r>
      <w:r>
        <w:rPr>
          <w:rFonts w:hint="eastAsia" w:ascii="宋体" w:hAnsi="宋体" w:eastAsia="宋体" w:cs="宋体"/>
          <w:color w:val="auto"/>
          <w:sz w:val="24"/>
          <w:szCs w:val="24"/>
        </w:rPr>
        <w:t>话、</w:t>
      </w:r>
      <w:r>
        <w:rPr>
          <w:rFonts w:hint="eastAsia" w:ascii="宋体" w:hAnsi="宋体" w:eastAsia="宋体" w:cs="宋体"/>
          <w:color w:val="auto"/>
          <w:sz w:val="24"/>
          <w:szCs w:val="24"/>
          <w:cs/>
        </w:rPr>
        <w:t>‎</w:t>
      </w:r>
      <w:r>
        <w:rPr>
          <w:rFonts w:hint="eastAsia" w:ascii="宋体" w:hAnsi="宋体" w:eastAsia="宋体" w:cs="宋体"/>
          <w:color w:val="auto"/>
          <w:sz w:val="24"/>
          <w:szCs w:val="24"/>
        </w:rPr>
        <w:t>烟缸</w:t>
      </w:r>
      <w:r>
        <w:rPr>
          <w:rFonts w:hint="eastAsia" w:ascii="宋体" w:hAnsi="宋体" w:eastAsia="宋体" w:cs="宋体"/>
          <w:color w:val="auto"/>
          <w:sz w:val="24"/>
          <w:szCs w:val="24"/>
          <w:cs/>
        </w:rPr>
        <w:t>‎</w:t>
      </w:r>
      <w:r>
        <w:rPr>
          <w:rFonts w:hint="eastAsia" w:ascii="宋体" w:hAnsi="宋体" w:eastAsia="宋体" w:cs="宋体"/>
          <w:color w:val="auto"/>
          <w:sz w:val="24"/>
          <w:szCs w:val="24"/>
        </w:rPr>
        <w:t>、地</w:t>
      </w:r>
      <w:r>
        <w:rPr>
          <w:rFonts w:hint="eastAsia" w:ascii="宋体" w:hAnsi="宋体" w:eastAsia="宋体" w:cs="宋体"/>
          <w:color w:val="auto"/>
          <w:sz w:val="24"/>
          <w:szCs w:val="24"/>
          <w:cs/>
        </w:rPr>
        <w:t>‎</w:t>
      </w:r>
      <w:r>
        <w:rPr>
          <w:rFonts w:hint="eastAsia" w:ascii="宋体" w:hAnsi="宋体" w:eastAsia="宋体" w:cs="宋体"/>
          <w:color w:val="auto"/>
          <w:sz w:val="24"/>
          <w:szCs w:val="24"/>
        </w:rPr>
        <w:t>面、</w:t>
      </w:r>
      <w:r>
        <w:rPr>
          <w:rFonts w:hint="eastAsia" w:ascii="宋体" w:hAnsi="宋体" w:eastAsia="宋体" w:cs="宋体"/>
          <w:color w:val="auto"/>
          <w:sz w:val="24"/>
          <w:szCs w:val="24"/>
          <w:cs/>
        </w:rPr>
        <w:t>‎</w:t>
      </w:r>
      <w:r>
        <w:rPr>
          <w:rFonts w:hint="eastAsia" w:ascii="宋体" w:hAnsi="宋体" w:eastAsia="宋体" w:cs="宋体"/>
          <w:color w:val="auto"/>
          <w:sz w:val="24"/>
          <w:szCs w:val="24"/>
        </w:rPr>
        <w:t>窗台</w:t>
      </w:r>
      <w:r>
        <w:rPr>
          <w:rFonts w:hint="eastAsia" w:ascii="宋体" w:hAnsi="宋体" w:eastAsia="宋体" w:cs="宋体"/>
          <w:color w:val="auto"/>
          <w:sz w:val="24"/>
          <w:szCs w:val="24"/>
          <w:cs/>
        </w:rPr>
        <w:t>‎</w:t>
      </w:r>
      <w:r>
        <w:rPr>
          <w:rFonts w:hint="eastAsia" w:ascii="宋体" w:hAnsi="宋体" w:eastAsia="宋体" w:cs="宋体"/>
          <w:color w:val="auto"/>
          <w:sz w:val="24"/>
          <w:szCs w:val="24"/>
        </w:rPr>
        <w:t>、窗</w:t>
      </w:r>
      <w:r>
        <w:rPr>
          <w:rFonts w:hint="eastAsia" w:ascii="宋体" w:hAnsi="宋体" w:eastAsia="宋体" w:cs="宋体"/>
          <w:color w:val="auto"/>
          <w:sz w:val="24"/>
          <w:szCs w:val="24"/>
          <w:cs/>
        </w:rPr>
        <w:t>‎</w:t>
      </w:r>
      <w:r>
        <w:rPr>
          <w:rFonts w:hint="eastAsia" w:ascii="宋体" w:hAnsi="宋体" w:eastAsia="宋体" w:cs="宋体"/>
          <w:color w:val="auto"/>
          <w:sz w:val="24"/>
          <w:szCs w:val="24"/>
        </w:rPr>
        <w:t>框、</w:t>
      </w:r>
      <w:r>
        <w:rPr>
          <w:rFonts w:hint="eastAsia" w:ascii="宋体" w:hAnsi="宋体" w:eastAsia="宋体" w:cs="宋体"/>
          <w:color w:val="auto"/>
          <w:sz w:val="24"/>
          <w:szCs w:val="24"/>
          <w:cs/>
        </w:rPr>
        <w:t>‎</w:t>
      </w:r>
      <w:r>
        <w:rPr>
          <w:rFonts w:hint="eastAsia" w:ascii="宋体" w:hAnsi="宋体" w:eastAsia="宋体" w:cs="宋体"/>
          <w:color w:val="auto"/>
          <w:sz w:val="24"/>
          <w:szCs w:val="24"/>
        </w:rPr>
        <w:t>门、</w:t>
      </w:r>
      <w:r>
        <w:rPr>
          <w:rFonts w:hint="eastAsia" w:ascii="宋体" w:hAnsi="宋体" w:eastAsia="宋体" w:cs="宋体"/>
          <w:color w:val="auto"/>
          <w:sz w:val="24"/>
          <w:szCs w:val="24"/>
          <w:cs/>
        </w:rPr>
        <w:t>‎</w:t>
      </w:r>
      <w:r>
        <w:rPr>
          <w:rFonts w:hint="eastAsia" w:ascii="宋体" w:hAnsi="宋体" w:eastAsia="宋体" w:cs="宋体"/>
          <w:color w:val="auto"/>
          <w:sz w:val="24"/>
          <w:szCs w:val="24"/>
        </w:rPr>
        <w:t>文件</w:t>
      </w:r>
      <w:r>
        <w:rPr>
          <w:rFonts w:hint="eastAsia" w:ascii="宋体" w:hAnsi="宋体" w:eastAsia="宋体" w:cs="宋体"/>
          <w:color w:val="auto"/>
          <w:sz w:val="24"/>
          <w:szCs w:val="24"/>
          <w:cs/>
        </w:rPr>
        <w:t>‎</w:t>
      </w:r>
      <w:r>
        <w:rPr>
          <w:rFonts w:hint="eastAsia" w:ascii="宋体" w:hAnsi="宋体" w:eastAsia="宋体" w:cs="宋体"/>
          <w:color w:val="auto"/>
          <w:sz w:val="24"/>
          <w:szCs w:val="24"/>
        </w:rPr>
        <w:t>柜、</w:t>
      </w:r>
      <w:r>
        <w:rPr>
          <w:rFonts w:hint="eastAsia" w:ascii="宋体" w:hAnsi="宋体" w:eastAsia="宋体" w:cs="宋体"/>
          <w:color w:val="auto"/>
          <w:sz w:val="24"/>
          <w:szCs w:val="24"/>
          <w:cs/>
        </w:rPr>
        <w:t>‎</w:t>
      </w:r>
      <w:r>
        <w:rPr>
          <w:rFonts w:hint="eastAsia" w:ascii="宋体" w:hAnsi="宋体" w:eastAsia="宋体" w:cs="宋体"/>
          <w:color w:val="auto"/>
          <w:sz w:val="24"/>
          <w:szCs w:val="24"/>
        </w:rPr>
        <w:t>刊物</w:t>
      </w:r>
      <w:r>
        <w:rPr>
          <w:rFonts w:hint="eastAsia" w:ascii="宋体" w:hAnsi="宋体" w:eastAsia="宋体" w:cs="宋体"/>
          <w:color w:val="auto"/>
          <w:sz w:val="24"/>
          <w:szCs w:val="24"/>
          <w:cs/>
        </w:rPr>
        <w:t>‎</w:t>
      </w:r>
      <w:r>
        <w:rPr>
          <w:rFonts w:hint="eastAsia" w:ascii="宋体" w:hAnsi="宋体" w:eastAsia="宋体" w:cs="宋体"/>
          <w:color w:val="auto"/>
          <w:sz w:val="24"/>
          <w:szCs w:val="24"/>
        </w:rPr>
        <w:t>架、</w:t>
      </w:r>
      <w:r>
        <w:rPr>
          <w:rFonts w:hint="eastAsia" w:ascii="宋体" w:hAnsi="宋体" w:eastAsia="宋体" w:cs="宋体"/>
          <w:color w:val="auto"/>
          <w:sz w:val="24"/>
          <w:szCs w:val="24"/>
          <w:cs/>
        </w:rPr>
        <w:t>‎</w:t>
      </w:r>
      <w:r>
        <w:rPr>
          <w:rFonts w:hint="eastAsia" w:ascii="宋体" w:hAnsi="宋体" w:eastAsia="宋体" w:cs="宋体"/>
          <w:color w:val="auto"/>
          <w:sz w:val="24"/>
          <w:szCs w:val="24"/>
        </w:rPr>
        <w:t>沙发</w:t>
      </w:r>
      <w:r>
        <w:rPr>
          <w:rFonts w:hint="eastAsia" w:ascii="宋体" w:hAnsi="宋体" w:eastAsia="宋体" w:cs="宋体"/>
          <w:color w:val="auto"/>
          <w:sz w:val="24"/>
          <w:szCs w:val="24"/>
          <w:cs/>
        </w:rPr>
        <w:t>‎</w:t>
      </w:r>
      <w:r>
        <w:rPr>
          <w:rFonts w:hint="eastAsia" w:ascii="宋体" w:hAnsi="宋体" w:eastAsia="宋体" w:cs="宋体"/>
          <w:color w:val="auto"/>
          <w:sz w:val="24"/>
          <w:szCs w:val="24"/>
        </w:rPr>
        <w:t>、茶</w:t>
      </w:r>
      <w:r>
        <w:rPr>
          <w:rFonts w:hint="eastAsia" w:ascii="宋体" w:hAnsi="宋体" w:eastAsia="宋体" w:cs="宋体"/>
          <w:color w:val="auto"/>
          <w:sz w:val="24"/>
          <w:szCs w:val="24"/>
          <w:cs/>
        </w:rPr>
        <w:t>‎</w:t>
      </w:r>
      <w:r>
        <w:rPr>
          <w:rFonts w:hint="eastAsia" w:ascii="宋体" w:hAnsi="宋体" w:eastAsia="宋体" w:cs="宋体"/>
          <w:color w:val="auto"/>
          <w:sz w:val="24"/>
          <w:szCs w:val="24"/>
        </w:rPr>
        <w:t>几等</w:t>
      </w:r>
      <w:r>
        <w:rPr>
          <w:rFonts w:hint="eastAsia" w:ascii="宋体" w:hAnsi="宋体" w:eastAsia="宋体" w:cs="宋体"/>
          <w:color w:val="auto"/>
          <w:sz w:val="24"/>
          <w:szCs w:val="24"/>
          <w:cs/>
        </w:rPr>
        <w:t>‎</w:t>
      </w:r>
      <w:r>
        <w:rPr>
          <w:rFonts w:hint="eastAsia" w:ascii="宋体" w:hAnsi="宋体" w:eastAsia="宋体" w:cs="宋体"/>
          <w:color w:val="auto"/>
          <w:sz w:val="24"/>
          <w:szCs w:val="24"/>
        </w:rPr>
        <w:t>每天</w:t>
      </w:r>
      <w:r>
        <w:rPr>
          <w:rFonts w:hint="eastAsia" w:ascii="宋体" w:hAnsi="宋体" w:eastAsia="宋体" w:cs="宋体"/>
          <w:color w:val="auto"/>
          <w:sz w:val="24"/>
          <w:szCs w:val="24"/>
          <w:cs/>
        </w:rPr>
        <w:t>‎</w:t>
      </w:r>
      <w:r>
        <w:rPr>
          <w:rFonts w:hint="eastAsia" w:ascii="宋体" w:hAnsi="宋体" w:eastAsia="宋体" w:cs="宋体"/>
          <w:color w:val="auto"/>
          <w:sz w:val="24"/>
          <w:szCs w:val="24"/>
        </w:rPr>
        <w:t>至少</w:t>
      </w:r>
      <w:r>
        <w:rPr>
          <w:rFonts w:hint="eastAsia" w:ascii="宋体" w:hAnsi="宋体" w:eastAsia="宋体" w:cs="宋体"/>
          <w:color w:val="auto"/>
          <w:sz w:val="24"/>
          <w:szCs w:val="24"/>
          <w:cs/>
        </w:rPr>
        <w:t>‎</w:t>
      </w:r>
      <w:r>
        <w:rPr>
          <w:rFonts w:hint="eastAsia" w:ascii="宋体" w:hAnsi="宋体" w:eastAsia="宋体" w:cs="宋体"/>
          <w:color w:val="auto"/>
          <w:sz w:val="24"/>
          <w:szCs w:val="24"/>
        </w:rPr>
        <w:t>擦拭</w:t>
      </w:r>
      <w:r>
        <w:rPr>
          <w:rFonts w:hint="eastAsia" w:ascii="宋体" w:hAnsi="宋体" w:eastAsia="宋体" w:cs="宋体"/>
          <w:color w:val="auto"/>
          <w:sz w:val="24"/>
          <w:szCs w:val="24"/>
          <w:cs/>
        </w:rPr>
        <w:t>‎</w:t>
      </w:r>
      <w:r>
        <w:rPr>
          <w:rFonts w:hint="eastAsia" w:ascii="宋体" w:hAnsi="宋体" w:eastAsia="宋体" w:cs="宋体"/>
          <w:color w:val="auto"/>
          <w:sz w:val="24"/>
          <w:szCs w:val="24"/>
        </w:rPr>
        <w:t>一次</w:t>
      </w:r>
      <w:r>
        <w:rPr>
          <w:rFonts w:hint="eastAsia" w:ascii="宋体" w:hAnsi="宋体" w:eastAsia="宋体" w:cs="宋体"/>
          <w:color w:val="auto"/>
          <w:sz w:val="24"/>
          <w:szCs w:val="24"/>
          <w:cs/>
        </w:rPr>
        <w:t>‎</w:t>
      </w:r>
      <w:r>
        <w:rPr>
          <w:rFonts w:hint="eastAsia" w:ascii="宋体" w:hAnsi="宋体" w:eastAsia="宋体" w:cs="宋体"/>
          <w:color w:val="auto"/>
          <w:sz w:val="24"/>
          <w:szCs w:val="24"/>
        </w:rPr>
        <w:t>，做</w:t>
      </w:r>
      <w:r>
        <w:rPr>
          <w:rFonts w:hint="eastAsia" w:ascii="宋体" w:hAnsi="宋体" w:eastAsia="宋体" w:cs="宋体"/>
          <w:color w:val="auto"/>
          <w:sz w:val="24"/>
          <w:szCs w:val="24"/>
          <w:cs/>
        </w:rPr>
        <w:t>‎</w:t>
      </w:r>
      <w:r>
        <w:rPr>
          <w:rFonts w:hint="eastAsia" w:ascii="宋体" w:hAnsi="宋体" w:eastAsia="宋体" w:cs="宋体"/>
          <w:color w:val="auto"/>
          <w:sz w:val="24"/>
          <w:szCs w:val="24"/>
        </w:rPr>
        <w:t>到无</w:t>
      </w:r>
      <w:r>
        <w:rPr>
          <w:rFonts w:hint="eastAsia" w:ascii="宋体" w:hAnsi="宋体" w:eastAsia="宋体" w:cs="宋体"/>
          <w:color w:val="auto"/>
          <w:sz w:val="24"/>
          <w:szCs w:val="24"/>
          <w:cs/>
        </w:rPr>
        <w:t>‎</w:t>
      </w:r>
      <w:r>
        <w:rPr>
          <w:rFonts w:hint="eastAsia" w:ascii="宋体" w:hAnsi="宋体" w:eastAsia="宋体" w:cs="宋体"/>
          <w:color w:val="auto"/>
          <w:sz w:val="24"/>
          <w:szCs w:val="24"/>
        </w:rPr>
        <w:t>污渍</w:t>
      </w:r>
      <w:r>
        <w:rPr>
          <w:rFonts w:hint="eastAsia" w:ascii="宋体" w:hAnsi="宋体" w:eastAsia="宋体" w:cs="宋体"/>
          <w:color w:val="auto"/>
          <w:sz w:val="24"/>
          <w:szCs w:val="24"/>
          <w:cs/>
        </w:rPr>
        <w:t>‎</w:t>
      </w:r>
      <w:r>
        <w:rPr>
          <w:rFonts w:hint="eastAsia" w:ascii="宋体" w:hAnsi="宋体" w:eastAsia="宋体" w:cs="宋体"/>
          <w:color w:val="auto"/>
          <w:sz w:val="24"/>
          <w:szCs w:val="24"/>
        </w:rPr>
        <w:t>、无</w:t>
      </w:r>
      <w:r>
        <w:rPr>
          <w:rFonts w:hint="eastAsia" w:ascii="宋体" w:hAnsi="宋体" w:eastAsia="宋体" w:cs="宋体"/>
          <w:color w:val="auto"/>
          <w:sz w:val="24"/>
          <w:szCs w:val="24"/>
          <w:cs/>
        </w:rPr>
        <w:t>‎</w:t>
      </w:r>
      <w:r>
        <w:rPr>
          <w:rFonts w:hint="eastAsia" w:ascii="宋体" w:hAnsi="宋体" w:eastAsia="宋体" w:cs="宋体"/>
          <w:color w:val="auto"/>
          <w:sz w:val="24"/>
          <w:szCs w:val="24"/>
        </w:rPr>
        <w:t>灰尘</w:t>
      </w:r>
      <w:r>
        <w:rPr>
          <w:rFonts w:hint="eastAsia" w:ascii="宋体" w:hAnsi="宋体" w:eastAsia="宋体" w:cs="宋体"/>
          <w:color w:val="auto"/>
          <w:sz w:val="24"/>
          <w:szCs w:val="24"/>
          <w:cs/>
        </w:rPr>
        <w:t>‎</w:t>
      </w:r>
      <w:r>
        <w:rPr>
          <w:rFonts w:hint="eastAsia" w:ascii="宋体" w:hAnsi="宋体" w:eastAsia="宋体" w:cs="宋体"/>
          <w:color w:val="auto"/>
          <w:sz w:val="24"/>
          <w:szCs w:val="24"/>
        </w:rPr>
        <w:t>、无</w:t>
      </w:r>
      <w:r>
        <w:rPr>
          <w:rFonts w:hint="eastAsia" w:ascii="宋体" w:hAnsi="宋体" w:eastAsia="宋体" w:cs="宋体"/>
          <w:color w:val="auto"/>
          <w:sz w:val="24"/>
          <w:szCs w:val="24"/>
          <w:cs/>
        </w:rPr>
        <w:t>‎</w:t>
      </w:r>
      <w:r>
        <w:rPr>
          <w:rFonts w:hint="eastAsia" w:ascii="宋体" w:hAnsi="宋体" w:eastAsia="宋体" w:cs="宋体"/>
          <w:color w:val="auto"/>
          <w:sz w:val="24"/>
          <w:szCs w:val="24"/>
        </w:rPr>
        <w:t>水迹</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cs/>
        </w:rPr>
        <w:t>‎</w:t>
      </w:r>
    </w:p>
    <w:p w14:paraId="2B39AD7D">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2）办</w:t>
      </w:r>
      <w:r>
        <w:rPr>
          <w:rFonts w:hint="eastAsia" w:ascii="宋体" w:hAnsi="宋体" w:eastAsia="宋体" w:cs="宋体"/>
          <w:color w:val="auto"/>
          <w:sz w:val="24"/>
          <w:szCs w:val="24"/>
          <w:cs/>
        </w:rPr>
        <w:t>‎</w:t>
      </w:r>
      <w:r>
        <w:rPr>
          <w:rFonts w:hint="eastAsia" w:ascii="宋体" w:hAnsi="宋体" w:eastAsia="宋体" w:cs="宋体"/>
          <w:color w:val="auto"/>
          <w:sz w:val="24"/>
          <w:szCs w:val="24"/>
        </w:rPr>
        <w:t>公桌</w:t>
      </w:r>
      <w:r>
        <w:rPr>
          <w:rFonts w:hint="eastAsia" w:ascii="宋体" w:hAnsi="宋体" w:eastAsia="宋体" w:cs="宋体"/>
          <w:color w:val="auto"/>
          <w:sz w:val="24"/>
          <w:szCs w:val="24"/>
          <w:cs/>
        </w:rPr>
        <w:t>‎</w:t>
      </w:r>
      <w:r>
        <w:rPr>
          <w:rFonts w:hint="eastAsia" w:ascii="宋体" w:hAnsi="宋体" w:eastAsia="宋体" w:cs="宋体"/>
          <w:color w:val="auto"/>
          <w:sz w:val="24"/>
          <w:szCs w:val="24"/>
        </w:rPr>
        <w:t>上的</w:t>
      </w:r>
      <w:r>
        <w:rPr>
          <w:rFonts w:hint="eastAsia" w:ascii="宋体" w:hAnsi="宋体" w:eastAsia="宋体" w:cs="宋体"/>
          <w:color w:val="auto"/>
          <w:sz w:val="24"/>
          <w:szCs w:val="24"/>
          <w:cs/>
        </w:rPr>
        <w:t>‎</w:t>
      </w:r>
      <w:r>
        <w:rPr>
          <w:rFonts w:hint="eastAsia" w:ascii="宋体" w:hAnsi="宋体" w:eastAsia="宋体" w:cs="宋体"/>
          <w:color w:val="auto"/>
          <w:sz w:val="24"/>
          <w:szCs w:val="24"/>
        </w:rPr>
        <w:t>办公</w:t>
      </w:r>
      <w:r>
        <w:rPr>
          <w:rFonts w:hint="eastAsia" w:ascii="宋体" w:hAnsi="宋体" w:eastAsia="宋体" w:cs="宋体"/>
          <w:color w:val="auto"/>
          <w:sz w:val="24"/>
          <w:szCs w:val="24"/>
          <w:cs/>
        </w:rPr>
        <w:t>‎</w:t>
      </w:r>
      <w:r>
        <w:rPr>
          <w:rFonts w:hint="eastAsia" w:ascii="宋体" w:hAnsi="宋体" w:eastAsia="宋体" w:cs="宋体"/>
          <w:color w:val="auto"/>
          <w:sz w:val="24"/>
          <w:szCs w:val="24"/>
        </w:rPr>
        <w:t>用品</w:t>
      </w:r>
      <w:r>
        <w:rPr>
          <w:rFonts w:hint="eastAsia" w:ascii="宋体" w:hAnsi="宋体" w:eastAsia="宋体" w:cs="宋体"/>
          <w:color w:val="auto"/>
          <w:sz w:val="24"/>
          <w:szCs w:val="24"/>
          <w:cs/>
        </w:rPr>
        <w:t>‎</w:t>
      </w:r>
      <w:r>
        <w:rPr>
          <w:rFonts w:hint="eastAsia" w:ascii="宋体" w:hAnsi="宋体" w:eastAsia="宋体" w:cs="宋体"/>
          <w:color w:val="auto"/>
          <w:sz w:val="24"/>
          <w:szCs w:val="24"/>
        </w:rPr>
        <w:t>、文</w:t>
      </w:r>
      <w:r>
        <w:rPr>
          <w:rFonts w:hint="eastAsia" w:ascii="宋体" w:hAnsi="宋体" w:eastAsia="宋体" w:cs="宋体"/>
          <w:color w:val="auto"/>
          <w:sz w:val="24"/>
          <w:szCs w:val="24"/>
          <w:cs/>
        </w:rPr>
        <w:t>‎</w:t>
      </w:r>
      <w:r>
        <w:rPr>
          <w:rFonts w:hint="eastAsia" w:ascii="宋体" w:hAnsi="宋体" w:eastAsia="宋体" w:cs="宋体"/>
          <w:color w:val="auto"/>
          <w:sz w:val="24"/>
          <w:szCs w:val="24"/>
        </w:rPr>
        <w:t>件、</w:t>
      </w:r>
      <w:r>
        <w:rPr>
          <w:rFonts w:hint="eastAsia" w:ascii="宋体" w:hAnsi="宋体" w:eastAsia="宋体" w:cs="宋体"/>
          <w:color w:val="auto"/>
          <w:sz w:val="24"/>
          <w:szCs w:val="24"/>
          <w:cs/>
        </w:rPr>
        <w:t>‎</w:t>
      </w:r>
      <w:r>
        <w:rPr>
          <w:rFonts w:hint="eastAsia" w:ascii="宋体" w:hAnsi="宋体" w:eastAsia="宋体" w:cs="宋体"/>
          <w:color w:val="auto"/>
          <w:sz w:val="24"/>
          <w:szCs w:val="24"/>
        </w:rPr>
        <w:t>资料</w:t>
      </w:r>
      <w:r>
        <w:rPr>
          <w:rFonts w:hint="eastAsia" w:ascii="宋体" w:hAnsi="宋体" w:eastAsia="宋体" w:cs="宋体"/>
          <w:color w:val="auto"/>
          <w:sz w:val="24"/>
          <w:szCs w:val="24"/>
          <w:cs/>
        </w:rPr>
        <w:t>‎</w:t>
      </w:r>
      <w:r>
        <w:rPr>
          <w:rFonts w:hint="eastAsia" w:ascii="宋体" w:hAnsi="宋体" w:eastAsia="宋体" w:cs="宋体"/>
          <w:color w:val="auto"/>
          <w:sz w:val="24"/>
          <w:szCs w:val="24"/>
        </w:rPr>
        <w:t>等要</w:t>
      </w:r>
      <w:r>
        <w:rPr>
          <w:rFonts w:hint="eastAsia" w:ascii="宋体" w:hAnsi="宋体" w:eastAsia="宋体" w:cs="宋体"/>
          <w:color w:val="auto"/>
          <w:sz w:val="24"/>
          <w:szCs w:val="24"/>
          <w:cs/>
        </w:rPr>
        <w:t>‎</w:t>
      </w:r>
      <w:r>
        <w:rPr>
          <w:rFonts w:hint="eastAsia" w:ascii="宋体" w:hAnsi="宋体" w:eastAsia="宋体" w:cs="宋体"/>
          <w:color w:val="auto"/>
          <w:sz w:val="24"/>
          <w:szCs w:val="24"/>
        </w:rPr>
        <w:t>摆放</w:t>
      </w:r>
      <w:r>
        <w:rPr>
          <w:rFonts w:hint="eastAsia" w:ascii="宋体" w:hAnsi="宋体" w:eastAsia="宋体" w:cs="宋体"/>
          <w:color w:val="auto"/>
          <w:sz w:val="24"/>
          <w:szCs w:val="24"/>
          <w:cs/>
        </w:rPr>
        <w:t>‎</w:t>
      </w:r>
      <w:r>
        <w:rPr>
          <w:rFonts w:hint="eastAsia" w:ascii="宋体" w:hAnsi="宋体" w:eastAsia="宋体" w:cs="宋体"/>
          <w:color w:val="auto"/>
          <w:sz w:val="24"/>
          <w:szCs w:val="24"/>
        </w:rPr>
        <w:t>整齐</w:t>
      </w:r>
      <w:r>
        <w:rPr>
          <w:rFonts w:hint="eastAsia" w:ascii="宋体" w:hAnsi="宋体" w:eastAsia="宋体" w:cs="宋体"/>
          <w:color w:val="auto"/>
          <w:sz w:val="24"/>
          <w:szCs w:val="24"/>
          <w:cs/>
        </w:rPr>
        <w:t>‎</w:t>
      </w:r>
      <w:r>
        <w:rPr>
          <w:rFonts w:hint="eastAsia" w:ascii="宋体" w:hAnsi="宋体" w:eastAsia="宋体" w:cs="宋体"/>
          <w:color w:val="auto"/>
          <w:sz w:val="24"/>
          <w:szCs w:val="24"/>
        </w:rPr>
        <w:t>，不</w:t>
      </w:r>
      <w:r>
        <w:rPr>
          <w:rFonts w:hint="eastAsia" w:ascii="宋体" w:hAnsi="宋体" w:eastAsia="宋体" w:cs="宋体"/>
          <w:color w:val="auto"/>
          <w:sz w:val="24"/>
          <w:szCs w:val="24"/>
          <w:cs/>
        </w:rPr>
        <w:t>‎</w:t>
      </w:r>
      <w:r>
        <w:rPr>
          <w:rFonts w:hint="eastAsia" w:ascii="宋体" w:hAnsi="宋体" w:eastAsia="宋体" w:cs="宋体"/>
          <w:color w:val="auto"/>
          <w:sz w:val="24"/>
          <w:szCs w:val="24"/>
        </w:rPr>
        <w:t>得随</w:t>
      </w:r>
      <w:r>
        <w:rPr>
          <w:rFonts w:hint="eastAsia" w:ascii="宋体" w:hAnsi="宋体" w:eastAsia="宋体" w:cs="宋体"/>
          <w:color w:val="auto"/>
          <w:sz w:val="24"/>
          <w:szCs w:val="24"/>
          <w:cs/>
        </w:rPr>
        <w:t>‎</w:t>
      </w:r>
      <w:r>
        <w:rPr>
          <w:rFonts w:hint="eastAsia" w:ascii="宋体" w:hAnsi="宋体" w:eastAsia="宋体" w:cs="宋体"/>
          <w:color w:val="auto"/>
          <w:sz w:val="24"/>
          <w:szCs w:val="24"/>
        </w:rPr>
        <w:t>意翻</w:t>
      </w:r>
      <w:r>
        <w:rPr>
          <w:rFonts w:hint="eastAsia" w:ascii="宋体" w:hAnsi="宋体" w:eastAsia="宋体" w:cs="宋体"/>
          <w:color w:val="auto"/>
          <w:sz w:val="24"/>
          <w:szCs w:val="24"/>
          <w:cs/>
        </w:rPr>
        <w:t>‎</w:t>
      </w:r>
      <w:r>
        <w:rPr>
          <w:rFonts w:hint="eastAsia" w:ascii="宋体" w:hAnsi="宋体" w:eastAsia="宋体" w:cs="宋体"/>
          <w:color w:val="auto"/>
          <w:sz w:val="24"/>
          <w:szCs w:val="24"/>
        </w:rPr>
        <w:t>看；</w:t>
      </w:r>
    </w:p>
    <w:p w14:paraId="5C2BEC38">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3）文件</w:t>
      </w:r>
      <w:r>
        <w:rPr>
          <w:rFonts w:hint="eastAsia" w:ascii="宋体" w:hAnsi="宋体" w:eastAsia="宋体" w:cs="宋体"/>
          <w:color w:val="auto"/>
          <w:sz w:val="24"/>
          <w:szCs w:val="24"/>
          <w:cs/>
        </w:rPr>
        <w:t>‎</w:t>
      </w:r>
      <w:r>
        <w:rPr>
          <w:rFonts w:hint="eastAsia" w:ascii="宋体" w:hAnsi="宋体" w:eastAsia="宋体" w:cs="宋体"/>
          <w:color w:val="auto"/>
          <w:sz w:val="24"/>
          <w:szCs w:val="24"/>
        </w:rPr>
        <w:t>柜玻</w:t>
      </w:r>
      <w:r>
        <w:rPr>
          <w:rFonts w:hint="eastAsia" w:ascii="宋体" w:hAnsi="宋体" w:eastAsia="宋体" w:cs="宋体"/>
          <w:color w:val="auto"/>
          <w:sz w:val="24"/>
          <w:szCs w:val="24"/>
          <w:cs/>
        </w:rPr>
        <w:t>‎</w:t>
      </w:r>
      <w:r>
        <w:rPr>
          <w:rFonts w:hint="eastAsia" w:ascii="宋体" w:hAnsi="宋体" w:eastAsia="宋体" w:cs="宋体"/>
          <w:color w:val="auto"/>
          <w:sz w:val="24"/>
          <w:szCs w:val="24"/>
        </w:rPr>
        <w:t>璃、</w:t>
      </w:r>
      <w:r>
        <w:rPr>
          <w:rFonts w:hint="eastAsia" w:ascii="宋体" w:hAnsi="宋体" w:eastAsia="宋体" w:cs="宋体"/>
          <w:color w:val="auto"/>
          <w:sz w:val="24"/>
          <w:szCs w:val="24"/>
          <w:cs/>
        </w:rPr>
        <w:t>‎</w:t>
      </w:r>
      <w:r>
        <w:rPr>
          <w:rFonts w:hint="eastAsia" w:ascii="宋体" w:hAnsi="宋体" w:eastAsia="宋体" w:cs="宋体"/>
          <w:color w:val="auto"/>
          <w:sz w:val="24"/>
          <w:szCs w:val="24"/>
        </w:rPr>
        <w:t>窗框</w:t>
      </w:r>
      <w:r>
        <w:rPr>
          <w:rFonts w:hint="eastAsia" w:ascii="宋体" w:hAnsi="宋体" w:eastAsia="宋体" w:cs="宋体"/>
          <w:color w:val="auto"/>
          <w:sz w:val="24"/>
          <w:szCs w:val="24"/>
          <w:cs/>
        </w:rPr>
        <w:t>‎</w:t>
      </w:r>
      <w:r>
        <w:rPr>
          <w:rFonts w:hint="eastAsia" w:ascii="宋体" w:hAnsi="宋体" w:eastAsia="宋体" w:cs="宋体"/>
          <w:color w:val="auto"/>
          <w:sz w:val="24"/>
          <w:szCs w:val="24"/>
        </w:rPr>
        <w:t>要擦</w:t>
      </w:r>
      <w:r>
        <w:rPr>
          <w:rFonts w:hint="eastAsia" w:ascii="宋体" w:hAnsi="宋体" w:eastAsia="宋体" w:cs="宋体"/>
          <w:color w:val="auto"/>
          <w:sz w:val="24"/>
          <w:szCs w:val="24"/>
          <w:cs/>
        </w:rPr>
        <w:t>‎</w:t>
      </w:r>
      <w:r>
        <w:rPr>
          <w:rFonts w:hint="eastAsia" w:ascii="宋体" w:hAnsi="宋体" w:eastAsia="宋体" w:cs="宋体"/>
          <w:color w:val="auto"/>
          <w:sz w:val="24"/>
          <w:szCs w:val="24"/>
        </w:rPr>
        <w:t>拭得</w:t>
      </w:r>
      <w:r>
        <w:rPr>
          <w:rFonts w:hint="eastAsia" w:ascii="宋体" w:hAnsi="宋体" w:eastAsia="宋体" w:cs="宋体"/>
          <w:color w:val="auto"/>
          <w:sz w:val="24"/>
          <w:szCs w:val="24"/>
          <w:cs/>
        </w:rPr>
        <w:t>‎</w:t>
      </w:r>
      <w:r>
        <w:rPr>
          <w:rFonts w:hint="eastAsia" w:ascii="宋体" w:hAnsi="宋体" w:eastAsia="宋体" w:cs="宋体"/>
          <w:color w:val="auto"/>
          <w:sz w:val="24"/>
          <w:szCs w:val="24"/>
        </w:rPr>
        <w:t>干净</w:t>
      </w:r>
      <w:r>
        <w:rPr>
          <w:rFonts w:hint="eastAsia" w:ascii="宋体" w:hAnsi="宋体" w:eastAsia="宋体" w:cs="宋体"/>
          <w:color w:val="auto"/>
          <w:sz w:val="24"/>
          <w:szCs w:val="24"/>
          <w:cs/>
        </w:rPr>
        <w:t>‎</w:t>
      </w:r>
      <w:r>
        <w:rPr>
          <w:rFonts w:hint="eastAsia" w:ascii="宋体" w:hAnsi="宋体" w:eastAsia="宋体" w:cs="宋体"/>
          <w:color w:val="auto"/>
          <w:sz w:val="24"/>
          <w:szCs w:val="24"/>
        </w:rPr>
        <w:t>、明</w:t>
      </w:r>
      <w:r>
        <w:rPr>
          <w:rFonts w:hint="eastAsia" w:ascii="宋体" w:hAnsi="宋体" w:eastAsia="宋体" w:cs="宋体"/>
          <w:color w:val="auto"/>
          <w:sz w:val="24"/>
          <w:szCs w:val="24"/>
          <w:cs/>
        </w:rPr>
        <w:t>‎</w:t>
      </w:r>
      <w:r>
        <w:rPr>
          <w:rFonts w:hint="eastAsia" w:ascii="宋体" w:hAnsi="宋体" w:eastAsia="宋体" w:cs="宋体"/>
          <w:color w:val="auto"/>
          <w:sz w:val="24"/>
          <w:szCs w:val="24"/>
        </w:rPr>
        <w:t>亮，</w:t>
      </w:r>
      <w:r>
        <w:rPr>
          <w:rFonts w:hint="eastAsia" w:ascii="宋体" w:hAnsi="宋体" w:eastAsia="宋体" w:cs="宋体"/>
          <w:color w:val="auto"/>
          <w:sz w:val="24"/>
          <w:szCs w:val="24"/>
          <w:cs/>
        </w:rPr>
        <w:t>‎</w:t>
      </w:r>
      <w:r>
        <w:rPr>
          <w:rFonts w:hint="eastAsia" w:ascii="宋体" w:hAnsi="宋体" w:eastAsia="宋体" w:cs="宋体"/>
          <w:color w:val="auto"/>
          <w:sz w:val="24"/>
          <w:szCs w:val="24"/>
        </w:rPr>
        <w:t>无手</w:t>
      </w:r>
      <w:r>
        <w:rPr>
          <w:rFonts w:hint="eastAsia" w:ascii="宋体" w:hAnsi="宋体" w:eastAsia="宋体" w:cs="宋体"/>
          <w:color w:val="auto"/>
          <w:sz w:val="24"/>
          <w:szCs w:val="24"/>
          <w:cs/>
        </w:rPr>
        <w:t>‎</w:t>
      </w:r>
      <w:r>
        <w:rPr>
          <w:rFonts w:hint="eastAsia" w:ascii="宋体" w:hAnsi="宋体" w:eastAsia="宋体" w:cs="宋体"/>
          <w:color w:val="auto"/>
          <w:sz w:val="24"/>
          <w:szCs w:val="24"/>
        </w:rPr>
        <w:t>印、</w:t>
      </w:r>
      <w:r>
        <w:rPr>
          <w:rFonts w:hint="eastAsia" w:ascii="宋体" w:hAnsi="宋体" w:eastAsia="宋体" w:cs="宋体"/>
          <w:color w:val="auto"/>
          <w:sz w:val="24"/>
          <w:szCs w:val="24"/>
          <w:cs/>
        </w:rPr>
        <w:t>‎</w:t>
      </w:r>
      <w:r>
        <w:rPr>
          <w:rFonts w:hint="eastAsia" w:ascii="宋体" w:hAnsi="宋体" w:eastAsia="宋体" w:cs="宋体"/>
          <w:color w:val="auto"/>
          <w:sz w:val="24"/>
          <w:szCs w:val="24"/>
        </w:rPr>
        <w:t>无尘</w:t>
      </w:r>
      <w:r>
        <w:rPr>
          <w:rFonts w:hint="eastAsia" w:ascii="宋体" w:hAnsi="宋体" w:eastAsia="宋体" w:cs="宋体"/>
          <w:color w:val="auto"/>
          <w:sz w:val="24"/>
          <w:szCs w:val="24"/>
          <w:cs/>
        </w:rPr>
        <w:t>‎</w:t>
      </w:r>
      <w:r>
        <w:rPr>
          <w:rFonts w:hint="eastAsia" w:ascii="宋体" w:hAnsi="宋体" w:eastAsia="宋体" w:cs="宋体"/>
          <w:color w:val="auto"/>
          <w:sz w:val="24"/>
          <w:szCs w:val="24"/>
        </w:rPr>
        <w:t>土、</w:t>
      </w:r>
      <w:r>
        <w:rPr>
          <w:rFonts w:hint="eastAsia" w:ascii="宋体" w:hAnsi="宋体" w:eastAsia="宋体" w:cs="宋体"/>
          <w:color w:val="auto"/>
          <w:sz w:val="24"/>
          <w:szCs w:val="24"/>
          <w:cs/>
        </w:rPr>
        <w:t>‎</w:t>
      </w:r>
      <w:r>
        <w:rPr>
          <w:rFonts w:hint="eastAsia" w:ascii="宋体" w:hAnsi="宋体" w:eastAsia="宋体" w:cs="宋体"/>
          <w:color w:val="auto"/>
          <w:sz w:val="24"/>
          <w:szCs w:val="24"/>
        </w:rPr>
        <w:t>无水</w:t>
      </w:r>
      <w:r>
        <w:rPr>
          <w:rFonts w:hint="eastAsia" w:ascii="宋体" w:hAnsi="宋体" w:eastAsia="宋体" w:cs="宋体"/>
          <w:color w:val="auto"/>
          <w:sz w:val="24"/>
          <w:szCs w:val="24"/>
          <w:cs/>
        </w:rPr>
        <w:t>‎</w:t>
      </w:r>
      <w:r>
        <w:rPr>
          <w:rFonts w:hint="eastAsia" w:ascii="宋体" w:hAnsi="宋体" w:eastAsia="宋体" w:cs="宋体"/>
          <w:color w:val="auto"/>
          <w:sz w:val="24"/>
          <w:szCs w:val="24"/>
        </w:rPr>
        <w:t>迹；</w:t>
      </w:r>
      <w:r>
        <w:rPr>
          <w:rFonts w:hint="eastAsia" w:ascii="宋体" w:hAnsi="宋体" w:eastAsia="宋体" w:cs="宋体"/>
          <w:color w:val="auto"/>
          <w:sz w:val="24"/>
          <w:szCs w:val="24"/>
          <w:cs/>
        </w:rPr>
        <w:t>‎</w:t>
      </w:r>
      <w:r>
        <w:rPr>
          <w:rFonts w:hint="eastAsia" w:ascii="宋体" w:hAnsi="宋体" w:eastAsia="宋体" w:cs="宋体"/>
          <w:color w:val="auto"/>
          <w:sz w:val="24"/>
          <w:szCs w:val="24"/>
        </w:rPr>
        <w:t>窗帘</w:t>
      </w:r>
      <w:r>
        <w:rPr>
          <w:rFonts w:hint="eastAsia" w:ascii="宋体" w:hAnsi="宋体" w:eastAsia="宋体" w:cs="宋体"/>
          <w:color w:val="auto"/>
          <w:sz w:val="24"/>
          <w:szCs w:val="24"/>
          <w:cs/>
        </w:rPr>
        <w:t>‎</w:t>
      </w:r>
      <w:r>
        <w:rPr>
          <w:rFonts w:hint="eastAsia" w:ascii="宋体" w:hAnsi="宋体" w:eastAsia="宋体" w:cs="宋体"/>
          <w:color w:val="auto"/>
          <w:sz w:val="24"/>
          <w:szCs w:val="24"/>
        </w:rPr>
        <w:t>悬挂</w:t>
      </w:r>
      <w:r>
        <w:rPr>
          <w:rFonts w:hint="eastAsia" w:ascii="宋体" w:hAnsi="宋体" w:eastAsia="宋体" w:cs="宋体"/>
          <w:color w:val="auto"/>
          <w:sz w:val="24"/>
          <w:szCs w:val="24"/>
          <w:cs/>
        </w:rPr>
        <w:t>‎</w:t>
      </w:r>
      <w:r>
        <w:rPr>
          <w:rFonts w:hint="eastAsia" w:ascii="宋体" w:hAnsi="宋体" w:eastAsia="宋体" w:cs="宋体"/>
          <w:color w:val="auto"/>
          <w:sz w:val="24"/>
          <w:szCs w:val="24"/>
        </w:rPr>
        <w:t>整齐</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cs/>
        </w:rPr>
        <w:t>‎</w:t>
      </w:r>
    </w:p>
    <w:p w14:paraId="053864FA">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4）垃</w:t>
      </w:r>
      <w:r>
        <w:rPr>
          <w:rFonts w:hint="eastAsia" w:ascii="宋体" w:hAnsi="宋体" w:eastAsia="宋体" w:cs="宋体"/>
          <w:color w:val="auto"/>
          <w:sz w:val="24"/>
          <w:szCs w:val="24"/>
          <w:cs/>
        </w:rPr>
        <w:t>‎</w:t>
      </w:r>
      <w:r>
        <w:rPr>
          <w:rFonts w:hint="eastAsia" w:ascii="宋体" w:hAnsi="宋体" w:eastAsia="宋体" w:cs="宋体"/>
          <w:color w:val="auto"/>
          <w:sz w:val="24"/>
          <w:szCs w:val="24"/>
        </w:rPr>
        <w:t>圾筒</w:t>
      </w:r>
      <w:r>
        <w:rPr>
          <w:rFonts w:hint="eastAsia" w:ascii="宋体" w:hAnsi="宋体" w:eastAsia="宋体" w:cs="宋体"/>
          <w:color w:val="auto"/>
          <w:sz w:val="24"/>
          <w:szCs w:val="24"/>
          <w:cs/>
        </w:rPr>
        <w:t>‎</w:t>
      </w:r>
      <w:r>
        <w:rPr>
          <w:rFonts w:hint="eastAsia" w:ascii="宋体" w:hAnsi="宋体" w:eastAsia="宋体" w:cs="宋体"/>
          <w:color w:val="auto"/>
          <w:sz w:val="24"/>
          <w:szCs w:val="24"/>
        </w:rPr>
        <w:t>要保</w:t>
      </w:r>
      <w:r>
        <w:rPr>
          <w:rFonts w:hint="eastAsia" w:ascii="宋体" w:hAnsi="宋体" w:eastAsia="宋体" w:cs="宋体"/>
          <w:color w:val="auto"/>
          <w:sz w:val="24"/>
          <w:szCs w:val="24"/>
          <w:cs/>
        </w:rPr>
        <w:t>‎</w:t>
      </w:r>
      <w:r>
        <w:rPr>
          <w:rFonts w:hint="eastAsia" w:ascii="宋体" w:hAnsi="宋体" w:eastAsia="宋体" w:cs="宋体"/>
          <w:color w:val="auto"/>
          <w:sz w:val="24"/>
          <w:szCs w:val="24"/>
        </w:rPr>
        <w:t>持干</w:t>
      </w:r>
      <w:r>
        <w:rPr>
          <w:rFonts w:hint="eastAsia" w:ascii="宋体" w:hAnsi="宋体" w:eastAsia="宋体" w:cs="宋体"/>
          <w:color w:val="auto"/>
          <w:sz w:val="24"/>
          <w:szCs w:val="24"/>
          <w:cs/>
        </w:rPr>
        <w:t>‎</w:t>
      </w:r>
      <w:r>
        <w:rPr>
          <w:rFonts w:hint="eastAsia" w:ascii="宋体" w:hAnsi="宋体" w:eastAsia="宋体" w:cs="宋体"/>
          <w:color w:val="auto"/>
          <w:sz w:val="24"/>
          <w:szCs w:val="24"/>
        </w:rPr>
        <w:t>净无</w:t>
      </w:r>
      <w:r>
        <w:rPr>
          <w:rFonts w:hint="eastAsia" w:ascii="宋体" w:hAnsi="宋体" w:eastAsia="宋体" w:cs="宋体"/>
          <w:color w:val="auto"/>
          <w:sz w:val="24"/>
          <w:szCs w:val="24"/>
          <w:cs/>
        </w:rPr>
        <w:t>‎</w:t>
      </w:r>
      <w:r>
        <w:rPr>
          <w:rFonts w:hint="eastAsia" w:ascii="宋体" w:hAnsi="宋体" w:eastAsia="宋体" w:cs="宋体"/>
          <w:color w:val="auto"/>
          <w:sz w:val="24"/>
          <w:szCs w:val="24"/>
        </w:rPr>
        <w:t>污、</w:t>
      </w:r>
      <w:r>
        <w:rPr>
          <w:rFonts w:hint="eastAsia" w:ascii="宋体" w:hAnsi="宋体" w:eastAsia="宋体" w:cs="宋体"/>
          <w:color w:val="auto"/>
          <w:sz w:val="24"/>
          <w:szCs w:val="24"/>
          <w:cs/>
        </w:rPr>
        <w:t>‎</w:t>
      </w:r>
      <w:r>
        <w:rPr>
          <w:rFonts w:hint="eastAsia" w:ascii="宋体" w:hAnsi="宋体" w:eastAsia="宋体" w:cs="宋体"/>
          <w:color w:val="auto"/>
          <w:sz w:val="24"/>
          <w:szCs w:val="24"/>
        </w:rPr>
        <w:t>垃圾</w:t>
      </w:r>
      <w:r>
        <w:rPr>
          <w:rFonts w:hint="eastAsia" w:ascii="宋体" w:hAnsi="宋体" w:eastAsia="宋体" w:cs="宋体"/>
          <w:color w:val="auto"/>
          <w:sz w:val="24"/>
          <w:szCs w:val="24"/>
          <w:cs/>
        </w:rPr>
        <w:t>‎</w:t>
      </w:r>
      <w:r>
        <w:rPr>
          <w:rFonts w:hint="eastAsia" w:ascii="宋体" w:hAnsi="宋体" w:eastAsia="宋体" w:cs="宋体"/>
          <w:color w:val="auto"/>
          <w:sz w:val="24"/>
          <w:szCs w:val="24"/>
        </w:rPr>
        <w:t>及时</w:t>
      </w:r>
      <w:r>
        <w:rPr>
          <w:rFonts w:hint="eastAsia" w:ascii="宋体" w:hAnsi="宋体" w:eastAsia="宋体" w:cs="宋体"/>
          <w:color w:val="auto"/>
          <w:sz w:val="24"/>
          <w:szCs w:val="24"/>
          <w:cs/>
        </w:rPr>
        <w:t>‎</w:t>
      </w:r>
      <w:r>
        <w:rPr>
          <w:rFonts w:hint="eastAsia" w:ascii="宋体" w:hAnsi="宋体" w:eastAsia="宋体" w:cs="宋体"/>
          <w:color w:val="auto"/>
          <w:sz w:val="24"/>
          <w:szCs w:val="24"/>
        </w:rPr>
        <w:t>清倒</w:t>
      </w:r>
      <w:r>
        <w:rPr>
          <w:rFonts w:hint="eastAsia" w:ascii="宋体" w:hAnsi="宋体" w:eastAsia="宋体" w:cs="宋体"/>
          <w:color w:val="auto"/>
          <w:sz w:val="24"/>
          <w:szCs w:val="24"/>
          <w:cs/>
        </w:rPr>
        <w:t>‎</w:t>
      </w:r>
      <w:r>
        <w:rPr>
          <w:rFonts w:hint="eastAsia" w:ascii="宋体" w:hAnsi="宋体" w:eastAsia="宋体" w:cs="宋体"/>
          <w:color w:val="auto"/>
          <w:sz w:val="24"/>
          <w:szCs w:val="24"/>
        </w:rPr>
        <w:t>、垃</w:t>
      </w:r>
      <w:r>
        <w:rPr>
          <w:rFonts w:hint="eastAsia" w:ascii="宋体" w:hAnsi="宋体" w:eastAsia="宋体" w:cs="宋体"/>
          <w:color w:val="auto"/>
          <w:sz w:val="24"/>
          <w:szCs w:val="24"/>
          <w:cs/>
        </w:rPr>
        <w:t>‎</w:t>
      </w:r>
      <w:r>
        <w:rPr>
          <w:rFonts w:hint="eastAsia" w:ascii="宋体" w:hAnsi="宋体" w:eastAsia="宋体" w:cs="宋体"/>
          <w:color w:val="auto"/>
          <w:sz w:val="24"/>
          <w:szCs w:val="24"/>
        </w:rPr>
        <w:t>圾袋</w:t>
      </w:r>
      <w:r>
        <w:rPr>
          <w:rFonts w:hint="eastAsia" w:ascii="宋体" w:hAnsi="宋体" w:eastAsia="宋体" w:cs="宋体"/>
          <w:color w:val="auto"/>
          <w:sz w:val="24"/>
          <w:szCs w:val="24"/>
          <w:cs/>
        </w:rPr>
        <w:t>‎</w:t>
      </w:r>
      <w:r>
        <w:rPr>
          <w:rFonts w:hint="eastAsia" w:ascii="宋体" w:hAnsi="宋体" w:eastAsia="宋体" w:cs="宋体"/>
          <w:color w:val="auto"/>
          <w:sz w:val="24"/>
          <w:szCs w:val="24"/>
        </w:rPr>
        <w:t>及时</w:t>
      </w:r>
      <w:r>
        <w:rPr>
          <w:rFonts w:hint="eastAsia" w:ascii="宋体" w:hAnsi="宋体" w:eastAsia="宋体" w:cs="宋体"/>
          <w:color w:val="auto"/>
          <w:sz w:val="24"/>
          <w:szCs w:val="24"/>
          <w:cs/>
        </w:rPr>
        <w:t>‎</w:t>
      </w:r>
      <w:r>
        <w:rPr>
          <w:rFonts w:hint="eastAsia" w:ascii="宋体" w:hAnsi="宋体" w:eastAsia="宋体" w:cs="宋体"/>
          <w:color w:val="auto"/>
          <w:sz w:val="24"/>
          <w:szCs w:val="24"/>
        </w:rPr>
        <w:t>更换</w:t>
      </w:r>
      <w:r>
        <w:rPr>
          <w:rFonts w:hint="eastAsia" w:ascii="宋体" w:hAnsi="宋体" w:eastAsia="宋体" w:cs="宋体"/>
          <w:color w:val="auto"/>
          <w:sz w:val="24"/>
          <w:szCs w:val="24"/>
          <w:cs/>
        </w:rPr>
        <w:t>‎</w:t>
      </w:r>
      <w:r>
        <w:rPr>
          <w:rFonts w:hint="eastAsia" w:ascii="宋体" w:hAnsi="宋体" w:eastAsia="宋体" w:cs="宋体"/>
          <w:color w:val="auto"/>
          <w:sz w:val="24"/>
          <w:szCs w:val="24"/>
        </w:rPr>
        <w:t>；</w:t>
      </w:r>
    </w:p>
    <w:p w14:paraId="6D29C845">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5）办</w:t>
      </w:r>
      <w:r>
        <w:rPr>
          <w:rFonts w:hint="eastAsia" w:ascii="宋体" w:hAnsi="宋体" w:eastAsia="宋体" w:cs="宋体"/>
          <w:color w:val="auto"/>
          <w:sz w:val="24"/>
          <w:szCs w:val="24"/>
          <w:cs/>
        </w:rPr>
        <w:t>‎</w:t>
      </w:r>
      <w:r>
        <w:rPr>
          <w:rFonts w:hint="eastAsia" w:ascii="宋体" w:hAnsi="宋体" w:eastAsia="宋体" w:cs="宋体"/>
          <w:color w:val="auto"/>
          <w:sz w:val="24"/>
          <w:szCs w:val="24"/>
        </w:rPr>
        <w:t>公室</w:t>
      </w:r>
      <w:r>
        <w:rPr>
          <w:rFonts w:hint="eastAsia" w:ascii="宋体" w:hAnsi="宋体" w:eastAsia="宋体" w:cs="宋体"/>
          <w:color w:val="auto"/>
          <w:sz w:val="24"/>
          <w:szCs w:val="24"/>
          <w:cs/>
        </w:rPr>
        <w:t>‎</w:t>
      </w:r>
      <w:r>
        <w:rPr>
          <w:rFonts w:hint="eastAsia" w:ascii="宋体" w:hAnsi="宋体" w:eastAsia="宋体" w:cs="宋体"/>
          <w:color w:val="auto"/>
          <w:sz w:val="24"/>
          <w:szCs w:val="24"/>
        </w:rPr>
        <w:t>内的</w:t>
      </w:r>
      <w:r>
        <w:rPr>
          <w:rFonts w:hint="eastAsia" w:ascii="宋体" w:hAnsi="宋体" w:eastAsia="宋体" w:cs="宋体"/>
          <w:color w:val="auto"/>
          <w:sz w:val="24"/>
          <w:szCs w:val="24"/>
          <w:cs/>
        </w:rPr>
        <w:t>‎</w:t>
      </w:r>
      <w:r>
        <w:rPr>
          <w:rFonts w:hint="eastAsia" w:ascii="宋体" w:hAnsi="宋体" w:eastAsia="宋体" w:cs="宋体"/>
          <w:color w:val="auto"/>
          <w:sz w:val="24"/>
          <w:szCs w:val="24"/>
        </w:rPr>
        <w:t>花草</w:t>
      </w:r>
      <w:r>
        <w:rPr>
          <w:rFonts w:hint="eastAsia" w:ascii="宋体" w:hAnsi="宋体" w:eastAsia="宋体" w:cs="宋体"/>
          <w:color w:val="auto"/>
          <w:sz w:val="24"/>
          <w:szCs w:val="24"/>
          <w:cs/>
        </w:rPr>
        <w:t>‎</w:t>
      </w:r>
      <w:r>
        <w:rPr>
          <w:rFonts w:hint="eastAsia" w:ascii="宋体" w:hAnsi="宋体" w:eastAsia="宋体" w:cs="宋体"/>
          <w:color w:val="auto"/>
          <w:sz w:val="24"/>
          <w:szCs w:val="24"/>
        </w:rPr>
        <w:t>植物</w:t>
      </w:r>
      <w:r>
        <w:rPr>
          <w:rFonts w:hint="eastAsia" w:ascii="宋体" w:hAnsi="宋体" w:eastAsia="宋体" w:cs="宋体"/>
          <w:color w:val="auto"/>
          <w:sz w:val="24"/>
          <w:szCs w:val="24"/>
          <w:cs/>
        </w:rPr>
        <w:t>‎</w:t>
      </w:r>
      <w:r>
        <w:rPr>
          <w:rFonts w:hint="eastAsia" w:ascii="宋体" w:hAnsi="宋体" w:eastAsia="宋体" w:cs="宋体"/>
          <w:color w:val="auto"/>
          <w:sz w:val="24"/>
          <w:szCs w:val="24"/>
        </w:rPr>
        <w:t>要定</w:t>
      </w:r>
      <w:r>
        <w:rPr>
          <w:rFonts w:hint="eastAsia" w:ascii="宋体" w:hAnsi="宋体" w:eastAsia="宋体" w:cs="宋体"/>
          <w:color w:val="auto"/>
          <w:sz w:val="24"/>
          <w:szCs w:val="24"/>
          <w:cs/>
        </w:rPr>
        <w:t>‎</w:t>
      </w:r>
      <w:r>
        <w:rPr>
          <w:rFonts w:hint="eastAsia" w:ascii="宋体" w:hAnsi="宋体" w:eastAsia="宋体" w:cs="宋体"/>
          <w:color w:val="auto"/>
          <w:sz w:val="24"/>
          <w:szCs w:val="24"/>
        </w:rPr>
        <w:t>期浇</w:t>
      </w:r>
      <w:r>
        <w:rPr>
          <w:rFonts w:hint="eastAsia" w:ascii="宋体" w:hAnsi="宋体" w:eastAsia="宋体" w:cs="宋体"/>
          <w:color w:val="auto"/>
          <w:sz w:val="24"/>
          <w:szCs w:val="24"/>
          <w:cs/>
        </w:rPr>
        <w:t>‎</w:t>
      </w:r>
      <w:r>
        <w:rPr>
          <w:rFonts w:hint="eastAsia" w:ascii="宋体" w:hAnsi="宋体" w:eastAsia="宋体" w:cs="宋体"/>
          <w:color w:val="auto"/>
          <w:sz w:val="24"/>
          <w:szCs w:val="24"/>
        </w:rPr>
        <w:t>水，</w:t>
      </w:r>
      <w:r>
        <w:rPr>
          <w:rFonts w:hint="eastAsia" w:ascii="宋体" w:hAnsi="宋体" w:eastAsia="宋体" w:cs="宋体"/>
          <w:color w:val="auto"/>
          <w:sz w:val="24"/>
          <w:szCs w:val="24"/>
          <w:cs/>
        </w:rPr>
        <w:t>‎</w:t>
      </w:r>
      <w:r>
        <w:rPr>
          <w:rFonts w:hint="eastAsia" w:ascii="宋体" w:hAnsi="宋体" w:eastAsia="宋体" w:cs="宋体"/>
          <w:color w:val="auto"/>
          <w:sz w:val="24"/>
          <w:szCs w:val="24"/>
        </w:rPr>
        <w:t>并保</w:t>
      </w:r>
      <w:r>
        <w:rPr>
          <w:rFonts w:hint="eastAsia" w:ascii="宋体" w:hAnsi="宋体" w:eastAsia="宋体" w:cs="宋体"/>
          <w:color w:val="auto"/>
          <w:sz w:val="24"/>
          <w:szCs w:val="24"/>
          <w:cs/>
        </w:rPr>
        <w:t>‎</w:t>
      </w:r>
      <w:r>
        <w:rPr>
          <w:rFonts w:hint="eastAsia" w:ascii="宋体" w:hAnsi="宋体" w:eastAsia="宋体" w:cs="宋体"/>
          <w:color w:val="auto"/>
          <w:sz w:val="24"/>
          <w:szCs w:val="24"/>
        </w:rPr>
        <w:t>持花</w:t>
      </w:r>
      <w:r>
        <w:rPr>
          <w:rFonts w:hint="eastAsia" w:ascii="宋体" w:hAnsi="宋体" w:eastAsia="宋体" w:cs="宋体"/>
          <w:color w:val="auto"/>
          <w:sz w:val="24"/>
          <w:szCs w:val="24"/>
          <w:cs/>
        </w:rPr>
        <w:t>‎</w:t>
      </w:r>
      <w:r>
        <w:rPr>
          <w:rFonts w:hint="eastAsia" w:ascii="宋体" w:hAnsi="宋体" w:eastAsia="宋体" w:cs="宋体"/>
          <w:color w:val="auto"/>
          <w:sz w:val="24"/>
          <w:szCs w:val="24"/>
        </w:rPr>
        <w:t>盆内</w:t>
      </w:r>
      <w:r>
        <w:rPr>
          <w:rFonts w:hint="eastAsia" w:ascii="宋体" w:hAnsi="宋体" w:eastAsia="宋体" w:cs="宋体"/>
          <w:color w:val="auto"/>
          <w:sz w:val="24"/>
          <w:szCs w:val="24"/>
          <w:cs/>
        </w:rPr>
        <w:t>‎</w:t>
      </w:r>
      <w:r>
        <w:rPr>
          <w:rFonts w:hint="eastAsia" w:ascii="宋体" w:hAnsi="宋体" w:eastAsia="宋体" w:cs="宋体"/>
          <w:color w:val="auto"/>
          <w:sz w:val="24"/>
          <w:szCs w:val="24"/>
        </w:rPr>
        <w:t>无杂</w:t>
      </w:r>
      <w:r>
        <w:rPr>
          <w:rFonts w:hint="eastAsia" w:ascii="宋体" w:hAnsi="宋体" w:eastAsia="宋体" w:cs="宋体"/>
          <w:color w:val="auto"/>
          <w:sz w:val="24"/>
          <w:szCs w:val="24"/>
          <w:cs/>
        </w:rPr>
        <w:t>‎</w:t>
      </w:r>
      <w:r>
        <w:rPr>
          <w:rFonts w:hint="eastAsia" w:ascii="宋体" w:hAnsi="宋体" w:eastAsia="宋体" w:cs="宋体"/>
          <w:color w:val="auto"/>
          <w:sz w:val="24"/>
          <w:szCs w:val="24"/>
        </w:rPr>
        <w:t>物，</w:t>
      </w:r>
      <w:r>
        <w:rPr>
          <w:rFonts w:hint="eastAsia" w:ascii="宋体" w:hAnsi="宋体" w:eastAsia="宋体" w:cs="宋体"/>
          <w:color w:val="auto"/>
          <w:sz w:val="24"/>
          <w:szCs w:val="24"/>
          <w:cs/>
        </w:rPr>
        <w:t>‎</w:t>
      </w:r>
      <w:r>
        <w:rPr>
          <w:rFonts w:hint="eastAsia" w:ascii="宋体" w:hAnsi="宋体" w:eastAsia="宋体" w:cs="宋体"/>
          <w:color w:val="auto"/>
          <w:sz w:val="24"/>
          <w:szCs w:val="24"/>
        </w:rPr>
        <w:t>盆体</w:t>
      </w:r>
      <w:r>
        <w:rPr>
          <w:rFonts w:hint="eastAsia" w:ascii="宋体" w:hAnsi="宋体" w:eastAsia="宋体" w:cs="宋体"/>
          <w:color w:val="auto"/>
          <w:sz w:val="24"/>
          <w:szCs w:val="24"/>
          <w:cs/>
        </w:rPr>
        <w:t>‎</w:t>
      </w:r>
      <w:r>
        <w:rPr>
          <w:rFonts w:hint="eastAsia" w:ascii="宋体" w:hAnsi="宋体" w:eastAsia="宋体" w:cs="宋体"/>
          <w:color w:val="auto"/>
          <w:sz w:val="24"/>
          <w:szCs w:val="24"/>
        </w:rPr>
        <w:t>无尘</w:t>
      </w:r>
      <w:r>
        <w:rPr>
          <w:rFonts w:hint="eastAsia" w:ascii="宋体" w:hAnsi="宋体" w:eastAsia="宋体" w:cs="宋体"/>
          <w:color w:val="auto"/>
          <w:sz w:val="24"/>
          <w:szCs w:val="24"/>
          <w:cs/>
        </w:rPr>
        <w:t>‎</w:t>
      </w:r>
      <w:r>
        <w:rPr>
          <w:rFonts w:hint="eastAsia" w:ascii="宋体" w:hAnsi="宋体" w:eastAsia="宋体" w:cs="宋体"/>
          <w:color w:val="auto"/>
          <w:sz w:val="24"/>
          <w:szCs w:val="24"/>
        </w:rPr>
        <w:t>、无</w:t>
      </w:r>
      <w:r>
        <w:rPr>
          <w:rFonts w:hint="eastAsia" w:ascii="宋体" w:hAnsi="宋体" w:eastAsia="宋体" w:cs="宋体"/>
          <w:color w:val="auto"/>
          <w:sz w:val="24"/>
          <w:szCs w:val="24"/>
          <w:cs/>
        </w:rPr>
        <w:t>‎</w:t>
      </w:r>
      <w:r>
        <w:rPr>
          <w:rFonts w:hint="eastAsia" w:ascii="宋体" w:hAnsi="宋体" w:eastAsia="宋体" w:cs="宋体"/>
          <w:color w:val="auto"/>
          <w:sz w:val="24"/>
          <w:szCs w:val="24"/>
        </w:rPr>
        <w:t>污渍</w:t>
      </w:r>
      <w:r>
        <w:rPr>
          <w:rFonts w:hint="eastAsia" w:ascii="宋体" w:hAnsi="宋体" w:eastAsia="宋体" w:cs="宋体"/>
          <w:color w:val="auto"/>
          <w:sz w:val="24"/>
          <w:szCs w:val="24"/>
          <w:cs/>
        </w:rPr>
        <w:t>‎</w:t>
      </w:r>
      <w:r>
        <w:rPr>
          <w:rFonts w:hint="eastAsia" w:ascii="宋体" w:hAnsi="宋体" w:eastAsia="宋体" w:cs="宋体"/>
          <w:color w:val="auto"/>
          <w:sz w:val="24"/>
          <w:szCs w:val="24"/>
        </w:rPr>
        <w:t>；</w:t>
      </w:r>
    </w:p>
    <w:p w14:paraId="51EFBE81">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6）办</w:t>
      </w:r>
      <w:r>
        <w:rPr>
          <w:rFonts w:hint="eastAsia" w:ascii="宋体" w:hAnsi="宋体" w:eastAsia="宋体" w:cs="宋体"/>
          <w:color w:val="auto"/>
          <w:sz w:val="24"/>
          <w:szCs w:val="24"/>
          <w:cs/>
        </w:rPr>
        <w:t>‎</w:t>
      </w:r>
      <w:r>
        <w:rPr>
          <w:rFonts w:hint="eastAsia" w:ascii="宋体" w:hAnsi="宋体" w:eastAsia="宋体" w:cs="宋体"/>
          <w:color w:val="auto"/>
          <w:sz w:val="24"/>
          <w:szCs w:val="24"/>
        </w:rPr>
        <w:t>公室</w:t>
      </w:r>
      <w:r>
        <w:rPr>
          <w:rFonts w:hint="eastAsia" w:ascii="宋体" w:hAnsi="宋体" w:eastAsia="宋体" w:cs="宋体"/>
          <w:color w:val="auto"/>
          <w:sz w:val="24"/>
          <w:szCs w:val="24"/>
          <w:cs/>
        </w:rPr>
        <w:t>‎</w:t>
      </w:r>
      <w:r>
        <w:rPr>
          <w:rFonts w:hint="eastAsia" w:ascii="宋体" w:hAnsi="宋体" w:eastAsia="宋体" w:cs="宋体"/>
          <w:color w:val="auto"/>
          <w:sz w:val="24"/>
          <w:szCs w:val="24"/>
        </w:rPr>
        <w:t>内的</w:t>
      </w:r>
      <w:r>
        <w:rPr>
          <w:rFonts w:hint="eastAsia" w:ascii="宋体" w:hAnsi="宋体" w:eastAsia="宋体" w:cs="宋体"/>
          <w:color w:val="auto"/>
          <w:sz w:val="24"/>
          <w:szCs w:val="24"/>
          <w:cs/>
        </w:rPr>
        <w:t>‎</w:t>
      </w:r>
      <w:r>
        <w:rPr>
          <w:rFonts w:hint="eastAsia" w:ascii="宋体" w:hAnsi="宋体" w:eastAsia="宋体" w:cs="宋体"/>
          <w:color w:val="auto"/>
          <w:sz w:val="24"/>
          <w:szCs w:val="24"/>
        </w:rPr>
        <w:t>踢脚</w:t>
      </w:r>
      <w:r>
        <w:rPr>
          <w:rFonts w:hint="eastAsia" w:ascii="宋体" w:hAnsi="宋体" w:eastAsia="宋体" w:cs="宋体"/>
          <w:color w:val="auto"/>
          <w:sz w:val="24"/>
          <w:szCs w:val="24"/>
          <w:cs/>
        </w:rPr>
        <w:t>‎</w:t>
      </w:r>
      <w:r>
        <w:rPr>
          <w:rFonts w:hint="eastAsia" w:ascii="宋体" w:hAnsi="宋体" w:eastAsia="宋体" w:cs="宋体"/>
          <w:color w:val="auto"/>
          <w:sz w:val="24"/>
          <w:szCs w:val="24"/>
        </w:rPr>
        <w:t>线每</w:t>
      </w:r>
      <w:r>
        <w:rPr>
          <w:rFonts w:hint="eastAsia" w:ascii="宋体" w:hAnsi="宋体" w:eastAsia="宋体" w:cs="宋体"/>
          <w:color w:val="auto"/>
          <w:sz w:val="24"/>
          <w:szCs w:val="24"/>
          <w:cs/>
        </w:rPr>
        <w:t>‎</w:t>
      </w:r>
      <w:r>
        <w:rPr>
          <w:rFonts w:hint="eastAsia" w:ascii="宋体" w:hAnsi="宋体" w:eastAsia="宋体" w:cs="宋体"/>
          <w:color w:val="auto"/>
          <w:sz w:val="24"/>
          <w:szCs w:val="24"/>
        </w:rPr>
        <w:t>周至</w:t>
      </w:r>
      <w:r>
        <w:rPr>
          <w:rFonts w:hint="eastAsia" w:ascii="宋体" w:hAnsi="宋体" w:eastAsia="宋体" w:cs="宋体"/>
          <w:color w:val="auto"/>
          <w:sz w:val="24"/>
          <w:szCs w:val="24"/>
          <w:cs/>
        </w:rPr>
        <w:t>‎</w:t>
      </w:r>
      <w:r>
        <w:rPr>
          <w:rFonts w:hint="eastAsia" w:ascii="宋体" w:hAnsi="宋体" w:eastAsia="宋体" w:cs="宋体"/>
          <w:color w:val="auto"/>
          <w:sz w:val="24"/>
          <w:szCs w:val="24"/>
        </w:rPr>
        <w:t>少擦</w:t>
      </w:r>
      <w:r>
        <w:rPr>
          <w:rFonts w:hint="eastAsia" w:ascii="宋体" w:hAnsi="宋体" w:eastAsia="宋体" w:cs="宋体"/>
          <w:color w:val="auto"/>
          <w:sz w:val="24"/>
          <w:szCs w:val="24"/>
          <w:cs/>
        </w:rPr>
        <w:t>‎</w:t>
      </w:r>
      <w:r>
        <w:rPr>
          <w:rFonts w:hint="eastAsia" w:ascii="宋体" w:hAnsi="宋体" w:eastAsia="宋体" w:cs="宋体"/>
          <w:color w:val="auto"/>
          <w:sz w:val="24"/>
          <w:szCs w:val="24"/>
        </w:rPr>
        <w:t>拭1</w:t>
      </w:r>
      <w:r>
        <w:rPr>
          <w:rFonts w:hint="eastAsia" w:ascii="宋体" w:hAnsi="宋体" w:eastAsia="宋体" w:cs="宋体"/>
          <w:color w:val="auto"/>
          <w:sz w:val="24"/>
          <w:szCs w:val="24"/>
          <w:cs/>
        </w:rPr>
        <w:t>‎</w:t>
      </w:r>
      <w:r>
        <w:rPr>
          <w:rFonts w:hint="eastAsia" w:ascii="宋体" w:hAnsi="宋体" w:eastAsia="宋体" w:cs="宋体"/>
          <w:color w:val="auto"/>
          <w:sz w:val="24"/>
          <w:szCs w:val="24"/>
        </w:rPr>
        <w:t>次，</w:t>
      </w:r>
      <w:r>
        <w:rPr>
          <w:rFonts w:hint="eastAsia" w:ascii="宋体" w:hAnsi="宋体" w:eastAsia="宋体" w:cs="宋体"/>
          <w:color w:val="auto"/>
          <w:sz w:val="24"/>
          <w:szCs w:val="24"/>
          <w:cs/>
        </w:rPr>
        <w:t>‎</w:t>
      </w:r>
      <w:r>
        <w:rPr>
          <w:rFonts w:hint="eastAsia" w:ascii="宋体" w:hAnsi="宋体" w:eastAsia="宋体" w:cs="宋体"/>
          <w:color w:val="auto"/>
          <w:sz w:val="24"/>
          <w:szCs w:val="24"/>
        </w:rPr>
        <w:t>做到</w:t>
      </w:r>
      <w:r>
        <w:rPr>
          <w:rFonts w:hint="eastAsia" w:ascii="宋体" w:hAnsi="宋体" w:eastAsia="宋体" w:cs="宋体"/>
          <w:color w:val="auto"/>
          <w:sz w:val="24"/>
          <w:szCs w:val="24"/>
          <w:cs/>
        </w:rPr>
        <w:t>‎</w:t>
      </w:r>
      <w:r>
        <w:rPr>
          <w:rFonts w:hint="eastAsia" w:ascii="宋体" w:hAnsi="宋体" w:eastAsia="宋体" w:cs="宋体"/>
          <w:color w:val="auto"/>
          <w:sz w:val="24"/>
          <w:szCs w:val="24"/>
        </w:rPr>
        <w:t>无污</w:t>
      </w:r>
      <w:r>
        <w:rPr>
          <w:rFonts w:hint="eastAsia" w:ascii="宋体" w:hAnsi="宋体" w:eastAsia="宋体" w:cs="宋体"/>
          <w:color w:val="auto"/>
          <w:sz w:val="24"/>
          <w:szCs w:val="24"/>
          <w:cs/>
        </w:rPr>
        <w:t>‎</w:t>
      </w:r>
      <w:r>
        <w:rPr>
          <w:rFonts w:hint="eastAsia" w:ascii="宋体" w:hAnsi="宋体" w:eastAsia="宋体" w:cs="宋体"/>
          <w:color w:val="auto"/>
          <w:sz w:val="24"/>
          <w:szCs w:val="24"/>
        </w:rPr>
        <w:t>渍、</w:t>
      </w:r>
      <w:r>
        <w:rPr>
          <w:rFonts w:hint="eastAsia" w:ascii="宋体" w:hAnsi="宋体" w:eastAsia="宋体" w:cs="宋体"/>
          <w:color w:val="auto"/>
          <w:sz w:val="24"/>
          <w:szCs w:val="24"/>
          <w:cs/>
        </w:rPr>
        <w:t>‎</w:t>
      </w:r>
      <w:r>
        <w:rPr>
          <w:rFonts w:hint="eastAsia" w:ascii="宋体" w:hAnsi="宋体" w:eastAsia="宋体" w:cs="宋体"/>
          <w:color w:val="auto"/>
          <w:sz w:val="24"/>
          <w:szCs w:val="24"/>
        </w:rPr>
        <w:t>无灰</w:t>
      </w:r>
      <w:r>
        <w:rPr>
          <w:rFonts w:hint="eastAsia" w:ascii="宋体" w:hAnsi="宋体" w:eastAsia="宋体" w:cs="宋体"/>
          <w:color w:val="auto"/>
          <w:sz w:val="24"/>
          <w:szCs w:val="24"/>
          <w:cs/>
        </w:rPr>
        <w:t>‎</w:t>
      </w:r>
      <w:r>
        <w:rPr>
          <w:rFonts w:hint="eastAsia" w:ascii="宋体" w:hAnsi="宋体" w:eastAsia="宋体" w:cs="宋体"/>
          <w:color w:val="auto"/>
          <w:sz w:val="24"/>
          <w:szCs w:val="24"/>
        </w:rPr>
        <w:t>尘、</w:t>
      </w:r>
      <w:r>
        <w:rPr>
          <w:rFonts w:hint="eastAsia" w:ascii="宋体" w:hAnsi="宋体" w:eastAsia="宋体" w:cs="宋体"/>
          <w:color w:val="auto"/>
          <w:sz w:val="24"/>
          <w:szCs w:val="24"/>
          <w:cs/>
        </w:rPr>
        <w:t>‎</w:t>
      </w:r>
      <w:r>
        <w:rPr>
          <w:rFonts w:hint="eastAsia" w:ascii="宋体" w:hAnsi="宋体" w:eastAsia="宋体" w:cs="宋体"/>
          <w:color w:val="auto"/>
          <w:sz w:val="24"/>
          <w:szCs w:val="24"/>
        </w:rPr>
        <w:t>无水</w:t>
      </w:r>
      <w:r>
        <w:rPr>
          <w:rFonts w:hint="eastAsia" w:ascii="宋体" w:hAnsi="宋体" w:eastAsia="宋体" w:cs="宋体"/>
          <w:color w:val="auto"/>
          <w:sz w:val="24"/>
          <w:szCs w:val="24"/>
          <w:cs/>
        </w:rPr>
        <w:t>‎</w:t>
      </w:r>
      <w:r>
        <w:rPr>
          <w:rFonts w:hint="eastAsia" w:ascii="宋体" w:hAnsi="宋体" w:eastAsia="宋体" w:cs="宋体"/>
          <w:color w:val="auto"/>
          <w:sz w:val="24"/>
          <w:szCs w:val="24"/>
        </w:rPr>
        <w:t>迹；</w:t>
      </w:r>
    </w:p>
    <w:p w14:paraId="1900EA4E">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7）下班</w:t>
      </w:r>
      <w:r>
        <w:rPr>
          <w:rFonts w:hint="eastAsia" w:ascii="宋体" w:hAnsi="宋体" w:eastAsia="宋体" w:cs="宋体"/>
          <w:color w:val="auto"/>
          <w:sz w:val="24"/>
          <w:szCs w:val="24"/>
          <w:cs/>
        </w:rPr>
        <w:t>‎</w:t>
      </w:r>
      <w:r>
        <w:rPr>
          <w:rFonts w:hint="eastAsia" w:ascii="宋体" w:hAnsi="宋体" w:eastAsia="宋体" w:cs="宋体"/>
          <w:color w:val="auto"/>
          <w:sz w:val="24"/>
          <w:szCs w:val="24"/>
        </w:rPr>
        <w:t>前清</w:t>
      </w:r>
      <w:r>
        <w:rPr>
          <w:rFonts w:hint="eastAsia" w:ascii="宋体" w:hAnsi="宋体" w:eastAsia="宋体" w:cs="宋体"/>
          <w:color w:val="auto"/>
          <w:sz w:val="24"/>
          <w:szCs w:val="24"/>
          <w:cs/>
        </w:rPr>
        <w:t>‎</w:t>
      </w:r>
      <w:r>
        <w:rPr>
          <w:rFonts w:hint="eastAsia" w:ascii="宋体" w:hAnsi="宋体" w:eastAsia="宋体" w:cs="宋体"/>
          <w:color w:val="auto"/>
          <w:sz w:val="24"/>
          <w:szCs w:val="24"/>
        </w:rPr>
        <w:t>扫时</w:t>
      </w:r>
      <w:r>
        <w:rPr>
          <w:rFonts w:hint="eastAsia" w:ascii="宋体" w:hAnsi="宋体" w:eastAsia="宋体" w:cs="宋体"/>
          <w:color w:val="auto"/>
          <w:sz w:val="24"/>
          <w:szCs w:val="24"/>
          <w:cs/>
        </w:rPr>
        <w:t>‎</w:t>
      </w:r>
      <w:r>
        <w:rPr>
          <w:rFonts w:hint="eastAsia" w:ascii="宋体" w:hAnsi="宋体" w:eastAsia="宋体" w:cs="宋体"/>
          <w:color w:val="auto"/>
          <w:sz w:val="24"/>
          <w:szCs w:val="24"/>
        </w:rPr>
        <w:t>，检</w:t>
      </w:r>
      <w:r>
        <w:rPr>
          <w:rFonts w:hint="eastAsia" w:ascii="宋体" w:hAnsi="宋体" w:eastAsia="宋体" w:cs="宋体"/>
          <w:color w:val="auto"/>
          <w:sz w:val="24"/>
          <w:szCs w:val="24"/>
          <w:cs/>
        </w:rPr>
        <w:t>‎</w:t>
      </w:r>
      <w:r>
        <w:rPr>
          <w:rFonts w:hint="eastAsia" w:ascii="宋体" w:hAnsi="宋体" w:eastAsia="宋体" w:cs="宋体"/>
          <w:color w:val="auto"/>
          <w:sz w:val="24"/>
          <w:szCs w:val="24"/>
        </w:rPr>
        <w:t>查各</w:t>
      </w:r>
      <w:r>
        <w:rPr>
          <w:rFonts w:hint="eastAsia" w:ascii="宋体" w:hAnsi="宋体" w:eastAsia="宋体" w:cs="宋体"/>
          <w:color w:val="auto"/>
          <w:sz w:val="24"/>
          <w:szCs w:val="24"/>
          <w:cs/>
        </w:rPr>
        <w:t>‎</w:t>
      </w:r>
      <w:r>
        <w:rPr>
          <w:rFonts w:hint="eastAsia" w:ascii="宋体" w:hAnsi="宋体" w:eastAsia="宋体" w:cs="宋体"/>
          <w:color w:val="auto"/>
          <w:sz w:val="24"/>
          <w:szCs w:val="24"/>
        </w:rPr>
        <w:t>类办</w:t>
      </w:r>
      <w:r>
        <w:rPr>
          <w:rFonts w:hint="eastAsia" w:ascii="宋体" w:hAnsi="宋体" w:eastAsia="宋体" w:cs="宋体"/>
          <w:color w:val="auto"/>
          <w:sz w:val="24"/>
          <w:szCs w:val="24"/>
          <w:cs/>
        </w:rPr>
        <w:t>‎</w:t>
      </w:r>
      <w:r>
        <w:rPr>
          <w:rFonts w:hint="eastAsia" w:ascii="宋体" w:hAnsi="宋体" w:eastAsia="宋体" w:cs="宋体"/>
          <w:color w:val="auto"/>
          <w:sz w:val="24"/>
          <w:szCs w:val="24"/>
        </w:rPr>
        <w:t>公设</w:t>
      </w:r>
      <w:r>
        <w:rPr>
          <w:rFonts w:hint="eastAsia" w:ascii="宋体" w:hAnsi="宋体" w:eastAsia="宋体" w:cs="宋体"/>
          <w:color w:val="auto"/>
          <w:sz w:val="24"/>
          <w:szCs w:val="24"/>
          <w:cs/>
        </w:rPr>
        <w:t>‎</w:t>
      </w:r>
      <w:r>
        <w:rPr>
          <w:rFonts w:hint="eastAsia" w:ascii="宋体" w:hAnsi="宋体" w:eastAsia="宋体" w:cs="宋体"/>
          <w:color w:val="auto"/>
          <w:sz w:val="24"/>
          <w:szCs w:val="24"/>
        </w:rPr>
        <w:t>施电</w:t>
      </w:r>
      <w:r>
        <w:rPr>
          <w:rFonts w:hint="eastAsia" w:ascii="宋体" w:hAnsi="宋体" w:eastAsia="宋体" w:cs="宋体"/>
          <w:color w:val="auto"/>
          <w:sz w:val="24"/>
          <w:szCs w:val="24"/>
          <w:cs/>
        </w:rPr>
        <w:t>‎</w:t>
      </w:r>
      <w:r>
        <w:rPr>
          <w:rFonts w:hint="eastAsia" w:ascii="宋体" w:hAnsi="宋体" w:eastAsia="宋体" w:cs="宋体"/>
          <w:color w:val="auto"/>
          <w:sz w:val="24"/>
          <w:szCs w:val="24"/>
        </w:rPr>
        <w:t>源是</w:t>
      </w:r>
      <w:r>
        <w:rPr>
          <w:rFonts w:hint="eastAsia" w:ascii="宋体" w:hAnsi="宋体" w:eastAsia="宋体" w:cs="宋体"/>
          <w:color w:val="auto"/>
          <w:sz w:val="24"/>
          <w:szCs w:val="24"/>
          <w:cs/>
        </w:rPr>
        <w:t>‎</w:t>
      </w:r>
      <w:r>
        <w:rPr>
          <w:rFonts w:hint="eastAsia" w:ascii="宋体" w:hAnsi="宋体" w:eastAsia="宋体" w:cs="宋体"/>
          <w:color w:val="auto"/>
          <w:sz w:val="24"/>
          <w:szCs w:val="24"/>
        </w:rPr>
        <w:t>否关</w:t>
      </w:r>
      <w:r>
        <w:rPr>
          <w:rFonts w:hint="eastAsia" w:ascii="宋体" w:hAnsi="宋体" w:eastAsia="宋体" w:cs="宋体"/>
          <w:color w:val="auto"/>
          <w:sz w:val="24"/>
          <w:szCs w:val="24"/>
          <w:cs/>
        </w:rPr>
        <w:t>‎</w:t>
      </w:r>
      <w:r>
        <w:rPr>
          <w:rFonts w:hint="eastAsia" w:ascii="宋体" w:hAnsi="宋体" w:eastAsia="宋体" w:cs="宋体"/>
          <w:color w:val="auto"/>
          <w:sz w:val="24"/>
          <w:szCs w:val="24"/>
        </w:rPr>
        <w:t>闭，</w:t>
      </w:r>
      <w:r>
        <w:rPr>
          <w:rFonts w:hint="eastAsia" w:ascii="宋体" w:hAnsi="宋体" w:eastAsia="宋体" w:cs="宋体"/>
          <w:color w:val="auto"/>
          <w:sz w:val="24"/>
          <w:szCs w:val="24"/>
          <w:cs/>
        </w:rPr>
        <w:t>‎</w:t>
      </w:r>
      <w:r>
        <w:rPr>
          <w:rFonts w:hint="eastAsia" w:ascii="宋体" w:hAnsi="宋体" w:eastAsia="宋体" w:cs="宋体"/>
          <w:color w:val="auto"/>
          <w:sz w:val="24"/>
          <w:szCs w:val="24"/>
        </w:rPr>
        <w:t>最后</w:t>
      </w:r>
      <w:r>
        <w:rPr>
          <w:rFonts w:hint="eastAsia" w:ascii="宋体" w:hAnsi="宋体" w:eastAsia="宋体" w:cs="宋体"/>
          <w:color w:val="auto"/>
          <w:sz w:val="24"/>
          <w:szCs w:val="24"/>
          <w:cs/>
        </w:rPr>
        <w:t>‎</w:t>
      </w:r>
      <w:r>
        <w:rPr>
          <w:rFonts w:hint="eastAsia" w:ascii="宋体" w:hAnsi="宋体" w:eastAsia="宋体" w:cs="宋体"/>
          <w:color w:val="auto"/>
          <w:sz w:val="24"/>
          <w:szCs w:val="24"/>
        </w:rPr>
        <w:t>将门</w:t>
      </w:r>
      <w:r>
        <w:rPr>
          <w:rFonts w:hint="eastAsia" w:ascii="宋体" w:hAnsi="宋体" w:eastAsia="宋体" w:cs="宋体"/>
          <w:color w:val="auto"/>
          <w:sz w:val="24"/>
          <w:szCs w:val="24"/>
          <w:cs/>
        </w:rPr>
        <w:t>‎</w:t>
      </w:r>
      <w:r>
        <w:rPr>
          <w:rFonts w:hint="eastAsia" w:ascii="宋体" w:hAnsi="宋体" w:eastAsia="宋体" w:cs="宋体"/>
          <w:color w:val="auto"/>
          <w:sz w:val="24"/>
          <w:szCs w:val="24"/>
        </w:rPr>
        <w:t>、窗</w:t>
      </w:r>
      <w:r>
        <w:rPr>
          <w:rFonts w:hint="eastAsia" w:ascii="宋体" w:hAnsi="宋体" w:eastAsia="宋体" w:cs="宋体"/>
          <w:color w:val="auto"/>
          <w:sz w:val="24"/>
          <w:szCs w:val="24"/>
          <w:cs/>
        </w:rPr>
        <w:t>‎</w:t>
      </w:r>
      <w:r>
        <w:rPr>
          <w:rFonts w:hint="eastAsia" w:ascii="宋体" w:hAnsi="宋体" w:eastAsia="宋体" w:cs="宋体"/>
          <w:color w:val="auto"/>
          <w:sz w:val="24"/>
          <w:szCs w:val="24"/>
        </w:rPr>
        <w:t>关闭</w:t>
      </w:r>
      <w:r>
        <w:rPr>
          <w:rFonts w:hint="eastAsia" w:ascii="宋体" w:hAnsi="宋体" w:eastAsia="宋体" w:cs="宋体"/>
          <w:color w:val="auto"/>
          <w:sz w:val="24"/>
          <w:szCs w:val="24"/>
          <w:cs/>
        </w:rPr>
        <w:t>‎</w:t>
      </w:r>
      <w:r>
        <w:rPr>
          <w:rFonts w:hint="eastAsia" w:ascii="宋体" w:hAnsi="宋体" w:eastAsia="宋体" w:cs="宋体"/>
          <w:color w:val="auto"/>
          <w:sz w:val="24"/>
          <w:szCs w:val="24"/>
        </w:rPr>
        <w:t>、锁</w:t>
      </w:r>
      <w:r>
        <w:rPr>
          <w:rFonts w:hint="eastAsia" w:ascii="宋体" w:hAnsi="宋体" w:eastAsia="宋体" w:cs="宋体"/>
          <w:color w:val="auto"/>
          <w:sz w:val="24"/>
          <w:szCs w:val="24"/>
          <w:cs/>
        </w:rPr>
        <w:t>‎</w:t>
      </w:r>
      <w:r>
        <w:rPr>
          <w:rFonts w:hint="eastAsia" w:ascii="宋体" w:hAnsi="宋体" w:eastAsia="宋体" w:cs="宋体"/>
          <w:color w:val="auto"/>
          <w:sz w:val="24"/>
          <w:szCs w:val="24"/>
        </w:rPr>
        <w:t>好；</w:t>
      </w:r>
    </w:p>
    <w:p w14:paraId="16D1F0D9">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8）办公</w:t>
      </w:r>
      <w:r>
        <w:rPr>
          <w:rFonts w:hint="eastAsia" w:ascii="宋体" w:hAnsi="宋体" w:eastAsia="宋体" w:cs="宋体"/>
          <w:color w:val="auto"/>
          <w:sz w:val="24"/>
          <w:szCs w:val="24"/>
          <w:cs/>
        </w:rPr>
        <w:t>‎</w:t>
      </w:r>
      <w:r>
        <w:rPr>
          <w:rFonts w:hint="eastAsia" w:ascii="宋体" w:hAnsi="宋体" w:eastAsia="宋体" w:cs="宋体"/>
          <w:color w:val="auto"/>
          <w:sz w:val="24"/>
          <w:szCs w:val="24"/>
        </w:rPr>
        <w:t>室窗</w:t>
      </w:r>
      <w:r>
        <w:rPr>
          <w:rFonts w:hint="eastAsia" w:ascii="宋体" w:hAnsi="宋体" w:eastAsia="宋体" w:cs="宋体"/>
          <w:color w:val="auto"/>
          <w:sz w:val="24"/>
          <w:szCs w:val="24"/>
          <w:cs/>
        </w:rPr>
        <w:t>‎</w:t>
      </w:r>
      <w:r>
        <w:rPr>
          <w:rFonts w:hint="eastAsia" w:ascii="宋体" w:hAnsi="宋体" w:eastAsia="宋体" w:cs="宋体"/>
          <w:color w:val="auto"/>
          <w:sz w:val="24"/>
          <w:szCs w:val="24"/>
        </w:rPr>
        <w:t>户玻</w:t>
      </w:r>
      <w:r>
        <w:rPr>
          <w:rFonts w:hint="eastAsia" w:ascii="宋体" w:hAnsi="宋体" w:eastAsia="宋体" w:cs="宋体"/>
          <w:color w:val="auto"/>
          <w:sz w:val="24"/>
          <w:szCs w:val="24"/>
          <w:cs/>
        </w:rPr>
        <w:t>‎</w:t>
      </w:r>
      <w:r>
        <w:rPr>
          <w:rFonts w:hint="eastAsia" w:ascii="宋体" w:hAnsi="宋体" w:eastAsia="宋体" w:cs="宋体"/>
          <w:color w:val="auto"/>
          <w:sz w:val="24"/>
          <w:szCs w:val="24"/>
        </w:rPr>
        <w:t>璃、</w:t>
      </w:r>
      <w:r>
        <w:rPr>
          <w:rFonts w:hint="eastAsia" w:ascii="宋体" w:hAnsi="宋体" w:eastAsia="宋体" w:cs="宋体"/>
          <w:color w:val="auto"/>
          <w:sz w:val="24"/>
          <w:szCs w:val="24"/>
          <w:cs/>
        </w:rPr>
        <w:t>‎</w:t>
      </w:r>
      <w:r>
        <w:rPr>
          <w:rFonts w:hint="eastAsia" w:ascii="宋体" w:hAnsi="宋体" w:eastAsia="宋体" w:cs="宋体"/>
          <w:color w:val="auto"/>
          <w:sz w:val="24"/>
          <w:szCs w:val="24"/>
        </w:rPr>
        <w:t>天花</w:t>
      </w:r>
      <w:r>
        <w:rPr>
          <w:rFonts w:hint="eastAsia" w:ascii="宋体" w:hAnsi="宋体" w:eastAsia="宋体" w:cs="宋体"/>
          <w:color w:val="auto"/>
          <w:sz w:val="24"/>
          <w:szCs w:val="24"/>
          <w:cs/>
        </w:rPr>
        <w:t>‎</w:t>
      </w:r>
      <w:r>
        <w:rPr>
          <w:rFonts w:hint="eastAsia" w:ascii="宋体" w:hAnsi="宋体" w:eastAsia="宋体" w:cs="宋体"/>
          <w:color w:val="auto"/>
          <w:sz w:val="24"/>
          <w:szCs w:val="24"/>
        </w:rPr>
        <w:t>板及</w:t>
      </w:r>
      <w:r>
        <w:rPr>
          <w:rFonts w:hint="eastAsia" w:ascii="宋体" w:hAnsi="宋体" w:eastAsia="宋体" w:cs="宋体"/>
          <w:color w:val="auto"/>
          <w:sz w:val="24"/>
          <w:szCs w:val="24"/>
          <w:cs/>
        </w:rPr>
        <w:t>‎</w:t>
      </w:r>
      <w:r>
        <w:rPr>
          <w:rFonts w:hint="eastAsia" w:ascii="宋体" w:hAnsi="宋体" w:eastAsia="宋体" w:cs="宋体"/>
          <w:color w:val="auto"/>
          <w:sz w:val="24"/>
          <w:szCs w:val="24"/>
        </w:rPr>
        <w:t>灯具</w:t>
      </w:r>
      <w:r>
        <w:rPr>
          <w:rFonts w:hint="eastAsia" w:ascii="宋体" w:hAnsi="宋体" w:eastAsia="宋体" w:cs="宋体"/>
          <w:color w:val="auto"/>
          <w:sz w:val="24"/>
          <w:szCs w:val="24"/>
          <w:cs/>
        </w:rPr>
        <w:t>‎</w:t>
      </w:r>
      <w:r>
        <w:rPr>
          <w:rFonts w:hint="eastAsia" w:ascii="宋体" w:hAnsi="宋体" w:eastAsia="宋体" w:cs="宋体"/>
          <w:color w:val="auto"/>
          <w:sz w:val="24"/>
          <w:szCs w:val="24"/>
        </w:rPr>
        <w:t>，每</w:t>
      </w:r>
      <w:r>
        <w:rPr>
          <w:rFonts w:hint="eastAsia" w:ascii="宋体" w:hAnsi="宋体" w:eastAsia="宋体" w:cs="宋体"/>
          <w:color w:val="auto"/>
          <w:sz w:val="24"/>
          <w:szCs w:val="24"/>
          <w:cs/>
        </w:rPr>
        <w:t>‎</w:t>
      </w:r>
      <w:r>
        <w:rPr>
          <w:rFonts w:hint="eastAsia" w:ascii="宋体" w:hAnsi="宋体" w:eastAsia="宋体" w:cs="宋体"/>
          <w:color w:val="auto"/>
          <w:sz w:val="24"/>
          <w:szCs w:val="24"/>
        </w:rPr>
        <w:t>月9</w:t>
      </w:r>
      <w:r>
        <w:rPr>
          <w:rFonts w:hint="eastAsia" w:ascii="宋体" w:hAnsi="宋体" w:eastAsia="宋体" w:cs="宋体"/>
          <w:color w:val="auto"/>
          <w:sz w:val="24"/>
          <w:szCs w:val="24"/>
          <w:cs/>
        </w:rPr>
        <w:t>‎</w:t>
      </w:r>
      <w:r>
        <w:rPr>
          <w:rFonts w:hint="eastAsia" w:ascii="宋体" w:hAnsi="宋体" w:eastAsia="宋体" w:cs="宋体"/>
          <w:color w:val="auto"/>
          <w:sz w:val="24"/>
          <w:szCs w:val="24"/>
        </w:rPr>
        <w:t>--</w:t>
      </w:r>
      <w:r>
        <w:rPr>
          <w:rFonts w:hint="eastAsia" w:ascii="宋体" w:hAnsi="宋体" w:eastAsia="宋体" w:cs="宋体"/>
          <w:color w:val="auto"/>
          <w:sz w:val="24"/>
          <w:szCs w:val="24"/>
          <w:cs/>
        </w:rPr>
        <w:t>‎</w:t>
      </w:r>
      <w:r>
        <w:rPr>
          <w:rFonts w:hint="eastAsia" w:ascii="宋体" w:hAnsi="宋体" w:eastAsia="宋体" w:cs="宋体"/>
          <w:color w:val="auto"/>
          <w:sz w:val="24"/>
          <w:szCs w:val="24"/>
        </w:rPr>
        <w:t>11</w:t>
      </w:r>
      <w:r>
        <w:rPr>
          <w:rFonts w:hint="eastAsia" w:ascii="宋体" w:hAnsi="宋体" w:eastAsia="宋体" w:cs="宋体"/>
          <w:color w:val="auto"/>
          <w:sz w:val="24"/>
          <w:szCs w:val="24"/>
          <w:cs/>
        </w:rPr>
        <w:t>‎</w:t>
      </w:r>
      <w:r>
        <w:rPr>
          <w:rFonts w:hint="eastAsia" w:ascii="宋体" w:hAnsi="宋体" w:eastAsia="宋体" w:cs="宋体"/>
          <w:color w:val="auto"/>
          <w:sz w:val="24"/>
          <w:szCs w:val="24"/>
        </w:rPr>
        <w:t>日定</w:t>
      </w:r>
      <w:r>
        <w:rPr>
          <w:rFonts w:hint="eastAsia" w:ascii="宋体" w:hAnsi="宋体" w:eastAsia="宋体" w:cs="宋体"/>
          <w:color w:val="auto"/>
          <w:sz w:val="24"/>
          <w:szCs w:val="24"/>
          <w:cs/>
        </w:rPr>
        <w:t>‎</w:t>
      </w:r>
      <w:r>
        <w:rPr>
          <w:rFonts w:hint="eastAsia" w:ascii="宋体" w:hAnsi="宋体" w:eastAsia="宋体" w:cs="宋体"/>
          <w:color w:val="auto"/>
          <w:sz w:val="24"/>
          <w:szCs w:val="24"/>
        </w:rPr>
        <w:t>期清</w:t>
      </w:r>
      <w:r>
        <w:rPr>
          <w:rFonts w:hint="eastAsia" w:ascii="宋体" w:hAnsi="宋体" w:eastAsia="宋体" w:cs="宋体"/>
          <w:color w:val="auto"/>
          <w:sz w:val="24"/>
          <w:szCs w:val="24"/>
          <w:cs/>
        </w:rPr>
        <w:t>‎</w:t>
      </w:r>
      <w:r>
        <w:rPr>
          <w:rFonts w:hint="eastAsia" w:ascii="宋体" w:hAnsi="宋体" w:eastAsia="宋体" w:cs="宋体"/>
          <w:color w:val="auto"/>
          <w:sz w:val="24"/>
          <w:szCs w:val="24"/>
        </w:rPr>
        <w:t>扫擦</w:t>
      </w:r>
      <w:r>
        <w:rPr>
          <w:rFonts w:hint="eastAsia" w:ascii="宋体" w:hAnsi="宋体" w:eastAsia="宋体" w:cs="宋体"/>
          <w:color w:val="auto"/>
          <w:sz w:val="24"/>
          <w:szCs w:val="24"/>
          <w:cs/>
        </w:rPr>
        <w:t>‎</w:t>
      </w:r>
      <w:r>
        <w:rPr>
          <w:rFonts w:hint="eastAsia" w:ascii="宋体" w:hAnsi="宋体" w:eastAsia="宋体" w:cs="宋体"/>
          <w:color w:val="auto"/>
          <w:sz w:val="24"/>
          <w:szCs w:val="24"/>
        </w:rPr>
        <w:t>拭，</w:t>
      </w:r>
      <w:r>
        <w:rPr>
          <w:rFonts w:hint="eastAsia" w:ascii="宋体" w:hAnsi="宋体" w:eastAsia="宋体" w:cs="宋体"/>
          <w:color w:val="auto"/>
          <w:sz w:val="24"/>
          <w:szCs w:val="24"/>
          <w:cs/>
        </w:rPr>
        <w:t>‎</w:t>
      </w:r>
      <w:r>
        <w:rPr>
          <w:rFonts w:hint="eastAsia" w:ascii="宋体" w:hAnsi="宋体" w:eastAsia="宋体" w:cs="宋体"/>
          <w:color w:val="auto"/>
          <w:sz w:val="24"/>
          <w:szCs w:val="24"/>
        </w:rPr>
        <w:t>如遇</w:t>
      </w:r>
      <w:r>
        <w:rPr>
          <w:rFonts w:hint="eastAsia" w:ascii="宋体" w:hAnsi="宋体" w:eastAsia="宋体" w:cs="宋体"/>
          <w:color w:val="auto"/>
          <w:sz w:val="24"/>
          <w:szCs w:val="24"/>
          <w:cs/>
        </w:rPr>
        <w:t>‎</w:t>
      </w:r>
      <w:r>
        <w:rPr>
          <w:rFonts w:hint="eastAsia" w:ascii="宋体" w:hAnsi="宋体" w:eastAsia="宋体" w:cs="宋体"/>
          <w:color w:val="auto"/>
          <w:sz w:val="24"/>
          <w:szCs w:val="24"/>
        </w:rPr>
        <w:t>节假</w:t>
      </w:r>
      <w:r>
        <w:rPr>
          <w:rFonts w:hint="eastAsia" w:ascii="宋体" w:hAnsi="宋体" w:eastAsia="宋体" w:cs="宋体"/>
          <w:color w:val="auto"/>
          <w:sz w:val="24"/>
          <w:szCs w:val="24"/>
          <w:cs/>
        </w:rPr>
        <w:t>‎</w:t>
      </w:r>
      <w:r>
        <w:rPr>
          <w:rFonts w:hint="eastAsia" w:ascii="宋体" w:hAnsi="宋体" w:eastAsia="宋体" w:cs="宋体"/>
          <w:color w:val="auto"/>
          <w:sz w:val="24"/>
          <w:szCs w:val="24"/>
        </w:rPr>
        <w:t>日顺</w:t>
      </w:r>
      <w:r>
        <w:rPr>
          <w:rFonts w:hint="eastAsia" w:ascii="宋体" w:hAnsi="宋体" w:eastAsia="宋体" w:cs="宋体"/>
          <w:color w:val="auto"/>
          <w:sz w:val="24"/>
          <w:szCs w:val="24"/>
          <w:cs/>
        </w:rPr>
        <w:t>‎</w:t>
      </w:r>
      <w:r>
        <w:rPr>
          <w:rFonts w:hint="eastAsia" w:ascii="宋体" w:hAnsi="宋体" w:eastAsia="宋体" w:cs="宋体"/>
          <w:color w:val="auto"/>
          <w:sz w:val="24"/>
          <w:szCs w:val="24"/>
        </w:rPr>
        <w:t>延。</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 </w:t>
      </w:r>
    </w:p>
    <w:p w14:paraId="4C8553FB">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（2）走</w:t>
      </w:r>
      <w:r>
        <w:rPr>
          <w:rFonts w:hint="eastAsia" w:ascii="宋体" w:hAnsi="宋体" w:eastAsia="宋体" w:cs="宋体"/>
          <w:color w:val="auto"/>
          <w:sz w:val="24"/>
          <w:szCs w:val="24"/>
          <w:cs/>
        </w:rPr>
        <w:t>‎</w:t>
      </w:r>
      <w:r>
        <w:rPr>
          <w:rFonts w:hint="eastAsia" w:ascii="宋体" w:hAnsi="宋体" w:eastAsia="宋体" w:cs="宋体"/>
          <w:color w:val="auto"/>
          <w:sz w:val="24"/>
          <w:szCs w:val="24"/>
        </w:rPr>
        <w:t>廊及</w:t>
      </w:r>
      <w:r>
        <w:rPr>
          <w:rFonts w:hint="eastAsia" w:ascii="宋体" w:hAnsi="宋体" w:eastAsia="宋体" w:cs="宋体"/>
          <w:color w:val="auto"/>
          <w:sz w:val="24"/>
          <w:szCs w:val="24"/>
          <w:cs/>
        </w:rPr>
        <w:t>‎</w:t>
      </w:r>
      <w:r>
        <w:rPr>
          <w:rFonts w:hint="eastAsia" w:ascii="宋体" w:hAnsi="宋体" w:eastAsia="宋体" w:cs="宋体"/>
          <w:color w:val="auto"/>
          <w:sz w:val="24"/>
          <w:szCs w:val="24"/>
        </w:rPr>
        <w:t>大厅</w:t>
      </w:r>
      <w:r>
        <w:rPr>
          <w:rFonts w:hint="eastAsia" w:ascii="宋体" w:hAnsi="宋体" w:eastAsia="宋体" w:cs="宋体"/>
          <w:color w:val="auto"/>
          <w:sz w:val="24"/>
          <w:szCs w:val="24"/>
          <w:cs/>
        </w:rPr>
        <w:t>‎</w:t>
      </w:r>
      <w:r>
        <w:rPr>
          <w:rFonts w:hint="eastAsia" w:ascii="宋体" w:hAnsi="宋体" w:eastAsia="宋体" w:cs="宋体"/>
          <w:color w:val="auto"/>
          <w:sz w:val="24"/>
          <w:szCs w:val="24"/>
        </w:rPr>
        <w:t>的清</w:t>
      </w:r>
      <w:r>
        <w:rPr>
          <w:rFonts w:hint="eastAsia" w:ascii="宋体" w:hAnsi="宋体" w:eastAsia="宋体" w:cs="宋体"/>
          <w:color w:val="auto"/>
          <w:sz w:val="24"/>
          <w:szCs w:val="24"/>
          <w:cs/>
        </w:rPr>
        <w:t>‎</w:t>
      </w:r>
      <w:r>
        <w:rPr>
          <w:rFonts w:hint="eastAsia" w:ascii="宋体" w:hAnsi="宋体" w:eastAsia="宋体" w:cs="宋体"/>
          <w:color w:val="auto"/>
          <w:sz w:val="24"/>
          <w:szCs w:val="24"/>
        </w:rPr>
        <w:t>扫标</w:t>
      </w:r>
      <w:r>
        <w:rPr>
          <w:rFonts w:hint="eastAsia" w:ascii="宋体" w:hAnsi="宋体" w:eastAsia="宋体" w:cs="宋体"/>
          <w:color w:val="auto"/>
          <w:sz w:val="24"/>
          <w:szCs w:val="24"/>
          <w:cs/>
        </w:rPr>
        <w:t>‎</w:t>
      </w:r>
      <w:r>
        <w:rPr>
          <w:rFonts w:hint="eastAsia" w:ascii="宋体" w:hAnsi="宋体" w:eastAsia="宋体" w:cs="宋体"/>
          <w:color w:val="auto"/>
          <w:sz w:val="24"/>
          <w:szCs w:val="24"/>
        </w:rPr>
        <w:t>准</w:t>
      </w:r>
    </w:p>
    <w:p w14:paraId="30B72385">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1）大</w:t>
      </w:r>
      <w:r>
        <w:rPr>
          <w:rFonts w:hint="eastAsia" w:ascii="宋体" w:hAnsi="宋体" w:eastAsia="宋体" w:cs="宋体"/>
          <w:color w:val="auto"/>
          <w:sz w:val="24"/>
          <w:szCs w:val="24"/>
          <w:cs/>
        </w:rPr>
        <w:t>‎</w:t>
      </w:r>
      <w:r>
        <w:rPr>
          <w:rFonts w:hint="eastAsia" w:ascii="宋体" w:hAnsi="宋体" w:eastAsia="宋体" w:cs="宋体"/>
          <w:color w:val="auto"/>
          <w:sz w:val="24"/>
          <w:szCs w:val="24"/>
        </w:rPr>
        <w:t>厅的形</w:t>
      </w:r>
      <w:r>
        <w:rPr>
          <w:rFonts w:hint="eastAsia" w:ascii="宋体" w:hAnsi="宋体" w:eastAsia="宋体" w:cs="宋体"/>
          <w:color w:val="auto"/>
          <w:sz w:val="24"/>
          <w:szCs w:val="24"/>
          <w:cs/>
        </w:rPr>
        <w:t>‎</w:t>
      </w:r>
      <w:r>
        <w:rPr>
          <w:rFonts w:hint="eastAsia" w:ascii="宋体" w:hAnsi="宋体" w:eastAsia="宋体" w:cs="宋体"/>
          <w:color w:val="auto"/>
          <w:sz w:val="24"/>
          <w:szCs w:val="24"/>
        </w:rPr>
        <w:t>象墙</w:t>
      </w:r>
      <w:r>
        <w:rPr>
          <w:rFonts w:hint="eastAsia" w:ascii="宋体" w:hAnsi="宋体" w:eastAsia="宋体" w:cs="宋体"/>
          <w:color w:val="auto"/>
          <w:sz w:val="24"/>
          <w:szCs w:val="24"/>
          <w:cs/>
        </w:rPr>
        <w:t>‎</w:t>
      </w:r>
      <w:r>
        <w:rPr>
          <w:rFonts w:hint="eastAsia" w:ascii="宋体" w:hAnsi="宋体" w:eastAsia="宋体" w:cs="宋体"/>
          <w:color w:val="auto"/>
          <w:sz w:val="24"/>
          <w:szCs w:val="24"/>
        </w:rPr>
        <w:t>、接</w:t>
      </w:r>
      <w:r>
        <w:rPr>
          <w:rFonts w:hint="eastAsia" w:ascii="宋体" w:hAnsi="宋体" w:eastAsia="宋体" w:cs="宋体"/>
          <w:color w:val="auto"/>
          <w:sz w:val="24"/>
          <w:szCs w:val="24"/>
          <w:cs/>
        </w:rPr>
        <w:t>‎</w:t>
      </w:r>
      <w:r>
        <w:rPr>
          <w:rFonts w:hint="eastAsia" w:ascii="宋体" w:hAnsi="宋体" w:eastAsia="宋体" w:cs="宋体"/>
          <w:color w:val="auto"/>
          <w:sz w:val="24"/>
          <w:szCs w:val="24"/>
        </w:rPr>
        <w:t>待室</w:t>
      </w:r>
      <w:r>
        <w:rPr>
          <w:rFonts w:hint="eastAsia" w:ascii="宋体" w:hAnsi="宋体" w:eastAsia="宋体" w:cs="宋体"/>
          <w:color w:val="auto"/>
          <w:sz w:val="24"/>
          <w:szCs w:val="24"/>
          <w:cs/>
        </w:rPr>
        <w:t>‎</w:t>
      </w:r>
      <w:r>
        <w:rPr>
          <w:rFonts w:hint="eastAsia" w:ascii="宋体" w:hAnsi="宋体" w:eastAsia="宋体" w:cs="宋体"/>
          <w:color w:val="auto"/>
          <w:sz w:val="24"/>
          <w:szCs w:val="24"/>
        </w:rPr>
        <w:t>桌椅</w:t>
      </w:r>
      <w:r>
        <w:rPr>
          <w:rFonts w:hint="eastAsia" w:ascii="宋体" w:hAnsi="宋体" w:eastAsia="宋体" w:cs="宋体"/>
          <w:color w:val="auto"/>
          <w:sz w:val="24"/>
          <w:szCs w:val="24"/>
          <w:cs/>
        </w:rPr>
        <w:t>‎</w:t>
      </w:r>
      <w:r>
        <w:rPr>
          <w:rFonts w:hint="eastAsia" w:ascii="宋体" w:hAnsi="宋体" w:eastAsia="宋体" w:cs="宋体"/>
          <w:color w:val="auto"/>
          <w:sz w:val="24"/>
          <w:szCs w:val="24"/>
        </w:rPr>
        <w:t>、正</w:t>
      </w:r>
      <w:r>
        <w:rPr>
          <w:rFonts w:hint="eastAsia" w:ascii="宋体" w:hAnsi="宋体" w:eastAsia="宋体" w:cs="宋体"/>
          <w:color w:val="auto"/>
          <w:sz w:val="24"/>
          <w:szCs w:val="24"/>
          <w:cs/>
        </w:rPr>
        <w:t>‎</w:t>
      </w:r>
      <w:r>
        <w:rPr>
          <w:rFonts w:hint="eastAsia" w:ascii="宋体" w:hAnsi="宋体" w:eastAsia="宋体" w:cs="宋体"/>
          <w:color w:val="auto"/>
          <w:sz w:val="24"/>
          <w:szCs w:val="24"/>
        </w:rPr>
        <w:t>门玻</w:t>
      </w:r>
      <w:r>
        <w:rPr>
          <w:rFonts w:hint="eastAsia" w:ascii="宋体" w:hAnsi="宋体" w:eastAsia="宋体" w:cs="宋体"/>
          <w:color w:val="auto"/>
          <w:sz w:val="24"/>
          <w:szCs w:val="24"/>
          <w:cs/>
        </w:rPr>
        <w:t>‎</w:t>
      </w:r>
      <w:r>
        <w:rPr>
          <w:rFonts w:hint="eastAsia" w:ascii="宋体" w:hAnsi="宋体" w:eastAsia="宋体" w:cs="宋体"/>
          <w:color w:val="auto"/>
          <w:sz w:val="24"/>
          <w:szCs w:val="24"/>
        </w:rPr>
        <w:t>璃，</w:t>
      </w:r>
      <w:r>
        <w:rPr>
          <w:rFonts w:hint="eastAsia" w:ascii="宋体" w:hAnsi="宋体" w:eastAsia="宋体" w:cs="宋体"/>
          <w:color w:val="auto"/>
          <w:sz w:val="24"/>
          <w:szCs w:val="24"/>
          <w:cs/>
        </w:rPr>
        <w:t>‎</w:t>
      </w:r>
      <w:r>
        <w:rPr>
          <w:rFonts w:hint="eastAsia" w:ascii="宋体" w:hAnsi="宋体" w:eastAsia="宋体" w:cs="宋体"/>
          <w:color w:val="auto"/>
          <w:sz w:val="24"/>
          <w:szCs w:val="24"/>
        </w:rPr>
        <w:t>每日</w:t>
      </w:r>
      <w:r>
        <w:rPr>
          <w:rFonts w:hint="eastAsia" w:ascii="宋体" w:hAnsi="宋体" w:eastAsia="宋体" w:cs="宋体"/>
          <w:color w:val="auto"/>
          <w:sz w:val="24"/>
          <w:szCs w:val="24"/>
          <w:cs/>
        </w:rPr>
        <w:t>‎</w:t>
      </w:r>
      <w:r>
        <w:rPr>
          <w:rFonts w:hint="eastAsia" w:ascii="宋体" w:hAnsi="宋体" w:eastAsia="宋体" w:cs="宋体"/>
          <w:color w:val="auto"/>
          <w:sz w:val="24"/>
          <w:szCs w:val="24"/>
        </w:rPr>
        <w:t>至少</w:t>
      </w:r>
      <w:r>
        <w:rPr>
          <w:rFonts w:hint="eastAsia" w:ascii="宋体" w:hAnsi="宋体" w:eastAsia="宋体" w:cs="宋体"/>
          <w:color w:val="auto"/>
          <w:sz w:val="24"/>
          <w:szCs w:val="24"/>
          <w:cs/>
        </w:rPr>
        <w:t>‎</w:t>
      </w:r>
      <w:r>
        <w:rPr>
          <w:rFonts w:hint="eastAsia" w:ascii="宋体" w:hAnsi="宋体" w:eastAsia="宋体" w:cs="宋体"/>
          <w:color w:val="auto"/>
          <w:sz w:val="24"/>
          <w:szCs w:val="24"/>
        </w:rPr>
        <w:t>擦拭</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 1</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 次</w:t>
      </w:r>
      <w:r>
        <w:rPr>
          <w:rFonts w:hint="eastAsia" w:ascii="宋体" w:hAnsi="宋体" w:eastAsia="宋体" w:cs="宋体"/>
          <w:color w:val="auto"/>
          <w:sz w:val="24"/>
          <w:szCs w:val="24"/>
          <w:cs/>
        </w:rPr>
        <w:t>‎</w:t>
      </w:r>
      <w:r>
        <w:rPr>
          <w:rFonts w:hint="eastAsia" w:ascii="宋体" w:hAnsi="宋体" w:eastAsia="宋体" w:cs="宋体"/>
          <w:color w:val="auto"/>
          <w:sz w:val="24"/>
          <w:szCs w:val="24"/>
        </w:rPr>
        <w:t>，荣</w:t>
      </w:r>
      <w:r>
        <w:rPr>
          <w:rFonts w:hint="eastAsia" w:ascii="宋体" w:hAnsi="宋体" w:eastAsia="宋体" w:cs="宋体"/>
          <w:color w:val="auto"/>
          <w:sz w:val="24"/>
          <w:szCs w:val="24"/>
          <w:cs/>
        </w:rPr>
        <w:t>‎</w:t>
      </w:r>
      <w:r>
        <w:rPr>
          <w:rFonts w:hint="eastAsia" w:ascii="宋体" w:hAnsi="宋体" w:eastAsia="宋体" w:cs="宋体"/>
          <w:color w:val="auto"/>
          <w:sz w:val="24"/>
          <w:szCs w:val="24"/>
        </w:rPr>
        <w:t>誉证</w:t>
      </w:r>
      <w:r>
        <w:rPr>
          <w:rFonts w:hint="eastAsia" w:ascii="宋体" w:hAnsi="宋体" w:eastAsia="宋体" w:cs="宋体"/>
          <w:color w:val="auto"/>
          <w:sz w:val="24"/>
          <w:szCs w:val="24"/>
          <w:cs/>
        </w:rPr>
        <w:t>‎</w:t>
      </w:r>
      <w:r>
        <w:rPr>
          <w:rFonts w:hint="eastAsia" w:ascii="宋体" w:hAnsi="宋体" w:eastAsia="宋体" w:cs="宋体"/>
          <w:color w:val="auto"/>
          <w:sz w:val="24"/>
          <w:szCs w:val="24"/>
        </w:rPr>
        <w:t>书柜</w:t>
      </w:r>
      <w:r>
        <w:rPr>
          <w:rFonts w:hint="eastAsia" w:ascii="宋体" w:hAnsi="宋体" w:eastAsia="宋体" w:cs="宋体"/>
          <w:color w:val="auto"/>
          <w:sz w:val="24"/>
          <w:szCs w:val="24"/>
          <w:cs/>
        </w:rPr>
        <w:t>‎</w:t>
      </w:r>
      <w:r>
        <w:rPr>
          <w:rFonts w:hint="eastAsia" w:ascii="宋体" w:hAnsi="宋体" w:eastAsia="宋体" w:cs="宋体"/>
          <w:color w:val="auto"/>
          <w:sz w:val="24"/>
          <w:szCs w:val="24"/>
        </w:rPr>
        <w:t>内每</w:t>
      </w:r>
      <w:r>
        <w:rPr>
          <w:rFonts w:hint="eastAsia" w:ascii="宋体" w:hAnsi="宋体" w:eastAsia="宋体" w:cs="宋体"/>
          <w:color w:val="auto"/>
          <w:sz w:val="24"/>
          <w:szCs w:val="24"/>
          <w:cs/>
        </w:rPr>
        <w:t>‎</w:t>
      </w:r>
      <w:r>
        <w:rPr>
          <w:rFonts w:hint="eastAsia" w:ascii="宋体" w:hAnsi="宋体" w:eastAsia="宋体" w:cs="宋体"/>
          <w:color w:val="auto"/>
          <w:sz w:val="24"/>
          <w:szCs w:val="24"/>
        </w:rPr>
        <w:t>周至</w:t>
      </w:r>
      <w:r>
        <w:rPr>
          <w:rFonts w:hint="eastAsia" w:ascii="宋体" w:hAnsi="宋体" w:eastAsia="宋体" w:cs="宋体"/>
          <w:color w:val="auto"/>
          <w:sz w:val="24"/>
          <w:szCs w:val="24"/>
          <w:cs/>
        </w:rPr>
        <w:t>‎</w:t>
      </w:r>
      <w:r>
        <w:rPr>
          <w:rFonts w:hint="eastAsia" w:ascii="宋体" w:hAnsi="宋体" w:eastAsia="宋体" w:cs="宋体"/>
          <w:color w:val="auto"/>
          <w:sz w:val="24"/>
          <w:szCs w:val="24"/>
        </w:rPr>
        <w:t>少擦</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拭 </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1 </w:t>
      </w:r>
      <w:r>
        <w:rPr>
          <w:rFonts w:hint="eastAsia" w:ascii="宋体" w:hAnsi="宋体" w:eastAsia="宋体" w:cs="宋体"/>
          <w:color w:val="auto"/>
          <w:sz w:val="24"/>
          <w:szCs w:val="24"/>
          <w:cs/>
        </w:rPr>
        <w:t>‎</w:t>
      </w:r>
      <w:r>
        <w:rPr>
          <w:rFonts w:hint="eastAsia" w:ascii="宋体" w:hAnsi="宋体" w:eastAsia="宋体" w:cs="宋体"/>
          <w:color w:val="auto"/>
          <w:sz w:val="24"/>
          <w:szCs w:val="24"/>
        </w:rPr>
        <w:t>次，</w:t>
      </w:r>
      <w:r>
        <w:rPr>
          <w:rFonts w:hint="eastAsia" w:ascii="宋体" w:hAnsi="宋体" w:eastAsia="宋体" w:cs="宋体"/>
          <w:color w:val="auto"/>
          <w:sz w:val="24"/>
          <w:szCs w:val="24"/>
          <w:cs/>
        </w:rPr>
        <w:t>‎</w:t>
      </w:r>
      <w:r>
        <w:rPr>
          <w:rFonts w:hint="eastAsia" w:ascii="宋体" w:hAnsi="宋体" w:eastAsia="宋体" w:cs="宋体"/>
          <w:color w:val="auto"/>
          <w:sz w:val="24"/>
          <w:szCs w:val="24"/>
        </w:rPr>
        <w:t>做到</w:t>
      </w:r>
      <w:r>
        <w:rPr>
          <w:rFonts w:hint="eastAsia" w:ascii="宋体" w:hAnsi="宋体" w:eastAsia="宋体" w:cs="宋体"/>
          <w:color w:val="auto"/>
          <w:sz w:val="24"/>
          <w:szCs w:val="24"/>
          <w:cs/>
        </w:rPr>
        <w:t>‎</w:t>
      </w:r>
      <w:r>
        <w:rPr>
          <w:rFonts w:hint="eastAsia" w:ascii="宋体" w:hAnsi="宋体" w:eastAsia="宋体" w:cs="宋体"/>
          <w:color w:val="auto"/>
          <w:sz w:val="24"/>
          <w:szCs w:val="24"/>
        </w:rPr>
        <w:t>洁净</w:t>
      </w:r>
      <w:r>
        <w:rPr>
          <w:rFonts w:hint="eastAsia" w:ascii="宋体" w:hAnsi="宋体" w:eastAsia="宋体" w:cs="宋体"/>
          <w:color w:val="auto"/>
          <w:sz w:val="24"/>
          <w:szCs w:val="24"/>
          <w:cs/>
        </w:rPr>
        <w:t>‎</w:t>
      </w:r>
      <w:r>
        <w:rPr>
          <w:rFonts w:hint="eastAsia" w:ascii="宋体" w:hAnsi="宋体" w:eastAsia="宋体" w:cs="宋体"/>
          <w:color w:val="auto"/>
          <w:sz w:val="24"/>
          <w:szCs w:val="24"/>
        </w:rPr>
        <w:t>、明</w:t>
      </w:r>
      <w:r>
        <w:rPr>
          <w:rFonts w:hint="eastAsia" w:ascii="宋体" w:hAnsi="宋体" w:eastAsia="宋体" w:cs="宋体"/>
          <w:color w:val="auto"/>
          <w:sz w:val="24"/>
          <w:szCs w:val="24"/>
          <w:cs/>
        </w:rPr>
        <w:t>‎</w:t>
      </w:r>
      <w:r>
        <w:rPr>
          <w:rFonts w:hint="eastAsia" w:ascii="宋体" w:hAnsi="宋体" w:eastAsia="宋体" w:cs="宋体"/>
          <w:color w:val="auto"/>
          <w:sz w:val="24"/>
          <w:szCs w:val="24"/>
        </w:rPr>
        <w:t>亮、</w:t>
      </w:r>
      <w:r>
        <w:rPr>
          <w:rFonts w:hint="eastAsia" w:ascii="宋体" w:hAnsi="宋体" w:eastAsia="宋体" w:cs="宋体"/>
          <w:color w:val="auto"/>
          <w:sz w:val="24"/>
          <w:szCs w:val="24"/>
          <w:cs/>
        </w:rPr>
        <w:t>‎</w:t>
      </w:r>
      <w:r>
        <w:rPr>
          <w:rFonts w:hint="eastAsia" w:ascii="宋体" w:hAnsi="宋体" w:eastAsia="宋体" w:cs="宋体"/>
          <w:color w:val="auto"/>
          <w:sz w:val="24"/>
          <w:szCs w:val="24"/>
        </w:rPr>
        <w:t>无灰</w:t>
      </w:r>
      <w:r>
        <w:rPr>
          <w:rFonts w:hint="eastAsia" w:ascii="宋体" w:hAnsi="宋体" w:eastAsia="宋体" w:cs="宋体"/>
          <w:color w:val="auto"/>
          <w:sz w:val="24"/>
          <w:szCs w:val="24"/>
          <w:cs/>
        </w:rPr>
        <w:t>‎</w:t>
      </w:r>
      <w:r>
        <w:rPr>
          <w:rFonts w:hint="eastAsia" w:ascii="宋体" w:hAnsi="宋体" w:eastAsia="宋体" w:cs="宋体"/>
          <w:color w:val="auto"/>
          <w:sz w:val="24"/>
          <w:szCs w:val="24"/>
        </w:rPr>
        <w:t>尘、</w:t>
      </w:r>
      <w:r>
        <w:rPr>
          <w:rFonts w:hint="eastAsia" w:ascii="宋体" w:hAnsi="宋体" w:eastAsia="宋体" w:cs="宋体"/>
          <w:color w:val="auto"/>
          <w:sz w:val="24"/>
          <w:szCs w:val="24"/>
          <w:cs/>
        </w:rPr>
        <w:t>‎</w:t>
      </w:r>
      <w:r>
        <w:rPr>
          <w:rFonts w:hint="eastAsia" w:ascii="宋体" w:hAnsi="宋体" w:eastAsia="宋体" w:cs="宋体"/>
          <w:color w:val="auto"/>
          <w:sz w:val="24"/>
          <w:szCs w:val="24"/>
        </w:rPr>
        <w:t>无污</w:t>
      </w:r>
      <w:r>
        <w:rPr>
          <w:rFonts w:hint="eastAsia" w:ascii="宋体" w:hAnsi="宋体" w:eastAsia="宋体" w:cs="宋体"/>
          <w:color w:val="auto"/>
          <w:sz w:val="24"/>
          <w:szCs w:val="24"/>
          <w:cs/>
        </w:rPr>
        <w:t>‎</w:t>
      </w:r>
      <w:r>
        <w:rPr>
          <w:rFonts w:hint="eastAsia" w:ascii="宋体" w:hAnsi="宋体" w:eastAsia="宋体" w:cs="宋体"/>
          <w:color w:val="auto"/>
          <w:sz w:val="24"/>
          <w:szCs w:val="24"/>
        </w:rPr>
        <w:t>渍、</w:t>
      </w:r>
      <w:r>
        <w:rPr>
          <w:rFonts w:hint="eastAsia" w:ascii="宋体" w:hAnsi="宋体" w:eastAsia="宋体" w:cs="宋体"/>
          <w:color w:val="auto"/>
          <w:sz w:val="24"/>
          <w:szCs w:val="24"/>
          <w:cs/>
        </w:rPr>
        <w:t>‎</w:t>
      </w:r>
      <w:r>
        <w:rPr>
          <w:rFonts w:hint="eastAsia" w:ascii="宋体" w:hAnsi="宋体" w:eastAsia="宋体" w:cs="宋体"/>
          <w:color w:val="auto"/>
          <w:sz w:val="24"/>
          <w:szCs w:val="24"/>
        </w:rPr>
        <w:t>无水</w:t>
      </w:r>
      <w:r>
        <w:rPr>
          <w:rFonts w:hint="eastAsia" w:ascii="宋体" w:hAnsi="宋体" w:eastAsia="宋体" w:cs="宋体"/>
          <w:color w:val="auto"/>
          <w:sz w:val="24"/>
          <w:szCs w:val="24"/>
          <w:cs/>
        </w:rPr>
        <w:t>‎</w:t>
      </w:r>
      <w:r>
        <w:rPr>
          <w:rFonts w:hint="eastAsia" w:ascii="宋体" w:hAnsi="宋体" w:eastAsia="宋体" w:cs="宋体"/>
          <w:color w:val="auto"/>
          <w:sz w:val="24"/>
          <w:szCs w:val="24"/>
        </w:rPr>
        <w:t>迹；</w:t>
      </w:r>
    </w:p>
    <w:p w14:paraId="62F1CABC">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2）走廊</w:t>
      </w:r>
      <w:r>
        <w:rPr>
          <w:rFonts w:hint="eastAsia" w:ascii="宋体" w:hAnsi="宋体" w:eastAsia="宋体" w:cs="宋体"/>
          <w:color w:val="auto"/>
          <w:sz w:val="24"/>
          <w:szCs w:val="24"/>
          <w:cs/>
        </w:rPr>
        <w:t>‎</w:t>
      </w:r>
      <w:r>
        <w:rPr>
          <w:rFonts w:hint="eastAsia" w:ascii="宋体" w:hAnsi="宋体" w:eastAsia="宋体" w:cs="宋体"/>
          <w:color w:val="auto"/>
          <w:sz w:val="24"/>
          <w:szCs w:val="24"/>
        </w:rPr>
        <w:t>地面</w:t>
      </w:r>
      <w:r>
        <w:rPr>
          <w:rFonts w:hint="eastAsia" w:ascii="宋体" w:hAnsi="宋体" w:eastAsia="宋体" w:cs="宋体"/>
          <w:color w:val="auto"/>
          <w:sz w:val="24"/>
          <w:szCs w:val="24"/>
          <w:cs/>
        </w:rPr>
        <w:t>‎</w:t>
      </w:r>
      <w:r>
        <w:rPr>
          <w:rFonts w:hint="eastAsia" w:ascii="宋体" w:hAnsi="宋体" w:eastAsia="宋体" w:cs="宋体"/>
          <w:color w:val="auto"/>
          <w:sz w:val="24"/>
          <w:szCs w:val="24"/>
        </w:rPr>
        <w:t>每日</w:t>
      </w:r>
      <w:r>
        <w:rPr>
          <w:rFonts w:hint="eastAsia" w:ascii="宋体" w:hAnsi="宋体" w:eastAsia="宋体" w:cs="宋体"/>
          <w:color w:val="auto"/>
          <w:sz w:val="24"/>
          <w:szCs w:val="24"/>
          <w:cs/>
        </w:rPr>
        <w:t>‎</w:t>
      </w:r>
      <w:r>
        <w:rPr>
          <w:rFonts w:hint="eastAsia" w:ascii="宋体" w:hAnsi="宋体" w:eastAsia="宋体" w:cs="宋体"/>
          <w:color w:val="auto"/>
          <w:sz w:val="24"/>
          <w:szCs w:val="24"/>
        </w:rPr>
        <w:t>至少</w:t>
      </w:r>
      <w:r>
        <w:rPr>
          <w:rFonts w:hint="eastAsia" w:ascii="宋体" w:hAnsi="宋体" w:eastAsia="宋体" w:cs="宋体"/>
          <w:color w:val="auto"/>
          <w:sz w:val="24"/>
          <w:szCs w:val="24"/>
          <w:cs/>
        </w:rPr>
        <w:t>‎</w:t>
      </w:r>
      <w:r>
        <w:rPr>
          <w:rFonts w:hint="eastAsia" w:ascii="宋体" w:hAnsi="宋体" w:eastAsia="宋体" w:cs="宋体"/>
          <w:color w:val="auto"/>
          <w:sz w:val="24"/>
          <w:szCs w:val="24"/>
        </w:rPr>
        <w:t>扫拖</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 2</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 次</w:t>
      </w:r>
      <w:r>
        <w:rPr>
          <w:rFonts w:hint="eastAsia" w:ascii="宋体" w:hAnsi="宋体" w:eastAsia="宋体" w:cs="宋体"/>
          <w:color w:val="auto"/>
          <w:sz w:val="24"/>
          <w:szCs w:val="24"/>
          <w:cs/>
        </w:rPr>
        <w:t>‎</w:t>
      </w:r>
      <w:r>
        <w:rPr>
          <w:rFonts w:hint="eastAsia" w:ascii="宋体" w:hAnsi="宋体" w:eastAsia="宋体" w:cs="宋体"/>
          <w:color w:val="auto"/>
          <w:sz w:val="24"/>
          <w:szCs w:val="24"/>
        </w:rPr>
        <w:t>，随</w:t>
      </w:r>
      <w:r>
        <w:rPr>
          <w:rFonts w:hint="eastAsia" w:ascii="宋体" w:hAnsi="宋体" w:eastAsia="宋体" w:cs="宋体"/>
          <w:color w:val="auto"/>
          <w:sz w:val="24"/>
          <w:szCs w:val="24"/>
          <w:cs/>
        </w:rPr>
        <w:t>‎</w:t>
      </w:r>
      <w:r>
        <w:rPr>
          <w:rFonts w:hint="eastAsia" w:ascii="宋体" w:hAnsi="宋体" w:eastAsia="宋体" w:cs="宋体"/>
          <w:color w:val="auto"/>
          <w:sz w:val="24"/>
          <w:szCs w:val="24"/>
        </w:rPr>
        <w:t>时保</w:t>
      </w:r>
      <w:r>
        <w:rPr>
          <w:rFonts w:hint="eastAsia" w:ascii="宋体" w:hAnsi="宋体" w:eastAsia="宋体" w:cs="宋体"/>
          <w:color w:val="auto"/>
          <w:sz w:val="24"/>
          <w:szCs w:val="24"/>
          <w:cs/>
        </w:rPr>
        <w:t>‎</w:t>
      </w:r>
      <w:r>
        <w:rPr>
          <w:rFonts w:hint="eastAsia" w:ascii="宋体" w:hAnsi="宋体" w:eastAsia="宋体" w:cs="宋体"/>
          <w:color w:val="auto"/>
          <w:sz w:val="24"/>
          <w:szCs w:val="24"/>
        </w:rPr>
        <w:t>持做</w:t>
      </w:r>
      <w:r>
        <w:rPr>
          <w:rFonts w:hint="eastAsia" w:ascii="宋体" w:hAnsi="宋体" w:eastAsia="宋体" w:cs="宋体"/>
          <w:color w:val="auto"/>
          <w:sz w:val="24"/>
          <w:szCs w:val="24"/>
          <w:cs/>
        </w:rPr>
        <w:t>‎</w:t>
      </w:r>
      <w:r>
        <w:rPr>
          <w:rFonts w:hint="eastAsia" w:ascii="宋体" w:hAnsi="宋体" w:eastAsia="宋体" w:cs="宋体"/>
          <w:color w:val="auto"/>
          <w:sz w:val="24"/>
          <w:szCs w:val="24"/>
        </w:rPr>
        <w:t>到无</w:t>
      </w:r>
      <w:r>
        <w:rPr>
          <w:rFonts w:hint="eastAsia" w:ascii="宋体" w:hAnsi="宋体" w:eastAsia="宋体" w:cs="宋体"/>
          <w:color w:val="auto"/>
          <w:sz w:val="24"/>
          <w:szCs w:val="24"/>
          <w:cs/>
        </w:rPr>
        <w:t>‎</w:t>
      </w:r>
      <w:r>
        <w:rPr>
          <w:rFonts w:hint="eastAsia" w:ascii="宋体" w:hAnsi="宋体" w:eastAsia="宋体" w:cs="宋体"/>
          <w:color w:val="auto"/>
          <w:sz w:val="24"/>
          <w:szCs w:val="24"/>
        </w:rPr>
        <w:t>垃圾</w:t>
      </w:r>
      <w:r>
        <w:rPr>
          <w:rFonts w:hint="eastAsia" w:ascii="宋体" w:hAnsi="宋体" w:eastAsia="宋体" w:cs="宋体"/>
          <w:color w:val="auto"/>
          <w:sz w:val="24"/>
          <w:szCs w:val="24"/>
          <w:cs/>
        </w:rPr>
        <w:t>‎</w:t>
      </w:r>
      <w:r>
        <w:rPr>
          <w:rFonts w:hint="eastAsia" w:ascii="宋体" w:hAnsi="宋体" w:eastAsia="宋体" w:cs="宋体"/>
          <w:color w:val="auto"/>
          <w:sz w:val="24"/>
          <w:szCs w:val="24"/>
        </w:rPr>
        <w:t>、无</w:t>
      </w:r>
      <w:r>
        <w:rPr>
          <w:rFonts w:hint="eastAsia" w:ascii="宋体" w:hAnsi="宋体" w:eastAsia="宋体" w:cs="宋体"/>
          <w:color w:val="auto"/>
          <w:sz w:val="24"/>
          <w:szCs w:val="24"/>
          <w:cs/>
        </w:rPr>
        <w:t>‎</w:t>
      </w:r>
      <w:r>
        <w:rPr>
          <w:rFonts w:hint="eastAsia" w:ascii="宋体" w:hAnsi="宋体" w:eastAsia="宋体" w:cs="宋体"/>
          <w:color w:val="auto"/>
          <w:sz w:val="24"/>
          <w:szCs w:val="24"/>
        </w:rPr>
        <w:t>杂物</w:t>
      </w:r>
      <w:r>
        <w:rPr>
          <w:rFonts w:hint="eastAsia" w:ascii="宋体" w:hAnsi="宋体" w:eastAsia="宋体" w:cs="宋体"/>
          <w:color w:val="auto"/>
          <w:sz w:val="24"/>
          <w:szCs w:val="24"/>
          <w:cs/>
        </w:rPr>
        <w:t>‎</w:t>
      </w:r>
      <w:r>
        <w:rPr>
          <w:rFonts w:hint="eastAsia" w:ascii="宋体" w:hAnsi="宋体" w:eastAsia="宋体" w:cs="宋体"/>
          <w:color w:val="auto"/>
          <w:sz w:val="24"/>
          <w:szCs w:val="24"/>
        </w:rPr>
        <w:t>，无</w:t>
      </w:r>
      <w:r>
        <w:rPr>
          <w:rFonts w:hint="eastAsia" w:ascii="宋体" w:hAnsi="宋体" w:eastAsia="宋体" w:cs="宋体"/>
          <w:color w:val="auto"/>
          <w:sz w:val="24"/>
          <w:szCs w:val="24"/>
          <w:cs/>
        </w:rPr>
        <w:t>‎</w:t>
      </w:r>
      <w:r>
        <w:rPr>
          <w:rFonts w:hint="eastAsia" w:ascii="宋体" w:hAnsi="宋体" w:eastAsia="宋体" w:cs="宋体"/>
          <w:color w:val="auto"/>
          <w:sz w:val="24"/>
          <w:szCs w:val="24"/>
        </w:rPr>
        <w:t>污渍</w:t>
      </w:r>
      <w:r>
        <w:rPr>
          <w:rFonts w:hint="eastAsia" w:ascii="宋体" w:hAnsi="宋体" w:eastAsia="宋体" w:cs="宋体"/>
          <w:color w:val="auto"/>
          <w:sz w:val="24"/>
          <w:szCs w:val="24"/>
          <w:cs/>
        </w:rPr>
        <w:t>‎</w:t>
      </w:r>
      <w:r>
        <w:rPr>
          <w:rFonts w:hint="eastAsia" w:ascii="宋体" w:hAnsi="宋体" w:eastAsia="宋体" w:cs="宋体"/>
          <w:color w:val="auto"/>
          <w:sz w:val="24"/>
          <w:szCs w:val="24"/>
        </w:rPr>
        <w:t>、无</w:t>
      </w:r>
      <w:r>
        <w:rPr>
          <w:rFonts w:hint="eastAsia" w:ascii="宋体" w:hAnsi="宋体" w:eastAsia="宋体" w:cs="宋体"/>
          <w:color w:val="auto"/>
          <w:sz w:val="24"/>
          <w:szCs w:val="24"/>
          <w:cs/>
        </w:rPr>
        <w:t>‎</w:t>
      </w:r>
      <w:r>
        <w:rPr>
          <w:rFonts w:hint="eastAsia" w:ascii="宋体" w:hAnsi="宋体" w:eastAsia="宋体" w:cs="宋体"/>
          <w:color w:val="auto"/>
          <w:sz w:val="24"/>
          <w:szCs w:val="24"/>
        </w:rPr>
        <w:t>痰迹</w:t>
      </w:r>
      <w:r>
        <w:rPr>
          <w:rFonts w:hint="eastAsia" w:ascii="宋体" w:hAnsi="宋体" w:eastAsia="宋体" w:cs="宋体"/>
          <w:color w:val="auto"/>
          <w:sz w:val="24"/>
          <w:szCs w:val="24"/>
          <w:cs/>
        </w:rPr>
        <w:t>‎</w:t>
      </w:r>
      <w:r>
        <w:rPr>
          <w:rFonts w:hint="eastAsia" w:ascii="宋体" w:hAnsi="宋体" w:eastAsia="宋体" w:cs="宋体"/>
          <w:color w:val="auto"/>
          <w:sz w:val="24"/>
          <w:szCs w:val="24"/>
        </w:rPr>
        <w:t>、无</w:t>
      </w:r>
      <w:r>
        <w:rPr>
          <w:rFonts w:hint="eastAsia" w:ascii="宋体" w:hAnsi="宋体" w:eastAsia="宋体" w:cs="宋体"/>
          <w:color w:val="auto"/>
          <w:sz w:val="24"/>
          <w:szCs w:val="24"/>
          <w:cs/>
        </w:rPr>
        <w:t>‎</w:t>
      </w:r>
      <w:r>
        <w:rPr>
          <w:rFonts w:hint="eastAsia" w:ascii="宋体" w:hAnsi="宋体" w:eastAsia="宋体" w:cs="宋体"/>
          <w:color w:val="auto"/>
          <w:sz w:val="24"/>
          <w:szCs w:val="24"/>
        </w:rPr>
        <w:t>水迹</w:t>
      </w:r>
      <w:r>
        <w:rPr>
          <w:rFonts w:hint="eastAsia" w:ascii="宋体" w:hAnsi="宋体" w:eastAsia="宋体" w:cs="宋体"/>
          <w:color w:val="auto"/>
          <w:sz w:val="24"/>
          <w:szCs w:val="24"/>
          <w:cs/>
        </w:rPr>
        <w:t>‎</w:t>
      </w:r>
      <w:r>
        <w:rPr>
          <w:rFonts w:hint="eastAsia" w:ascii="宋体" w:hAnsi="宋体" w:eastAsia="宋体" w:cs="宋体"/>
          <w:color w:val="auto"/>
          <w:sz w:val="24"/>
          <w:szCs w:val="24"/>
        </w:rPr>
        <w:t>、光</w:t>
      </w:r>
      <w:r>
        <w:rPr>
          <w:rFonts w:hint="eastAsia" w:ascii="宋体" w:hAnsi="宋体" w:eastAsia="宋体" w:cs="宋体"/>
          <w:color w:val="auto"/>
          <w:sz w:val="24"/>
          <w:szCs w:val="24"/>
          <w:cs/>
        </w:rPr>
        <w:t>‎</w:t>
      </w:r>
      <w:r>
        <w:rPr>
          <w:rFonts w:hint="eastAsia" w:ascii="宋体" w:hAnsi="宋体" w:eastAsia="宋体" w:cs="宋体"/>
          <w:color w:val="auto"/>
          <w:sz w:val="24"/>
          <w:szCs w:val="24"/>
        </w:rPr>
        <w:t>洁明</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亮； </w:t>
      </w:r>
    </w:p>
    <w:p w14:paraId="40494F89">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3）走廊</w:t>
      </w:r>
      <w:r>
        <w:rPr>
          <w:rFonts w:hint="eastAsia" w:ascii="宋体" w:hAnsi="宋体" w:eastAsia="宋体" w:cs="宋体"/>
          <w:color w:val="auto"/>
          <w:sz w:val="24"/>
          <w:szCs w:val="24"/>
          <w:cs/>
        </w:rPr>
        <w:t>‎</w:t>
      </w:r>
      <w:r>
        <w:rPr>
          <w:rFonts w:hint="eastAsia" w:ascii="宋体" w:hAnsi="宋体" w:eastAsia="宋体" w:cs="宋体"/>
          <w:color w:val="auto"/>
          <w:sz w:val="24"/>
          <w:szCs w:val="24"/>
        </w:rPr>
        <w:t>内垃</w:t>
      </w:r>
      <w:r>
        <w:rPr>
          <w:rFonts w:hint="eastAsia" w:ascii="宋体" w:hAnsi="宋体" w:eastAsia="宋体" w:cs="宋体"/>
          <w:color w:val="auto"/>
          <w:sz w:val="24"/>
          <w:szCs w:val="24"/>
          <w:cs/>
        </w:rPr>
        <w:t>‎</w:t>
      </w:r>
      <w:r>
        <w:rPr>
          <w:rFonts w:hint="eastAsia" w:ascii="宋体" w:hAnsi="宋体" w:eastAsia="宋体" w:cs="宋体"/>
          <w:color w:val="auto"/>
          <w:sz w:val="24"/>
          <w:szCs w:val="24"/>
        </w:rPr>
        <w:t>圾桶</w:t>
      </w:r>
      <w:r>
        <w:rPr>
          <w:rFonts w:hint="eastAsia" w:ascii="宋体" w:hAnsi="宋体" w:eastAsia="宋体" w:cs="宋体"/>
          <w:color w:val="auto"/>
          <w:sz w:val="24"/>
          <w:szCs w:val="24"/>
          <w:cs/>
        </w:rPr>
        <w:t>‎</w:t>
      </w:r>
      <w:r>
        <w:rPr>
          <w:rFonts w:hint="eastAsia" w:ascii="宋体" w:hAnsi="宋体" w:eastAsia="宋体" w:cs="宋体"/>
          <w:color w:val="auto"/>
          <w:sz w:val="24"/>
          <w:szCs w:val="24"/>
        </w:rPr>
        <w:t>每日</w:t>
      </w:r>
      <w:r>
        <w:rPr>
          <w:rFonts w:hint="eastAsia" w:ascii="宋体" w:hAnsi="宋体" w:eastAsia="宋体" w:cs="宋体"/>
          <w:color w:val="auto"/>
          <w:sz w:val="24"/>
          <w:szCs w:val="24"/>
          <w:cs/>
        </w:rPr>
        <w:t>‎</w:t>
      </w:r>
      <w:r>
        <w:rPr>
          <w:rFonts w:hint="eastAsia" w:ascii="宋体" w:hAnsi="宋体" w:eastAsia="宋体" w:cs="宋体"/>
          <w:color w:val="auto"/>
          <w:sz w:val="24"/>
          <w:szCs w:val="24"/>
        </w:rPr>
        <w:t>至少</w:t>
      </w:r>
      <w:r>
        <w:rPr>
          <w:rFonts w:hint="eastAsia" w:ascii="宋体" w:hAnsi="宋体" w:eastAsia="宋体" w:cs="宋体"/>
          <w:color w:val="auto"/>
          <w:sz w:val="24"/>
          <w:szCs w:val="24"/>
          <w:cs/>
        </w:rPr>
        <w:t>‎</w:t>
      </w:r>
      <w:r>
        <w:rPr>
          <w:rFonts w:hint="eastAsia" w:ascii="宋体" w:hAnsi="宋体" w:eastAsia="宋体" w:cs="宋体"/>
          <w:color w:val="auto"/>
          <w:sz w:val="24"/>
          <w:szCs w:val="24"/>
        </w:rPr>
        <w:t>擦拭</w:t>
      </w:r>
      <w:r>
        <w:rPr>
          <w:rFonts w:hint="eastAsia" w:ascii="宋体" w:hAnsi="宋体" w:eastAsia="宋体" w:cs="宋体"/>
          <w:color w:val="auto"/>
          <w:sz w:val="24"/>
          <w:szCs w:val="24"/>
          <w:cs/>
        </w:rPr>
        <w:t>‎</w:t>
      </w:r>
      <w:r>
        <w:rPr>
          <w:rFonts w:hint="eastAsia" w:ascii="宋体" w:hAnsi="宋体" w:eastAsia="宋体" w:cs="宋体"/>
          <w:color w:val="auto"/>
          <w:sz w:val="24"/>
          <w:szCs w:val="24"/>
        </w:rPr>
        <w:t>、倾</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倒 </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1 </w:t>
      </w:r>
      <w:r>
        <w:rPr>
          <w:rFonts w:hint="eastAsia" w:ascii="宋体" w:hAnsi="宋体" w:eastAsia="宋体" w:cs="宋体"/>
          <w:color w:val="auto"/>
          <w:sz w:val="24"/>
          <w:szCs w:val="24"/>
          <w:cs/>
        </w:rPr>
        <w:t>‎</w:t>
      </w:r>
      <w:r>
        <w:rPr>
          <w:rFonts w:hint="eastAsia" w:ascii="宋体" w:hAnsi="宋体" w:eastAsia="宋体" w:cs="宋体"/>
          <w:color w:val="auto"/>
          <w:sz w:val="24"/>
          <w:szCs w:val="24"/>
        </w:rPr>
        <w:t>次。</w:t>
      </w:r>
      <w:r>
        <w:rPr>
          <w:rFonts w:hint="eastAsia" w:ascii="宋体" w:hAnsi="宋体" w:eastAsia="宋体" w:cs="宋体"/>
          <w:color w:val="auto"/>
          <w:sz w:val="24"/>
          <w:szCs w:val="24"/>
          <w:cs/>
        </w:rPr>
        <w:t>‎</w:t>
      </w:r>
      <w:r>
        <w:rPr>
          <w:rFonts w:hint="eastAsia" w:ascii="宋体" w:hAnsi="宋体" w:eastAsia="宋体" w:cs="宋体"/>
          <w:color w:val="auto"/>
          <w:sz w:val="24"/>
          <w:szCs w:val="24"/>
        </w:rPr>
        <w:t>做到</w:t>
      </w:r>
      <w:r>
        <w:rPr>
          <w:rFonts w:hint="eastAsia" w:ascii="宋体" w:hAnsi="宋体" w:eastAsia="宋体" w:cs="宋体"/>
          <w:color w:val="auto"/>
          <w:sz w:val="24"/>
          <w:szCs w:val="24"/>
          <w:cs/>
        </w:rPr>
        <w:t>‎</w:t>
      </w:r>
      <w:r>
        <w:rPr>
          <w:rFonts w:hint="eastAsia" w:ascii="宋体" w:hAnsi="宋体" w:eastAsia="宋体" w:cs="宋体"/>
          <w:color w:val="auto"/>
          <w:sz w:val="24"/>
          <w:szCs w:val="24"/>
        </w:rPr>
        <w:t>无手</w:t>
      </w:r>
      <w:r>
        <w:rPr>
          <w:rFonts w:hint="eastAsia" w:ascii="宋体" w:hAnsi="宋体" w:eastAsia="宋体" w:cs="宋体"/>
          <w:color w:val="auto"/>
          <w:sz w:val="24"/>
          <w:szCs w:val="24"/>
          <w:cs/>
        </w:rPr>
        <w:t>‎</w:t>
      </w:r>
      <w:r>
        <w:rPr>
          <w:rFonts w:hint="eastAsia" w:ascii="宋体" w:hAnsi="宋体" w:eastAsia="宋体" w:cs="宋体"/>
          <w:color w:val="auto"/>
          <w:sz w:val="24"/>
          <w:szCs w:val="24"/>
        </w:rPr>
        <w:t>印，</w:t>
      </w:r>
      <w:r>
        <w:rPr>
          <w:rFonts w:hint="eastAsia" w:ascii="宋体" w:hAnsi="宋体" w:eastAsia="宋体" w:cs="宋体"/>
          <w:color w:val="auto"/>
          <w:sz w:val="24"/>
          <w:szCs w:val="24"/>
          <w:cs/>
        </w:rPr>
        <w:t>‎</w:t>
      </w:r>
      <w:r>
        <w:rPr>
          <w:rFonts w:hint="eastAsia" w:ascii="宋体" w:hAnsi="宋体" w:eastAsia="宋体" w:cs="宋体"/>
          <w:color w:val="auto"/>
          <w:sz w:val="24"/>
          <w:szCs w:val="24"/>
        </w:rPr>
        <w:t>无杂</w:t>
      </w:r>
      <w:r>
        <w:rPr>
          <w:rFonts w:hint="eastAsia" w:ascii="宋体" w:hAnsi="宋体" w:eastAsia="宋体" w:cs="宋体"/>
          <w:color w:val="auto"/>
          <w:sz w:val="24"/>
          <w:szCs w:val="24"/>
          <w:cs/>
        </w:rPr>
        <w:t>‎</w:t>
      </w:r>
      <w:r>
        <w:rPr>
          <w:rFonts w:hint="eastAsia" w:ascii="宋体" w:hAnsi="宋体" w:eastAsia="宋体" w:cs="宋体"/>
          <w:color w:val="auto"/>
          <w:sz w:val="24"/>
          <w:szCs w:val="24"/>
        </w:rPr>
        <w:t>物、</w:t>
      </w:r>
      <w:r>
        <w:rPr>
          <w:rFonts w:hint="eastAsia" w:ascii="宋体" w:hAnsi="宋体" w:eastAsia="宋体" w:cs="宋体"/>
          <w:color w:val="auto"/>
          <w:sz w:val="24"/>
          <w:szCs w:val="24"/>
          <w:cs/>
        </w:rPr>
        <w:t>‎</w:t>
      </w:r>
      <w:r>
        <w:rPr>
          <w:rFonts w:hint="eastAsia" w:ascii="宋体" w:hAnsi="宋体" w:eastAsia="宋体" w:cs="宋体"/>
          <w:color w:val="auto"/>
          <w:sz w:val="24"/>
          <w:szCs w:val="24"/>
        </w:rPr>
        <w:t>无灰</w:t>
      </w:r>
      <w:r>
        <w:rPr>
          <w:rFonts w:hint="eastAsia" w:ascii="宋体" w:hAnsi="宋体" w:eastAsia="宋体" w:cs="宋体"/>
          <w:color w:val="auto"/>
          <w:sz w:val="24"/>
          <w:szCs w:val="24"/>
          <w:cs/>
        </w:rPr>
        <w:t>‎</w:t>
      </w:r>
      <w:r>
        <w:rPr>
          <w:rFonts w:hint="eastAsia" w:ascii="宋体" w:hAnsi="宋体" w:eastAsia="宋体" w:cs="宋体"/>
          <w:color w:val="auto"/>
          <w:sz w:val="24"/>
          <w:szCs w:val="24"/>
        </w:rPr>
        <w:t>尘、</w:t>
      </w:r>
      <w:r>
        <w:rPr>
          <w:rFonts w:hint="eastAsia" w:ascii="宋体" w:hAnsi="宋体" w:eastAsia="宋体" w:cs="宋体"/>
          <w:color w:val="auto"/>
          <w:sz w:val="24"/>
          <w:szCs w:val="24"/>
          <w:cs/>
        </w:rPr>
        <w:t>‎</w:t>
      </w:r>
      <w:r>
        <w:rPr>
          <w:rFonts w:hint="eastAsia" w:ascii="宋体" w:hAnsi="宋体" w:eastAsia="宋体" w:cs="宋体"/>
          <w:color w:val="auto"/>
          <w:sz w:val="24"/>
          <w:szCs w:val="24"/>
        </w:rPr>
        <w:t>无污</w:t>
      </w:r>
      <w:r>
        <w:rPr>
          <w:rFonts w:hint="eastAsia" w:ascii="宋体" w:hAnsi="宋体" w:eastAsia="宋体" w:cs="宋体"/>
          <w:color w:val="auto"/>
          <w:sz w:val="24"/>
          <w:szCs w:val="24"/>
          <w:cs/>
        </w:rPr>
        <w:t>‎</w:t>
      </w:r>
      <w:r>
        <w:rPr>
          <w:rFonts w:hint="eastAsia" w:ascii="宋体" w:hAnsi="宋体" w:eastAsia="宋体" w:cs="宋体"/>
          <w:color w:val="auto"/>
          <w:sz w:val="24"/>
          <w:szCs w:val="24"/>
        </w:rPr>
        <w:t>渍、</w:t>
      </w:r>
      <w:r>
        <w:rPr>
          <w:rFonts w:hint="eastAsia" w:ascii="宋体" w:hAnsi="宋体" w:eastAsia="宋体" w:cs="宋体"/>
          <w:color w:val="auto"/>
          <w:sz w:val="24"/>
          <w:szCs w:val="24"/>
          <w:cs/>
        </w:rPr>
        <w:t>‎</w:t>
      </w:r>
      <w:r>
        <w:rPr>
          <w:rFonts w:hint="eastAsia" w:ascii="宋体" w:hAnsi="宋体" w:eastAsia="宋体" w:cs="宋体"/>
          <w:color w:val="auto"/>
          <w:sz w:val="24"/>
          <w:szCs w:val="24"/>
        </w:rPr>
        <w:t>无水</w:t>
      </w:r>
      <w:r>
        <w:rPr>
          <w:rFonts w:hint="eastAsia" w:ascii="宋体" w:hAnsi="宋体" w:eastAsia="宋体" w:cs="宋体"/>
          <w:color w:val="auto"/>
          <w:sz w:val="24"/>
          <w:szCs w:val="24"/>
          <w:cs/>
        </w:rPr>
        <w:t>‎</w:t>
      </w:r>
      <w:r>
        <w:rPr>
          <w:rFonts w:hint="eastAsia" w:ascii="宋体" w:hAnsi="宋体" w:eastAsia="宋体" w:cs="宋体"/>
          <w:color w:val="auto"/>
          <w:sz w:val="24"/>
          <w:szCs w:val="24"/>
        </w:rPr>
        <w:t>迹；</w:t>
      </w:r>
    </w:p>
    <w:p w14:paraId="631EA553">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4）走廊</w:t>
      </w:r>
      <w:r>
        <w:rPr>
          <w:rFonts w:hint="eastAsia" w:ascii="宋体" w:hAnsi="宋体" w:eastAsia="宋体" w:cs="宋体"/>
          <w:color w:val="auto"/>
          <w:sz w:val="24"/>
          <w:szCs w:val="24"/>
          <w:cs/>
        </w:rPr>
        <w:t>‎</w:t>
      </w:r>
      <w:r>
        <w:rPr>
          <w:rFonts w:hint="eastAsia" w:ascii="宋体" w:hAnsi="宋体" w:eastAsia="宋体" w:cs="宋体"/>
          <w:color w:val="auto"/>
          <w:sz w:val="24"/>
          <w:szCs w:val="24"/>
        </w:rPr>
        <w:t>内的</w:t>
      </w:r>
      <w:r>
        <w:rPr>
          <w:rFonts w:hint="eastAsia" w:ascii="宋体" w:hAnsi="宋体" w:eastAsia="宋体" w:cs="宋体"/>
          <w:color w:val="auto"/>
          <w:sz w:val="24"/>
          <w:szCs w:val="24"/>
          <w:cs/>
        </w:rPr>
        <w:t>‎</w:t>
      </w:r>
      <w:r>
        <w:rPr>
          <w:rFonts w:hint="eastAsia" w:ascii="宋体" w:hAnsi="宋体" w:eastAsia="宋体" w:cs="宋体"/>
          <w:color w:val="auto"/>
          <w:sz w:val="24"/>
          <w:szCs w:val="24"/>
        </w:rPr>
        <w:t>窗台</w:t>
      </w:r>
      <w:r>
        <w:rPr>
          <w:rFonts w:hint="eastAsia" w:ascii="宋体" w:hAnsi="宋体" w:eastAsia="宋体" w:cs="宋体"/>
          <w:color w:val="auto"/>
          <w:sz w:val="24"/>
          <w:szCs w:val="24"/>
          <w:cs/>
        </w:rPr>
        <w:t>‎</w:t>
      </w:r>
      <w:r>
        <w:rPr>
          <w:rFonts w:hint="eastAsia" w:ascii="宋体" w:hAnsi="宋体" w:eastAsia="宋体" w:cs="宋体"/>
          <w:color w:val="auto"/>
          <w:sz w:val="24"/>
          <w:szCs w:val="24"/>
        </w:rPr>
        <w:t>、楼</w:t>
      </w:r>
      <w:r>
        <w:rPr>
          <w:rFonts w:hint="eastAsia" w:ascii="宋体" w:hAnsi="宋体" w:eastAsia="宋体" w:cs="宋体"/>
          <w:color w:val="auto"/>
          <w:sz w:val="24"/>
          <w:szCs w:val="24"/>
          <w:cs/>
        </w:rPr>
        <w:t>‎</w:t>
      </w:r>
      <w:r>
        <w:rPr>
          <w:rFonts w:hint="eastAsia" w:ascii="宋体" w:hAnsi="宋体" w:eastAsia="宋体" w:cs="宋体"/>
          <w:color w:val="auto"/>
          <w:sz w:val="24"/>
          <w:szCs w:val="24"/>
        </w:rPr>
        <w:t>道开</w:t>
      </w:r>
      <w:r>
        <w:rPr>
          <w:rFonts w:hint="eastAsia" w:ascii="宋体" w:hAnsi="宋体" w:eastAsia="宋体" w:cs="宋体"/>
          <w:color w:val="auto"/>
          <w:sz w:val="24"/>
          <w:szCs w:val="24"/>
          <w:cs/>
        </w:rPr>
        <w:t>‎</w:t>
      </w:r>
      <w:r>
        <w:rPr>
          <w:rFonts w:hint="eastAsia" w:ascii="宋体" w:hAnsi="宋体" w:eastAsia="宋体" w:cs="宋体"/>
          <w:color w:val="auto"/>
          <w:sz w:val="24"/>
          <w:szCs w:val="24"/>
        </w:rPr>
        <w:t>关、</w:t>
      </w:r>
      <w:r>
        <w:rPr>
          <w:rFonts w:hint="eastAsia" w:ascii="宋体" w:hAnsi="宋体" w:eastAsia="宋体" w:cs="宋体"/>
          <w:color w:val="auto"/>
          <w:sz w:val="24"/>
          <w:szCs w:val="24"/>
          <w:cs/>
        </w:rPr>
        <w:t>‎</w:t>
      </w:r>
      <w:r>
        <w:rPr>
          <w:rFonts w:hint="eastAsia" w:ascii="宋体" w:hAnsi="宋体" w:eastAsia="宋体" w:cs="宋体"/>
          <w:color w:val="auto"/>
          <w:sz w:val="24"/>
          <w:szCs w:val="24"/>
        </w:rPr>
        <w:t>消防</w:t>
      </w:r>
      <w:r>
        <w:rPr>
          <w:rFonts w:hint="eastAsia" w:ascii="宋体" w:hAnsi="宋体" w:eastAsia="宋体" w:cs="宋体"/>
          <w:color w:val="auto"/>
          <w:sz w:val="24"/>
          <w:szCs w:val="24"/>
          <w:cs/>
        </w:rPr>
        <w:t>‎</w:t>
      </w:r>
      <w:r>
        <w:rPr>
          <w:rFonts w:hint="eastAsia" w:ascii="宋体" w:hAnsi="宋体" w:eastAsia="宋体" w:cs="宋体"/>
          <w:color w:val="auto"/>
          <w:sz w:val="24"/>
          <w:szCs w:val="24"/>
        </w:rPr>
        <w:t>栓、</w:t>
      </w:r>
      <w:r>
        <w:rPr>
          <w:rFonts w:hint="eastAsia" w:ascii="宋体" w:hAnsi="宋体" w:eastAsia="宋体" w:cs="宋体"/>
          <w:color w:val="auto"/>
          <w:sz w:val="24"/>
          <w:szCs w:val="24"/>
          <w:cs/>
        </w:rPr>
        <w:t>‎</w:t>
      </w:r>
      <w:r>
        <w:rPr>
          <w:rFonts w:hint="eastAsia" w:ascii="宋体" w:hAnsi="宋体" w:eastAsia="宋体" w:cs="宋体"/>
          <w:color w:val="auto"/>
          <w:sz w:val="24"/>
          <w:szCs w:val="24"/>
        </w:rPr>
        <w:t>灭火</w:t>
      </w:r>
      <w:r>
        <w:rPr>
          <w:rFonts w:hint="eastAsia" w:ascii="宋体" w:hAnsi="宋体" w:eastAsia="宋体" w:cs="宋体"/>
          <w:color w:val="auto"/>
          <w:sz w:val="24"/>
          <w:szCs w:val="24"/>
          <w:cs/>
        </w:rPr>
        <w:t>‎</w:t>
      </w:r>
      <w:r>
        <w:rPr>
          <w:rFonts w:hint="eastAsia" w:ascii="宋体" w:hAnsi="宋体" w:eastAsia="宋体" w:cs="宋体"/>
          <w:color w:val="auto"/>
          <w:sz w:val="24"/>
          <w:szCs w:val="24"/>
        </w:rPr>
        <w:t>器、</w:t>
      </w:r>
      <w:r>
        <w:rPr>
          <w:rFonts w:hint="eastAsia" w:ascii="宋体" w:hAnsi="宋体" w:eastAsia="宋体" w:cs="宋体"/>
          <w:color w:val="auto"/>
          <w:sz w:val="24"/>
          <w:szCs w:val="24"/>
          <w:cs/>
        </w:rPr>
        <w:t>‎</w:t>
      </w:r>
      <w:r>
        <w:rPr>
          <w:rFonts w:hint="eastAsia" w:ascii="宋体" w:hAnsi="宋体" w:eastAsia="宋体" w:cs="宋体"/>
          <w:color w:val="auto"/>
          <w:sz w:val="24"/>
          <w:szCs w:val="24"/>
        </w:rPr>
        <w:t>配电</w:t>
      </w:r>
      <w:r>
        <w:rPr>
          <w:rFonts w:hint="eastAsia" w:ascii="宋体" w:hAnsi="宋体" w:eastAsia="宋体" w:cs="宋体"/>
          <w:color w:val="auto"/>
          <w:sz w:val="24"/>
          <w:szCs w:val="24"/>
          <w:cs/>
        </w:rPr>
        <w:t>‎</w:t>
      </w:r>
      <w:r>
        <w:rPr>
          <w:rFonts w:hint="eastAsia" w:ascii="宋体" w:hAnsi="宋体" w:eastAsia="宋体" w:cs="宋体"/>
          <w:color w:val="auto"/>
          <w:sz w:val="24"/>
          <w:szCs w:val="24"/>
        </w:rPr>
        <w:t>箱门</w:t>
      </w:r>
      <w:r>
        <w:rPr>
          <w:rFonts w:hint="eastAsia" w:ascii="宋体" w:hAnsi="宋体" w:eastAsia="宋体" w:cs="宋体"/>
          <w:color w:val="auto"/>
          <w:sz w:val="24"/>
          <w:szCs w:val="24"/>
          <w:cs/>
        </w:rPr>
        <w:t>‎</w:t>
      </w:r>
      <w:r>
        <w:rPr>
          <w:rFonts w:hint="eastAsia" w:ascii="宋体" w:hAnsi="宋体" w:eastAsia="宋体" w:cs="宋体"/>
          <w:color w:val="auto"/>
          <w:sz w:val="24"/>
          <w:szCs w:val="24"/>
        </w:rPr>
        <w:t>，每</w:t>
      </w:r>
      <w:r>
        <w:rPr>
          <w:rFonts w:hint="eastAsia" w:ascii="宋体" w:hAnsi="宋体" w:eastAsia="宋体" w:cs="宋体"/>
          <w:color w:val="auto"/>
          <w:sz w:val="24"/>
          <w:szCs w:val="24"/>
          <w:cs/>
        </w:rPr>
        <w:t>‎</w:t>
      </w:r>
      <w:r>
        <w:rPr>
          <w:rFonts w:hint="eastAsia" w:ascii="宋体" w:hAnsi="宋体" w:eastAsia="宋体" w:cs="宋体"/>
          <w:color w:val="auto"/>
          <w:sz w:val="24"/>
          <w:szCs w:val="24"/>
        </w:rPr>
        <w:t>日至</w:t>
      </w:r>
      <w:r>
        <w:rPr>
          <w:rFonts w:hint="eastAsia" w:ascii="宋体" w:hAnsi="宋体" w:eastAsia="宋体" w:cs="宋体"/>
          <w:color w:val="auto"/>
          <w:sz w:val="24"/>
          <w:szCs w:val="24"/>
          <w:cs/>
        </w:rPr>
        <w:t>‎</w:t>
      </w:r>
      <w:r>
        <w:rPr>
          <w:rFonts w:hint="eastAsia" w:ascii="宋体" w:hAnsi="宋体" w:eastAsia="宋体" w:cs="宋体"/>
          <w:color w:val="auto"/>
          <w:sz w:val="24"/>
          <w:szCs w:val="24"/>
        </w:rPr>
        <w:t>少擦</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拭 </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1 </w:t>
      </w:r>
      <w:r>
        <w:rPr>
          <w:rFonts w:hint="eastAsia" w:ascii="宋体" w:hAnsi="宋体" w:eastAsia="宋体" w:cs="宋体"/>
          <w:color w:val="auto"/>
          <w:sz w:val="24"/>
          <w:szCs w:val="24"/>
          <w:cs/>
        </w:rPr>
        <w:t>‎</w:t>
      </w:r>
      <w:r>
        <w:rPr>
          <w:rFonts w:hint="eastAsia" w:ascii="宋体" w:hAnsi="宋体" w:eastAsia="宋体" w:cs="宋体"/>
          <w:color w:val="auto"/>
          <w:sz w:val="24"/>
          <w:szCs w:val="24"/>
        </w:rPr>
        <w:t>次，</w:t>
      </w:r>
      <w:r>
        <w:rPr>
          <w:rFonts w:hint="eastAsia" w:ascii="宋体" w:hAnsi="宋体" w:eastAsia="宋体" w:cs="宋体"/>
          <w:color w:val="auto"/>
          <w:sz w:val="24"/>
          <w:szCs w:val="24"/>
          <w:cs/>
        </w:rPr>
        <w:t>‎</w:t>
      </w:r>
      <w:r>
        <w:rPr>
          <w:rFonts w:hint="eastAsia" w:ascii="宋体" w:hAnsi="宋体" w:eastAsia="宋体" w:cs="宋体"/>
          <w:color w:val="auto"/>
          <w:sz w:val="24"/>
          <w:szCs w:val="24"/>
        </w:rPr>
        <w:t>做到</w:t>
      </w:r>
      <w:r>
        <w:rPr>
          <w:rFonts w:hint="eastAsia" w:ascii="宋体" w:hAnsi="宋体" w:eastAsia="宋体" w:cs="宋体"/>
          <w:color w:val="auto"/>
          <w:sz w:val="24"/>
          <w:szCs w:val="24"/>
          <w:cs/>
        </w:rPr>
        <w:t>‎</w:t>
      </w:r>
      <w:r>
        <w:rPr>
          <w:rFonts w:hint="eastAsia" w:ascii="宋体" w:hAnsi="宋体" w:eastAsia="宋体" w:cs="宋体"/>
          <w:color w:val="auto"/>
          <w:sz w:val="24"/>
          <w:szCs w:val="24"/>
        </w:rPr>
        <w:t>无灰</w:t>
      </w:r>
      <w:r>
        <w:rPr>
          <w:rFonts w:hint="eastAsia" w:ascii="宋体" w:hAnsi="宋体" w:eastAsia="宋体" w:cs="宋体"/>
          <w:color w:val="auto"/>
          <w:sz w:val="24"/>
          <w:szCs w:val="24"/>
          <w:cs/>
        </w:rPr>
        <w:t>‎</w:t>
      </w:r>
      <w:r>
        <w:rPr>
          <w:rFonts w:hint="eastAsia" w:ascii="宋体" w:hAnsi="宋体" w:eastAsia="宋体" w:cs="宋体"/>
          <w:color w:val="auto"/>
          <w:sz w:val="24"/>
          <w:szCs w:val="24"/>
        </w:rPr>
        <w:t>尘、</w:t>
      </w:r>
      <w:r>
        <w:rPr>
          <w:rFonts w:hint="eastAsia" w:ascii="宋体" w:hAnsi="宋体" w:eastAsia="宋体" w:cs="宋体"/>
          <w:color w:val="auto"/>
          <w:sz w:val="24"/>
          <w:szCs w:val="24"/>
          <w:cs/>
        </w:rPr>
        <w:t>‎</w:t>
      </w:r>
      <w:r>
        <w:rPr>
          <w:rFonts w:hint="eastAsia" w:ascii="宋体" w:hAnsi="宋体" w:eastAsia="宋体" w:cs="宋体"/>
          <w:color w:val="auto"/>
          <w:sz w:val="24"/>
          <w:szCs w:val="24"/>
        </w:rPr>
        <w:t>无污</w:t>
      </w:r>
      <w:r>
        <w:rPr>
          <w:rFonts w:hint="eastAsia" w:ascii="宋体" w:hAnsi="宋体" w:eastAsia="宋体" w:cs="宋体"/>
          <w:color w:val="auto"/>
          <w:sz w:val="24"/>
          <w:szCs w:val="24"/>
          <w:cs/>
        </w:rPr>
        <w:t>‎</w:t>
      </w:r>
      <w:r>
        <w:rPr>
          <w:rFonts w:hint="eastAsia" w:ascii="宋体" w:hAnsi="宋体" w:eastAsia="宋体" w:cs="宋体"/>
          <w:color w:val="auto"/>
          <w:sz w:val="24"/>
          <w:szCs w:val="24"/>
        </w:rPr>
        <w:t>渍、</w:t>
      </w:r>
      <w:r>
        <w:rPr>
          <w:rFonts w:hint="eastAsia" w:ascii="宋体" w:hAnsi="宋体" w:eastAsia="宋体" w:cs="宋体"/>
          <w:color w:val="auto"/>
          <w:sz w:val="24"/>
          <w:szCs w:val="24"/>
          <w:cs/>
        </w:rPr>
        <w:t>‎</w:t>
      </w:r>
      <w:r>
        <w:rPr>
          <w:rFonts w:hint="eastAsia" w:ascii="宋体" w:hAnsi="宋体" w:eastAsia="宋体" w:cs="宋体"/>
          <w:color w:val="auto"/>
          <w:sz w:val="24"/>
          <w:szCs w:val="24"/>
        </w:rPr>
        <w:t>无水</w:t>
      </w:r>
      <w:r>
        <w:rPr>
          <w:rFonts w:hint="eastAsia" w:ascii="宋体" w:hAnsi="宋体" w:eastAsia="宋体" w:cs="宋体"/>
          <w:color w:val="auto"/>
          <w:sz w:val="24"/>
          <w:szCs w:val="24"/>
          <w:cs/>
        </w:rPr>
        <w:t>‎</w:t>
      </w:r>
      <w:r>
        <w:rPr>
          <w:rFonts w:hint="eastAsia" w:ascii="宋体" w:hAnsi="宋体" w:eastAsia="宋体" w:cs="宋体"/>
          <w:color w:val="auto"/>
          <w:sz w:val="24"/>
          <w:szCs w:val="24"/>
        </w:rPr>
        <w:t>迹；</w:t>
      </w:r>
    </w:p>
    <w:p w14:paraId="25D5D44D">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5）走廊</w:t>
      </w:r>
      <w:r>
        <w:rPr>
          <w:rFonts w:hint="eastAsia" w:ascii="宋体" w:hAnsi="宋体" w:eastAsia="宋体" w:cs="宋体"/>
          <w:color w:val="auto"/>
          <w:sz w:val="24"/>
          <w:szCs w:val="24"/>
          <w:cs/>
        </w:rPr>
        <w:t>‎</w:t>
      </w:r>
      <w:r>
        <w:rPr>
          <w:rFonts w:hint="eastAsia" w:ascii="宋体" w:hAnsi="宋体" w:eastAsia="宋体" w:cs="宋体"/>
          <w:color w:val="auto"/>
          <w:sz w:val="24"/>
          <w:szCs w:val="24"/>
        </w:rPr>
        <w:t>内的</w:t>
      </w:r>
      <w:r>
        <w:rPr>
          <w:rFonts w:hint="eastAsia" w:ascii="宋体" w:hAnsi="宋体" w:eastAsia="宋体" w:cs="宋体"/>
          <w:color w:val="auto"/>
          <w:sz w:val="24"/>
          <w:szCs w:val="24"/>
          <w:cs/>
        </w:rPr>
        <w:t>‎</w:t>
      </w:r>
      <w:r>
        <w:rPr>
          <w:rFonts w:hint="eastAsia" w:ascii="宋体" w:hAnsi="宋体" w:eastAsia="宋体" w:cs="宋体"/>
          <w:color w:val="auto"/>
          <w:sz w:val="24"/>
          <w:szCs w:val="24"/>
        </w:rPr>
        <w:t>花草</w:t>
      </w:r>
      <w:r>
        <w:rPr>
          <w:rFonts w:hint="eastAsia" w:ascii="宋体" w:hAnsi="宋体" w:eastAsia="宋体" w:cs="宋体"/>
          <w:color w:val="auto"/>
          <w:sz w:val="24"/>
          <w:szCs w:val="24"/>
          <w:cs/>
        </w:rPr>
        <w:t>‎</w:t>
      </w:r>
      <w:r>
        <w:rPr>
          <w:rFonts w:hint="eastAsia" w:ascii="宋体" w:hAnsi="宋体" w:eastAsia="宋体" w:cs="宋体"/>
          <w:color w:val="auto"/>
          <w:sz w:val="24"/>
          <w:szCs w:val="24"/>
        </w:rPr>
        <w:t>植物</w:t>
      </w:r>
      <w:r>
        <w:rPr>
          <w:rFonts w:hint="eastAsia" w:ascii="宋体" w:hAnsi="宋体" w:eastAsia="宋体" w:cs="宋体"/>
          <w:color w:val="auto"/>
          <w:sz w:val="24"/>
          <w:szCs w:val="24"/>
          <w:cs/>
        </w:rPr>
        <w:t>‎</w:t>
      </w:r>
      <w:r>
        <w:rPr>
          <w:rFonts w:hint="eastAsia" w:ascii="宋体" w:hAnsi="宋体" w:eastAsia="宋体" w:cs="宋体"/>
          <w:color w:val="auto"/>
          <w:sz w:val="24"/>
          <w:szCs w:val="24"/>
        </w:rPr>
        <w:t>要定</w:t>
      </w:r>
      <w:r>
        <w:rPr>
          <w:rFonts w:hint="eastAsia" w:ascii="宋体" w:hAnsi="宋体" w:eastAsia="宋体" w:cs="宋体"/>
          <w:color w:val="auto"/>
          <w:sz w:val="24"/>
          <w:szCs w:val="24"/>
          <w:cs/>
        </w:rPr>
        <w:t>‎</w:t>
      </w:r>
      <w:r>
        <w:rPr>
          <w:rFonts w:hint="eastAsia" w:ascii="宋体" w:hAnsi="宋体" w:eastAsia="宋体" w:cs="宋体"/>
          <w:color w:val="auto"/>
          <w:sz w:val="24"/>
          <w:szCs w:val="24"/>
        </w:rPr>
        <w:t>期浇</w:t>
      </w:r>
      <w:r>
        <w:rPr>
          <w:rFonts w:hint="eastAsia" w:ascii="宋体" w:hAnsi="宋体" w:eastAsia="宋体" w:cs="宋体"/>
          <w:color w:val="auto"/>
          <w:sz w:val="24"/>
          <w:szCs w:val="24"/>
          <w:cs/>
        </w:rPr>
        <w:t>‎</w:t>
      </w:r>
      <w:r>
        <w:rPr>
          <w:rFonts w:hint="eastAsia" w:ascii="宋体" w:hAnsi="宋体" w:eastAsia="宋体" w:cs="宋体"/>
          <w:color w:val="auto"/>
          <w:sz w:val="24"/>
          <w:szCs w:val="24"/>
        </w:rPr>
        <w:t>水，</w:t>
      </w:r>
      <w:r>
        <w:rPr>
          <w:rFonts w:hint="eastAsia" w:ascii="宋体" w:hAnsi="宋体" w:eastAsia="宋体" w:cs="宋体"/>
          <w:color w:val="auto"/>
          <w:sz w:val="24"/>
          <w:szCs w:val="24"/>
          <w:cs/>
        </w:rPr>
        <w:t>‎</w:t>
      </w:r>
      <w:r>
        <w:rPr>
          <w:rFonts w:hint="eastAsia" w:ascii="宋体" w:hAnsi="宋体" w:eastAsia="宋体" w:cs="宋体"/>
          <w:color w:val="auto"/>
          <w:sz w:val="24"/>
          <w:szCs w:val="24"/>
        </w:rPr>
        <w:t>随时</w:t>
      </w:r>
      <w:r>
        <w:rPr>
          <w:rFonts w:hint="eastAsia" w:ascii="宋体" w:hAnsi="宋体" w:eastAsia="宋体" w:cs="宋体"/>
          <w:color w:val="auto"/>
          <w:sz w:val="24"/>
          <w:szCs w:val="24"/>
          <w:cs/>
        </w:rPr>
        <w:t>‎</w:t>
      </w:r>
      <w:r>
        <w:rPr>
          <w:rFonts w:hint="eastAsia" w:ascii="宋体" w:hAnsi="宋体" w:eastAsia="宋体" w:cs="宋体"/>
          <w:color w:val="auto"/>
          <w:sz w:val="24"/>
          <w:szCs w:val="24"/>
        </w:rPr>
        <w:t>清理</w:t>
      </w:r>
      <w:r>
        <w:rPr>
          <w:rFonts w:hint="eastAsia" w:ascii="宋体" w:hAnsi="宋体" w:eastAsia="宋体" w:cs="宋体"/>
          <w:color w:val="auto"/>
          <w:sz w:val="24"/>
          <w:szCs w:val="24"/>
          <w:cs/>
        </w:rPr>
        <w:t>‎</w:t>
      </w:r>
      <w:r>
        <w:rPr>
          <w:rFonts w:hint="eastAsia" w:ascii="宋体" w:hAnsi="宋体" w:eastAsia="宋体" w:cs="宋体"/>
          <w:color w:val="auto"/>
          <w:sz w:val="24"/>
          <w:szCs w:val="24"/>
        </w:rPr>
        <w:t>花盆</w:t>
      </w:r>
      <w:r>
        <w:rPr>
          <w:rFonts w:hint="eastAsia" w:ascii="宋体" w:hAnsi="宋体" w:eastAsia="宋体" w:cs="宋体"/>
          <w:color w:val="auto"/>
          <w:sz w:val="24"/>
          <w:szCs w:val="24"/>
          <w:cs/>
        </w:rPr>
        <w:t>‎</w:t>
      </w:r>
      <w:r>
        <w:rPr>
          <w:rFonts w:hint="eastAsia" w:ascii="宋体" w:hAnsi="宋体" w:eastAsia="宋体" w:cs="宋体"/>
          <w:color w:val="auto"/>
          <w:sz w:val="24"/>
          <w:szCs w:val="24"/>
        </w:rPr>
        <w:t>内烟</w:t>
      </w:r>
      <w:r>
        <w:rPr>
          <w:rFonts w:hint="eastAsia" w:ascii="宋体" w:hAnsi="宋体" w:eastAsia="宋体" w:cs="宋体"/>
          <w:color w:val="auto"/>
          <w:sz w:val="24"/>
          <w:szCs w:val="24"/>
          <w:cs/>
        </w:rPr>
        <w:t>‎</w:t>
      </w:r>
      <w:r>
        <w:rPr>
          <w:rFonts w:hint="eastAsia" w:ascii="宋体" w:hAnsi="宋体" w:eastAsia="宋体" w:cs="宋体"/>
          <w:color w:val="auto"/>
          <w:sz w:val="24"/>
          <w:szCs w:val="24"/>
        </w:rPr>
        <w:t>头等</w:t>
      </w:r>
      <w:r>
        <w:rPr>
          <w:rFonts w:hint="eastAsia" w:ascii="宋体" w:hAnsi="宋体" w:eastAsia="宋体" w:cs="宋体"/>
          <w:color w:val="auto"/>
          <w:sz w:val="24"/>
          <w:szCs w:val="24"/>
          <w:cs/>
        </w:rPr>
        <w:t>‎</w:t>
      </w:r>
      <w:r>
        <w:rPr>
          <w:rFonts w:hint="eastAsia" w:ascii="宋体" w:hAnsi="宋体" w:eastAsia="宋体" w:cs="宋体"/>
          <w:color w:val="auto"/>
          <w:sz w:val="24"/>
          <w:szCs w:val="24"/>
        </w:rPr>
        <w:t>杂物</w:t>
      </w:r>
      <w:r>
        <w:rPr>
          <w:rFonts w:hint="eastAsia" w:ascii="宋体" w:hAnsi="宋体" w:eastAsia="宋体" w:cs="宋体"/>
          <w:color w:val="auto"/>
          <w:sz w:val="24"/>
          <w:szCs w:val="24"/>
          <w:cs/>
        </w:rPr>
        <w:t>‎</w:t>
      </w:r>
      <w:r>
        <w:rPr>
          <w:rFonts w:hint="eastAsia" w:ascii="宋体" w:hAnsi="宋体" w:eastAsia="宋体" w:cs="宋体"/>
          <w:color w:val="auto"/>
          <w:sz w:val="24"/>
          <w:szCs w:val="24"/>
        </w:rPr>
        <w:t>，并</w:t>
      </w:r>
      <w:r>
        <w:rPr>
          <w:rFonts w:hint="eastAsia" w:ascii="宋体" w:hAnsi="宋体" w:eastAsia="宋体" w:cs="宋体"/>
          <w:color w:val="auto"/>
          <w:sz w:val="24"/>
          <w:szCs w:val="24"/>
          <w:cs/>
        </w:rPr>
        <w:t>‎</w:t>
      </w:r>
      <w:r>
        <w:rPr>
          <w:rFonts w:hint="eastAsia" w:ascii="宋体" w:hAnsi="宋体" w:eastAsia="宋体" w:cs="宋体"/>
          <w:color w:val="auto"/>
          <w:sz w:val="24"/>
          <w:szCs w:val="24"/>
        </w:rPr>
        <w:t>保持</w:t>
      </w:r>
      <w:r>
        <w:rPr>
          <w:rFonts w:hint="eastAsia" w:ascii="宋体" w:hAnsi="宋体" w:eastAsia="宋体" w:cs="宋体"/>
          <w:color w:val="auto"/>
          <w:sz w:val="24"/>
          <w:szCs w:val="24"/>
          <w:cs/>
        </w:rPr>
        <w:t>‎</w:t>
      </w:r>
      <w:r>
        <w:rPr>
          <w:rFonts w:hint="eastAsia" w:ascii="宋体" w:hAnsi="宋体" w:eastAsia="宋体" w:cs="宋体"/>
          <w:color w:val="auto"/>
          <w:sz w:val="24"/>
          <w:szCs w:val="24"/>
        </w:rPr>
        <w:t>花盆</w:t>
      </w:r>
      <w:r>
        <w:rPr>
          <w:rFonts w:hint="eastAsia" w:ascii="宋体" w:hAnsi="宋体" w:eastAsia="宋体" w:cs="宋体"/>
          <w:color w:val="auto"/>
          <w:sz w:val="24"/>
          <w:szCs w:val="24"/>
          <w:cs/>
        </w:rPr>
        <w:t>‎</w:t>
      </w:r>
      <w:r>
        <w:rPr>
          <w:rFonts w:hint="eastAsia" w:ascii="宋体" w:hAnsi="宋体" w:eastAsia="宋体" w:cs="宋体"/>
          <w:color w:val="auto"/>
          <w:sz w:val="24"/>
          <w:szCs w:val="24"/>
        </w:rPr>
        <w:t>内无</w:t>
      </w:r>
      <w:r>
        <w:rPr>
          <w:rFonts w:hint="eastAsia" w:ascii="宋体" w:hAnsi="宋体" w:eastAsia="宋体" w:cs="宋体"/>
          <w:color w:val="auto"/>
          <w:sz w:val="24"/>
          <w:szCs w:val="24"/>
          <w:cs/>
        </w:rPr>
        <w:t>‎</w:t>
      </w:r>
      <w:r>
        <w:rPr>
          <w:rFonts w:hint="eastAsia" w:ascii="宋体" w:hAnsi="宋体" w:eastAsia="宋体" w:cs="宋体"/>
          <w:color w:val="auto"/>
          <w:sz w:val="24"/>
          <w:szCs w:val="24"/>
        </w:rPr>
        <w:t>杂物</w:t>
      </w:r>
      <w:r>
        <w:rPr>
          <w:rFonts w:hint="eastAsia" w:ascii="宋体" w:hAnsi="宋体" w:eastAsia="宋体" w:cs="宋体"/>
          <w:color w:val="auto"/>
          <w:sz w:val="24"/>
          <w:szCs w:val="24"/>
          <w:cs/>
        </w:rPr>
        <w:t>‎</w:t>
      </w:r>
      <w:r>
        <w:rPr>
          <w:rFonts w:hint="eastAsia" w:ascii="宋体" w:hAnsi="宋体" w:eastAsia="宋体" w:cs="宋体"/>
          <w:color w:val="auto"/>
          <w:sz w:val="24"/>
          <w:szCs w:val="24"/>
        </w:rPr>
        <w:t>，盆</w:t>
      </w:r>
      <w:r>
        <w:rPr>
          <w:rFonts w:hint="eastAsia" w:ascii="宋体" w:hAnsi="宋体" w:eastAsia="宋体" w:cs="宋体"/>
          <w:color w:val="auto"/>
          <w:sz w:val="24"/>
          <w:szCs w:val="24"/>
          <w:cs/>
        </w:rPr>
        <w:t>‎</w:t>
      </w:r>
      <w:r>
        <w:rPr>
          <w:rFonts w:hint="eastAsia" w:ascii="宋体" w:hAnsi="宋体" w:eastAsia="宋体" w:cs="宋体"/>
          <w:color w:val="auto"/>
          <w:sz w:val="24"/>
          <w:szCs w:val="24"/>
        </w:rPr>
        <w:t>体无</w:t>
      </w:r>
      <w:r>
        <w:rPr>
          <w:rFonts w:hint="eastAsia" w:ascii="宋体" w:hAnsi="宋体" w:eastAsia="宋体" w:cs="宋体"/>
          <w:color w:val="auto"/>
          <w:sz w:val="24"/>
          <w:szCs w:val="24"/>
          <w:cs/>
        </w:rPr>
        <w:t>‎</w:t>
      </w:r>
      <w:r>
        <w:rPr>
          <w:rFonts w:hint="eastAsia" w:ascii="宋体" w:hAnsi="宋体" w:eastAsia="宋体" w:cs="宋体"/>
          <w:color w:val="auto"/>
          <w:sz w:val="24"/>
          <w:szCs w:val="24"/>
        </w:rPr>
        <w:t>尘、</w:t>
      </w:r>
      <w:r>
        <w:rPr>
          <w:rFonts w:hint="eastAsia" w:ascii="宋体" w:hAnsi="宋体" w:eastAsia="宋体" w:cs="宋体"/>
          <w:color w:val="auto"/>
          <w:sz w:val="24"/>
          <w:szCs w:val="24"/>
          <w:cs/>
        </w:rPr>
        <w:t>‎</w:t>
      </w:r>
      <w:r>
        <w:rPr>
          <w:rFonts w:hint="eastAsia" w:ascii="宋体" w:hAnsi="宋体" w:eastAsia="宋体" w:cs="宋体"/>
          <w:color w:val="auto"/>
          <w:sz w:val="24"/>
          <w:szCs w:val="24"/>
        </w:rPr>
        <w:t>无污</w:t>
      </w:r>
      <w:r>
        <w:rPr>
          <w:rFonts w:hint="eastAsia" w:ascii="宋体" w:hAnsi="宋体" w:eastAsia="宋体" w:cs="宋体"/>
          <w:color w:val="auto"/>
          <w:sz w:val="24"/>
          <w:szCs w:val="24"/>
          <w:cs/>
        </w:rPr>
        <w:t>‎</w:t>
      </w:r>
      <w:r>
        <w:rPr>
          <w:rFonts w:hint="eastAsia" w:ascii="宋体" w:hAnsi="宋体" w:eastAsia="宋体" w:cs="宋体"/>
          <w:color w:val="auto"/>
          <w:sz w:val="24"/>
          <w:szCs w:val="24"/>
        </w:rPr>
        <w:t>渍；</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 </w:t>
      </w:r>
    </w:p>
    <w:p w14:paraId="5F823A90">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6）走廊</w:t>
      </w:r>
      <w:r>
        <w:rPr>
          <w:rFonts w:hint="eastAsia" w:ascii="宋体" w:hAnsi="宋体" w:eastAsia="宋体" w:cs="宋体"/>
          <w:color w:val="auto"/>
          <w:sz w:val="24"/>
          <w:szCs w:val="24"/>
          <w:cs/>
        </w:rPr>
        <w:t>‎</w:t>
      </w:r>
      <w:r>
        <w:rPr>
          <w:rFonts w:hint="eastAsia" w:ascii="宋体" w:hAnsi="宋体" w:eastAsia="宋体" w:cs="宋体"/>
          <w:color w:val="auto"/>
          <w:sz w:val="24"/>
          <w:szCs w:val="24"/>
        </w:rPr>
        <w:t>及大</w:t>
      </w:r>
      <w:r>
        <w:rPr>
          <w:rFonts w:hint="eastAsia" w:ascii="宋体" w:hAnsi="宋体" w:eastAsia="宋体" w:cs="宋体"/>
          <w:color w:val="auto"/>
          <w:sz w:val="24"/>
          <w:szCs w:val="24"/>
          <w:cs/>
        </w:rPr>
        <w:t>‎</w:t>
      </w:r>
      <w:r>
        <w:rPr>
          <w:rFonts w:hint="eastAsia" w:ascii="宋体" w:hAnsi="宋体" w:eastAsia="宋体" w:cs="宋体"/>
          <w:color w:val="auto"/>
          <w:sz w:val="24"/>
          <w:szCs w:val="24"/>
        </w:rPr>
        <w:t>厅内</w:t>
      </w:r>
      <w:r>
        <w:rPr>
          <w:rFonts w:hint="eastAsia" w:ascii="宋体" w:hAnsi="宋体" w:eastAsia="宋体" w:cs="宋体"/>
          <w:color w:val="auto"/>
          <w:sz w:val="24"/>
          <w:szCs w:val="24"/>
          <w:cs/>
        </w:rPr>
        <w:t>‎</w:t>
      </w:r>
      <w:r>
        <w:rPr>
          <w:rFonts w:hint="eastAsia" w:ascii="宋体" w:hAnsi="宋体" w:eastAsia="宋体" w:cs="宋体"/>
          <w:color w:val="auto"/>
          <w:sz w:val="24"/>
          <w:szCs w:val="24"/>
        </w:rPr>
        <w:t>的踢</w:t>
      </w:r>
      <w:r>
        <w:rPr>
          <w:rFonts w:hint="eastAsia" w:ascii="宋体" w:hAnsi="宋体" w:eastAsia="宋体" w:cs="宋体"/>
          <w:color w:val="auto"/>
          <w:sz w:val="24"/>
          <w:szCs w:val="24"/>
          <w:cs/>
        </w:rPr>
        <w:t>‎</w:t>
      </w:r>
      <w:r>
        <w:rPr>
          <w:rFonts w:hint="eastAsia" w:ascii="宋体" w:hAnsi="宋体" w:eastAsia="宋体" w:cs="宋体"/>
          <w:color w:val="auto"/>
          <w:sz w:val="24"/>
          <w:szCs w:val="24"/>
        </w:rPr>
        <w:t>脚线</w:t>
      </w:r>
      <w:r>
        <w:rPr>
          <w:rFonts w:hint="eastAsia" w:ascii="宋体" w:hAnsi="宋体" w:eastAsia="宋体" w:cs="宋体"/>
          <w:color w:val="auto"/>
          <w:sz w:val="24"/>
          <w:szCs w:val="24"/>
          <w:cs/>
        </w:rPr>
        <w:t>‎</w:t>
      </w:r>
      <w:r>
        <w:rPr>
          <w:rFonts w:hint="eastAsia" w:ascii="宋体" w:hAnsi="宋体" w:eastAsia="宋体" w:cs="宋体"/>
          <w:color w:val="auto"/>
          <w:sz w:val="24"/>
          <w:szCs w:val="24"/>
        </w:rPr>
        <w:t>、安</w:t>
      </w:r>
      <w:r>
        <w:rPr>
          <w:rFonts w:hint="eastAsia" w:ascii="宋体" w:hAnsi="宋体" w:eastAsia="宋体" w:cs="宋体"/>
          <w:color w:val="auto"/>
          <w:sz w:val="24"/>
          <w:szCs w:val="24"/>
          <w:cs/>
        </w:rPr>
        <w:t>‎</w:t>
      </w:r>
      <w:r>
        <w:rPr>
          <w:rFonts w:hint="eastAsia" w:ascii="宋体" w:hAnsi="宋体" w:eastAsia="宋体" w:cs="宋体"/>
          <w:color w:val="auto"/>
          <w:sz w:val="24"/>
          <w:szCs w:val="24"/>
        </w:rPr>
        <w:t>全出</w:t>
      </w:r>
      <w:r>
        <w:rPr>
          <w:rFonts w:hint="eastAsia" w:ascii="宋体" w:hAnsi="宋体" w:eastAsia="宋体" w:cs="宋体"/>
          <w:color w:val="auto"/>
          <w:sz w:val="24"/>
          <w:szCs w:val="24"/>
          <w:cs/>
        </w:rPr>
        <w:t>‎</w:t>
      </w:r>
      <w:r>
        <w:rPr>
          <w:rFonts w:hint="eastAsia" w:ascii="宋体" w:hAnsi="宋体" w:eastAsia="宋体" w:cs="宋体"/>
          <w:color w:val="auto"/>
          <w:sz w:val="24"/>
          <w:szCs w:val="24"/>
        </w:rPr>
        <w:t>口指</w:t>
      </w:r>
      <w:r>
        <w:rPr>
          <w:rFonts w:hint="eastAsia" w:ascii="宋体" w:hAnsi="宋体" w:eastAsia="宋体" w:cs="宋体"/>
          <w:color w:val="auto"/>
          <w:sz w:val="24"/>
          <w:szCs w:val="24"/>
          <w:cs/>
        </w:rPr>
        <w:t>‎</w:t>
      </w:r>
      <w:r>
        <w:rPr>
          <w:rFonts w:hint="eastAsia" w:ascii="宋体" w:hAnsi="宋体" w:eastAsia="宋体" w:cs="宋体"/>
          <w:color w:val="auto"/>
          <w:sz w:val="24"/>
          <w:szCs w:val="24"/>
        </w:rPr>
        <w:t>示牌</w:t>
      </w:r>
      <w:r>
        <w:rPr>
          <w:rFonts w:hint="eastAsia" w:ascii="宋体" w:hAnsi="宋体" w:eastAsia="宋体" w:cs="宋体"/>
          <w:color w:val="auto"/>
          <w:sz w:val="24"/>
          <w:szCs w:val="24"/>
          <w:cs/>
        </w:rPr>
        <w:t>‎</w:t>
      </w:r>
      <w:r>
        <w:rPr>
          <w:rFonts w:hint="eastAsia" w:ascii="宋体" w:hAnsi="宋体" w:eastAsia="宋体" w:cs="宋体"/>
          <w:color w:val="auto"/>
          <w:sz w:val="24"/>
          <w:szCs w:val="24"/>
        </w:rPr>
        <w:t>、消</w:t>
      </w:r>
      <w:r>
        <w:rPr>
          <w:rFonts w:hint="eastAsia" w:ascii="宋体" w:hAnsi="宋体" w:eastAsia="宋体" w:cs="宋体"/>
          <w:color w:val="auto"/>
          <w:sz w:val="24"/>
          <w:szCs w:val="24"/>
          <w:cs/>
        </w:rPr>
        <w:t>‎</w:t>
      </w:r>
      <w:r>
        <w:rPr>
          <w:rFonts w:hint="eastAsia" w:ascii="宋体" w:hAnsi="宋体" w:eastAsia="宋体" w:cs="宋体"/>
          <w:color w:val="auto"/>
          <w:sz w:val="24"/>
          <w:szCs w:val="24"/>
        </w:rPr>
        <w:t>火栓</w:t>
      </w:r>
      <w:r>
        <w:rPr>
          <w:rFonts w:hint="eastAsia" w:ascii="宋体" w:hAnsi="宋体" w:eastAsia="宋体" w:cs="宋体"/>
          <w:color w:val="auto"/>
          <w:sz w:val="24"/>
          <w:szCs w:val="24"/>
          <w:cs/>
        </w:rPr>
        <w:t>‎</w:t>
      </w:r>
      <w:r>
        <w:rPr>
          <w:rFonts w:hint="eastAsia" w:ascii="宋体" w:hAnsi="宋体" w:eastAsia="宋体" w:cs="宋体"/>
          <w:color w:val="auto"/>
          <w:sz w:val="24"/>
          <w:szCs w:val="24"/>
        </w:rPr>
        <w:t>、照</w:t>
      </w:r>
      <w:r>
        <w:rPr>
          <w:rFonts w:hint="eastAsia" w:ascii="宋体" w:hAnsi="宋体" w:eastAsia="宋体" w:cs="宋体"/>
          <w:color w:val="auto"/>
          <w:sz w:val="24"/>
          <w:szCs w:val="24"/>
          <w:cs/>
        </w:rPr>
        <w:t>‎</w:t>
      </w:r>
      <w:r>
        <w:rPr>
          <w:rFonts w:hint="eastAsia" w:ascii="宋体" w:hAnsi="宋体" w:eastAsia="宋体" w:cs="宋体"/>
          <w:color w:val="auto"/>
          <w:sz w:val="24"/>
          <w:szCs w:val="24"/>
        </w:rPr>
        <w:t>明设</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 备</w:t>
      </w:r>
      <w:r>
        <w:rPr>
          <w:rFonts w:hint="eastAsia" w:ascii="宋体" w:hAnsi="宋体" w:eastAsia="宋体" w:cs="宋体"/>
          <w:color w:val="auto"/>
          <w:sz w:val="24"/>
          <w:szCs w:val="24"/>
          <w:cs/>
        </w:rPr>
        <w:t>‎</w:t>
      </w:r>
      <w:r>
        <w:rPr>
          <w:rFonts w:hint="eastAsia" w:ascii="宋体" w:hAnsi="宋体" w:eastAsia="宋体" w:cs="宋体"/>
          <w:color w:val="auto"/>
          <w:sz w:val="24"/>
          <w:szCs w:val="24"/>
        </w:rPr>
        <w:t>箱、</w:t>
      </w:r>
      <w:r>
        <w:rPr>
          <w:rFonts w:hint="eastAsia" w:ascii="宋体" w:hAnsi="宋体" w:eastAsia="宋体" w:cs="宋体"/>
          <w:color w:val="auto"/>
          <w:sz w:val="24"/>
          <w:szCs w:val="24"/>
          <w:cs/>
        </w:rPr>
        <w:t>‎</w:t>
      </w:r>
      <w:r>
        <w:rPr>
          <w:rFonts w:hint="eastAsia" w:ascii="宋体" w:hAnsi="宋体" w:eastAsia="宋体" w:cs="宋体"/>
          <w:color w:val="auto"/>
          <w:sz w:val="24"/>
          <w:szCs w:val="24"/>
        </w:rPr>
        <w:t>灭火</w:t>
      </w:r>
      <w:r>
        <w:rPr>
          <w:rFonts w:hint="eastAsia" w:ascii="宋体" w:hAnsi="宋体" w:eastAsia="宋体" w:cs="宋体"/>
          <w:color w:val="auto"/>
          <w:sz w:val="24"/>
          <w:szCs w:val="24"/>
          <w:cs/>
        </w:rPr>
        <w:t>‎</w:t>
      </w:r>
      <w:r>
        <w:rPr>
          <w:rFonts w:hint="eastAsia" w:ascii="宋体" w:hAnsi="宋体" w:eastAsia="宋体" w:cs="宋体"/>
          <w:color w:val="auto"/>
          <w:sz w:val="24"/>
          <w:szCs w:val="24"/>
        </w:rPr>
        <w:t>器、</w:t>
      </w:r>
      <w:r>
        <w:rPr>
          <w:rFonts w:hint="eastAsia" w:ascii="宋体" w:hAnsi="宋体" w:eastAsia="宋体" w:cs="宋体"/>
          <w:color w:val="auto"/>
          <w:sz w:val="24"/>
          <w:szCs w:val="24"/>
          <w:cs/>
        </w:rPr>
        <w:t>‎</w:t>
      </w:r>
      <w:r>
        <w:rPr>
          <w:rFonts w:hint="eastAsia" w:ascii="宋体" w:hAnsi="宋体" w:eastAsia="宋体" w:cs="宋体"/>
          <w:color w:val="auto"/>
          <w:sz w:val="24"/>
          <w:szCs w:val="24"/>
        </w:rPr>
        <w:t>每周</w:t>
      </w:r>
      <w:r>
        <w:rPr>
          <w:rFonts w:hint="eastAsia" w:ascii="宋体" w:hAnsi="宋体" w:eastAsia="宋体" w:cs="宋体"/>
          <w:color w:val="auto"/>
          <w:sz w:val="24"/>
          <w:szCs w:val="24"/>
          <w:cs/>
        </w:rPr>
        <w:t>‎</w:t>
      </w:r>
      <w:r>
        <w:rPr>
          <w:rFonts w:hint="eastAsia" w:ascii="宋体" w:hAnsi="宋体" w:eastAsia="宋体" w:cs="宋体"/>
          <w:color w:val="auto"/>
          <w:sz w:val="24"/>
          <w:szCs w:val="24"/>
        </w:rPr>
        <w:t>至少</w:t>
      </w:r>
      <w:r>
        <w:rPr>
          <w:rFonts w:hint="eastAsia" w:ascii="宋体" w:hAnsi="宋体" w:eastAsia="宋体" w:cs="宋体"/>
          <w:color w:val="auto"/>
          <w:sz w:val="24"/>
          <w:szCs w:val="24"/>
          <w:cs/>
        </w:rPr>
        <w:t>‎</w:t>
      </w:r>
      <w:r>
        <w:rPr>
          <w:rFonts w:hint="eastAsia" w:ascii="宋体" w:hAnsi="宋体" w:eastAsia="宋体" w:cs="宋体"/>
          <w:color w:val="auto"/>
          <w:sz w:val="24"/>
          <w:szCs w:val="24"/>
        </w:rPr>
        <w:t>擦拭</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 1</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 次</w:t>
      </w:r>
      <w:r>
        <w:rPr>
          <w:rFonts w:hint="eastAsia" w:ascii="宋体" w:hAnsi="宋体" w:eastAsia="宋体" w:cs="宋体"/>
          <w:color w:val="auto"/>
          <w:sz w:val="24"/>
          <w:szCs w:val="24"/>
          <w:cs/>
        </w:rPr>
        <w:t>‎</w:t>
      </w:r>
      <w:r>
        <w:rPr>
          <w:rFonts w:hint="eastAsia" w:ascii="宋体" w:hAnsi="宋体" w:eastAsia="宋体" w:cs="宋体"/>
          <w:color w:val="auto"/>
          <w:sz w:val="24"/>
          <w:szCs w:val="24"/>
        </w:rPr>
        <w:t>，做</w:t>
      </w:r>
      <w:r>
        <w:rPr>
          <w:rFonts w:hint="eastAsia" w:ascii="宋体" w:hAnsi="宋体" w:eastAsia="宋体" w:cs="宋体"/>
          <w:color w:val="auto"/>
          <w:sz w:val="24"/>
          <w:szCs w:val="24"/>
          <w:cs/>
        </w:rPr>
        <w:t>‎</w:t>
      </w:r>
      <w:r>
        <w:rPr>
          <w:rFonts w:hint="eastAsia" w:ascii="宋体" w:hAnsi="宋体" w:eastAsia="宋体" w:cs="宋体"/>
          <w:color w:val="auto"/>
          <w:sz w:val="24"/>
          <w:szCs w:val="24"/>
        </w:rPr>
        <w:t>到无</w:t>
      </w:r>
      <w:r>
        <w:rPr>
          <w:rFonts w:hint="eastAsia" w:ascii="宋体" w:hAnsi="宋体" w:eastAsia="宋体" w:cs="宋体"/>
          <w:color w:val="auto"/>
          <w:sz w:val="24"/>
          <w:szCs w:val="24"/>
          <w:cs/>
        </w:rPr>
        <w:t>‎</w:t>
      </w:r>
      <w:r>
        <w:rPr>
          <w:rFonts w:hint="eastAsia" w:ascii="宋体" w:hAnsi="宋体" w:eastAsia="宋体" w:cs="宋体"/>
          <w:color w:val="auto"/>
          <w:sz w:val="24"/>
          <w:szCs w:val="24"/>
        </w:rPr>
        <w:t>污渍</w:t>
      </w:r>
      <w:r>
        <w:rPr>
          <w:rFonts w:hint="eastAsia" w:ascii="宋体" w:hAnsi="宋体" w:eastAsia="宋体" w:cs="宋体"/>
          <w:color w:val="auto"/>
          <w:sz w:val="24"/>
          <w:szCs w:val="24"/>
          <w:cs/>
        </w:rPr>
        <w:t>‎</w:t>
      </w:r>
      <w:r>
        <w:rPr>
          <w:rFonts w:hint="eastAsia" w:ascii="宋体" w:hAnsi="宋体" w:eastAsia="宋体" w:cs="宋体"/>
          <w:color w:val="auto"/>
          <w:sz w:val="24"/>
          <w:szCs w:val="24"/>
        </w:rPr>
        <w:t>、无</w:t>
      </w:r>
      <w:r>
        <w:rPr>
          <w:rFonts w:hint="eastAsia" w:ascii="宋体" w:hAnsi="宋体" w:eastAsia="宋体" w:cs="宋体"/>
          <w:color w:val="auto"/>
          <w:sz w:val="24"/>
          <w:szCs w:val="24"/>
          <w:cs/>
        </w:rPr>
        <w:t>‎</w:t>
      </w:r>
      <w:r>
        <w:rPr>
          <w:rFonts w:hint="eastAsia" w:ascii="宋体" w:hAnsi="宋体" w:eastAsia="宋体" w:cs="宋体"/>
          <w:color w:val="auto"/>
          <w:sz w:val="24"/>
          <w:szCs w:val="24"/>
        </w:rPr>
        <w:t>灰尘</w:t>
      </w:r>
      <w:r>
        <w:rPr>
          <w:rFonts w:hint="eastAsia" w:ascii="宋体" w:hAnsi="宋体" w:eastAsia="宋体" w:cs="宋体"/>
          <w:color w:val="auto"/>
          <w:sz w:val="24"/>
          <w:szCs w:val="24"/>
          <w:cs/>
        </w:rPr>
        <w:t>‎</w:t>
      </w:r>
      <w:r>
        <w:rPr>
          <w:rFonts w:hint="eastAsia" w:ascii="宋体" w:hAnsi="宋体" w:eastAsia="宋体" w:cs="宋体"/>
          <w:color w:val="auto"/>
          <w:sz w:val="24"/>
          <w:szCs w:val="24"/>
        </w:rPr>
        <w:t>、无</w:t>
      </w:r>
      <w:r>
        <w:rPr>
          <w:rFonts w:hint="eastAsia" w:ascii="宋体" w:hAnsi="宋体" w:eastAsia="宋体" w:cs="宋体"/>
          <w:color w:val="auto"/>
          <w:sz w:val="24"/>
          <w:szCs w:val="24"/>
          <w:cs/>
        </w:rPr>
        <w:t>‎</w:t>
      </w:r>
      <w:r>
        <w:rPr>
          <w:rFonts w:hint="eastAsia" w:ascii="宋体" w:hAnsi="宋体" w:eastAsia="宋体" w:cs="宋体"/>
          <w:color w:val="auto"/>
          <w:sz w:val="24"/>
          <w:szCs w:val="24"/>
        </w:rPr>
        <w:t>水迹</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cs/>
        </w:rPr>
        <w:t>‎</w:t>
      </w:r>
    </w:p>
    <w:p w14:paraId="2896E54F">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7）走</w:t>
      </w:r>
      <w:r>
        <w:rPr>
          <w:rFonts w:hint="eastAsia" w:ascii="宋体" w:hAnsi="宋体" w:eastAsia="宋体" w:cs="宋体"/>
          <w:color w:val="auto"/>
          <w:sz w:val="24"/>
          <w:szCs w:val="24"/>
          <w:cs/>
        </w:rPr>
        <w:t>‎</w:t>
      </w:r>
      <w:r>
        <w:rPr>
          <w:rFonts w:hint="eastAsia" w:ascii="宋体" w:hAnsi="宋体" w:eastAsia="宋体" w:cs="宋体"/>
          <w:color w:val="auto"/>
          <w:sz w:val="24"/>
          <w:szCs w:val="24"/>
        </w:rPr>
        <w:t>廊内</w:t>
      </w:r>
      <w:r>
        <w:rPr>
          <w:rFonts w:hint="eastAsia" w:ascii="宋体" w:hAnsi="宋体" w:eastAsia="宋体" w:cs="宋体"/>
          <w:color w:val="auto"/>
          <w:sz w:val="24"/>
          <w:szCs w:val="24"/>
          <w:cs/>
        </w:rPr>
        <w:t>‎</w:t>
      </w:r>
      <w:r>
        <w:rPr>
          <w:rFonts w:hint="eastAsia" w:ascii="宋体" w:hAnsi="宋体" w:eastAsia="宋体" w:cs="宋体"/>
          <w:color w:val="auto"/>
          <w:sz w:val="24"/>
          <w:szCs w:val="24"/>
        </w:rPr>
        <w:t>窗户</w:t>
      </w:r>
      <w:r>
        <w:rPr>
          <w:rFonts w:hint="eastAsia" w:ascii="宋体" w:hAnsi="宋体" w:eastAsia="宋体" w:cs="宋体"/>
          <w:color w:val="auto"/>
          <w:sz w:val="24"/>
          <w:szCs w:val="24"/>
          <w:cs/>
        </w:rPr>
        <w:t>‎</w:t>
      </w:r>
      <w:r>
        <w:rPr>
          <w:rFonts w:hint="eastAsia" w:ascii="宋体" w:hAnsi="宋体" w:eastAsia="宋体" w:cs="宋体"/>
          <w:color w:val="auto"/>
          <w:sz w:val="24"/>
          <w:szCs w:val="24"/>
        </w:rPr>
        <w:t>玻璃</w:t>
      </w:r>
      <w:r>
        <w:rPr>
          <w:rFonts w:hint="eastAsia" w:ascii="宋体" w:hAnsi="宋体" w:eastAsia="宋体" w:cs="宋体"/>
          <w:color w:val="auto"/>
          <w:sz w:val="24"/>
          <w:szCs w:val="24"/>
          <w:cs/>
        </w:rPr>
        <w:t>‎</w:t>
      </w:r>
      <w:r>
        <w:rPr>
          <w:rFonts w:hint="eastAsia" w:ascii="宋体" w:hAnsi="宋体" w:eastAsia="宋体" w:cs="宋体"/>
          <w:color w:val="auto"/>
          <w:sz w:val="24"/>
          <w:szCs w:val="24"/>
        </w:rPr>
        <w:t>、天</w:t>
      </w:r>
      <w:r>
        <w:rPr>
          <w:rFonts w:hint="eastAsia" w:ascii="宋体" w:hAnsi="宋体" w:eastAsia="宋体" w:cs="宋体"/>
          <w:color w:val="auto"/>
          <w:sz w:val="24"/>
          <w:szCs w:val="24"/>
          <w:cs/>
        </w:rPr>
        <w:t>‎</w:t>
      </w:r>
      <w:r>
        <w:rPr>
          <w:rFonts w:hint="eastAsia" w:ascii="宋体" w:hAnsi="宋体" w:eastAsia="宋体" w:cs="宋体"/>
          <w:color w:val="auto"/>
          <w:sz w:val="24"/>
          <w:szCs w:val="24"/>
        </w:rPr>
        <w:t>花板</w:t>
      </w:r>
      <w:r>
        <w:rPr>
          <w:rFonts w:hint="eastAsia" w:ascii="宋体" w:hAnsi="宋体" w:eastAsia="宋体" w:cs="宋体"/>
          <w:color w:val="auto"/>
          <w:sz w:val="24"/>
          <w:szCs w:val="24"/>
          <w:cs/>
        </w:rPr>
        <w:t>‎</w:t>
      </w:r>
      <w:r>
        <w:rPr>
          <w:rFonts w:hint="eastAsia" w:ascii="宋体" w:hAnsi="宋体" w:eastAsia="宋体" w:cs="宋体"/>
          <w:color w:val="auto"/>
          <w:sz w:val="24"/>
          <w:szCs w:val="24"/>
        </w:rPr>
        <w:t>及灯</w:t>
      </w:r>
      <w:r>
        <w:rPr>
          <w:rFonts w:hint="eastAsia" w:ascii="宋体" w:hAnsi="宋体" w:eastAsia="宋体" w:cs="宋体"/>
          <w:color w:val="auto"/>
          <w:sz w:val="24"/>
          <w:szCs w:val="24"/>
          <w:cs/>
        </w:rPr>
        <w:t>‎</w:t>
      </w:r>
      <w:r>
        <w:rPr>
          <w:rFonts w:hint="eastAsia" w:ascii="宋体" w:hAnsi="宋体" w:eastAsia="宋体" w:cs="宋体"/>
          <w:color w:val="auto"/>
          <w:sz w:val="24"/>
          <w:szCs w:val="24"/>
        </w:rPr>
        <w:t>具，</w:t>
      </w:r>
      <w:r>
        <w:rPr>
          <w:rFonts w:hint="eastAsia" w:ascii="宋体" w:hAnsi="宋体" w:eastAsia="宋体" w:cs="宋体"/>
          <w:color w:val="auto"/>
          <w:sz w:val="24"/>
          <w:szCs w:val="24"/>
          <w:cs/>
        </w:rPr>
        <w:t>‎</w:t>
      </w:r>
      <w:r>
        <w:rPr>
          <w:rFonts w:hint="eastAsia" w:ascii="宋体" w:hAnsi="宋体" w:eastAsia="宋体" w:cs="宋体"/>
          <w:color w:val="auto"/>
          <w:sz w:val="24"/>
          <w:szCs w:val="24"/>
        </w:rPr>
        <w:t>每月</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 1</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3 </w:t>
      </w:r>
      <w:r>
        <w:rPr>
          <w:rFonts w:hint="eastAsia" w:ascii="宋体" w:hAnsi="宋体" w:eastAsia="宋体" w:cs="宋体"/>
          <w:color w:val="auto"/>
          <w:sz w:val="24"/>
          <w:szCs w:val="24"/>
          <w:cs/>
        </w:rPr>
        <w:t>‎</w:t>
      </w:r>
      <w:r>
        <w:rPr>
          <w:rFonts w:hint="eastAsia" w:ascii="宋体" w:hAnsi="宋体" w:eastAsia="宋体" w:cs="宋体"/>
          <w:color w:val="auto"/>
          <w:sz w:val="24"/>
          <w:szCs w:val="24"/>
        </w:rPr>
        <w:t>日-</w:t>
      </w:r>
      <w:r>
        <w:rPr>
          <w:rFonts w:hint="eastAsia" w:ascii="宋体" w:hAnsi="宋体" w:eastAsia="宋体" w:cs="宋体"/>
          <w:color w:val="auto"/>
          <w:sz w:val="24"/>
          <w:szCs w:val="24"/>
          <w:cs/>
        </w:rPr>
        <w:t>‎</w:t>
      </w:r>
      <w:r>
        <w:rPr>
          <w:rFonts w:hint="eastAsia" w:ascii="宋体" w:hAnsi="宋体" w:eastAsia="宋体" w:cs="宋体"/>
          <w:color w:val="auto"/>
          <w:sz w:val="24"/>
          <w:szCs w:val="24"/>
        </w:rPr>
        <w:t>-1</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5 </w:t>
      </w:r>
      <w:r>
        <w:rPr>
          <w:rFonts w:hint="eastAsia" w:ascii="宋体" w:hAnsi="宋体" w:eastAsia="宋体" w:cs="宋体"/>
          <w:color w:val="auto"/>
          <w:sz w:val="24"/>
          <w:szCs w:val="24"/>
          <w:cs/>
        </w:rPr>
        <w:t>‎</w:t>
      </w:r>
      <w:r>
        <w:rPr>
          <w:rFonts w:hint="eastAsia" w:ascii="宋体" w:hAnsi="宋体" w:eastAsia="宋体" w:cs="宋体"/>
          <w:color w:val="auto"/>
          <w:sz w:val="24"/>
          <w:szCs w:val="24"/>
        </w:rPr>
        <w:t>日定</w:t>
      </w:r>
      <w:r>
        <w:rPr>
          <w:rFonts w:hint="eastAsia" w:ascii="宋体" w:hAnsi="宋体" w:eastAsia="宋体" w:cs="宋体"/>
          <w:color w:val="auto"/>
          <w:sz w:val="24"/>
          <w:szCs w:val="24"/>
          <w:cs/>
        </w:rPr>
        <w:t>‎</w:t>
      </w:r>
      <w:r>
        <w:rPr>
          <w:rFonts w:hint="eastAsia" w:ascii="宋体" w:hAnsi="宋体" w:eastAsia="宋体" w:cs="宋体"/>
          <w:color w:val="auto"/>
          <w:sz w:val="24"/>
          <w:szCs w:val="24"/>
        </w:rPr>
        <w:t>期清</w:t>
      </w:r>
      <w:r>
        <w:rPr>
          <w:rFonts w:hint="eastAsia" w:ascii="宋体" w:hAnsi="宋体" w:eastAsia="宋体" w:cs="宋体"/>
          <w:color w:val="auto"/>
          <w:sz w:val="24"/>
          <w:szCs w:val="24"/>
          <w:cs/>
        </w:rPr>
        <w:t>‎</w:t>
      </w:r>
      <w:r>
        <w:rPr>
          <w:rFonts w:hint="eastAsia" w:ascii="宋体" w:hAnsi="宋体" w:eastAsia="宋体" w:cs="宋体"/>
          <w:color w:val="auto"/>
          <w:sz w:val="24"/>
          <w:szCs w:val="24"/>
        </w:rPr>
        <w:t>扫擦</w:t>
      </w:r>
      <w:r>
        <w:rPr>
          <w:rFonts w:hint="eastAsia" w:ascii="宋体" w:hAnsi="宋体" w:eastAsia="宋体" w:cs="宋体"/>
          <w:color w:val="auto"/>
          <w:sz w:val="24"/>
          <w:szCs w:val="24"/>
          <w:cs/>
        </w:rPr>
        <w:t>‎</w:t>
      </w:r>
      <w:r>
        <w:rPr>
          <w:rFonts w:hint="eastAsia" w:ascii="宋体" w:hAnsi="宋体" w:eastAsia="宋体" w:cs="宋体"/>
          <w:color w:val="auto"/>
          <w:sz w:val="24"/>
          <w:szCs w:val="24"/>
        </w:rPr>
        <w:t>拭，</w:t>
      </w:r>
      <w:r>
        <w:rPr>
          <w:rFonts w:hint="eastAsia" w:ascii="宋体" w:hAnsi="宋体" w:eastAsia="宋体" w:cs="宋体"/>
          <w:color w:val="auto"/>
          <w:sz w:val="24"/>
          <w:szCs w:val="24"/>
          <w:cs/>
        </w:rPr>
        <w:t>‎</w:t>
      </w:r>
      <w:r>
        <w:rPr>
          <w:rFonts w:hint="eastAsia" w:ascii="宋体" w:hAnsi="宋体" w:eastAsia="宋体" w:cs="宋体"/>
          <w:color w:val="auto"/>
          <w:sz w:val="24"/>
          <w:szCs w:val="24"/>
        </w:rPr>
        <w:t>如遇</w:t>
      </w:r>
      <w:r>
        <w:rPr>
          <w:rFonts w:hint="eastAsia" w:ascii="宋体" w:hAnsi="宋体" w:eastAsia="宋体" w:cs="宋体"/>
          <w:color w:val="auto"/>
          <w:sz w:val="24"/>
          <w:szCs w:val="24"/>
          <w:cs/>
        </w:rPr>
        <w:t>‎</w:t>
      </w:r>
      <w:r>
        <w:rPr>
          <w:rFonts w:hint="eastAsia" w:ascii="宋体" w:hAnsi="宋体" w:eastAsia="宋体" w:cs="宋体"/>
          <w:color w:val="auto"/>
          <w:sz w:val="24"/>
          <w:szCs w:val="24"/>
        </w:rPr>
        <w:t>节假</w:t>
      </w:r>
      <w:r>
        <w:rPr>
          <w:rFonts w:hint="eastAsia" w:ascii="宋体" w:hAnsi="宋体" w:eastAsia="宋体" w:cs="宋体"/>
          <w:color w:val="auto"/>
          <w:sz w:val="24"/>
          <w:szCs w:val="24"/>
          <w:cs/>
        </w:rPr>
        <w:t>‎</w:t>
      </w:r>
      <w:r>
        <w:rPr>
          <w:rFonts w:hint="eastAsia" w:ascii="宋体" w:hAnsi="宋体" w:eastAsia="宋体" w:cs="宋体"/>
          <w:color w:val="auto"/>
          <w:sz w:val="24"/>
          <w:szCs w:val="24"/>
        </w:rPr>
        <w:t>日顺</w:t>
      </w:r>
      <w:r>
        <w:rPr>
          <w:rFonts w:hint="eastAsia" w:ascii="宋体" w:hAnsi="宋体" w:eastAsia="宋体" w:cs="宋体"/>
          <w:color w:val="auto"/>
          <w:sz w:val="24"/>
          <w:szCs w:val="24"/>
          <w:cs/>
        </w:rPr>
        <w:t>‎</w:t>
      </w:r>
      <w:r>
        <w:rPr>
          <w:rFonts w:hint="eastAsia" w:ascii="宋体" w:hAnsi="宋体" w:eastAsia="宋体" w:cs="宋体"/>
          <w:color w:val="auto"/>
          <w:sz w:val="24"/>
          <w:szCs w:val="24"/>
        </w:rPr>
        <w:t>延。</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 </w:t>
      </w:r>
    </w:p>
    <w:p w14:paraId="78770362">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（3）卫</w:t>
      </w:r>
      <w:r>
        <w:rPr>
          <w:rFonts w:hint="eastAsia" w:ascii="宋体" w:hAnsi="宋体" w:eastAsia="宋体" w:cs="宋体"/>
          <w:color w:val="auto"/>
          <w:sz w:val="24"/>
          <w:szCs w:val="24"/>
          <w:cs/>
        </w:rPr>
        <w:t>‎</w:t>
      </w:r>
      <w:r>
        <w:rPr>
          <w:rFonts w:hint="eastAsia" w:ascii="宋体" w:hAnsi="宋体" w:eastAsia="宋体" w:cs="宋体"/>
          <w:color w:val="auto"/>
          <w:sz w:val="24"/>
          <w:szCs w:val="24"/>
        </w:rPr>
        <w:t>生间</w:t>
      </w:r>
      <w:r>
        <w:rPr>
          <w:rFonts w:hint="eastAsia" w:ascii="宋体" w:hAnsi="宋体" w:eastAsia="宋体" w:cs="宋体"/>
          <w:color w:val="auto"/>
          <w:sz w:val="24"/>
          <w:szCs w:val="24"/>
          <w:cs/>
        </w:rPr>
        <w:t>‎</w:t>
      </w:r>
      <w:r>
        <w:rPr>
          <w:rFonts w:hint="eastAsia" w:ascii="宋体" w:hAnsi="宋体" w:eastAsia="宋体" w:cs="宋体"/>
          <w:color w:val="auto"/>
          <w:sz w:val="24"/>
          <w:szCs w:val="24"/>
        </w:rPr>
        <w:t>清扫</w:t>
      </w:r>
      <w:r>
        <w:rPr>
          <w:rFonts w:hint="eastAsia" w:ascii="宋体" w:hAnsi="宋体" w:eastAsia="宋体" w:cs="宋体"/>
          <w:color w:val="auto"/>
          <w:sz w:val="24"/>
          <w:szCs w:val="24"/>
          <w:cs/>
        </w:rPr>
        <w:t>‎</w:t>
      </w:r>
      <w:r>
        <w:rPr>
          <w:rFonts w:hint="eastAsia" w:ascii="宋体" w:hAnsi="宋体" w:eastAsia="宋体" w:cs="宋体"/>
          <w:color w:val="auto"/>
          <w:sz w:val="24"/>
          <w:szCs w:val="24"/>
        </w:rPr>
        <w:t>标准</w:t>
      </w:r>
      <w:r>
        <w:rPr>
          <w:rFonts w:hint="eastAsia" w:ascii="宋体" w:hAnsi="宋体" w:eastAsia="宋体" w:cs="宋体"/>
          <w:color w:val="auto"/>
          <w:sz w:val="24"/>
          <w:szCs w:val="24"/>
          <w:cs/>
        </w:rPr>
        <w:t>‎</w:t>
      </w:r>
    </w:p>
    <w:p w14:paraId="046E8F1D">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1）卫生</w:t>
      </w:r>
      <w:r>
        <w:rPr>
          <w:rFonts w:hint="eastAsia" w:ascii="宋体" w:hAnsi="宋体" w:eastAsia="宋体" w:cs="宋体"/>
          <w:color w:val="auto"/>
          <w:sz w:val="24"/>
          <w:szCs w:val="24"/>
          <w:cs/>
        </w:rPr>
        <w:t>‎</w:t>
      </w:r>
      <w:r>
        <w:rPr>
          <w:rFonts w:hint="eastAsia" w:ascii="宋体" w:hAnsi="宋体" w:eastAsia="宋体" w:cs="宋体"/>
          <w:color w:val="auto"/>
          <w:sz w:val="24"/>
          <w:szCs w:val="24"/>
        </w:rPr>
        <w:t>间内</w:t>
      </w:r>
      <w:r>
        <w:rPr>
          <w:rFonts w:hint="eastAsia" w:ascii="宋体" w:hAnsi="宋体" w:eastAsia="宋体" w:cs="宋体"/>
          <w:color w:val="auto"/>
          <w:sz w:val="24"/>
          <w:szCs w:val="24"/>
          <w:cs/>
        </w:rPr>
        <w:t>‎</w:t>
      </w:r>
      <w:r>
        <w:rPr>
          <w:rFonts w:hint="eastAsia" w:ascii="宋体" w:hAnsi="宋体" w:eastAsia="宋体" w:cs="宋体"/>
          <w:color w:val="auto"/>
          <w:sz w:val="24"/>
          <w:szCs w:val="24"/>
        </w:rPr>
        <w:t>洗手</w:t>
      </w:r>
      <w:r>
        <w:rPr>
          <w:rFonts w:hint="eastAsia" w:ascii="宋体" w:hAnsi="宋体" w:eastAsia="宋体" w:cs="宋体"/>
          <w:color w:val="auto"/>
          <w:sz w:val="24"/>
          <w:szCs w:val="24"/>
          <w:cs/>
        </w:rPr>
        <w:t>‎</w:t>
      </w:r>
      <w:r>
        <w:rPr>
          <w:rFonts w:hint="eastAsia" w:ascii="宋体" w:hAnsi="宋体" w:eastAsia="宋体" w:cs="宋体"/>
          <w:color w:val="auto"/>
          <w:sz w:val="24"/>
          <w:szCs w:val="24"/>
        </w:rPr>
        <w:t>台面</w:t>
      </w:r>
      <w:r>
        <w:rPr>
          <w:rFonts w:hint="eastAsia" w:ascii="宋体" w:hAnsi="宋体" w:eastAsia="宋体" w:cs="宋体"/>
          <w:color w:val="auto"/>
          <w:sz w:val="24"/>
          <w:szCs w:val="24"/>
          <w:cs/>
        </w:rPr>
        <w:t>‎</w:t>
      </w:r>
      <w:r>
        <w:rPr>
          <w:rFonts w:hint="eastAsia" w:ascii="宋体" w:hAnsi="宋体" w:eastAsia="宋体" w:cs="宋体"/>
          <w:color w:val="auto"/>
          <w:sz w:val="24"/>
          <w:szCs w:val="24"/>
        </w:rPr>
        <w:t>、镜</w:t>
      </w:r>
      <w:r>
        <w:rPr>
          <w:rFonts w:hint="eastAsia" w:ascii="宋体" w:hAnsi="宋体" w:eastAsia="宋体" w:cs="宋体"/>
          <w:color w:val="auto"/>
          <w:sz w:val="24"/>
          <w:szCs w:val="24"/>
          <w:cs/>
        </w:rPr>
        <w:t>‎</w:t>
      </w:r>
      <w:r>
        <w:rPr>
          <w:rFonts w:hint="eastAsia" w:ascii="宋体" w:hAnsi="宋体" w:eastAsia="宋体" w:cs="宋体"/>
          <w:color w:val="auto"/>
          <w:sz w:val="24"/>
          <w:szCs w:val="24"/>
        </w:rPr>
        <w:t>面、</w:t>
      </w:r>
      <w:r>
        <w:rPr>
          <w:rFonts w:hint="eastAsia" w:ascii="宋体" w:hAnsi="宋体" w:eastAsia="宋体" w:cs="宋体"/>
          <w:color w:val="auto"/>
          <w:sz w:val="24"/>
          <w:szCs w:val="24"/>
          <w:cs/>
        </w:rPr>
        <w:t>‎</w:t>
      </w:r>
      <w:r>
        <w:rPr>
          <w:rFonts w:hint="eastAsia" w:ascii="宋体" w:hAnsi="宋体" w:eastAsia="宋体" w:cs="宋体"/>
          <w:color w:val="auto"/>
          <w:sz w:val="24"/>
          <w:szCs w:val="24"/>
        </w:rPr>
        <w:t>地面</w:t>
      </w:r>
      <w:r>
        <w:rPr>
          <w:rFonts w:hint="eastAsia" w:ascii="宋体" w:hAnsi="宋体" w:eastAsia="宋体" w:cs="宋体"/>
          <w:color w:val="auto"/>
          <w:sz w:val="24"/>
          <w:szCs w:val="24"/>
          <w:cs/>
        </w:rPr>
        <w:t>‎</w:t>
      </w:r>
      <w:r>
        <w:rPr>
          <w:rFonts w:hint="eastAsia" w:ascii="宋体" w:hAnsi="宋体" w:eastAsia="宋体" w:cs="宋体"/>
          <w:color w:val="auto"/>
          <w:sz w:val="24"/>
          <w:szCs w:val="24"/>
        </w:rPr>
        <w:t>，应</w:t>
      </w:r>
      <w:r>
        <w:rPr>
          <w:rFonts w:hint="eastAsia" w:ascii="宋体" w:hAnsi="宋体" w:eastAsia="宋体" w:cs="宋体"/>
          <w:color w:val="auto"/>
          <w:sz w:val="24"/>
          <w:szCs w:val="24"/>
          <w:cs/>
        </w:rPr>
        <w:t>‎</w:t>
      </w:r>
      <w:r>
        <w:rPr>
          <w:rFonts w:hint="eastAsia" w:ascii="宋体" w:hAnsi="宋体" w:eastAsia="宋体" w:cs="宋体"/>
          <w:color w:val="auto"/>
          <w:sz w:val="24"/>
          <w:szCs w:val="24"/>
        </w:rPr>
        <w:t>随时</w:t>
      </w:r>
      <w:r>
        <w:rPr>
          <w:rFonts w:hint="eastAsia" w:ascii="宋体" w:hAnsi="宋体" w:eastAsia="宋体" w:cs="宋体"/>
          <w:color w:val="auto"/>
          <w:sz w:val="24"/>
          <w:szCs w:val="24"/>
          <w:cs/>
        </w:rPr>
        <w:t>‎</w:t>
      </w:r>
      <w:r>
        <w:rPr>
          <w:rFonts w:hint="eastAsia" w:ascii="宋体" w:hAnsi="宋体" w:eastAsia="宋体" w:cs="宋体"/>
          <w:color w:val="auto"/>
          <w:sz w:val="24"/>
          <w:szCs w:val="24"/>
        </w:rPr>
        <w:t>清扫</w:t>
      </w:r>
      <w:r>
        <w:rPr>
          <w:rFonts w:hint="eastAsia" w:ascii="宋体" w:hAnsi="宋体" w:eastAsia="宋体" w:cs="宋体"/>
          <w:color w:val="auto"/>
          <w:sz w:val="24"/>
          <w:szCs w:val="24"/>
          <w:cs/>
        </w:rPr>
        <w:t>‎</w:t>
      </w:r>
      <w:r>
        <w:rPr>
          <w:rFonts w:hint="eastAsia" w:ascii="宋体" w:hAnsi="宋体" w:eastAsia="宋体" w:cs="宋体"/>
          <w:color w:val="auto"/>
          <w:sz w:val="24"/>
          <w:szCs w:val="24"/>
        </w:rPr>
        <w:t>，做</w:t>
      </w:r>
      <w:r>
        <w:rPr>
          <w:rFonts w:hint="eastAsia" w:ascii="宋体" w:hAnsi="宋体" w:eastAsia="宋体" w:cs="宋体"/>
          <w:color w:val="auto"/>
          <w:sz w:val="24"/>
          <w:szCs w:val="24"/>
          <w:cs/>
        </w:rPr>
        <w:t>‎</w:t>
      </w:r>
      <w:r>
        <w:rPr>
          <w:rFonts w:hint="eastAsia" w:ascii="宋体" w:hAnsi="宋体" w:eastAsia="宋体" w:cs="宋体"/>
          <w:color w:val="auto"/>
          <w:sz w:val="24"/>
          <w:szCs w:val="24"/>
        </w:rPr>
        <w:t>到无</w:t>
      </w:r>
      <w:r>
        <w:rPr>
          <w:rFonts w:hint="eastAsia" w:ascii="宋体" w:hAnsi="宋体" w:eastAsia="宋体" w:cs="宋体"/>
          <w:color w:val="auto"/>
          <w:sz w:val="24"/>
          <w:szCs w:val="24"/>
          <w:cs/>
        </w:rPr>
        <w:t>‎</w:t>
      </w:r>
      <w:r>
        <w:rPr>
          <w:rFonts w:hint="eastAsia" w:ascii="宋体" w:hAnsi="宋体" w:eastAsia="宋体" w:cs="宋体"/>
          <w:color w:val="auto"/>
          <w:sz w:val="24"/>
          <w:szCs w:val="24"/>
        </w:rPr>
        <w:t>污渍</w:t>
      </w:r>
      <w:r>
        <w:rPr>
          <w:rFonts w:hint="eastAsia" w:ascii="宋体" w:hAnsi="宋体" w:eastAsia="宋体" w:cs="宋体"/>
          <w:color w:val="auto"/>
          <w:sz w:val="24"/>
          <w:szCs w:val="24"/>
          <w:cs/>
        </w:rPr>
        <w:t>‎</w:t>
      </w:r>
      <w:r>
        <w:rPr>
          <w:rFonts w:hint="eastAsia" w:ascii="宋体" w:hAnsi="宋体" w:eastAsia="宋体" w:cs="宋体"/>
          <w:color w:val="auto"/>
          <w:sz w:val="24"/>
          <w:szCs w:val="24"/>
        </w:rPr>
        <w:t>、无</w:t>
      </w:r>
      <w:r>
        <w:rPr>
          <w:rFonts w:hint="eastAsia" w:ascii="宋体" w:hAnsi="宋体" w:eastAsia="宋体" w:cs="宋体"/>
          <w:color w:val="auto"/>
          <w:sz w:val="24"/>
          <w:szCs w:val="24"/>
          <w:cs/>
        </w:rPr>
        <w:t>‎</w:t>
      </w:r>
      <w:r>
        <w:rPr>
          <w:rFonts w:hint="eastAsia" w:ascii="宋体" w:hAnsi="宋体" w:eastAsia="宋体" w:cs="宋体"/>
          <w:color w:val="auto"/>
          <w:sz w:val="24"/>
          <w:szCs w:val="24"/>
        </w:rPr>
        <w:t>积水</w:t>
      </w:r>
      <w:r>
        <w:rPr>
          <w:rFonts w:hint="eastAsia" w:ascii="宋体" w:hAnsi="宋体" w:eastAsia="宋体" w:cs="宋体"/>
          <w:color w:val="auto"/>
          <w:sz w:val="24"/>
          <w:szCs w:val="24"/>
          <w:cs/>
        </w:rPr>
        <w:t>‎</w:t>
      </w:r>
      <w:r>
        <w:rPr>
          <w:rFonts w:hint="eastAsia" w:ascii="宋体" w:hAnsi="宋体" w:eastAsia="宋体" w:cs="宋体"/>
          <w:color w:val="auto"/>
          <w:sz w:val="24"/>
          <w:szCs w:val="24"/>
        </w:rPr>
        <w:t>；</w:t>
      </w:r>
    </w:p>
    <w:p w14:paraId="28D5E51A">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2）卫</w:t>
      </w:r>
      <w:r>
        <w:rPr>
          <w:rFonts w:hint="eastAsia" w:ascii="宋体" w:hAnsi="宋体" w:eastAsia="宋体" w:cs="宋体"/>
          <w:color w:val="auto"/>
          <w:sz w:val="24"/>
          <w:szCs w:val="24"/>
          <w:cs/>
        </w:rPr>
        <w:t>‎</w:t>
      </w:r>
      <w:r>
        <w:rPr>
          <w:rFonts w:hint="eastAsia" w:ascii="宋体" w:hAnsi="宋体" w:eastAsia="宋体" w:cs="宋体"/>
          <w:color w:val="auto"/>
          <w:sz w:val="24"/>
          <w:szCs w:val="24"/>
        </w:rPr>
        <w:t>生间</w:t>
      </w:r>
      <w:r>
        <w:rPr>
          <w:rFonts w:hint="eastAsia" w:ascii="宋体" w:hAnsi="宋体" w:eastAsia="宋体" w:cs="宋体"/>
          <w:color w:val="auto"/>
          <w:sz w:val="24"/>
          <w:szCs w:val="24"/>
          <w:cs/>
        </w:rPr>
        <w:t>‎</w:t>
      </w:r>
      <w:r>
        <w:rPr>
          <w:rFonts w:hint="eastAsia" w:ascii="宋体" w:hAnsi="宋体" w:eastAsia="宋体" w:cs="宋体"/>
          <w:color w:val="auto"/>
          <w:sz w:val="24"/>
          <w:szCs w:val="24"/>
        </w:rPr>
        <w:t>内便</w:t>
      </w:r>
      <w:r>
        <w:rPr>
          <w:rFonts w:hint="eastAsia" w:ascii="宋体" w:hAnsi="宋体" w:eastAsia="宋体" w:cs="宋体"/>
          <w:color w:val="auto"/>
          <w:sz w:val="24"/>
          <w:szCs w:val="24"/>
          <w:cs/>
        </w:rPr>
        <w:t>‎</w:t>
      </w:r>
      <w:r>
        <w:rPr>
          <w:rFonts w:hint="eastAsia" w:ascii="宋体" w:hAnsi="宋体" w:eastAsia="宋体" w:cs="宋体"/>
          <w:color w:val="auto"/>
          <w:sz w:val="24"/>
          <w:szCs w:val="24"/>
        </w:rPr>
        <w:t>池应</w:t>
      </w:r>
      <w:r>
        <w:rPr>
          <w:rFonts w:hint="eastAsia" w:ascii="宋体" w:hAnsi="宋体" w:eastAsia="宋体" w:cs="宋体"/>
          <w:color w:val="auto"/>
          <w:sz w:val="24"/>
          <w:szCs w:val="24"/>
          <w:cs/>
        </w:rPr>
        <w:t>‎</w:t>
      </w:r>
      <w:r>
        <w:rPr>
          <w:rFonts w:hint="eastAsia" w:ascii="宋体" w:hAnsi="宋体" w:eastAsia="宋体" w:cs="宋体"/>
          <w:color w:val="auto"/>
          <w:sz w:val="24"/>
          <w:szCs w:val="24"/>
        </w:rPr>
        <w:t>随时</w:t>
      </w:r>
      <w:r>
        <w:rPr>
          <w:rFonts w:hint="eastAsia" w:ascii="宋体" w:hAnsi="宋体" w:eastAsia="宋体" w:cs="宋体"/>
          <w:color w:val="auto"/>
          <w:sz w:val="24"/>
          <w:szCs w:val="24"/>
          <w:cs/>
        </w:rPr>
        <w:t>‎</w:t>
      </w:r>
      <w:r>
        <w:rPr>
          <w:rFonts w:hint="eastAsia" w:ascii="宋体" w:hAnsi="宋体" w:eastAsia="宋体" w:cs="宋体"/>
          <w:color w:val="auto"/>
          <w:sz w:val="24"/>
          <w:szCs w:val="24"/>
        </w:rPr>
        <w:t>清扫</w:t>
      </w:r>
      <w:r>
        <w:rPr>
          <w:rFonts w:hint="eastAsia" w:ascii="宋体" w:hAnsi="宋体" w:eastAsia="宋体" w:cs="宋体"/>
          <w:color w:val="auto"/>
          <w:sz w:val="24"/>
          <w:szCs w:val="24"/>
          <w:cs/>
        </w:rPr>
        <w:t>‎</w:t>
      </w:r>
      <w:r>
        <w:rPr>
          <w:rFonts w:hint="eastAsia" w:ascii="宋体" w:hAnsi="宋体" w:eastAsia="宋体" w:cs="宋体"/>
          <w:color w:val="auto"/>
          <w:sz w:val="24"/>
          <w:szCs w:val="24"/>
        </w:rPr>
        <w:t>、冲</w:t>
      </w:r>
      <w:r>
        <w:rPr>
          <w:rFonts w:hint="eastAsia" w:ascii="宋体" w:hAnsi="宋体" w:eastAsia="宋体" w:cs="宋体"/>
          <w:color w:val="auto"/>
          <w:sz w:val="24"/>
          <w:szCs w:val="24"/>
          <w:cs/>
        </w:rPr>
        <w:t>‎</w:t>
      </w:r>
      <w:r>
        <w:rPr>
          <w:rFonts w:hint="eastAsia" w:ascii="宋体" w:hAnsi="宋体" w:eastAsia="宋体" w:cs="宋体"/>
          <w:color w:val="auto"/>
          <w:sz w:val="24"/>
          <w:szCs w:val="24"/>
        </w:rPr>
        <w:t>刷，</w:t>
      </w:r>
      <w:r>
        <w:rPr>
          <w:rFonts w:hint="eastAsia" w:ascii="宋体" w:hAnsi="宋体" w:eastAsia="宋体" w:cs="宋体"/>
          <w:color w:val="auto"/>
          <w:sz w:val="24"/>
          <w:szCs w:val="24"/>
          <w:cs/>
        </w:rPr>
        <w:t>‎</w:t>
      </w:r>
      <w:r>
        <w:rPr>
          <w:rFonts w:hint="eastAsia" w:ascii="宋体" w:hAnsi="宋体" w:eastAsia="宋体" w:cs="宋体"/>
          <w:color w:val="auto"/>
          <w:sz w:val="24"/>
          <w:szCs w:val="24"/>
        </w:rPr>
        <w:t>做到</w:t>
      </w:r>
      <w:r>
        <w:rPr>
          <w:rFonts w:hint="eastAsia" w:ascii="宋体" w:hAnsi="宋体" w:eastAsia="宋体" w:cs="宋体"/>
          <w:color w:val="auto"/>
          <w:sz w:val="24"/>
          <w:szCs w:val="24"/>
          <w:cs/>
        </w:rPr>
        <w:t>‎</w:t>
      </w:r>
      <w:r>
        <w:rPr>
          <w:rFonts w:hint="eastAsia" w:ascii="宋体" w:hAnsi="宋体" w:eastAsia="宋体" w:cs="宋体"/>
          <w:color w:val="auto"/>
          <w:sz w:val="24"/>
          <w:szCs w:val="24"/>
        </w:rPr>
        <w:t>无污</w:t>
      </w:r>
      <w:r>
        <w:rPr>
          <w:rFonts w:hint="eastAsia" w:ascii="宋体" w:hAnsi="宋体" w:eastAsia="宋体" w:cs="宋体"/>
          <w:color w:val="auto"/>
          <w:sz w:val="24"/>
          <w:szCs w:val="24"/>
          <w:cs/>
        </w:rPr>
        <w:t>‎</w:t>
      </w:r>
      <w:r>
        <w:rPr>
          <w:rFonts w:hint="eastAsia" w:ascii="宋体" w:hAnsi="宋体" w:eastAsia="宋体" w:cs="宋体"/>
          <w:color w:val="auto"/>
          <w:sz w:val="24"/>
          <w:szCs w:val="24"/>
        </w:rPr>
        <w:t>渍、</w:t>
      </w:r>
      <w:r>
        <w:rPr>
          <w:rFonts w:hint="eastAsia" w:ascii="宋体" w:hAnsi="宋体" w:eastAsia="宋体" w:cs="宋体"/>
          <w:color w:val="auto"/>
          <w:sz w:val="24"/>
          <w:szCs w:val="24"/>
          <w:cs/>
        </w:rPr>
        <w:t>‎</w:t>
      </w:r>
      <w:r>
        <w:rPr>
          <w:rFonts w:hint="eastAsia" w:ascii="宋体" w:hAnsi="宋体" w:eastAsia="宋体" w:cs="宋体"/>
          <w:color w:val="auto"/>
          <w:sz w:val="24"/>
          <w:szCs w:val="24"/>
        </w:rPr>
        <w:t>无异</w:t>
      </w:r>
      <w:r>
        <w:rPr>
          <w:rFonts w:hint="eastAsia" w:ascii="宋体" w:hAnsi="宋体" w:eastAsia="宋体" w:cs="宋体"/>
          <w:color w:val="auto"/>
          <w:sz w:val="24"/>
          <w:szCs w:val="24"/>
          <w:cs/>
        </w:rPr>
        <w:t>‎</w:t>
      </w:r>
      <w:r>
        <w:rPr>
          <w:rFonts w:hint="eastAsia" w:ascii="宋体" w:hAnsi="宋体" w:eastAsia="宋体" w:cs="宋体"/>
          <w:color w:val="auto"/>
          <w:sz w:val="24"/>
          <w:szCs w:val="24"/>
        </w:rPr>
        <w:t>味；</w:t>
      </w:r>
    </w:p>
    <w:p w14:paraId="5B54F6E7">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3）卫生</w:t>
      </w:r>
      <w:r>
        <w:rPr>
          <w:rFonts w:hint="eastAsia" w:ascii="宋体" w:hAnsi="宋体" w:eastAsia="宋体" w:cs="宋体"/>
          <w:color w:val="auto"/>
          <w:sz w:val="24"/>
          <w:szCs w:val="24"/>
          <w:cs/>
        </w:rPr>
        <w:t>‎</w:t>
      </w:r>
      <w:r>
        <w:rPr>
          <w:rFonts w:hint="eastAsia" w:ascii="宋体" w:hAnsi="宋体" w:eastAsia="宋体" w:cs="宋体"/>
          <w:color w:val="auto"/>
          <w:sz w:val="24"/>
          <w:szCs w:val="24"/>
        </w:rPr>
        <w:t>间内</w:t>
      </w:r>
      <w:r>
        <w:rPr>
          <w:rFonts w:hint="eastAsia" w:ascii="宋体" w:hAnsi="宋体" w:eastAsia="宋体" w:cs="宋体"/>
          <w:color w:val="auto"/>
          <w:sz w:val="24"/>
          <w:szCs w:val="24"/>
          <w:cs/>
        </w:rPr>
        <w:t>‎</w:t>
      </w:r>
      <w:r>
        <w:rPr>
          <w:rFonts w:hint="eastAsia" w:ascii="宋体" w:hAnsi="宋体" w:eastAsia="宋体" w:cs="宋体"/>
          <w:color w:val="auto"/>
          <w:sz w:val="24"/>
          <w:szCs w:val="24"/>
        </w:rPr>
        <w:t>隔断</w:t>
      </w:r>
      <w:r>
        <w:rPr>
          <w:rFonts w:hint="eastAsia" w:ascii="宋体" w:hAnsi="宋体" w:eastAsia="宋体" w:cs="宋体"/>
          <w:color w:val="auto"/>
          <w:sz w:val="24"/>
          <w:szCs w:val="24"/>
          <w:cs/>
        </w:rPr>
        <w:t>‎</w:t>
      </w:r>
      <w:r>
        <w:rPr>
          <w:rFonts w:hint="eastAsia" w:ascii="宋体" w:hAnsi="宋体" w:eastAsia="宋体" w:cs="宋体"/>
          <w:color w:val="auto"/>
          <w:sz w:val="24"/>
          <w:szCs w:val="24"/>
        </w:rPr>
        <w:t>板、</w:t>
      </w:r>
      <w:r>
        <w:rPr>
          <w:rFonts w:hint="eastAsia" w:ascii="宋体" w:hAnsi="宋体" w:eastAsia="宋体" w:cs="宋体"/>
          <w:color w:val="auto"/>
          <w:sz w:val="24"/>
          <w:szCs w:val="24"/>
          <w:cs/>
        </w:rPr>
        <w:t>‎</w:t>
      </w:r>
      <w:r>
        <w:rPr>
          <w:rFonts w:hint="eastAsia" w:ascii="宋体" w:hAnsi="宋体" w:eastAsia="宋体" w:cs="宋体"/>
          <w:color w:val="auto"/>
          <w:sz w:val="24"/>
          <w:szCs w:val="24"/>
        </w:rPr>
        <w:t>墙面</w:t>
      </w:r>
      <w:r>
        <w:rPr>
          <w:rFonts w:hint="eastAsia" w:ascii="宋体" w:hAnsi="宋体" w:eastAsia="宋体" w:cs="宋体"/>
          <w:color w:val="auto"/>
          <w:sz w:val="24"/>
          <w:szCs w:val="24"/>
          <w:cs/>
        </w:rPr>
        <w:t>‎</w:t>
      </w:r>
      <w:r>
        <w:rPr>
          <w:rFonts w:hint="eastAsia" w:ascii="宋体" w:hAnsi="宋体" w:eastAsia="宋体" w:cs="宋体"/>
          <w:color w:val="auto"/>
          <w:sz w:val="24"/>
          <w:szCs w:val="24"/>
        </w:rPr>
        <w:t>、干</w:t>
      </w:r>
      <w:r>
        <w:rPr>
          <w:rFonts w:hint="eastAsia" w:ascii="宋体" w:hAnsi="宋体" w:eastAsia="宋体" w:cs="宋体"/>
          <w:color w:val="auto"/>
          <w:sz w:val="24"/>
          <w:szCs w:val="24"/>
          <w:cs/>
        </w:rPr>
        <w:t>‎</w:t>
      </w:r>
      <w:r>
        <w:rPr>
          <w:rFonts w:hint="eastAsia" w:ascii="宋体" w:hAnsi="宋体" w:eastAsia="宋体" w:cs="宋体"/>
          <w:color w:val="auto"/>
          <w:sz w:val="24"/>
          <w:szCs w:val="24"/>
        </w:rPr>
        <w:t>手器</w:t>
      </w:r>
      <w:r>
        <w:rPr>
          <w:rFonts w:hint="eastAsia" w:ascii="宋体" w:hAnsi="宋体" w:eastAsia="宋体" w:cs="宋体"/>
          <w:color w:val="auto"/>
          <w:sz w:val="24"/>
          <w:szCs w:val="24"/>
          <w:cs/>
        </w:rPr>
        <w:t>‎</w:t>
      </w:r>
      <w:r>
        <w:rPr>
          <w:rFonts w:hint="eastAsia" w:ascii="宋体" w:hAnsi="宋体" w:eastAsia="宋体" w:cs="宋体"/>
          <w:color w:val="auto"/>
          <w:sz w:val="24"/>
          <w:szCs w:val="24"/>
        </w:rPr>
        <w:t>、开</w:t>
      </w:r>
      <w:r>
        <w:rPr>
          <w:rFonts w:hint="eastAsia" w:ascii="宋体" w:hAnsi="宋体" w:eastAsia="宋体" w:cs="宋体"/>
          <w:color w:val="auto"/>
          <w:sz w:val="24"/>
          <w:szCs w:val="24"/>
          <w:cs/>
        </w:rPr>
        <w:t>‎</w:t>
      </w:r>
      <w:r>
        <w:rPr>
          <w:rFonts w:hint="eastAsia" w:ascii="宋体" w:hAnsi="宋体" w:eastAsia="宋体" w:cs="宋体"/>
          <w:color w:val="auto"/>
          <w:sz w:val="24"/>
          <w:szCs w:val="24"/>
        </w:rPr>
        <w:t>关插</w:t>
      </w:r>
      <w:r>
        <w:rPr>
          <w:rFonts w:hint="eastAsia" w:ascii="宋体" w:hAnsi="宋体" w:eastAsia="宋体" w:cs="宋体"/>
          <w:color w:val="auto"/>
          <w:sz w:val="24"/>
          <w:szCs w:val="24"/>
          <w:cs/>
        </w:rPr>
        <w:t>‎</w:t>
      </w:r>
      <w:r>
        <w:rPr>
          <w:rFonts w:hint="eastAsia" w:ascii="宋体" w:hAnsi="宋体" w:eastAsia="宋体" w:cs="宋体"/>
          <w:color w:val="auto"/>
          <w:sz w:val="24"/>
          <w:szCs w:val="24"/>
        </w:rPr>
        <w:t>座、</w:t>
      </w:r>
      <w:r>
        <w:rPr>
          <w:rFonts w:hint="eastAsia" w:ascii="宋体" w:hAnsi="宋体" w:eastAsia="宋体" w:cs="宋体"/>
          <w:color w:val="auto"/>
          <w:sz w:val="24"/>
          <w:szCs w:val="24"/>
          <w:cs/>
        </w:rPr>
        <w:t>‎</w:t>
      </w:r>
      <w:r>
        <w:rPr>
          <w:rFonts w:hint="eastAsia" w:ascii="宋体" w:hAnsi="宋体" w:eastAsia="宋体" w:cs="宋体"/>
          <w:color w:val="auto"/>
          <w:sz w:val="24"/>
          <w:szCs w:val="24"/>
        </w:rPr>
        <w:t>窗台</w:t>
      </w:r>
      <w:r>
        <w:rPr>
          <w:rFonts w:hint="eastAsia" w:ascii="宋体" w:hAnsi="宋体" w:eastAsia="宋体" w:cs="宋体"/>
          <w:color w:val="auto"/>
          <w:sz w:val="24"/>
          <w:szCs w:val="24"/>
          <w:cs/>
        </w:rPr>
        <w:t>‎</w:t>
      </w:r>
      <w:r>
        <w:rPr>
          <w:rFonts w:hint="eastAsia" w:ascii="宋体" w:hAnsi="宋体" w:eastAsia="宋体" w:cs="宋体"/>
          <w:color w:val="auto"/>
          <w:sz w:val="24"/>
          <w:szCs w:val="24"/>
        </w:rPr>
        <w:t>等每</w:t>
      </w:r>
      <w:r>
        <w:rPr>
          <w:rFonts w:hint="eastAsia" w:ascii="宋体" w:hAnsi="宋体" w:eastAsia="宋体" w:cs="宋体"/>
          <w:color w:val="auto"/>
          <w:sz w:val="24"/>
          <w:szCs w:val="24"/>
          <w:cs/>
        </w:rPr>
        <w:t>‎</w:t>
      </w:r>
      <w:r>
        <w:rPr>
          <w:rFonts w:hint="eastAsia" w:ascii="宋体" w:hAnsi="宋体" w:eastAsia="宋体" w:cs="宋体"/>
          <w:color w:val="auto"/>
          <w:sz w:val="24"/>
          <w:szCs w:val="24"/>
        </w:rPr>
        <w:t>日至</w:t>
      </w:r>
      <w:r>
        <w:rPr>
          <w:rFonts w:hint="eastAsia" w:ascii="宋体" w:hAnsi="宋体" w:eastAsia="宋体" w:cs="宋体"/>
          <w:color w:val="auto"/>
          <w:sz w:val="24"/>
          <w:szCs w:val="24"/>
          <w:cs/>
        </w:rPr>
        <w:t>‎</w:t>
      </w:r>
      <w:r>
        <w:rPr>
          <w:rFonts w:hint="eastAsia" w:ascii="宋体" w:hAnsi="宋体" w:eastAsia="宋体" w:cs="宋体"/>
          <w:color w:val="auto"/>
          <w:sz w:val="24"/>
          <w:szCs w:val="24"/>
        </w:rPr>
        <w:t>少擦</w:t>
      </w:r>
      <w:r>
        <w:rPr>
          <w:rFonts w:hint="eastAsia" w:ascii="宋体" w:hAnsi="宋体" w:eastAsia="宋体" w:cs="宋体"/>
          <w:color w:val="auto"/>
          <w:sz w:val="24"/>
          <w:szCs w:val="24"/>
          <w:cs/>
        </w:rPr>
        <w:t>‎</w:t>
      </w:r>
      <w:r>
        <w:rPr>
          <w:rFonts w:hint="eastAsia" w:ascii="宋体" w:hAnsi="宋体" w:eastAsia="宋体" w:cs="宋体"/>
          <w:color w:val="auto"/>
          <w:sz w:val="24"/>
          <w:szCs w:val="24"/>
        </w:rPr>
        <w:t>拭</w:t>
      </w:r>
      <w:r>
        <w:rPr>
          <w:rFonts w:hint="eastAsia" w:ascii="宋体" w:hAnsi="宋体" w:eastAsia="宋体" w:cs="宋体"/>
          <w:color w:val="auto"/>
          <w:sz w:val="24"/>
          <w:szCs w:val="24"/>
          <w:cs/>
        </w:rPr>
        <w:t>‎</w:t>
      </w:r>
      <w:r>
        <w:rPr>
          <w:rFonts w:hint="eastAsia" w:ascii="宋体" w:hAnsi="宋体" w:eastAsia="宋体" w:cs="宋体"/>
          <w:color w:val="auto"/>
          <w:sz w:val="24"/>
          <w:szCs w:val="24"/>
        </w:rPr>
        <w:t>1 次，</w:t>
      </w:r>
      <w:r>
        <w:rPr>
          <w:rFonts w:hint="eastAsia" w:ascii="宋体" w:hAnsi="宋体" w:eastAsia="宋体" w:cs="宋体"/>
          <w:color w:val="auto"/>
          <w:sz w:val="24"/>
          <w:szCs w:val="24"/>
          <w:cs/>
        </w:rPr>
        <w:t>‎</w:t>
      </w:r>
      <w:r>
        <w:rPr>
          <w:rFonts w:hint="eastAsia" w:ascii="宋体" w:hAnsi="宋体" w:eastAsia="宋体" w:cs="宋体"/>
          <w:color w:val="auto"/>
          <w:sz w:val="24"/>
          <w:szCs w:val="24"/>
        </w:rPr>
        <w:t>做到</w:t>
      </w:r>
      <w:r>
        <w:rPr>
          <w:rFonts w:hint="eastAsia" w:ascii="宋体" w:hAnsi="宋体" w:eastAsia="宋体" w:cs="宋体"/>
          <w:color w:val="auto"/>
          <w:sz w:val="24"/>
          <w:szCs w:val="24"/>
          <w:cs/>
        </w:rPr>
        <w:t>‎</w:t>
      </w:r>
      <w:r>
        <w:rPr>
          <w:rFonts w:hint="eastAsia" w:ascii="宋体" w:hAnsi="宋体" w:eastAsia="宋体" w:cs="宋体"/>
          <w:color w:val="auto"/>
          <w:sz w:val="24"/>
          <w:szCs w:val="24"/>
        </w:rPr>
        <w:t>无污</w:t>
      </w:r>
      <w:r>
        <w:rPr>
          <w:rFonts w:hint="eastAsia" w:ascii="宋体" w:hAnsi="宋体" w:eastAsia="宋体" w:cs="宋体"/>
          <w:color w:val="auto"/>
          <w:sz w:val="24"/>
          <w:szCs w:val="24"/>
          <w:cs/>
        </w:rPr>
        <w:t>‎</w:t>
      </w:r>
      <w:r>
        <w:rPr>
          <w:rFonts w:hint="eastAsia" w:ascii="宋体" w:hAnsi="宋体" w:eastAsia="宋体" w:cs="宋体"/>
          <w:color w:val="auto"/>
          <w:sz w:val="24"/>
          <w:szCs w:val="24"/>
        </w:rPr>
        <w:t>渍、</w:t>
      </w:r>
      <w:r>
        <w:rPr>
          <w:rFonts w:hint="eastAsia" w:ascii="宋体" w:hAnsi="宋体" w:eastAsia="宋体" w:cs="宋体"/>
          <w:color w:val="auto"/>
          <w:sz w:val="24"/>
          <w:szCs w:val="24"/>
          <w:cs/>
        </w:rPr>
        <w:t>‎</w:t>
      </w:r>
      <w:r>
        <w:rPr>
          <w:rFonts w:hint="eastAsia" w:ascii="宋体" w:hAnsi="宋体" w:eastAsia="宋体" w:cs="宋体"/>
          <w:color w:val="auto"/>
          <w:sz w:val="24"/>
          <w:szCs w:val="24"/>
        </w:rPr>
        <w:t>无痰</w:t>
      </w:r>
      <w:r>
        <w:rPr>
          <w:rFonts w:hint="eastAsia" w:ascii="宋体" w:hAnsi="宋体" w:eastAsia="宋体" w:cs="宋体"/>
          <w:color w:val="auto"/>
          <w:sz w:val="24"/>
          <w:szCs w:val="24"/>
          <w:cs/>
        </w:rPr>
        <w:t>‎</w:t>
      </w:r>
      <w:r>
        <w:rPr>
          <w:rFonts w:hint="eastAsia" w:ascii="宋体" w:hAnsi="宋体" w:eastAsia="宋体" w:cs="宋体"/>
          <w:color w:val="auto"/>
          <w:sz w:val="24"/>
          <w:szCs w:val="24"/>
        </w:rPr>
        <w:t>迹、</w:t>
      </w:r>
      <w:r>
        <w:rPr>
          <w:rFonts w:hint="eastAsia" w:ascii="宋体" w:hAnsi="宋体" w:eastAsia="宋体" w:cs="宋体"/>
          <w:color w:val="auto"/>
          <w:sz w:val="24"/>
          <w:szCs w:val="24"/>
          <w:cs/>
        </w:rPr>
        <w:t>‎</w:t>
      </w:r>
      <w:r>
        <w:rPr>
          <w:rFonts w:hint="eastAsia" w:ascii="宋体" w:hAnsi="宋体" w:eastAsia="宋体" w:cs="宋体"/>
          <w:color w:val="auto"/>
          <w:sz w:val="24"/>
          <w:szCs w:val="24"/>
        </w:rPr>
        <w:t>无水</w:t>
      </w:r>
      <w:r>
        <w:rPr>
          <w:rFonts w:hint="eastAsia" w:ascii="宋体" w:hAnsi="宋体" w:eastAsia="宋体" w:cs="宋体"/>
          <w:color w:val="auto"/>
          <w:sz w:val="24"/>
          <w:szCs w:val="24"/>
          <w:cs/>
        </w:rPr>
        <w:t>‎</w:t>
      </w:r>
      <w:r>
        <w:rPr>
          <w:rFonts w:hint="eastAsia" w:ascii="宋体" w:hAnsi="宋体" w:eastAsia="宋体" w:cs="宋体"/>
          <w:color w:val="auto"/>
          <w:sz w:val="24"/>
          <w:szCs w:val="24"/>
        </w:rPr>
        <w:t>迹；</w:t>
      </w:r>
    </w:p>
    <w:p w14:paraId="03947F43">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4）卫生</w:t>
      </w:r>
      <w:r>
        <w:rPr>
          <w:rFonts w:hint="eastAsia" w:ascii="宋体" w:hAnsi="宋体" w:eastAsia="宋体" w:cs="宋体"/>
          <w:color w:val="auto"/>
          <w:sz w:val="24"/>
          <w:szCs w:val="24"/>
          <w:cs/>
        </w:rPr>
        <w:t>‎</w:t>
      </w:r>
      <w:r>
        <w:rPr>
          <w:rFonts w:hint="eastAsia" w:ascii="宋体" w:hAnsi="宋体" w:eastAsia="宋体" w:cs="宋体"/>
          <w:color w:val="auto"/>
          <w:sz w:val="24"/>
          <w:szCs w:val="24"/>
        </w:rPr>
        <w:t>间内</w:t>
      </w:r>
      <w:r>
        <w:rPr>
          <w:rFonts w:hint="eastAsia" w:ascii="宋体" w:hAnsi="宋体" w:eastAsia="宋体" w:cs="宋体"/>
          <w:color w:val="auto"/>
          <w:sz w:val="24"/>
          <w:szCs w:val="24"/>
          <w:cs/>
        </w:rPr>
        <w:t>‎</w:t>
      </w:r>
      <w:r>
        <w:rPr>
          <w:rFonts w:hint="eastAsia" w:ascii="宋体" w:hAnsi="宋体" w:eastAsia="宋体" w:cs="宋体"/>
          <w:color w:val="auto"/>
          <w:sz w:val="24"/>
          <w:szCs w:val="24"/>
        </w:rPr>
        <w:t>垃圾</w:t>
      </w:r>
      <w:r>
        <w:rPr>
          <w:rFonts w:hint="eastAsia" w:ascii="宋体" w:hAnsi="宋体" w:eastAsia="宋体" w:cs="宋体"/>
          <w:color w:val="auto"/>
          <w:sz w:val="24"/>
          <w:szCs w:val="24"/>
          <w:cs/>
        </w:rPr>
        <w:t>‎</w:t>
      </w:r>
      <w:r>
        <w:rPr>
          <w:rFonts w:hint="eastAsia" w:ascii="宋体" w:hAnsi="宋体" w:eastAsia="宋体" w:cs="宋体"/>
          <w:color w:val="auto"/>
          <w:sz w:val="24"/>
          <w:szCs w:val="24"/>
        </w:rPr>
        <w:t>筒要</w:t>
      </w:r>
      <w:r>
        <w:rPr>
          <w:rFonts w:hint="eastAsia" w:ascii="宋体" w:hAnsi="宋体" w:eastAsia="宋体" w:cs="宋体"/>
          <w:color w:val="auto"/>
          <w:sz w:val="24"/>
          <w:szCs w:val="24"/>
          <w:cs/>
        </w:rPr>
        <w:t>‎</w:t>
      </w:r>
      <w:r>
        <w:rPr>
          <w:rFonts w:hint="eastAsia" w:ascii="宋体" w:hAnsi="宋体" w:eastAsia="宋体" w:cs="宋体"/>
          <w:color w:val="auto"/>
          <w:sz w:val="24"/>
          <w:szCs w:val="24"/>
        </w:rPr>
        <w:t>保持</w:t>
      </w:r>
      <w:r>
        <w:rPr>
          <w:rFonts w:hint="eastAsia" w:ascii="宋体" w:hAnsi="宋体" w:eastAsia="宋体" w:cs="宋体"/>
          <w:color w:val="auto"/>
          <w:sz w:val="24"/>
          <w:szCs w:val="24"/>
          <w:cs/>
        </w:rPr>
        <w:t>‎</w:t>
      </w:r>
      <w:r>
        <w:rPr>
          <w:rFonts w:hint="eastAsia" w:ascii="宋体" w:hAnsi="宋体" w:eastAsia="宋体" w:cs="宋体"/>
          <w:color w:val="auto"/>
          <w:sz w:val="24"/>
          <w:szCs w:val="24"/>
        </w:rPr>
        <w:t>干净</w:t>
      </w:r>
      <w:r>
        <w:rPr>
          <w:rFonts w:hint="eastAsia" w:ascii="宋体" w:hAnsi="宋体" w:eastAsia="宋体" w:cs="宋体"/>
          <w:color w:val="auto"/>
          <w:sz w:val="24"/>
          <w:szCs w:val="24"/>
          <w:cs/>
        </w:rPr>
        <w:t>‎</w:t>
      </w:r>
      <w:r>
        <w:rPr>
          <w:rFonts w:hint="eastAsia" w:ascii="宋体" w:hAnsi="宋体" w:eastAsia="宋体" w:cs="宋体"/>
          <w:color w:val="auto"/>
          <w:sz w:val="24"/>
          <w:szCs w:val="24"/>
        </w:rPr>
        <w:t>无污</w:t>
      </w:r>
      <w:r>
        <w:rPr>
          <w:rFonts w:hint="eastAsia" w:ascii="宋体" w:hAnsi="宋体" w:eastAsia="宋体" w:cs="宋体"/>
          <w:color w:val="auto"/>
          <w:sz w:val="24"/>
          <w:szCs w:val="24"/>
          <w:cs/>
        </w:rPr>
        <w:t>‎</w:t>
      </w:r>
      <w:r>
        <w:rPr>
          <w:rFonts w:hint="eastAsia" w:ascii="宋体" w:hAnsi="宋体" w:eastAsia="宋体" w:cs="宋体"/>
          <w:color w:val="auto"/>
          <w:sz w:val="24"/>
          <w:szCs w:val="24"/>
        </w:rPr>
        <w:t>、垃</w:t>
      </w:r>
      <w:r>
        <w:rPr>
          <w:rFonts w:hint="eastAsia" w:ascii="宋体" w:hAnsi="宋体" w:eastAsia="宋体" w:cs="宋体"/>
          <w:color w:val="auto"/>
          <w:sz w:val="24"/>
          <w:szCs w:val="24"/>
          <w:cs/>
        </w:rPr>
        <w:t>‎</w:t>
      </w:r>
      <w:r>
        <w:rPr>
          <w:rFonts w:hint="eastAsia" w:ascii="宋体" w:hAnsi="宋体" w:eastAsia="宋体" w:cs="宋体"/>
          <w:color w:val="auto"/>
          <w:sz w:val="24"/>
          <w:szCs w:val="24"/>
        </w:rPr>
        <w:t>圾及</w:t>
      </w:r>
      <w:r>
        <w:rPr>
          <w:rFonts w:hint="eastAsia" w:ascii="宋体" w:hAnsi="宋体" w:eastAsia="宋体" w:cs="宋体"/>
          <w:color w:val="auto"/>
          <w:sz w:val="24"/>
          <w:szCs w:val="24"/>
          <w:cs/>
        </w:rPr>
        <w:t>‎</w:t>
      </w:r>
      <w:r>
        <w:rPr>
          <w:rFonts w:hint="eastAsia" w:ascii="宋体" w:hAnsi="宋体" w:eastAsia="宋体" w:cs="宋体"/>
          <w:color w:val="auto"/>
          <w:sz w:val="24"/>
          <w:szCs w:val="24"/>
        </w:rPr>
        <w:t>时清</w:t>
      </w:r>
      <w:r>
        <w:rPr>
          <w:rFonts w:hint="eastAsia" w:ascii="宋体" w:hAnsi="宋体" w:eastAsia="宋体" w:cs="宋体"/>
          <w:color w:val="auto"/>
          <w:sz w:val="24"/>
          <w:szCs w:val="24"/>
          <w:cs/>
        </w:rPr>
        <w:t>‎</w:t>
      </w:r>
      <w:r>
        <w:rPr>
          <w:rFonts w:hint="eastAsia" w:ascii="宋体" w:hAnsi="宋体" w:eastAsia="宋体" w:cs="宋体"/>
          <w:color w:val="auto"/>
          <w:sz w:val="24"/>
          <w:szCs w:val="24"/>
        </w:rPr>
        <w:t>倒、</w:t>
      </w:r>
      <w:r>
        <w:rPr>
          <w:rFonts w:hint="eastAsia" w:ascii="宋体" w:hAnsi="宋体" w:eastAsia="宋体" w:cs="宋体"/>
          <w:color w:val="auto"/>
          <w:sz w:val="24"/>
          <w:szCs w:val="24"/>
          <w:cs/>
        </w:rPr>
        <w:t>‎</w:t>
      </w:r>
      <w:r>
        <w:rPr>
          <w:rFonts w:hint="eastAsia" w:ascii="宋体" w:hAnsi="宋体" w:eastAsia="宋体" w:cs="宋体"/>
          <w:color w:val="auto"/>
          <w:sz w:val="24"/>
          <w:szCs w:val="24"/>
        </w:rPr>
        <w:t>垃圾</w:t>
      </w:r>
      <w:r>
        <w:rPr>
          <w:rFonts w:hint="eastAsia" w:ascii="宋体" w:hAnsi="宋体" w:eastAsia="宋体" w:cs="宋体"/>
          <w:color w:val="auto"/>
          <w:sz w:val="24"/>
          <w:szCs w:val="24"/>
          <w:cs/>
        </w:rPr>
        <w:t>‎</w:t>
      </w:r>
      <w:r>
        <w:rPr>
          <w:rFonts w:hint="eastAsia" w:ascii="宋体" w:hAnsi="宋体" w:eastAsia="宋体" w:cs="宋体"/>
          <w:color w:val="auto"/>
          <w:sz w:val="24"/>
          <w:szCs w:val="24"/>
        </w:rPr>
        <w:t>袋及</w:t>
      </w:r>
      <w:r>
        <w:rPr>
          <w:rFonts w:hint="eastAsia" w:ascii="宋体" w:hAnsi="宋体" w:eastAsia="宋体" w:cs="宋体"/>
          <w:color w:val="auto"/>
          <w:sz w:val="24"/>
          <w:szCs w:val="24"/>
          <w:cs/>
        </w:rPr>
        <w:t>‎</w:t>
      </w:r>
      <w:r>
        <w:rPr>
          <w:rFonts w:hint="eastAsia" w:ascii="宋体" w:hAnsi="宋体" w:eastAsia="宋体" w:cs="宋体"/>
          <w:color w:val="auto"/>
          <w:sz w:val="24"/>
          <w:szCs w:val="24"/>
        </w:rPr>
        <w:t>时更</w:t>
      </w:r>
      <w:r>
        <w:rPr>
          <w:rFonts w:hint="eastAsia" w:ascii="宋体" w:hAnsi="宋体" w:eastAsia="宋体" w:cs="宋体"/>
          <w:color w:val="auto"/>
          <w:sz w:val="24"/>
          <w:szCs w:val="24"/>
          <w:cs/>
        </w:rPr>
        <w:t>‎</w:t>
      </w:r>
      <w:r>
        <w:rPr>
          <w:rFonts w:hint="eastAsia" w:ascii="宋体" w:hAnsi="宋体" w:eastAsia="宋体" w:cs="宋体"/>
          <w:color w:val="auto"/>
          <w:sz w:val="24"/>
          <w:szCs w:val="24"/>
        </w:rPr>
        <w:t>换；</w:t>
      </w:r>
    </w:p>
    <w:p w14:paraId="0581C2CB">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5）在蚊</w:t>
      </w:r>
      <w:r>
        <w:rPr>
          <w:rFonts w:hint="eastAsia" w:ascii="宋体" w:hAnsi="宋体" w:eastAsia="宋体" w:cs="宋体"/>
          <w:color w:val="auto"/>
          <w:sz w:val="24"/>
          <w:szCs w:val="24"/>
          <w:cs/>
        </w:rPr>
        <w:t>‎</w:t>
      </w:r>
      <w:r>
        <w:rPr>
          <w:rFonts w:hint="eastAsia" w:ascii="宋体" w:hAnsi="宋体" w:eastAsia="宋体" w:cs="宋体"/>
          <w:color w:val="auto"/>
          <w:sz w:val="24"/>
          <w:szCs w:val="24"/>
        </w:rPr>
        <w:t>蝇活</w:t>
      </w:r>
      <w:r>
        <w:rPr>
          <w:rFonts w:hint="eastAsia" w:ascii="宋体" w:hAnsi="宋体" w:eastAsia="宋体" w:cs="宋体"/>
          <w:color w:val="auto"/>
          <w:sz w:val="24"/>
          <w:szCs w:val="24"/>
          <w:cs/>
        </w:rPr>
        <w:t>‎</w:t>
      </w:r>
      <w:r>
        <w:rPr>
          <w:rFonts w:hint="eastAsia" w:ascii="宋体" w:hAnsi="宋体" w:eastAsia="宋体" w:cs="宋体"/>
          <w:color w:val="auto"/>
          <w:sz w:val="24"/>
          <w:szCs w:val="24"/>
        </w:rPr>
        <w:t>动季</w:t>
      </w:r>
      <w:r>
        <w:rPr>
          <w:rFonts w:hint="eastAsia" w:ascii="宋体" w:hAnsi="宋体" w:eastAsia="宋体" w:cs="宋体"/>
          <w:color w:val="auto"/>
          <w:sz w:val="24"/>
          <w:szCs w:val="24"/>
          <w:cs/>
        </w:rPr>
        <w:t>‎</w:t>
      </w:r>
      <w:r>
        <w:rPr>
          <w:rFonts w:hint="eastAsia" w:ascii="宋体" w:hAnsi="宋体" w:eastAsia="宋体" w:cs="宋体"/>
          <w:color w:val="auto"/>
          <w:sz w:val="24"/>
          <w:szCs w:val="24"/>
        </w:rPr>
        <w:t>节里</w:t>
      </w:r>
      <w:r>
        <w:rPr>
          <w:rFonts w:hint="eastAsia" w:ascii="宋体" w:hAnsi="宋体" w:eastAsia="宋体" w:cs="宋体"/>
          <w:color w:val="auto"/>
          <w:sz w:val="24"/>
          <w:szCs w:val="24"/>
          <w:cs/>
        </w:rPr>
        <w:t>‎</w:t>
      </w:r>
      <w:r>
        <w:rPr>
          <w:rFonts w:hint="eastAsia" w:ascii="宋体" w:hAnsi="宋体" w:eastAsia="宋体" w:cs="宋体"/>
          <w:color w:val="auto"/>
          <w:sz w:val="24"/>
          <w:szCs w:val="24"/>
        </w:rPr>
        <w:t>，每</w:t>
      </w:r>
      <w:r>
        <w:rPr>
          <w:rFonts w:hint="eastAsia" w:ascii="宋体" w:hAnsi="宋体" w:eastAsia="宋体" w:cs="宋体"/>
          <w:color w:val="auto"/>
          <w:sz w:val="24"/>
          <w:szCs w:val="24"/>
          <w:cs/>
        </w:rPr>
        <w:t>‎</w:t>
      </w:r>
      <w:r>
        <w:rPr>
          <w:rFonts w:hint="eastAsia" w:ascii="宋体" w:hAnsi="宋体" w:eastAsia="宋体" w:cs="宋体"/>
          <w:color w:val="auto"/>
          <w:sz w:val="24"/>
          <w:szCs w:val="24"/>
        </w:rPr>
        <w:t>周喷</w:t>
      </w:r>
      <w:r>
        <w:rPr>
          <w:rFonts w:hint="eastAsia" w:ascii="宋体" w:hAnsi="宋体" w:eastAsia="宋体" w:cs="宋体"/>
          <w:color w:val="auto"/>
          <w:sz w:val="24"/>
          <w:szCs w:val="24"/>
          <w:cs/>
        </w:rPr>
        <w:t>‎</w:t>
      </w:r>
      <w:r>
        <w:rPr>
          <w:rFonts w:hint="eastAsia" w:ascii="宋体" w:hAnsi="宋体" w:eastAsia="宋体" w:cs="宋体"/>
          <w:color w:val="auto"/>
          <w:sz w:val="24"/>
          <w:szCs w:val="24"/>
        </w:rPr>
        <w:t>药一</w:t>
      </w:r>
      <w:r>
        <w:rPr>
          <w:rFonts w:hint="eastAsia" w:ascii="宋体" w:hAnsi="宋体" w:eastAsia="宋体" w:cs="宋体"/>
          <w:color w:val="auto"/>
          <w:sz w:val="24"/>
          <w:szCs w:val="24"/>
          <w:cs/>
        </w:rPr>
        <w:t>‎</w:t>
      </w:r>
      <w:r>
        <w:rPr>
          <w:rFonts w:hint="eastAsia" w:ascii="宋体" w:hAnsi="宋体" w:eastAsia="宋体" w:cs="宋体"/>
          <w:color w:val="auto"/>
          <w:sz w:val="24"/>
          <w:szCs w:val="24"/>
        </w:rPr>
        <w:t>次，</w:t>
      </w:r>
      <w:r>
        <w:rPr>
          <w:rFonts w:hint="eastAsia" w:ascii="宋体" w:hAnsi="宋体" w:eastAsia="宋体" w:cs="宋体"/>
          <w:color w:val="auto"/>
          <w:sz w:val="24"/>
          <w:szCs w:val="24"/>
          <w:cs/>
        </w:rPr>
        <w:t>‎</w:t>
      </w:r>
      <w:r>
        <w:rPr>
          <w:rFonts w:hint="eastAsia" w:ascii="宋体" w:hAnsi="宋体" w:eastAsia="宋体" w:cs="宋体"/>
          <w:color w:val="auto"/>
          <w:sz w:val="24"/>
          <w:szCs w:val="24"/>
        </w:rPr>
        <w:t>保证</w:t>
      </w:r>
      <w:r>
        <w:rPr>
          <w:rFonts w:hint="eastAsia" w:ascii="宋体" w:hAnsi="宋体" w:eastAsia="宋体" w:cs="宋体"/>
          <w:color w:val="auto"/>
          <w:sz w:val="24"/>
          <w:szCs w:val="24"/>
          <w:cs/>
        </w:rPr>
        <w:t>‎</w:t>
      </w:r>
      <w:r>
        <w:rPr>
          <w:rFonts w:hint="eastAsia" w:ascii="宋体" w:hAnsi="宋体" w:eastAsia="宋体" w:cs="宋体"/>
          <w:color w:val="auto"/>
          <w:sz w:val="24"/>
          <w:szCs w:val="24"/>
        </w:rPr>
        <w:t>厕所</w:t>
      </w:r>
      <w:r>
        <w:rPr>
          <w:rFonts w:hint="eastAsia" w:ascii="宋体" w:hAnsi="宋体" w:eastAsia="宋体" w:cs="宋体"/>
          <w:color w:val="auto"/>
          <w:sz w:val="24"/>
          <w:szCs w:val="24"/>
          <w:cs/>
        </w:rPr>
        <w:t>‎</w:t>
      </w:r>
      <w:r>
        <w:rPr>
          <w:rFonts w:hint="eastAsia" w:ascii="宋体" w:hAnsi="宋体" w:eastAsia="宋体" w:cs="宋体"/>
          <w:color w:val="auto"/>
          <w:sz w:val="24"/>
          <w:szCs w:val="24"/>
        </w:rPr>
        <w:t>内无</w:t>
      </w:r>
      <w:r>
        <w:rPr>
          <w:rFonts w:hint="eastAsia" w:ascii="宋体" w:hAnsi="宋体" w:eastAsia="宋体" w:cs="宋体"/>
          <w:color w:val="auto"/>
          <w:sz w:val="24"/>
          <w:szCs w:val="24"/>
          <w:cs/>
        </w:rPr>
        <w:t>‎</w:t>
      </w:r>
      <w:r>
        <w:rPr>
          <w:rFonts w:hint="eastAsia" w:ascii="宋体" w:hAnsi="宋体" w:eastAsia="宋体" w:cs="宋体"/>
          <w:color w:val="auto"/>
          <w:sz w:val="24"/>
          <w:szCs w:val="24"/>
        </w:rPr>
        <w:t>蝇、</w:t>
      </w:r>
      <w:r>
        <w:rPr>
          <w:rFonts w:hint="eastAsia" w:ascii="宋体" w:hAnsi="宋体" w:eastAsia="宋体" w:cs="宋体"/>
          <w:color w:val="auto"/>
          <w:sz w:val="24"/>
          <w:szCs w:val="24"/>
          <w:cs/>
        </w:rPr>
        <w:t>‎</w:t>
      </w:r>
      <w:r>
        <w:rPr>
          <w:rFonts w:hint="eastAsia" w:ascii="宋体" w:hAnsi="宋体" w:eastAsia="宋体" w:cs="宋体"/>
          <w:color w:val="auto"/>
          <w:sz w:val="24"/>
          <w:szCs w:val="24"/>
        </w:rPr>
        <w:t>无蚊</w:t>
      </w:r>
      <w:r>
        <w:rPr>
          <w:rFonts w:hint="eastAsia" w:ascii="宋体" w:hAnsi="宋体" w:eastAsia="宋体" w:cs="宋体"/>
          <w:color w:val="auto"/>
          <w:sz w:val="24"/>
          <w:szCs w:val="24"/>
          <w:cs/>
        </w:rPr>
        <w:t>‎</w:t>
      </w:r>
      <w:r>
        <w:rPr>
          <w:rFonts w:hint="eastAsia" w:ascii="宋体" w:hAnsi="宋体" w:eastAsia="宋体" w:cs="宋体"/>
          <w:color w:val="auto"/>
          <w:sz w:val="24"/>
          <w:szCs w:val="24"/>
        </w:rPr>
        <w:t>虫；</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 </w:t>
      </w:r>
    </w:p>
    <w:p w14:paraId="60FA1E63">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6）每日</w:t>
      </w:r>
      <w:r>
        <w:rPr>
          <w:rFonts w:hint="eastAsia" w:ascii="宋体" w:hAnsi="宋体" w:eastAsia="宋体" w:cs="宋体"/>
          <w:color w:val="auto"/>
          <w:sz w:val="24"/>
          <w:szCs w:val="24"/>
          <w:cs/>
        </w:rPr>
        <w:t>‎</w:t>
      </w:r>
      <w:r>
        <w:rPr>
          <w:rFonts w:hint="eastAsia" w:ascii="宋体" w:hAnsi="宋体" w:eastAsia="宋体" w:cs="宋体"/>
          <w:color w:val="auto"/>
          <w:sz w:val="24"/>
          <w:szCs w:val="24"/>
        </w:rPr>
        <w:t>不定</w:t>
      </w:r>
      <w:r>
        <w:rPr>
          <w:rFonts w:hint="eastAsia" w:ascii="宋体" w:hAnsi="宋体" w:eastAsia="宋体" w:cs="宋体"/>
          <w:color w:val="auto"/>
          <w:sz w:val="24"/>
          <w:szCs w:val="24"/>
          <w:cs/>
        </w:rPr>
        <w:t>‎</w:t>
      </w:r>
      <w:r>
        <w:rPr>
          <w:rFonts w:hint="eastAsia" w:ascii="宋体" w:hAnsi="宋体" w:eastAsia="宋体" w:cs="宋体"/>
          <w:color w:val="auto"/>
          <w:sz w:val="24"/>
          <w:szCs w:val="24"/>
        </w:rPr>
        <w:t>时喷</w:t>
      </w:r>
      <w:r>
        <w:rPr>
          <w:rFonts w:hint="eastAsia" w:ascii="宋体" w:hAnsi="宋体" w:eastAsia="宋体" w:cs="宋体"/>
          <w:color w:val="auto"/>
          <w:sz w:val="24"/>
          <w:szCs w:val="24"/>
          <w:cs/>
        </w:rPr>
        <w:t>‎</w:t>
      </w:r>
      <w:r>
        <w:rPr>
          <w:rFonts w:hint="eastAsia" w:ascii="宋体" w:hAnsi="宋体" w:eastAsia="宋体" w:cs="宋体"/>
          <w:color w:val="auto"/>
          <w:sz w:val="24"/>
          <w:szCs w:val="24"/>
        </w:rPr>
        <w:t>洒空</w:t>
      </w:r>
      <w:r>
        <w:rPr>
          <w:rFonts w:hint="eastAsia" w:ascii="宋体" w:hAnsi="宋体" w:eastAsia="宋体" w:cs="宋体"/>
          <w:color w:val="auto"/>
          <w:sz w:val="24"/>
          <w:szCs w:val="24"/>
          <w:cs/>
        </w:rPr>
        <w:t>‎</w:t>
      </w:r>
      <w:r>
        <w:rPr>
          <w:rFonts w:hint="eastAsia" w:ascii="宋体" w:hAnsi="宋体" w:eastAsia="宋体" w:cs="宋体"/>
          <w:color w:val="auto"/>
          <w:sz w:val="24"/>
          <w:szCs w:val="24"/>
        </w:rPr>
        <w:t>气清</w:t>
      </w:r>
      <w:r>
        <w:rPr>
          <w:rFonts w:hint="eastAsia" w:ascii="宋体" w:hAnsi="宋体" w:eastAsia="宋体" w:cs="宋体"/>
          <w:color w:val="auto"/>
          <w:sz w:val="24"/>
          <w:szCs w:val="24"/>
          <w:cs/>
        </w:rPr>
        <w:t>‎</w:t>
      </w:r>
      <w:r>
        <w:rPr>
          <w:rFonts w:hint="eastAsia" w:ascii="宋体" w:hAnsi="宋体" w:eastAsia="宋体" w:cs="宋体"/>
          <w:color w:val="auto"/>
          <w:sz w:val="24"/>
          <w:szCs w:val="24"/>
        </w:rPr>
        <w:t>新剂</w:t>
      </w:r>
      <w:r>
        <w:rPr>
          <w:rFonts w:hint="eastAsia" w:ascii="宋体" w:hAnsi="宋体" w:eastAsia="宋体" w:cs="宋体"/>
          <w:color w:val="auto"/>
          <w:sz w:val="24"/>
          <w:szCs w:val="24"/>
          <w:cs/>
        </w:rPr>
        <w:t>‎</w:t>
      </w:r>
      <w:r>
        <w:rPr>
          <w:rFonts w:hint="eastAsia" w:ascii="宋体" w:hAnsi="宋体" w:eastAsia="宋体" w:cs="宋体"/>
          <w:color w:val="auto"/>
          <w:sz w:val="24"/>
          <w:szCs w:val="24"/>
        </w:rPr>
        <w:t>，减</w:t>
      </w:r>
      <w:r>
        <w:rPr>
          <w:rFonts w:hint="eastAsia" w:ascii="宋体" w:hAnsi="宋体" w:eastAsia="宋体" w:cs="宋体"/>
          <w:color w:val="auto"/>
          <w:sz w:val="24"/>
          <w:szCs w:val="24"/>
          <w:cs/>
        </w:rPr>
        <w:t>‎</w:t>
      </w:r>
      <w:r>
        <w:rPr>
          <w:rFonts w:hint="eastAsia" w:ascii="宋体" w:hAnsi="宋体" w:eastAsia="宋体" w:cs="宋体"/>
          <w:color w:val="auto"/>
          <w:sz w:val="24"/>
          <w:szCs w:val="24"/>
        </w:rPr>
        <w:t>轻厕</w:t>
      </w:r>
      <w:r>
        <w:rPr>
          <w:rFonts w:hint="eastAsia" w:ascii="宋体" w:hAnsi="宋体" w:eastAsia="宋体" w:cs="宋体"/>
          <w:color w:val="auto"/>
          <w:sz w:val="24"/>
          <w:szCs w:val="24"/>
          <w:cs/>
        </w:rPr>
        <w:t>‎</w:t>
      </w:r>
      <w:r>
        <w:rPr>
          <w:rFonts w:hint="eastAsia" w:ascii="宋体" w:hAnsi="宋体" w:eastAsia="宋体" w:cs="宋体"/>
          <w:color w:val="auto"/>
          <w:sz w:val="24"/>
          <w:szCs w:val="24"/>
        </w:rPr>
        <w:t>所内</w:t>
      </w:r>
      <w:r>
        <w:rPr>
          <w:rFonts w:hint="eastAsia" w:ascii="宋体" w:hAnsi="宋体" w:eastAsia="宋体" w:cs="宋体"/>
          <w:color w:val="auto"/>
          <w:sz w:val="24"/>
          <w:szCs w:val="24"/>
          <w:cs/>
        </w:rPr>
        <w:t>‎</w:t>
      </w:r>
      <w:r>
        <w:rPr>
          <w:rFonts w:hint="eastAsia" w:ascii="宋体" w:hAnsi="宋体" w:eastAsia="宋体" w:cs="宋体"/>
          <w:color w:val="auto"/>
          <w:sz w:val="24"/>
          <w:szCs w:val="24"/>
        </w:rPr>
        <w:t>异味</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cs/>
        </w:rPr>
        <w:t>‎</w:t>
      </w:r>
    </w:p>
    <w:p w14:paraId="36896B97">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7）卫</w:t>
      </w:r>
      <w:r>
        <w:rPr>
          <w:rFonts w:hint="eastAsia" w:ascii="宋体" w:hAnsi="宋体" w:eastAsia="宋体" w:cs="宋体"/>
          <w:color w:val="auto"/>
          <w:sz w:val="24"/>
          <w:szCs w:val="24"/>
          <w:cs/>
        </w:rPr>
        <w:t>‎</w:t>
      </w:r>
      <w:r>
        <w:rPr>
          <w:rFonts w:hint="eastAsia" w:ascii="宋体" w:hAnsi="宋体" w:eastAsia="宋体" w:cs="宋体"/>
          <w:color w:val="auto"/>
          <w:sz w:val="24"/>
          <w:szCs w:val="24"/>
        </w:rPr>
        <w:t>生间</w:t>
      </w:r>
      <w:r>
        <w:rPr>
          <w:rFonts w:hint="eastAsia" w:ascii="宋体" w:hAnsi="宋体" w:eastAsia="宋体" w:cs="宋体"/>
          <w:color w:val="auto"/>
          <w:sz w:val="24"/>
          <w:szCs w:val="24"/>
          <w:cs/>
        </w:rPr>
        <w:t>‎</w:t>
      </w:r>
      <w:r>
        <w:rPr>
          <w:rFonts w:hint="eastAsia" w:ascii="宋体" w:hAnsi="宋体" w:eastAsia="宋体" w:cs="宋体"/>
          <w:color w:val="auto"/>
          <w:sz w:val="24"/>
          <w:szCs w:val="24"/>
        </w:rPr>
        <w:t>内的</w:t>
      </w:r>
      <w:r>
        <w:rPr>
          <w:rFonts w:hint="eastAsia" w:ascii="宋体" w:hAnsi="宋体" w:eastAsia="宋体" w:cs="宋体"/>
          <w:color w:val="auto"/>
          <w:sz w:val="24"/>
          <w:szCs w:val="24"/>
          <w:cs/>
        </w:rPr>
        <w:t>‎</w:t>
      </w:r>
      <w:r>
        <w:rPr>
          <w:rFonts w:hint="eastAsia" w:ascii="宋体" w:hAnsi="宋体" w:eastAsia="宋体" w:cs="宋体"/>
          <w:color w:val="auto"/>
          <w:sz w:val="24"/>
          <w:szCs w:val="24"/>
        </w:rPr>
        <w:t>踢脚</w:t>
      </w:r>
      <w:r>
        <w:rPr>
          <w:rFonts w:hint="eastAsia" w:ascii="宋体" w:hAnsi="宋体" w:eastAsia="宋体" w:cs="宋体"/>
          <w:color w:val="auto"/>
          <w:sz w:val="24"/>
          <w:szCs w:val="24"/>
          <w:cs/>
        </w:rPr>
        <w:t>‎</w:t>
      </w:r>
      <w:r>
        <w:rPr>
          <w:rFonts w:hint="eastAsia" w:ascii="宋体" w:hAnsi="宋体" w:eastAsia="宋体" w:cs="宋体"/>
          <w:color w:val="auto"/>
          <w:sz w:val="24"/>
          <w:szCs w:val="24"/>
        </w:rPr>
        <w:t>线每</w:t>
      </w:r>
      <w:r>
        <w:rPr>
          <w:rFonts w:hint="eastAsia" w:ascii="宋体" w:hAnsi="宋体" w:eastAsia="宋体" w:cs="宋体"/>
          <w:color w:val="auto"/>
          <w:sz w:val="24"/>
          <w:szCs w:val="24"/>
          <w:cs/>
        </w:rPr>
        <w:t>‎</w:t>
      </w:r>
      <w:r>
        <w:rPr>
          <w:rFonts w:hint="eastAsia" w:ascii="宋体" w:hAnsi="宋体" w:eastAsia="宋体" w:cs="宋体"/>
          <w:color w:val="auto"/>
          <w:sz w:val="24"/>
          <w:szCs w:val="24"/>
        </w:rPr>
        <w:t>周至</w:t>
      </w:r>
      <w:r>
        <w:rPr>
          <w:rFonts w:hint="eastAsia" w:ascii="宋体" w:hAnsi="宋体" w:eastAsia="宋体" w:cs="宋体"/>
          <w:color w:val="auto"/>
          <w:sz w:val="24"/>
          <w:szCs w:val="24"/>
          <w:cs/>
        </w:rPr>
        <w:t>‎</w:t>
      </w:r>
      <w:r>
        <w:rPr>
          <w:rFonts w:hint="eastAsia" w:ascii="宋体" w:hAnsi="宋体" w:eastAsia="宋体" w:cs="宋体"/>
          <w:color w:val="auto"/>
          <w:sz w:val="24"/>
          <w:szCs w:val="24"/>
        </w:rPr>
        <w:t>少擦</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拭 </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1 </w:t>
      </w:r>
      <w:r>
        <w:rPr>
          <w:rFonts w:hint="eastAsia" w:ascii="宋体" w:hAnsi="宋体" w:eastAsia="宋体" w:cs="宋体"/>
          <w:color w:val="auto"/>
          <w:sz w:val="24"/>
          <w:szCs w:val="24"/>
          <w:cs/>
        </w:rPr>
        <w:t>‎</w:t>
      </w:r>
      <w:r>
        <w:rPr>
          <w:rFonts w:hint="eastAsia" w:ascii="宋体" w:hAnsi="宋体" w:eastAsia="宋体" w:cs="宋体"/>
          <w:color w:val="auto"/>
          <w:sz w:val="24"/>
          <w:szCs w:val="24"/>
        </w:rPr>
        <w:t>次，</w:t>
      </w:r>
      <w:r>
        <w:rPr>
          <w:rFonts w:hint="eastAsia" w:ascii="宋体" w:hAnsi="宋体" w:eastAsia="宋体" w:cs="宋体"/>
          <w:color w:val="auto"/>
          <w:sz w:val="24"/>
          <w:szCs w:val="24"/>
          <w:cs/>
        </w:rPr>
        <w:t>‎</w:t>
      </w:r>
      <w:r>
        <w:rPr>
          <w:rFonts w:hint="eastAsia" w:ascii="宋体" w:hAnsi="宋体" w:eastAsia="宋体" w:cs="宋体"/>
          <w:color w:val="auto"/>
          <w:sz w:val="24"/>
          <w:szCs w:val="24"/>
        </w:rPr>
        <w:t>做到</w:t>
      </w:r>
      <w:r>
        <w:rPr>
          <w:rFonts w:hint="eastAsia" w:ascii="宋体" w:hAnsi="宋体" w:eastAsia="宋体" w:cs="宋体"/>
          <w:color w:val="auto"/>
          <w:sz w:val="24"/>
          <w:szCs w:val="24"/>
          <w:cs/>
        </w:rPr>
        <w:t>‎</w:t>
      </w:r>
      <w:r>
        <w:rPr>
          <w:rFonts w:hint="eastAsia" w:ascii="宋体" w:hAnsi="宋体" w:eastAsia="宋体" w:cs="宋体"/>
          <w:color w:val="auto"/>
          <w:sz w:val="24"/>
          <w:szCs w:val="24"/>
        </w:rPr>
        <w:t>无污</w:t>
      </w:r>
      <w:r>
        <w:rPr>
          <w:rFonts w:hint="eastAsia" w:ascii="宋体" w:hAnsi="宋体" w:eastAsia="宋体" w:cs="宋体"/>
          <w:color w:val="auto"/>
          <w:sz w:val="24"/>
          <w:szCs w:val="24"/>
          <w:cs/>
        </w:rPr>
        <w:t>‎</w:t>
      </w:r>
      <w:r>
        <w:rPr>
          <w:rFonts w:hint="eastAsia" w:ascii="宋体" w:hAnsi="宋体" w:eastAsia="宋体" w:cs="宋体"/>
          <w:color w:val="auto"/>
          <w:sz w:val="24"/>
          <w:szCs w:val="24"/>
        </w:rPr>
        <w:t>渍、</w:t>
      </w:r>
      <w:r>
        <w:rPr>
          <w:rFonts w:hint="eastAsia" w:ascii="宋体" w:hAnsi="宋体" w:eastAsia="宋体" w:cs="宋体"/>
          <w:color w:val="auto"/>
          <w:sz w:val="24"/>
          <w:szCs w:val="24"/>
          <w:cs/>
        </w:rPr>
        <w:t>‎</w:t>
      </w:r>
      <w:r>
        <w:rPr>
          <w:rFonts w:hint="eastAsia" w:ascii="宋体" w:hAnsi="宋体" w:eastAsia="宋体" w:cs="宋体"/>
          <w:color w:val="auto"/>
          <w:sz w:val="24"/>
          <w:szCs w:val="24"/>
        </w:rPr>
        <w:t>无灰</w:t>
      </w:r>
      <w:r>
        <w:rPr>
          <w:rFonts w:hint="eastAsia" w:ascii="宋体" w:hAnsi="宋体" w:eastAsia="宋体" w:cs="宋体"/>
          <w:color w:val="auto"/>
          <w:sz w:val="24"/>
          <w:szCs w:val="24"/>
          <w:cs/>
        </w:rPr>
        <w:t>‎</w:t>
      </w:r>
      <w:r>
        <w:rPr>
          <w:rFonts w:hint="eastAsia" w:ascii="宋体" w:hAnsi="宋体" w:eastAsia="宋体" w:cs="宋体"/>
          <w:color w:val="auto"/>
          <w:sz w:val="24"/>
          <w:szCs w:val="24"/>
        </w:rPr>
        <w:t>尘、</w:t>
      </w:r>
      <w:r>
        <w:rPr>
          <w:rFonts w:hint="eastAsia" w:ascii="宋体" w:hAnsi="宋体" w:eastAsia="宋体" w:cs="宋体"/>
          <w:color w:val="auto"/>
          <w:sz w:val="24"/>
          <w:szCs w:val="24"/>
          <w:cs/>
        </w:rPr>
        <w:t>‎</w:t>
      </w:r>
      <w:r>
        <w:rPr>
          <w:rFonts w:hint="eastAsia" w:ascii="宋体" w:hAnsi="宋体" w:eastAsia="宋体" w:cs="宋体"/>
          <w:color w:val="auto"/>
          <w:sz w:val="24"/>
          <w:szCs w:val="24"/>
        </w:rPr>
        <w:t>无水</w:t>
      </w:r>
      <w:r>
        <w:rPr>
          <w:rFonts w:hint="eastAsia" w:ascii="宋体" w:hAnsi="宋体" w:eastAsia="宋体" w:cs="宋体"/>
          <w:color w:val="auto"/>
          <w:sz w:val="24"/>
          <w:szCs w:val="24"/>
          <w:cs/>
        </w:rPr>
        <w:t>‎</w:t>
      </w:r>
      <w:r>
        <w:rPr>
          <w:rFonts w:hint="eastAsia" w:ascii="宋体" w:hAnsi="宋体" w:eastAsia="宋体" w:cs="宋体"/>
          <w:color w:val="auto"/>
          <w:sz w:val="24"/>
          <w:szCs w:val="24"/>
        </w:rPr>
        <w:t>迹；</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 </w:t>
      </w:r>
    </w:p>
    <w:p w14:paraId="277FBAAA">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8）卫生</w:t>
      </w:r>
      <w:r>
        <w:rPr>
          <w:rFonts w:hint="eastAsia" w:ascii="宋体" w:hAnsi="宋体" w:eastAsia="宋体" w:cs="宋体"/>
          <w:color w:val="auto"/>
          <w:sz w:val="24"/>
          <w:szCs w:val="24"/>
          <w:cs/>
        </w:rPr>
        <w:t>‎</w:t>
      </w:r>
      <w:r>
        <w:rPr>
          <w:rFonts w:hint="eastAsia" w:ascii="宋体" w:hAnsi="宋体" w:eastAsia="宋体" w:cs="宋体"/>
          <w:color w:val="auto"/>
          <w:sz w:val="24"/>
          <w:szCs w:val="24"/>
        </w:rPr>
        <w:t>间室</w:t>
      </w:r>
      <w:r>
        <w:rPr>
          <w:rFonts w:hint="eastAsia" w:ascii="宋体" w:hAnsi="宋体" w:eastAsia="宋体" w:cs="宋体"/>
          <w:color w:val="auto"/>
          <w:sz w:val="24"/>
          <w:szCs w:val="24"/>
          <w:cs/>
        </w:rPr>
        <w:t>‎</w:t>
      </w:r>
      <w:r>
        <w:rPr>
          <w:rFonts w:hint="eastAsia" w:ascii="宋体" w:hAnsi="宋体" w:eastAsia="宋体" w:cs="宋体"/>
          <w:color w:val="auto"/>
          <w:sz w:val="24"/>
          <w:szCs w:val="24"/>
        </w:rPr>
        <w:t>窗户</w:t>
      </w:r>
      <w:r>
        <w:rPr>
          <w:rFonts w:hint="eastAsia" w:ascii="宋体" w:hAnsi="宋体" w:eastAsia="宋体" w:cs="宋体"/>
          <w:color w:val="auto"/>
          <w:sz w:val="24"/>
          <w:szCs w:val="24"/>
          <w:cs/>
        </w:rPr>
        <w:t>‎</w:t>
      </w:r>
      <w:r>
        <w:rPr>
          <w:rFonts w:hint="eastAsia" w:ascii="宋体" w:hAnsi="宋体" w:eastAsia="宋体" w:cs="宋体"/>
          <w:color w:val="auto"/>
          <w:sz w:val="24"/>
          <w:szCs w:val="24"/>
        </w:rPr>
        <w:t>玻璃</w:t>
      </w:r>
      <w:r>
        <w:rPr>
          <w:rFonts w:hint="eastAsia" w:ascii="宋体" w:hAnsi="宋体" w:eastAsia="宋体" w:cs="宋体"/>
          <w:color w:val="auto"/>
          <w:sz w:val="24"/>
          <w:szCs w:val="24"/>
          <w:cs/>
        </w:rPr>
        <w:t>‎</w:t>
      </w:r>
      <w:r>
        <w:rPr>
          <w:rFonts w:hint="eastAsia" w:ascii="宋体" w:hAnsi="宋体" w:eastAsia="宋体" w:cs="宋体"/>
          <w:color w:val="auto"/>
          <w:sz w:val="24"/>
          <w:szCs w:val="24"/>
        </w:rPr>
        <w:t>、天</w:t>
      </w:r>
      <w:r>
        <w:rPr>
          <w:rFonts w:hint="eastAsia" w:ascii="宋体" w:hAnsi="宋体" w:eastAsia="宋体" w:cs="宋体"/>
          <w:color w:val="auto"/>
          <w:sz w:val="24"/>
          <w:szCs w:val="24"/>
          <w:cs/>
        </w:rPr>
        <w:t>‎</w:t>
      </w:r>
      <w:r>
        <w:rPr>
          <w:rFonts w:hint="eastAsia" w:ascii="宋体" w:hAnsi="宋体" w:eastAsia="宋体" w:cs="宋体"/>
          <w:color w:val="auto"/>
          <w:sz w:val="24"/>
          <w:szCs w:val="24"/>
        </w:rPr>
        <w:t>花板</w:t>
      </w:r>
      <w:r>
        <w:rPr>
          <w:rFonts w:hint="eastAsia" w:ascii="宋体" w:hAnsi="宋体" w:eastAsia="宋体" w:cs="宋体"/>
          <w:color w:val="auto"/>
          <w:sz w:val="24"/>
          <w:szCs w:val="24"/>
          <w:cs/>
        </w:rPr>
        <w:t>‎</w:t>
      </w:r>
      <w:r>
        <w:rPr>
          <w:rFonts w:hint="eastAsia" w:ascii="宋体" w:hAnsi="宋体" w:eastAsia="宋体" w:cs="宋体"/>
          <w:color w:val="auto"/>
          <w:sz w:val="24"/>
          <w:szCs w:val="24"/>
        </w:rPr>
        <w:t>及灯</w:t>
      </w:r>
      <w:r>
        <w:rPr>
          <w:rFonts w:hint="eastAsia" w:ascii="宋体" w:hAnsi="宋体" w:eastAsia="宋体" w:cs="宋体"/>
          <w:color w:val="auto"/>
          <w:sz w:val="24"/>
          <w:szCs w:val="24"/>
          <w:cs/>
        </w:rPr>
        <w:t>‎</w:t>
      </w:r>
      <w:r>
        <w:rPr>
          <w:rFonts w:hint="eastAsia" w:ascii="宋体" w:hAnsi="宋体" w:eastAsia="宋体" w:cs="宋体"/>
          <w:color w:val="auto"/>
          <w:sz w:val="24"/>
          <w:szCs w:val="24"/>
        </w:rPr>
        <w:t>具，</w:t>
      </w:r>
      <w:r>
        <w:rPr>
          <w:rFonts w:hint="eastAsia" w:ascii="宋体" w:hAnsi="宋体" w:eastAsia="宋体" w:cs="宋体"/>
          <w:color w:val="auto"/>
          <w:sz w:val="24"/>
          <w:szCs w:val="24"/>
          <w:cs/>
        </w:rPr>
        <w:t>‎</w:t>
      </w:r>
      <w:r>
        <w:rPr>
          <w:rFonts w:hint="eastAsia" w:ascii="宋体" w:hAnsi="宋体" w:eastAsia="宋体" w:cs="宋体"/>
          <w:color w:val="auto"/>
          <w:sz w:val="24"/>
          <w:szCs w:val="24"/>
        </w:rPr>
        <w:t>每月</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 1</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7 </w:t>
      </w:r>
      <w:r>
        <w:rPr>
          <w:rFonts w:hint="eastAsia" w:ascii="宋体" w:hAnsi="宋体" w:eastAsia="宋体" w:cs="宋体"/>
          <w:color w:val="auto"/>
          <w:sz w:val="24"/>
          <w:szCs w:val="24"/>
          <w:cs/>
        </w:rPr>
        <w:t>‎</w:t>
      </w:r>
      <w:r>
        <w:rPr>
          <w:rFonts w:hint="eastAsia" w:ascii="宋体" w:hAnsi="宋体" w:eastAsia="宋体" w:cs="宋体"/>
          <w:color w:val="auto"/>
          <w:sz w:val="24"/>
          <w:szCs w:val="24"/>
        </w:rPr>
        <w:t>日-</w:t>
      </w:r>
      <w:r>
        <w:rPr>
          <w:rFonts w:hint="eastAsia" w:ascii="宋体" w:hAnsi="宋体" w:eastAsia="宋体" w:cs="宋体"/>
          <w:color w:val="auto"/>
          <w:sz w:val="24"/>
          <w:szCs w:val="24"/>
          <w:cs/>
        </w:rPr>
        <w:t>‎</w:t>
      </w:r>
      <w:r>
        <w:rPr>
          <w:rFonts w:hint="eastAsia" w:ascii="宋体" w:hAnsi="宋体" w:eastAsia="宋体" w:cs="宋体"/>
          <w:color w:val="auto"/>
          <w:sz w:val="24"/>
          <w:szCs w:val="24"/>
        </w:rPr>
        <w:t>-1</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8 </w:t>
      </w:r>
      <w:r>
        <w:rPr>
          <w:rFonts w:hint="eastAsia" w:ascii="宋体" w:hAnsi="宋体" w:eastAsia="宋体" w:cs="宋体"/>
          <w:color w:val="auto"/>
          <w:sz w:val="24"/>
          <w:szCs w:val="24"/>
          <w:cs/>
        </w:rPr>
        <w:t>‎</w:t>
      </w:r>
      <w:r>
        <w:rPr>
          <w:rFonts w:hint="eastAsia" w:ascii="宋体" w:hAnsi="宋体" w:eastAsia="宋体" w:cs="宋体"/>
          <w:color w:val="auto"/>
          <w:sz w:val="24"/>
          <w:szCs w:val="24"/>
        </w:rPr>
        <w:t>日定</w:t>
      </w:r>
      <w:r>
        <w:rPr>
          <w:rFonts w:hint="eastAsia" w:ascii="宋体" w:hAnsi="宋体" w:eastAsia="宋体" w:cs="宋体"/>
          <w:color w:val="auto"/>
          <w:sz w:val="24"/>
          <w:szCs w:val="24"/>
          <w:cs/>
        </w:rPr>
        <w:t>‎</w:t>
      </w:r>
      <w:r>
        <w:rPr>
          <w:rFonts w:hint="eastAsia" w:ascii="宋体" w:hAnsi="宋体" w:eastAsia="宋体" w:cs="宋体"/>
          <w:color w:val="auto"/>
          <w:sz w:val="24"/>
          <w:szCs w:val="24"/>
        </w:rPr>
        <w:t>期清</w:t>
      </w:r>
      <w:r>
        <w:rPr>
          <w:rFonts w:hint="eastAsia" w:ascii="宋体" w:hAnsi="宋体" w:eastAsia="宋体" w:cs="宋体"/>
          <w:color w:val="auto"/>
          <w:sz w:val="24"/>
          <w:szCs w:val="24"/>
          <w:cs/>
        </w:rPr>
        <w:t>‎</w:t>
      </w:r>
      <w:r>
        <w:rPr>
          <w:rFonts w:hint="eastAsia" w:ascii="宋体" w:hAnsi="宋体" w:eastAsia="宋体" w:cs="宋体"/>
          <w:color w:val="auto"/>
          <w:sz w:val="24"/>
          <w:szCs w:val="24"/>
        </w:rPr>
        <w:t>扫擦</w:t>
      </w:r>
      <w:r>
        <w:rPr>
          <w:rFonts w:hint="eastAsia" w:ascii="宋体" w:hAnsi="宋体" w:eastAsia="宋体" w:cs="宋体"/>
          <w:color w:val="auto"/>
          <w:sz w:val="24"/>
          <w:szCs w:val="24"/>
          <w:cs/>
        </w:rPr>
        <w:t>‎</w:t>
      </w:r>
      <w:r>
        <w:rPr>
          <w:rFonts w:hint="eastAsia" w:ascii="宋体" w:hAnsi="宋体" w:eastAsia="宋体" w:cs="宋体"/>
          <w:color w:val="auto"/>
          <w:sz w:val="24"/>
          <w:szCs w:val="24"/>
        </w:rPr>
        <w:t>拭，</w:t>
      </w:r>
      <w:r>
        <w:rPr>
          <w:rFonts w:hint="eastAsia" w:ascii="宋体" w:hAnsi="宋体" w:eastAsia="宋体" w:cs="宋体"/>
          <w:color w:val="auto"/>
          <w:sz w:val="24"/>
          <w:szCs w:val="24"/>
          <w:cs/>
        </w:rPr>
        <w:t>‎</w:t>
      </w:r>
      <w:r>
        <w:rPr>
          <w:rFonts w:hint="eastAsia" w:ascii="宋体" w:hAnsi="宋体" w:eastAsia="宋体" w:cs="宋体"/>
          <w:color w:val="auto"/>
          <w:sz w:val="24"/>
          <w:szCs w:val="24"/>
        </w:rPr>
        <w:t>如遇</w:t>
      </w:r>
      <w:r>
        <w:rPr>
          <w:rFonts w:hint="eastAsia" w:ascii="宋体" w:hAnsi="宋体" w:eastAsia="宋体" w:cs="宋体"/>
          <w:color w:val="auto"/>
          <w:sz w:val="24"/>
          <w:szCs w:val="24"/>
          <w:cs/>
        </w:rPr>
        <w:t>‎</w:t>
      </w:r>
      <w:r>
        <w:rPr>
          <w:rFonts w:hint="eastAsia" w:ascii="宋体" w:hAnsi="宋体" w:eastAsia="宋体" w:cs="宋体"/>
          <w:color w:val="auto"/>
          <w:sz w:val="24"/>
          <w:szCs w:val="24"/>
        </w:rPr>
        <w:t>节假</w:t>
      </w:r>
      <w:r>
        <w:rPr>
          <w:rFonts w:hint="eastAsia" w:ascii="宋体" w:hAnsi="宋体" w:eastAsia="宋体" w:cs="宋体"/>
          <w:color w:val="auto"/>
          <w:sz w:val="24"/>
          <w:szCs w:val="24"/>
          <w:cs/>
        </w:rPr>
        <w:t>‎</w:t>
      </w:r>
      <w:r>
        <w:rPr>
          <w:rFonts w:hint="eastAsia" w:ascii="宋体" w:hAnsi="宋体" w:eastAsia="宋体" w:cs="宋体"/>
          <w:color w:val="auto"/>
          <w:sz w:val="24"/>
          <w:szCs w:val="24"/>
        </w:rPr>
        <w:t>日顺</w:t>
      </w:r>
      <w:r>
        <w:rPr>
          <w:rFonts w:hint="eastAsia" w:ascii="宋体" w:hAnsi="宋体" w:eastAsia="宋体" w:cs="宋体"/>
          <w:color w:val="auto"/>
          <w:sz w:val="24"/>
          <w:szCs w:val="24"/>
          <w:cs/>
        </w:rPr>
        <w:t>‎</w:t>
      </w:r>
      <w:r>
        <w:rPr>
          <w:rFonts w:hint="eastAsia" w:ascii="宋体" w:hAnsi="宋体" w:eastAsia="宋体" w:cs="宋体"/>
          <w:color w:val="auto"/>
          <w:sz w:val="24"/>
          <w:szCs w:val="24"/>
        </w:rPr>
        <w:t>延；</w:t>
      </w:r>
    </w:p>
    <w:p w14:paraId="499430A7">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9）定期更换垃圾袋、卫生间抽纸等耗材确保正常使用。</w:t>
      </w:r>
    </w:p>
    <w:p w14:paraId="17CAF479">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（4）楼梯</w:t>
      </w:r>
      <w:r>
        <w:rPr>
          <w:rFonts w:hint="eastAsia" w:ascii="宋体" w:hAnsi="宋体" w:eastAsia="宋体" w:cs="宋体"/>
          <w:color w:val="auto"/>
          <w:sz w:val="24"/>
          <w:szCs w:val="24"/>
          <w:cs/>
        </w:rPr>
        <w:t>‎</w:t>
      </w:r>
      <w:r>
        <w:rPr>
          <w:rFonts w:hint="eastAsia" w:ascii="宋体" w:hAnsi="宋体" w:eastAsia="宋体" w:cs="宋体"/>
          <w:color w:val="auto"/>
          <w:sz w:val="24"/>
          <w:szCs w:val="24"/>
        </w:rPr>
        <w:t>通道</w:t>
      </w:r>
      <w:r>
        <w:rPr>
          <w:rFonts w:hint="eastAsia" w:ascii="宋体" w:hAnsi="宋体" w:eastAsia="宋体" w:cs="宋体"/>
          <w:color w:val="auto"/>
          <w:sz w:val="24"/>
          <w:szCs w:val="24"/>
          <w:cs/>
        </w:rPr>
        <w:t>‎</w:t>
      </w:r>
      <w:r>
        <w:rPr>
          <w:rFonts w:hint="eastAsia" w:ascii="宋体" w:hAnsi="宋体" w:eastAsia="宋体" w:cs="宋体"/>
          <w:color w:val="auto"/>
          <w:sz w:val="24"/>
          <w:szCs w:val="24"/>
        </w:rPr>
        <w:t>清扫</w:t>
      </w:r>
      <w:r>
        <w:rPr>
          <w:rFonts w:hint="eastAsia" w:ascii="宋体" w:hAnsi="宋体" w:eastAsia="宋体" w:cs="宋体"/>
          <w:color w:val="auto"/>
          <w:sz w:val="24"/>
          <w:szCs w:val="24"/>
          <w:cs/>
        </w:rPr>
        <w:t>‎</w:t>
      </w:r>
      <w:r>
        <w:rPr>
          <w:rFonts w:hint="eastAsia" w:ascii="宋体" w:hAnsi="宋体" w:eastAsia="宋体" w:cs="宋体"/>
          <w:color w:val="auto"/>
          <w:sz w:val="24"/>
          <w:szCs w:val="24"/>
        </w:rPr>
        <w:t>标准</w:t>
      </w:r>
      <w:r>
        <w:rPr>
          <w:rFonts w:hint="eastAsia" w:ascii="宋体" w:hAnsi="宋体" w:eastAsia="宋体" w:cs="宋体"/>
          <w:color w:val="auto"/>
          <w:sz w:val="24"/>
          <w:szCs w:val="24"/>
          <w:cs/>
        </w:rPr>
        <w:t>‎</w:t>
      </w:r>
    </w:p>
    <w:p w14:paraId="40C1AAF4">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1）楼梯</w:t>
      </w:r>
      <w:r>
        <w:rPr>
          <w:rFonts w:hint="eastAsia" w:ascii="宋体" w:hAnsi="宋体" w:eastAsia="宋体" w:cs="宋体"/>
          <w:color w:val="auto"/>
          <w:sz w:val="24"/>
          <w:szCs w:val="24"/>
          <w:cs/>
        </w:rPr>
        <w:t>‎</w:t>
      </w:r>
      <w:r>
        <w:rPr>
          <w:rFonts w:hint="eastAsia" w:ascii="宋体" w:hAnsi="宋体" w:eastAsia="宋体" w:cs="宋体"/>
          <w:color w:val="auto"/>
          <w:sz w:val="24"/>
          <w:szCs w:val="24"/>
        </w:rPr>
        <w:t>通道</w:t>
      </w:r>
      <w:r>
        <w:rPr>
          <w:rFonts w:hint="eastAsia" w:ascii="宋体" w:hAnsi="宋体" w:eastAsia="宋体" w:cs="宋体"/>
          <w:color w:val="auto"/>
          <w:sz w:val="24"/>
          <w:szCs w:val="24"/>
          <w:cs/>
        </w:rPr>
        <w:t>‎</w:t>
      </w:r>
      <w:r>
        <w:rPr>
          <w:rFonts w:hint="eastAsia" w:ascii="宋体" w:hAnsi="宋体" w:eastAsia="宋体" w:cs="宋体"/>
          <w:color w:val="auto"/>
          <w:sz w:val="24"/>
          <w:szCs w:val="24"/>
        </w:rPr>
        <w:t>的地</w:t>
      </w:r>
      <w:r>
        <w:rPr>
          <w:rFonts w:hint="eastAsia" w:ascii="宋体" w:hAnsi="宋体" w:eastAsia="宋体" w:cs="宋体"/>
          <w:color w:val="auto"/>
          <w:sz w:val="24"/>
          <w:szCs w:val="24"/>
          <w:cs/>
        </w:rPr>
        <w:t>‎</w:t>
      </w:r>
      <w:r>
        <w:rPr>
          <w:rFonts w:hint="eastAsia" w:ascii="宋体" w:hAnsi="宋体" w:eastAsia="宋体" w:cs="宋体"/>
          <w:color w:val="auto"/>
          <w:sz w:val="24"/>
          <w:szCs w:val="24"/>
        </w:rPr>
        <w:t>面每</w:t>
      </w:r>
      <w:r>
        <w:rPr>
          <w:rFonts w:hint="eastAsia" w:ascii="宋体" w:hAnsi="宋体" w:eastAsia="宋体" w:cs="宋体"/>
          <w:color w:val="auto"/>
          <w:sz w:val="24"/>
          <w:szCs w:val="24"/>
          <w:cs/>
        </w:rPr>
        <w:t>‎</w:t>
      </w:r>
      <w:r>
        <w:rPr>
          <w:rFonts w:hint="eastAsia" w:ascii="宋体" w:hAnsi="宋体" w:eastAsia="宋体" w:cs="宋体"/>
          <w:color w:val="auto"/>
          <w:sz w:val="24"/>
          <w:szCs w:val="24"/>
        </w:rPr>
        <w:t>日至</w:t>
      </w:r>
      <w:r>
        <w:rPr>
          <w:rFonts w:hint="eastAsia" w:ascii="宋体" w:hAnsi="宋体" w:eastAsia="宋体" w:cs="宋体"/>
          <w:color w:val="auto"/>
          <w:sz w:val="24"/>
          <w:szCs w:val="24"/>
          <w:cs/>
        </w:rPr>
        <w:t>‎</w:t>
      </w:r>
      <w:r>
        <w:rPr>
          <w:rFonts w:hint="eastAsia" w:ascii="宋体" w:hAnsi="宋体" w:eastAsia="宋体" w:cs="宋体"/>
          <w:color w:val="auto"/>
          <w:sz w:val="24"/>
          <w:szCs w:val="24"/>
        </w:rPr>
        <w:t>少清</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扫 </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1 </w:t>
      </w:r>
      <w:r>
        <w:rPr>
          <w:rFonts w:hint="eastAsia" w:ascii="宋体" w:hAnsi="宋体" w:eastAsia="宋体" w:cs="宋体"/>
          <w:color w:val="auto"/>
          <w:sz w:val="24"/>
          <w:szCs w:val="24"/>
          <w:cs/>
        </w:rPr>
        <w:t>‎</w:t>
      </w:r>
      <w:r>
        <w:rPr>
          <w:rFonts w:hint="eastAsia" w:ascii="宋体" w:hAnsi="宋体" w:eastAsia="宋体" w:cs="宋体"/>
          <w:color w:val="auto"/>
          <w:sz w:val="24"/>
          <w:szCs w:val="24"/>
        </w:rPr>
        <w:t>次，</w:t>
      </w:r>
      <w:r>
        <w:rPr>
          <w:rFonts w:hint="eastAsia" w:ascii="宋体" w:hAnsi="宋体" w:eastAsia="宋体" w:cs="宋体"/>
          <w:color w:val="auto"/>
          <w:sz w:val="24"/>
          <w:szCs w:val="24"/>
          <w:cs/>
        </w:rPr>
        <w:t>‎</w:t>
      </w:r>
      <w:r>
        <w:rPr>
          <w:rFonts w:hint="eastAsia" w:ascii="宋体" w:hAnsi="宋体" w:eastAsia="宋体" w:cs="宋体"/>
          <w:color w:val="auto"/>
          <w:sz w:val="24"/>
          <w:szCs w:val="24"/>
        </w:rPr>
        <w:t>每周</w:t>
      </w:r>
      <w:r>
        <w:rPr>
          <w:rFonts w:hint="eastAsia" w:ascii="宋体" w:hAnsi="宋体" w:eastAsia="宋体" w:cs="宋体"/>
          <w:color w:val="auto"/>
          <w:sz w:val="24"/>
          <w:szCs w:val="24"/>
          <w:cs/>
        </w:rPr>
        <w:t>‎</w:t>
      </w:r>
      <w:r>
        <w:rPr>
          <w:rFonts w:hint="eastAsia" w:ascii="宋体" w:hAnsi="宋体" w:eastAsia="宋体" w:cs="宋体"/>
          <w:color w:val="auto"/>
          <w:sz w:val="24"/>
          <w:szCs w:val="24"/>
        </w:rPr>
        <w:t>至少</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拖 </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1 </w:t>
      </w:r>
      <w:r>
        <w:rPr>
          <w:rFonts w:hint="eastAsia" w:ascii="宋体" w:hAnsi="宋体" w:eastAsia="宋体" w:cs="宋体"/>
          <w:color w:val="auto"/>
          <w:sz w:val="24"/>
          <w:szCs w:val="24"/>
          <w:cs/>
        </w:rPr>
        <w:t>‎</w:t>
      </w:r>
      <w:r>
        <w:rPr>
          <w:rFonts w:hint="eastAsia" w:ascii="宋体" w:hAnsi="宋体" w:eastAsia="宋体" w:cs="宋体"/>
          <w:color w:val="auto"/>
          <w:sz w:val="24"/>
          <w:szCs w:val="24"/>
        </w:rPr>
        <w:t>次，</w:t>
      </w:r>
      <w:r>
        <w:rPr>
          <w:rFonts w:hint="eastAsia" w:ascii="宋体" w:hAnsi="宋体" w:eastAsia="宋体" w:cs="宋体"/>
          <w:color w:val="auto"/>
          <w:sz w:val="24"/>
          <w:szCs w:val="24"/>
          <w:cs/>
        </w:rPr>
        <w:t>‎</w:t>
      </w:r>
      <w:r>
        <w:rPr>
          <w:rFonts w:hint="eastAsia" w:ascii="宋体" w:hAnsi="宋体" w:eastAsia="宋体" w:cs="宋体"/>
          <w:color w:val="auto"/>
          <w:sz w:val="24"/>
          <w:szCs w:val="24"/>
        </w:rPr>
        <w:t>做到</w:t>
      </w:r>
      <w:r>
        <w:rPr>
          <w:rFonts w:hint="eastAsia" w:ascii="宋体" w:hAnsi="宋体" w:eastAsia="宋体" w:cs="宋体"/>
          <w:color w:val="auto"/>
          <w:sz w:val="24"/>
          <w:szCs w:val="24"/>
          <w:cs/>
        </w:rPr>
        <w:t>‎</w:t>
      </w:r>
      <w:r>
        <w:rPr>
          <w:rFonts w:hint="eastAsia" w:ascii="宋体" w:hAnsi="宋体" w:eastAsia="宋体" w:cs="宋体"/>
          <w:color w:val="auto"/>
          <w:sz w:val="24"/>
          <w:szCs w:val="24"/>
        </w:rPr>
        <w:t>无垃</w:t>
      </w:r>
      <w:r>
        <w:rPr>
          <w:rFonts w:hint="eastAsia" w:ascii="宋体" w:hAnsi="宋体" w:eastAsia="宋体" w:cs="宋体"/>
          <w:color w:val="auto"/>
          <w:sz w:val="24"/>
          <w:szCs w:val="24"/>
          <w:cs/>
        </w:rPr>
        <w:t>‎</w:t>
      </w:r>
      <w:r>
        <w:rPr>
          <w:rFonts w:hint="eastAsia" w:ascii="宋体" w:hAnsi="宋体" w:eastAsia="宋体" w:cs="宋体"/>
          <w:color w:val="auto"/>
          <w:sz w:val="24"/>
          <w:szCs w:val="24"/>
        </w:rPr>
        <w:t>圾、</w:t>
      </w:r>
      <w:r>
        <w:rPr>
          <w:rFonts w:hint="eastAsia" w:ascii="宋体" w:hAnsi="宋体" w:eastAsia="宋体" w:cs="宋体"/>
          <w:color w:val="auto"/>
          <w:sz w:val="24"/>
          <w:szCs w:val="24"/>
          <w:cs/>
        </w:rPr>
        <w:t>‎</w:t>
      </w:r>
      <w:r>
        <w:rPr>
          <w:rFonts w:hint="eastAsia" w:ascii="宋体" w:hAnsi="宋体" w:eastAsia="宋体" w:cs="宋体"/>
          <w:color w:val="auto"/>
          <w:sz w:val="24"/>
          <w:szCs w:val="24"/>
        </w:rPr>
        <w:t>无杂</w:t>
      </w:r>
      <w:r>
        <w:rPr>
          <w:rFonts w:hint="eastAsia" w:ascii="宋体" w:hAnsi="宋体" w:eastAsia="宋体" w:cs="宋体"/>
          <w:color w:val="auto"/>
          <w:sz w:val="24"/>
          <w:szCs w:val="24"/>
          <w:cs/>
        </w:rPr>
        <w:t>‎</w:t>
      </w:r>
      <w:r>
        <w:rPr>
          <w:rFonts w:hint="eastAsia" w:ascii="宋体" w:hAnsi="宋体" w:eastAsia="宋体" w:cs="宋体"/>
          <w:color w:val="auto"/>
          <w:sz w:val="24"/>
          <w:szCs w:val="24"/>
        </w:rPr>
        <w:t>物，</w:t>
      </w:r>
      <w:r>
        <w:rPr>
          <w:rFonts w:hint="eastAsia" w:ascii="宋体" w:hAnsi="宋体" w:eastAsia="宋体" w:cs="宋体"/>
          <w:color w:val="auto"/>
          <w:sz w:val="24"/>
          <w:szCs w:val="24"/>
          <w:cs/>
        </w:rPr>
        <w:t>‎</w:t>
      </w:r>
      <w:r>
        <w:rPr>
          <w:rFonts w:hint="eastAsia" w:ascii="宋体" w:hAnsi="宋体" w:eastAsia="宋体" w:cs="宋体"/>
          <w:color w:val="auto"/>
          <w:sz w:val="24"/>
          <w:szCs w:val="24"/>
        </w:rPr>
        <w:t>无污</w:t>
      </w:r>
      <w:r>
        <w:rPr>
          <w:rFonts w:hint="eastAsia" w:ascii="宋体" w:hAnsi="宋体" w:eastAsia="宋体" w:cs="宋体"/>
          <w:color w:val="auto"/>
          <w:sz w:val="24"/>
          <w:szCs w:val="24"/>
          <w:cs/>
        </w:rPr>
        <w:t>‎</w:t>
      </w:r>
      <w:r>
        <w:rPr>
          <w:rFonts w:hint="eastAsia" w:ascii="宋体" w:hAnsi="宋体" w:eastAsia="宋体" w:cs="宋体"/>
          <w:color w:val="auto"/>
          <w:sz w:val="24"/>
          <w:szCs w:val="24"/>
        </w:rPr>
        <w:t>渍、</w:t>
      </w:r>
      <w:r>
        <w:rPr>
          <w:rFonts w:hint="eastAsia" w:ascii="宋体" w:hAnsi="宋体" w:eastAsia="宋体" w:cs="宋体"/>
          <w:color w:val="auto"/>
          <w:sz w:val="24"/>
          <w:szCs w:val="24"/>
          <w:cs/>
        </w:rPr>
        <w:t>‎</w:t>
      </w:r>
      <w:r>
        <w:rPr>
          <w:rFonts w:hint="eastAsia" w:ascii="宋体" w:hAnsi="宋体" w:eastAsia="宋体" w:cs="宋体"/>
          <w:color w:val="auto"/>
          <w:sz w:val="24"/>
          <w:szCs w:val="24"/>
        </w:rPr>
        <w:t>无痰</w:t>
      </w:r>
      <w:r>
        <w:rPr>
          <w:rFonts w:hint="eastAsia" w:ascii="宋体" w:hAnsi="宋体" w:eastAsia="宋体" w:cs="宋体"/>
          <w:color w:val="auto"/>
          <w:sz w:val="24"/>
          <w:szCs w:val="24"/>
          <w:cs/>
        </w:rPr>
        <w:t>‎</w:t>
      </w:r>
      <w:r>
        <w:rPr>
          <w:rFonts w:hint="eastAsia" w:ascii="宋体" w:hAnsi="宋体" w:eastAsia="宋体" w:cs="宋体"/>
          <w:color w:val="auto"/>
          <w:sz w:val="24"/>
          <w:szCs w:val="24"/>
        </w:rPr>
        <w:t>迹、</w:t>
      </w:r>
      <w:r>
        <w:rPr>
          <w:rFonts w:hint="eastAsia" w:ascii="宋体" w:hAnsi="宋体" w:eastAsia="宋体" w:cs="宋体"/>
          <w:color w:val="auto"/>
          <w:sz w:val="24"/>
          <w:szCs w:val="24"/>
          <w:cs/>
        </w:rPr>
        <w:t>‎</w:t>
      </w:r>
      <w:r>
        <w:rPr>
          <w:rFonts w:hint="eastAsia" w:ascii="宋体" w:hAnsi="宋体" w:eastAsia="宋体" w:cs="宋体"/>
          <w:color w:val="auto"/>
          <w:sz w:val="24"/>
          <w:szCs w:val="24"/>
        </w:rPr>
        <w:t>无水</w:t>
      </w:r>
      <w:r>
        <w:rPr>
          <w:rFonts w:hint="eastAsia" w:ascii="宋体" w:hAnsi="宋体" w:eastAsia="宋体" w:cs="宋体"/>
          <w:color w:val="auto"/>
          <w:sz w:val="24"/>
          <w:szCs w:val="24"/>
          <w:cs/>
        </w:rPr>
        <w:t>‎</w:t>
      </w:r>
      <w:r>
        <w:rPr>
          <w:rFonts w:hint="eastAsia" w:ascii="宋体" w:hAnsi="宋体" w:eastAsia="宋体" w:cs="宋体"/>
          <w:color w:val="auto"/>
          <w:sz w:val="24"/>
          <w:szCs w:val="24"/>
        </w:rPr>
        <w:t>迹、</w:t>
      </w:r>
      <w:r>
        <w:rPr>
          <w:rFonts w:hint="eastAsia" w:ascii="宋体" w:hAnsi="宋体" w:eastAsia="宋体" w:cs="宋体"/>
          <w:color w:val="auto"/>
          <w:sz w:val="24"/>
          <w:szCs w:val="24"/>
          <w:cs/>
        </w:rPr>
        <w:t>‎</w:t>
      </w:r>
      <w:r>
        <w:rPr>
          <w:rFonts w:hint="eastAsia" w:ascii="宋体" w:hAnsi="宋体" w:eastAsia="宋体" w:cs="宋体"/>
          <w:color w:val="auto"/>
          <w:sz w:val="24"/>
          <w:szCs w:val="24"/>
        </w:rPr>
        <w:t>光洁</w:t>
      </w:r>
      <w:r>
        <w:rPr>
          <w:rFonts w:hint="eastAsia" w:ascii="宋体" w:hAnsi="宋体" w:eastAsia="宋体" w:cs="宋体"/>
          <w:color w:val="auto"/>
          <w:sz w:val="24"/>
          <w:szCs w:val="24"/>
          <w:cs/>
        </w:rPr>
        <w:t>‎</w:t>
      </w:r>
      <w:r>
        <w:rPr>
          <w:rFonts w:hint="eastAsia" w:ascii="宋体" w:hAnsi="宋体" w:eastAsia="宋体" w:cs="宋体"/>
          <w:color w:val="auto"/>
          <w:sz w:val="24"/>
          <w:szCs w:val="24"/>
        </w:rPr>
        <w:t>明亮；</w:t>
      </w:r>
    </w:p>
    <w:p w14:paraId="0107CCFD">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2）楼</w:t>
      </w:r>
      <w:r>
        <w:rPr>
          <w:rFonts w:hint="eastAsia" w:ascii="宋体" w:hAnsi="宋体" w:eastAsia="宋体" w:cs="宋体"/>
          <w:color w:val="auto"/>
          <w:sz w:val="24"/>
          <w:szCs w:val="24"/>
          <w:cs/>
        </w:rPr>
        <w:t>‎</w:t>
      </w:r>
      <w:r>
        <w:rPr>
          <w:rFonts w:hint="eastAsia" w:ascii="宋体" w:hAnsi="宋体" w:eastAsia="宋体" w:cs="宋体"/>
          <w:color w:val="auto"/>
          <w:sz w:val="24"/>
          <w:szCs w:val="24"/>
        </w:rPr>
        <w:t>梯通</w:t>
      </w:r>
      <w:r>
        <w:rPr>
          <w:rFonts w:hint="eastAsia" w:ascii="宋体" w:hAnsi="宋体" w:eastAsia="宋体" w:cs="宋体"/>
          <w:color w:val="auto"/>
          <w:sz w:val="24"/>
          <w:szCs w:val="24"/>
          <w:cs/>
        </w:rPr>
        <w:t>‎</w:t>
      </w:r>
      <w:r>
        <w:rPr>
          <w:rFonts w:hint="eastAsia" w:ascii="宋体" w:hAnsi="宋体" w:eastAsia="宋体" w:cs="宋体"/>
          <w:color w:val="auto"/>
          <w:sz w:val="24"/>
          <w:szCs w:val="24"/>
        </w:rPr>
        <w:t>道内</w:t>
      </w:r>
      <w:r>
        <w:rPr>
          <w:rFonts w:hint="eastAsia" w:ascii="宋体" w:hAnsi="宋体" w:eastAsia="宋体" w:cs="宋体"/>
          <w:color w:val="auto"/>
          <w:sz w:val="24"/>
          <w:szCs w:val="24"/>
          <w:cs/>
        </w:rPr>
        <w:t>‎</w:t>
      </w:r>
      <w:r>
        <w:rPr>
          <w:rFonts w:hint="eastAsia" w:ascii="宋体" w:hAnsi="宋体" w:eastAsia="宋体" w:cs="宋体"/>
          <w:color w:val="auto"/>
          <w:sz w:val="24"/>
          <w:szCs w:val="24"/>
        </w:rPr>
        <w:t>的扶</w:t>
      </w:r>
      <w:r>
        <w:rPr>
          <w:rFonts w:hint="eastAsia" w:ascii="宋体" w:hAnsi="宋体" w:eastAsia="宋体" w:cs="宋体"/>
          <w:color w:val="auto"/>
          <w:sz w:val="24"/>
          <w:szCs w:val="24"/>
          <w:cs/>
        </w:rPr>
        <w:t>‎</w:t>
      </w:r>
      <w:r>
        <w:rPr>
          <w:rFonts w:hint="eastAsia" w:ascii="宋体" w:hAnsi="宋体" w:eastAsia="宋体" w:cs="宋体"/>
          <w:color w:val="auto"/>
          <w:sz w:val="24"/>
          <w:szCs w:val="24"/>
        </w:rPr>
        <w:t>手、</w:t>
      </w:r>
      <w:r>
        <w:rPr>
          <w:rFonts w:hint="eastAsia" w:ascii="宋体" w:hAnsi="宋体" w:eastAsia="宋体" w:cs="宋体"/>
          <w:color w:val="auto"/>
          <w:sz w:val="24"/>
          <w:szCs w:val="24"/>
          <w:cs/>
        </w:rPr>
        <w:t>‎</w:t>
      </w:r>
      <w:r>
        <w:rPr>
          <w:rFonts w:hint="eastAsia" w:ascii="宋体" w:hAnsi="宋体" w:eastAsia="宋体" w:cs="宋体"/>
          <w:color w:val="auto"/>
          <w:sz w:val="24"/>
          <w:szCs w:val="24"/>
        </w:rPr>
        <w:t>玻璃</w:t>
      </w:r>
      <w:r>
        <w:rPr>
          <w:rFonts w:hint="eastAsia" w:ascii="宋体" w:hAnsi="宋体" w:eastAsia="宋体" w:cs="宋体"/>
          <w:color w:val="auto"/>
          <w:sz w:val="24"/>
          <w:szCs w:val="24"/>
          <w:cs/>
        </w:rPr>
        <w:t>‎</w:t>
      </w:r>
      <w:r>
        <w:rPr>
          <w:rFonts w:hint="eastAsia" w:ascii="宋体" w:hAnsi="宋体" w:eastAsia="宋体" w:cs="宋体"/>
          <w:color w:val="auto"/>
          <w:sz w:val="24"/>
          <w:szCs w:val="24"/>
        </w:rPr>
        <w:t>、窗</w:t>
      </w:r>
      <w:r>
        <w:rPr>
          <w:rFonts w:hint="eastAsia" w:ascii="宋体" w:hAnsi="宋体" w:eastAsia="宋体" w:cs="宋体"/>
          <w:color w:val="auto"/>
          <w:sz w:val="24"/>
          <w:szCs w:val="24"/>
          <w:cs/>
        </w:rPr>
        <w:t>‎</w:t>
      </w:r>
      <w:r>
        <w:rPr>
          <w:rFonts w:hint="eastAsia" w:ascii="宋体" w:hAnsi="宋体" w:eastAsia="宋体" w:cs="宋体"/>
          <w:color w:val="auto"/>
          <w:sz w:val="24"/>
          <w:szCs w:val="24"/>
        </w:rPr>
        <w:t>台、</w:t>
      </w:r>
      <w:r>
        <w:rPr>
          <w:rFonts w:hint="eastAsia" w:ascii="宋体" w:hAnsi="宋体" w:eastAsia="宋体" w:cs="宋体"/>
          <w:color w:val="auto"/>
          <w:sz w:val="24"/>
          <w:szCs w:val="24"/>
          <w:cs/>
        </w:rPr>
        <w:t>‎</w:t>
      </w:r>
      <w:r>
        <w:rPr>
          <w:rFonts w:hint="eastAsia" w:ascii="宋体" w:hAnsi="宋体" w:eastAsia="宋体" w:cs="宋体"/>
          <w:color w:val="auto"/>
          <w:sz w:val="24"/>
          <w:szCs w:val="24"/>
        </w:rPr>
        <w:t>楼道</w:t>
      </w:r>
      <w:r>
        <w:rPr>
          <w:rFonts w:hint="eastAsia" w:ascii="宋体" w:hAnsi="宋体" w:eastAsia="宋体" w:cs="宋体"/>
          <w:color w:val="auto"/>
          <w:sz w:val="24"/>
          <w:szCs w:val="24"/>
          <w:cs/>
        </w:rPr>
        <w:t>‎</w:t>
      </w:r>
      <w:r>
        <w:rPr>
          <w:rFonts w:hint="eastAsia" w:ascii="宋体" w:hAnsi="宋体" w:eastAsia="宋体" w:cs="宋体"/>
          <w:color w:val="auto"/>
          <w:sz w:val="24"/>
          <w:szCs w:val="24"/>
        </w:rPr>
        <w:t>开关</w:t>
      </w:r>
      <w:r>
        <w:rPr>
          <w:rFonts w:hint="eastAsia" w:ascii="宋体" w:hAnsi="宋体" w:eastAsia="宋体" w:cs="宋体"/>
          <w:color w:val="auto"/>
          <w:sz w:val="24"/>
          <w:szCs w:val="24"/>
          <w:cs/>
        </w:rPr>
        <w:t>‎</w:t>
      </w:r>
      <w:r>
        <w:rPr>
          <w:rFonts w:hint="eastAsia" w:ascii="宋体" w:hAnsi="宋体" w:eastAsia="宋体" w:cs="宋体"/>
          <w:color w:val="auto"/>
          <w:sz w:val="24"/>
          <w:szCs w:val="24"/>
        </w:rPr>
        <w:t>、消</w:t>
      </w:r>
      <w:r>
        <w:rPr>
          <w:rFonts w:hint="eastAsia" w:ascii="宋体" w:hAnsi="宋体" w:eastAsia="宋体" w:cs="宋体"/>
          <w:color w:val="auto"/>
          <w:sz w:val="24"/>
          <w:szCs w:val="24"/>
          <w:cs/>
        </w:rPr>
        <w:t>‎</w:t>
      </w:r>
      <w:r>
        <w:rPr>
          <w:rFonts w:hint="eastAsia" w:ascii="宋体" w:hAnsi="宋体" w:eastAsia="宋体" w:cs="宋体"/>
          <w:color w:val="auto"/>
          <w:sz w:val="24"/>
          <w:szCs w:val="24"/>
        </w:rPr>
        <w:t>防栓</w:t>
      </w:r>
      <w:r>
        <w:rPr>
          <w:rFonts w:hint="eastAsia" w:ascii="宋体" w:hAnsi="宋体" w:eastAsia="宋体" w:cs="宋体"/>
          <w:color w:val="auto"/>
          <w:sz w:val="24"/>
          <w:szCs w:val="24"/>
          <w:cs/>
        </w:rPr>
        <w:t>‎</w:t>
      </w:r>
      <w:r>
        <w:rPr>
          <w:rFonts w:hint="eastAsia" w:ascii="宋体" w:hAnsi="宋体" w:eastAsia="宋体" w:cs="宋体"/>
          <w:color w:val="auto"/>
          <w:sz w:val="24"/>
          <w:szCs w:val="24"/>
        </w:rPr>
        <w:t>、配</w:t>
      </w:r>
      <w:r>
        <w:rPr>
          <w:rFonts w:hint="eastAsia" w:ascii="宋体" w:hAnsi="宋体" w:eastAsia="宋体" w:cs="宋体"/>
          <w:color w:val="auto"/>
          <w:sz w:val="24"/>
          <w:szCs w:val="24"/>
          <w:cs/>
        </w:rPr>
        <w:t>‎</w:t>
      </w:r>
      <w:r>
        <w:rPr>
          <w:rFonts w:hint="eastAsia" w:ascii="宋体" w:hAnsi="宋体" w:eastAsia="宋体" w:cs="宋体"/>
          <w:color w:val="auto"/>
          <w:sz w:val="24"/>
          <w:szCs w:val="24"/>
        </w:rPr>
        <w:t>电箱</w:t>
      </w:r>
      <w:r>
        <w:rPr>
          <w:rFonts w:hint="eastAsia" w:ascii="宋体" w:hAnsi="宋体" w:eastAsia="宋体" w:cs="宋体"/>
          <w:color w:val="auto"/>
          <w:sz w:val="24"/>
          <w:szCs w:val="24"/>
          <w:cs/>
        </w:rPr>
        <w:t>‎</w:t>
      </w:r>
      <w:r>
        <w:rPr>
          <w:rFonts w:hint="eastAsia" w:ascii="宋体" w:hAnsi="宋体" w:eastAsia="宋体" w:cs="宋体"/>
          <w:color w:val="auto"/>
          <w:sz w:val="24"/>
          <w:szCs w:val="24"/>
        </w:rPr>
        <w:t>门等</w:t>
      </w:r>
      <w:r>
        <w:rPr>
          <w:rFonts w:hint="eastAsia" w:ascii="宋体" w:hAnsi="宋体" w:eastAsia="宋体" w:cs="宋体"/>
          <w:color w:val="auto"/>
          <w:sz w:val="24"/>
          <w:szCs w:val="24"/>
          <w:cs/>
        </w:rPr>
        <w:t>‎</w:t>
      </w:r>
      <w:r>
        <w:rPr>
          <w:rFonts w:hint="eastAsia" w:ascii="宋体" w:hAnsi="宋体" w:eastAsia="宋体" w:cs="宋体"/>
          <w:color w:val="auto"/>
          <w:sz w:val="24"/>
          <w:szCs w:val="24"/>
        </w:rPr>
        <w:t>每日</w:t>
      </w:r>
      <w:r>
        <w:rPr>
          <w:rFonts w:hint="eastAsia" w:ascii="宋体" w:hAnsi="宋体" w:eastAsia="宋体" w:cs="宋体"/>
          <w:color w:val="auto"/>
          <w:sz w:val="24"/>
          <w:szCs w:val="24"/>
          <w:cs/>
        </w:rPr>
        <w:t>‎</w:t>
      </w:r>
      <w:r>
        <w:rPr>
          <w:rFonts w:hint="eastAsia" w:ascii="宋体" w:hAnsi="宋体" w:eastAsia="宋体" w:cs="宋体"/>
          <w:color w:val="auto"/>
          <w:sz w:val="24"/>
          <w:szCs w:val="24"/>
        </w:rPr>
        <w:t>至少</w:t>
      </w:r>
      <w:r>
        <w:rPr>
          <w:rFonts w:hint="eastAsia" w:ascii="宋体" w:hAnsi="宋体" w:eastAsia="宋体" w:cs="宋体"/>
          <w:color w:val="auto"/>
          <w:sz w:val="24"/>
          <w:szCs w:val="24"/>
          <w:cs/>
        </w:rPr>
        <w:t>‎</w:t>
      </w:r>
      <w:r>
        <w:rPr>
          <w:rFonts w:hint="eastAsia" w:ascii="宋体" w:hAnsi="宋体" w:eastAsia="宋体" w:cs="宋体"/>
          <w:color w:val="auto"/>
          <w:sz w:val="24"/>
          <w:szCs w:val="24"/>
        </w:rPr>
        <w:t>擦拭</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 1</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 次</w:t>
      </w:r>
      <w:r>
        <w:rPr>
          <w:rFonts w:hint="eastAsia" w:ascii="宋体" w:hAnsi="宋体" w:eastAsia="宋体" w:cs="宋体"/>
          <w:color w:val="auto"/>
          <w:sz w:val="24"/>
          <w:szCs w:val="24"/>
          <w:cs/>
        </w:rPr>
        <w:t>‎</w:t>
      </w:r>
      <w:r>
        <w:rPr>
          <w:rFonts w:hint="eastAsia" w:ascii="宋体" w:hAnsi="宋体" w:eastAsia="宋体" w:cs="宋体"/>
          <w:color w:val="auto"/>
          <w:sz w:val="24"/>
          <w:szCs w:val="24"/>
        </w:rPr>
        <w:t>，做</w:t>
      </w:r>
      <w:r>
        <w:rPr>
          <w:rFonts w:hint="eastAsia" w:ascii="宋体" w:hAnsi="宋体" w:eastAsia="宋体" w:cs="宋体"/>
          <w:color w:val="auto"/>
          <w:sz w:val="24"/>
          <w:szCs w:val="24"/>
          <w:cs/>
        </w:rPr>
        <w:t>‎</w:t>
      </w:r>
      <w:r>
        <w:rPr>
          <w:rFonts w:hint="eastAsia" w:ascii="宋体" w:hAnsi="宋体" w:eastAsia="宋体" w:cs="宋体"/>
          <w:color w:val="auto"/>
          <w:sz w:val="24"/>
          <w:szCs w:val="24"/>
        </w:rPr>
        <w:t>到无</w:t>
      </w:r>
      <w:r>
        <w:rPr>
          <w:rFonts w:hint="eastAsia" w:ascii="宋体" w:hAnsi="宋体" w:eastAsia="宋体" w:cs="宋体"/>
          <w:color w:val="auto"/>
          <w:sz w:val="24"/>
          <w:szCs w:val="24"/>
          <w:cs/>
        </w:rPr>
        <w:t>‎</w:t>
      </w:r>
      <w:r>
        <w:rPr>
          <w:rFonts w:hint="eastAsia" w:ascii="宋体" w:hAnsi="宋体" w:eastAsia="宋体" w:cs="宋体"/>
          <w:color w:val="auto"/>
          <w:sz w:val="24"/>
          <w:szCs w:val="24"/>
        </w:rPr>
        <w:t>灰尘</w:t>
      </w:r>
      <w:r>
        <w:rPr>
          <w:rFonts w:hint="eastAsia" w:ascii="宋体" w:hAnsi="宋体" w:eastAsia="宋体" w:cs="宋体"/>
          <w:color w:val="auto"/>
          <w:sz w:val="24"/>
          <w:szCs w:val="24"/>
          <w:cs/>
        </w:rPr>
        <w:t>‎</w:t>
      </w:r>
      <w:r>
        <w:rPr>
          <w:rFonts w:hint="eastAsia" w:ascii="宋体" w:hAnsi="宋体" w:eastAsia="宋体" w:cs="宋体"/>
          <w:color w:val="auto"/>
          <w:sz w:val="24"/>
          <w:szCs w:val="24"/>
        </w:rPr>
        <w:t>、无</w:t>
      </w:r>
      <w:r>
        <w:rPr>
          <w:rFonts w:hint="eastAsia" w:ascii="宋体" w:hAnsi="宋体" w:eastAsia="宋体" w:cs="宋体"/>
          <w:color w:val="auto"/>
          <w:sz w:val="24"/>
          <w:szCs w:val="24"/>
          <w:cs/>
        </w:rPr>
        <w:t>‎</w:t>
      </w:r>
      <w:r>
        <w:rPr>
          <w:rFonts w:hint="eastAsia" w:ascii="宋体" w:hAnsi="宋体" w:eastAsia="宋体" w:cs="宋体"/>
          <w:color w:val="auto"/>
          <w:sz w:val="24"/>
          <w:szCs w:val="24"/>
        </w:rPr>
        <w:t>污渍</w:t>
      </w:r>
      <w:r>
        <w:rPr>
          <w:rFonts w:hint="eastAsia" w:ascii="宋体" w:hAnsi="宋体" w:eastAsia="宋体" w:cs="宋体"/>
          <w:color w:val="auto"/>
          <w:sz w:val="24"/>
          <w:szCs w:val="24"/>
          <w:cs/>
        </w:rPr>
        <w:t>‎</w:t>
      </w:r>
      <w:r>
        <w:rPr>
          <w:rFonts w:hint="eastAsia" w:ascii="宋体" w:hAnsi="宋体" w:eastAsia="宋体" w:cs="宋体"/>
          <w:color w:val="auto"/>
          <w:sz w:val="24"/>
          <w:szCs w:val="24"/>
        </w:rPr>
        <w:t>、无</w:t>
      </w:r>
      <w:r>
        <w:rPr>
          <w:rFonts w:hint="eastAsia" w:ascii="宋体" w:hAnsi="宋体" w:eastAsia="宋体" w:cs="宋体"/>
          <w:color w:val="auto"/>
          <w:sz w:val="24"/>
          <w:szCs w:val="24"/>
          <w:cs/>
        </w:rPr>
        <w:t>‎</w:t>
      </w:r>
      <w:r>
        <w:rPr>
          <w:rFonts w:hint="eastAsia" w:ascii="宋体" w:hAnsi="宋体" w:eastAsia="宋体" w:cs="宋体"/>
          <w:color w:val="auto"/>
          <w:sz w:val="24"/>
          <w:szCs w:val="24"/>
        </w:rPr>
        <w:t>水迹</w:t>
      </w:r>
      <w:r>
        <w:rPr>
          <w:rFonts w:hint="eastAsia" w:ascii="宋体" w:hAnsi="宋体" w:eastAsia="宋体" w:cs="宋体"/>
          <w:color w:val="auto"/>
          <w:sz w:val="24"/>
          <w:szCs w:val="24"/>
          <w:cs/>
        </w:rPr>
        <w:t>‎</w:t>
      </w:r>
      <w:r>
        <w:rPr>
          <w:rFonts w:hint="eastAsia" w:ascii="宋体" w:hAnsi="宋体" w:eastAsia="宋体" w:cs="宋体"/>
          <w:color w:val="auto"/>
          <w:sz w:val="24"/>
          <w:szCs w:val="24"/>
        </w:rPr>
        <w:t>；</w:t>
      </w:r>
    </w:p>
    <w:p w14:paraId="507972A8">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3）楼</w:t>
      </w:r>
      <w:r>
        <w:rPr>
          <w:rFonts w:hint="eastAsia" w:ascii="宋体" w:hAnsi="宋体" w:eastAsia="宋体" w:cs="宋体"/>
          <w:color w:val="auto"/>
          <w:sz w:val="24"/>
          <w:szCs w:val="24"/>
          <w:cs/>
        </w:rPr>
        <w:t>‎</w:t>
      </w:r>
      <w:r>
        <w:rPr>
          <w:rFonts w:hint="eastAsia" w:ascii="宋体" w:hAnsi="宋体" w:eastAsia="宋体" w:cs="宋体"/>
          <w:color w:val="auto"/>
          <w:sz w:val="24"/>
          <w:szCs w:val="24"/>
        </w:rPr>
        <w:t>梯通</w:t>
      </w:r>
      <w:r>
        <w:rPr>
          <w:rFonts w:hint="eastAsia" w:ascii="宋体" w:hAnsi="宋体" w:eastAsia="宋体" w:cs="宋体"/>
          <w:color w:val="auto"/>
          <w:sz w:val="24"/>
          <w:szCs w:val="24"/>
          <w:cs/>
        </w:rPr>
        <w:t>‎</w:t>
      </w:r>
      <w:r>
        <w:rPr>
          <w:rFonts w:hint="eastAsia" w:ascii="宋体" w:hAnsi="宋体" w:eastAsia="宋体" w:cs="宋体"/>
          <w:color w:val="auto"/>
          <w:sz w:val="24"/>
          <w:szCs w:val="24"/>
        </w:rPr>
        <w:t>道内</w:t>
      </w:r>
      <w:r>
        <w:rPr>
          <w:rFonts w:hint="eastAsia" w:ascii="宋体" w:hAnsi="宋体" w:eastAsia="宋体" w:cs="宋体"/>
          <w:color w:val="auto"/>
          <w:sz w:val="24"/>
          <w:szCs w:val="24"/>
          <w:cs/>
        </w:rPr>
        <w:t>‎</w:t>
      </w:r>
      <w:r>
        <w:rPr>
          <w:rFonts w:hint="eastAsia" w:ascii="宋体" w:hAnsi="宋体" w:eastAsia="宋体" w:cs="宋体"/>
          <w:color w:val="auto"/>
          <w:sz w:val="24"/>
          <w:szCs w:val="24"/>
        </w:rPr>
        <w:t>踢脚</w:t>
      </w:r>
      <w:r>
        <w:rPr>
          <w:rFonts w:hint="eastAsia" w:ascii="宋体" w:hAnsi="宋体" w:eastAsia="宋体" w:cs="宋体"/>
          <w:color w:val="auto"/>
          <w:sz w:val="24"/>
          <w:szCs w:val="24"/>
          <w:cs/>
        </w:rPr>
        <w:t>‎</w:t>
      </w:r>
      <w:r>
        <w:rPr>
          <w:rFonts w:hint="eastAsia" w:ascii="宋体" w:hAnsi="宋体" w:eastAsia="宋体" w:cs="宋体"/>
          <w:color w:val="auto"/>
          <w:sz w:val="24"/>
          <w:szCs w:val="24"/>
        </w:rPr>
        <w:t>线、</w:t>
      </w:r>
      <w:r>
        <w:rPr>
          <w:rFonts w:hint="eastAsia" w:ascii="宋体" w:hAnsi="宋体" w:eastAsia="宋体" w:cs="宋体"/>
          <w:color w:val="auto"/>
          <w:sz w:val="24"/>
          <w:szCs w:val="24"/>
          <w:cs/>
        </w:rPr>
        <w:t>‎</w:t>
      </w:r>
      <w:r>
        <w:rPr>
          <w:rFonts w:hint="eastAsia" w:ascii="宋体" w:hAnsi="宋体" w:eastAsia="宋体" w:cs="宋体"/>
          <w:color w:val="auto"/>
          <w:sz w:val="24"/>
          <w:szCs w:val="24"/>
        </w:rPr>
        <w:t>安全</w:t>
      </w:r>
      <w:r>
        <w:rPr>
          <w:rFonts w:hint="eastAsia" w:ascii="宋体" w:hAnsi="宋体" w:eastAsia="宋体" w:cs="宋体"/>
          <w:color w:val="auto"/>
          <w:sz w:val="24"/>
          <w:szCs w:val="24"/>
          <w:cs/>
        </w:rPr>
        <w:t>‎</w:t>
      </w:r>
      <w:r>
        <w:rPr>
          <w:rFonts w:hint="eastAsia" w:ascii="宋体" w:hAnsi="宋体" w:eastAsia="宋体" w:cs="宋体"/>
          <w:color w:val="auto"/>
          <w:sz w:val="24"/>
          <w:szCs w:val="24"/>
        </w:rPr>
        <w:t>出口</w:t>
      </w:r>
      <w:r>
        <w:rPr>
          <w:rFonts w:hint="eastAsia" w:ascii="宋体" w:hAnsi="宋体" w:eastAsia="宋体" w:cs="宋体"/>
          <w:color w:val="auto"/>
          <w:sz w:val="24"/>
          <w:szCs w:val="24"/>
          <w:cs/>
        </w:rPr>
        <w:t>‎</w:t>
      </w:r>
      <w:r>
        <w:rPr>
          <w:rFonts w:hint="eastAsia" w:ascii="宋体" w:hAnsi="宋体" w:eastAsia="宋体" w:cs="宋体"/>
          <w:color w:val="auto"/>
          <w:sz w:val="24"/>
          <w:szCs w:val="24"/>
        </w:rPr>
        <w:t>指示</w:t>
      </w:r>
      <w:r>
        <w:rPr>
          <w:rFonts w:hint="eastAsia" w:ascii="宋体" w:hAnsi="宋体" w:eastAsia="宋体" w:cs="宋体"/>
          <w:color w:val="auto"/>
          <w:sz w:val="24"/>
          <w:szCs w:val="24"/>
          <w:cs/>
        </w:rPr>
        <w:t>‎</w:t>
      </w:r>
      <w:r>
        <w:rPr>
          <w:rFonts w:hint="eastAsia" w:ascii="宋体" w:hAnsi="宋体" w:eastAsia="宋体" w:cs="宋体"/>
          <w:color w:val="auto"/>
          <w:sz w:val="24"/>
          <w:szCs w:val="24"/>
        </w:rPr>
        <w:t>牌每</w:t>
      </w:r>
      <w:r>
        <w:rPr>
          <w:rFonts w:hint="eastAsia" w:ascii="宋体" w:hAnsi="宋体" w:eastAsia="宋体" w:cs="宋体"/>
          <w:color w:val="auto"/>
          <w:sz w:val="24"/>
          <w:szCs w:val="24"/>
          <w:cs/>
        </w:rPr>
        <w:t>‎</w:t>
      </w:r>
      <w:r>
        <w:rPr>
          <w:rFonts w:hint="eastAsia" w:ascii="宋体" w:hAnsi="宋体" w:eastAsia="宋体" w:cs="宋体"/>
          <w:color w:val="auto"/>
          <w:sz w:val="24"/>
          <w:szCs w:val="24"/>
        </w:rPr>
        <w:t>周至</w:t>
      </w:r>
      <w:r>
        <w:rPr>
          <w:rFonts w:hint="eastAsia" w:ascii="宋体" w:hAnsi="宋体" w:eastAsia="宋体" w:cs="宋体"/>
          <w:color w:val="auto"/>
          <w:sz w:val="24"/>
          <w:szCs w:val="24"/>
          <w:cs/>
        </w:rPr>
        <w:t>‎</w:t>
      </w:r>
      <w:r>
        <w:rPr>
          <w:rFonts w:hint="eastAsia" w:ascii="宋体" w:hAnsi="宋体" w:eastAsia="宋体" w:cs="宋体"/>
          <w:color w:val="auto"/>
          <w:sz w:val="24"/>
          <w:szCs w:val="24"/>
        </w:rPr>
        <w:t>少擦</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拭 </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1 </w:t>
      </w:r>
      <w:r>
        <w:rPr>
          <w:rFonts w:hint="eastAsia" w:ascii="宋体" w:hAnsi="宋体" w:eastAsia="宋体" w:cs="宋体"/>
          <w:color w:val="auto"/>
          <w:sz w:val="24"/>
          <w:szCs w:val="24"/>
          <w:cs/>
        </w:rPr>
        <w:t>‎</w:t>
      </w:r>
      <w:r>
        <w:rPr>
          <w:rFonts w:hint="eastAsia" w:ascii="宋体" w:hAnsi="宋体" w:eastAsia="宋体" w:cs="宋体"/>
          <w:color w:val="auto"/>
          <w:sz w:val="24"/>
          <w:szCs w:val="24"/>
        </w:rPr>
        <w:t>次，</w:t>
      </w:r>
      <w:r>
        <w:rPr>
          <w:rFonts w:hint="eastAsia" w:ascii="宋体" w:hAnsi="宋体" w:eastAsia="宋体" w:cs="宋体"/>
          <w:color w:val="auto"/>
          <w:sz w:val="24"/>
          <w:szCs w:val="24"/>
          <w:cs/>
        </w:rPr>
        <w:t>‎</w:t>
      </w:r>
      <w:r>
        <w:rPr>
          <w:rFonts w:hint="eastAsia" w:ascii="宋体" w:hAnsi="宋体" w:eastAsia="宋体" w:cs="宋体"/>
          <w:color w:val="auto"/>
          <w:sz w:val="24"/>
          <w:szCs w:val="24"/>
        </w:rPr>
        <w:t>做到</w:t>
      </w:r>
      <w:r>
        <w:rPr>
          <w:rFonts w:hint="eastAsia" w:ascii="宋体" w:hAnsi="宋体" w:eastAsia="宋体" w:cs="宋体"/>
          <w:color w:val="auto"/>
          <w:sz w:val="24"/>
          <w:szCs w:val="24"/>
          <w:cs/>
        </w:rPr>
        <w:t>‎</w:t>
      </w:r>
      <w:r>
        <w:rPr>
          <w:rFonts w:hint="eastAsia" w:ascii="宋体" w:hAnsi="宋体" w:eastAsia="宋体" w:cs="宋体"/>
          <w:color w:val="auto"/>
          <w:sz w:val="24"/>
          <w:szCs w:val="24"/>
        </w:rPr>
        <w:t>无污</w:t>
      </w:r>
      <w:r>
        <w:rPr>
          <w:rFonts w:hint="eastAsia" w:ascii="宋体" w:hAnsi="宋体" w:eastAsia="宋体" w:cs="宋体"/>
          <w:color w:val="auto"/>
          <w:sz w:val="24"/>
          <w:szCs w:val="24"/>
          <w:cs/>
        </w:rPr>
        <w:t>‎</w:t>
      </w:r>
      <w:r>
        <w:rPr>
          <w:rFonts w:hint="eastAsia" w:ascii="宋体" w:hAnsi="宋体" w:eastAsia="宋体" w:cs="宋体"/>
          <w:color w:val="auto"/>
          <w:sz w:val="24"/>
          <w:szCs w:val="24"/>
        </w:rPr>
        <w:t>渍、</w:t>
      </w:r>
      <w:r>
        <w:rPr>
          <w:rFonts w:hint="eastAsia" w:ascii="宋体" w:hAnsi="宋体" w:eastAsia="宋体" w:cs="宋体"/>
          <w:color w:val="auto"/>
          <w:sz w:val="24"/>
          <w:szCs w:val="24"/>
          <w:cs/>
        </w:rPr>
        <w:t>‎</w:t>
      </w:r>
      <w:r>
        <w:rPr>
          <w:rFonts w:hint="eastAsia" w:ascii="宋体" w:hAnsi="宋体" w:eastAsia="宋体" w:cs="宋体"/>
          <w:color w:val="auto"/>
          <w:sz w:val="24"/>
          <w:szCs w:val="24"/>
        </w:rPr>
        <w:t>无灰</w:t>
      </w:r>
      <w:r>
        <w:rPr>
          <w:rFonts w:hint="eastAsia" w:ascii="宋体" w:hAnsi="宋体" w:eastAsia="宋体" w:cs="宋体"/>
          <w:color w:val="auto"/>
          <w:sz w:val="24"/>
          <w:szCs w:val="24"/>
          <w:cs/>
        </w:rPr>
        <w:t>‎</w:t>
      </w:r>
      <w:r>
        <w:rPr>
          <w:rFonts w:hint="eastAsia" w:ascii="宋体" w:hAnsi="宋体" w:eastAsia="宋体" w:cs="宋体"/>
          <w:color w:val="auto"/>
          <w:sz w:val="24"/>
          <w:szCs w:val="24"/>
        </w:rPr>
        <w:t>尘、</w:t>
      </w:r>
      <w:r>
        <w:rPr>
          <w:rFonts w:hint="eastAsia" w:ascii="宋体" w:hAnsi="宋体" w:eastAsia="宋体" w:cs="宋体"/>
          <w:color w:val="auto"/>
          <w:sz w:val="24"/>
          <w:szCs w:val="24"/>
          <w:cs/>
        </w:rPr>
        <w:t>‎</w:t>
      </w:r>
      <w:r>
        <w:rPr>
          <w:rFonts w:hint="eastAsia" w:ascii="宋体" w:hAnsi="宋体" w:eastAsia="宋体" w:cs="宋体"/>
          <w:color w:val="auto"/>
          <w:sz w:val="24"/>
          <w:szCs w:val="24"/>
        </w:rPr>
        <w:t>无水</w:t>
      </w:r>
      <w:r>
        <w:rPr>
          <w:rFonts w:hint="eastAsia" w:ascii="宋体" w:hAnsi="宋体" w:eastAsia="宋体" w:cs="宋体"/>
          <w:color w:val="auto"/>
          <w:sz w:val="24"/>
          <w:szCs w:val="24"/>
          <w:cs/>
        </w:rPr>
        <w:t>‎</w:t>
      </w:r>
      <w:r>
        <w:rPr>
          <w:rFonts w:hint="eastAsia" w:ascii="宋体" w:hAnsi="宋体" w:eastAsia="宋体" w:cs="宋体"/>
          <w:color w:val="auto"/>
          <w:sz w:val="24"/>
          <w:szCs w:val="24"/>
        </w:rPr>
        <w:t>迹。</w:t>
      </w:r>
      <w:r>
        <w:rPr>
          <w:rFonts w:hint="eastAsia" w:ascii="宋体" w:hAnsi="宋体" w:eastAsia="宋体" w:cs="宋体"/>
          <w:color w:val="auto"/>
          <w:sz w:val="24"/>
          <w:szCs w:val="24"/>
          <w:cs/>
        </w:rPr>
        <w:t>‎</w:t>
      </w:r>
    </w:p>
    <w:p w14:paraId="2FDC7F10">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（5）垃圾清运</w:t>
      </w:r>
    </w:p>
    <w:p w14:paraId="714EFDBA">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1）垃圾日产日清，严格按照卫生部门要求进行垃圾处理。</w:t>
      </w:r>
    </w:p>
    <w:p w14:paraId="63065E39">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2、保</w:t>
      </w:r>
      <w:r>
        <w:rPr>
          <w:rFonts w:hint="eastAsia" w:ascii="宋体" w:hAnsi="宋体" w:eastAsia="宋体" w:cs="宋体"/>
          <w:color w:val="auto"/>
          <w:sz w:val="24"/>
          <w:szCs w:val="24"/>
          <w:cs/>
        </w:rPr>
        <w:t>‎</w:t>
      </w:r>
      <w:r>
        <w:rPr>
          <w:rFonts w:hint="eastAsia" w:ascii="宋体" w:hAnsi="宋体" w:eastAsia="宋体" w:cs="宋体"/>
          <w:color w:val="auto"/>
          <w:sz w:val="24"/>
          <w:szCs w:val="24"/>
        </w:rPr>
        <w:t>洁员</w:t>
      </w:r>
      <w:r>
        <w:rPr>
          <w:rFonts w:hint="eastAsia" w:ascii="宋体" w:hAnsi="宋体" w:eastAsia="宋体" w:cs="宋体"/>
          <w:color w:val="auto"/>
          <w:sz w:val="24"/>
          <w:szCs w:val="24"/>
          <w:cs/>
        </w:rPr>
        <w:t>‎</w:t>
      </w:r>
      <w:r>
        <w:rPr>
          <w:rFonts w:hint="eastAsia" w:ascii="宋体" w:hAnsi="宋体" w:eastAsia="宋体" w:cs="宋体"/>
          <w:color w:val="auto"/>
          <w:sz w:val="24"/>
          <w:szCs w:val="24"/>
        </w:rPr>
        <w:t>安全</w:t>
      </w:r>
      <w:r>
        <w:rPr>
          <w:rFonts w:hint="eastAsia" w:ascii="宋体" w:hAnsi="宋体" w:eastAsia="宋体" w:cs="宋体"/>
          <w:color w:val="auto"/>
          <w:sz w:val="24"/>
          <w:szCs w:val="24"/>
          <w:cs/>
        </w:rPr>
        <w:t>‎</w:t>
      </w:r>
      <w:r>
        <w:rPr>
          <w:rFonts w:hint="eastAsia" w:ascii="宋体" w:hAnsi="宋体" w:eastAsia="宋体" w:cs="宋体"/>
          <w:color w:val="auto"/>
          <w:sz w:val="24"/>
          <w:szCs w:val="24"/>
        </w:rPr>
        <w:t>操作</w:t>
      </w:r>
      <w:r>
        <w:rPr>
          <w:rFonts w:hint="eastAsia" w:ascii="宋体" w:hAnsi="宋体" w:eastAsia="宋体" w:cs="宋体"/>
          <w:color w:val="auto"/>
          <w:sz w:val="24"/>
          <w:szCs w:val="24"/>
          <w:cs/>
        </w:rPr>
        <w:t>‎</w:t>
      </w:r>
      <w:r>
        <w:rPr>
          <w:rFonts w:hint="eastAsia" w:ascii="宋体" w:hAnsi="宋体" w:eastAsia="宋体" w:cs="宋体"/>
          <w:color w:val="auto"/>
          <w:sz w:val="24"/>
          <w:szCs w:val="24"/>
        </w:rPr>
        <w:t>规程</w:t>
      </w:r>
      <w:r>
        <w:rPr>
          <w:rFonts w:hint="eastAsia" w:ascii="宋体" w:hAnsi="宋体" w:eastAsia="宋体" w:cs="宋体"/>
          <w:color w:val="auto"/>
          <w:sz w:val="24"/>
          <w:szCs w:val="24"/>
          <w:cs/>
        </w:rPr>
        <w:t>‎</w:t>
      </w:r>
    </w:p>
    <w:p w14:paraId="789E88FE">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cs/>
        </w:rPr>
        <w:t>‎</w:t>
      </w:r>
      <w:r>
        <w:rPr>
          <w:rFonts w:hint="eastAsia" w:ascii="宋体" w:hAnsi="宋体" w:eastAsia="宋体" w:cs="宋体"/>
          <w:color w:val="auto"/>
          <w:sz w:val="24"/>
          <w:szCs w:val="24"/>
        </w:rPr>
        <w:t>牢固</w:t>
      </w:r>
      <w:r>
        <w:rPr>
          <w:rFonts w:hint="eastAsia" w:ascii="宋体" w:hAnsi="宋体" w:eastAsia="宋体" w:cs="宋体"/>
          <w:color w:val="auto"/>
          <w:sz w:val="24"/>
          <w:szCs w:val="24"/>
          <w:cs/>
        </w:rPr>
        <w:t>‎</w:t>
      </w:r>
      <w:r>
        <w:rPr>
          <w:rFonts w:hint="eastAsia" w:ascii="宋体" w:hAnsi="宋体" w:eastAsia="宋体" w:cs="宋体"/>
          <w:color w:val="auto"/>
          <w:sz w:val="24"/>
          <w:szCs w:val="24"/>
        </w:rPr>
        <w:t>树立</w:t>
      </w:r>
      <w:r>
        <w:rPr>
          <w:rFonts w:hint="eastAsia" w:ascii="宋体" w:hAnsi="宋体" w:eastAsia="宋体" w:cs="宋体"/>
          <w:color w:val="auto"/>
          <w:sz w:val="24"/>
          <w:szCs w:val="24"/>
          <w:cs/>
        </w:rPr>
        <w:t>‎</w:t>
      </w:r>
      <w:r>
        <w:rPr>
          <w:rFonts w:hint="eastAsia" w:ascii="宋体" w:hAnsi="宋体" w:eastAsia="宋体" w:cs="宋体"/>
          <w:color w:val="auto"/>
          <w:sz w:val="24"/>
          <w:szCs w:val="24"/>
        </w:rPr>
        <w:t>“安</w:t>
      </w:r>
      <w:r>
        <w:rPr>
          <w:rFonts w:hint="eastAsia" w:ascii="宋体" w:hAnsi="宋体" w:eastAsia="宋体" w:cs="宋体"/>
          <w:color w:val="auto"/>
          <w:sz w:val="24"/>
          <w:szCs w:val="24"/>
          <w:cs/>
        </w:rPr>
        <w:t>‎</w:t>
      </w:r>
      <w:r>
        <w:rPr>
          <w:rFonts w:hint="eastAsia" w:ascii="宋体" w:hAnsi="宋体" w:eastAsia="宋体" w:cs="宋体"/>
          <w:color w:val="auto"/>
          <w:sz w:val="24"/>
          <w:szCs w:val="24"/>
        </w:rPr>
        <w:t>全第</w:t>
      </w:r>
      <w:r>
        <w:rPr>
          <w:rFonts w:hint="eastAsia" w:ascii="宋体" w:hAnsi="宋体" w:eastAsia="宋体" w:cs="宋体"/>
          <w:color w:val="auto"/>
          <w:sz w:val="24"/>
          <w:szCs w:val="24"/>
          <w:cs/>
        </w:rPr>
        <w:t>‎</w:t>
      </w:r>
      <w:r>
        <w:rPr>
          <w:rFonts w:hint="eastAsia" w:ascii="宋体" w:hAnsi="宋体" w:eastAsia="宋体" w:cs="宋体"/>
          <w:color w:val="auto"/>
          <w:sz w:val="24"/>
          <w:szCs w:val="24"/>
        </w:rPr>
        <w:t>一”</w:t>
      </w:r>
      <w:r>
        <w:rPr>
          <w:rFonts w:hint="eastAsia" w:ascii="宋体" w:hAnsi="宋体" w:eastAsia="宋体" w:cs="宋体"/>
          <w:color w:val="auto"/>
          <w:sz w:val="24"/>
          <w:szCs w:val="24"/>
          <w:cs/>
        </w:rPr>
        <w:t>‎</w:t>
      </w:r>
      <w:r>
        <w:rPr>
          <w:rFonts w:hint="eastAsia" w:ascii="宋体" w:hAnsi="宋体" w:eastAsia="宋体" w:cs="宋体"/>
          <w:color w:val="auto"/>
          <w:sz w:val="24"/>
          <w:szCs w:val="24"/>
        </w:rPr>
        <w:t>的思</w:t>
      </w:r>
      <w:r>
        <w:rPr>
          <w:rFonts w:hint="eastAsia" w:ascii="宋体" w:hAnsi="宋体" w:eastAsia="宋体" w:cs="宋体"/>
          <w:color w:val="auto"/>
          <w:sz w:val="24"/>
          <w:szCs w:val="24"/>
          <w:cs/>
        </w:rPr>
        <w:t>‎</w:t>
      </w:r>
      <w:r>
        <w:rPr>
          <w:rFonts w:hint="eastAsia" w:ascii="宋体" w:hAnsi="宋体" w:eastAsia="宋体" w:cs="宋体"/>
          <w:color w:val="auto"/>
          <w:sz w:val="24"/>
          <w:szCs w:val="24"/>
        </w:rPr>
        <w:t>想，</w:t>
      </w:r>
      <w:r>
        <w:rPr>
          <w:rFonts w:hint="eastAsia" w:ascii="宋体" w:hAnsi="宋体" w:eastAsia="宋体" w:cs="宋体"/>
          <w:color w:val="auto"/>
          <w:sz w:val="24"/>
          <w:szCs w:val="24"/>
          <w:cs/>
        </w:rPr>
        <w:t>‎</w:t>
      </w:r>
      <w:r>
        <w:rPr>
          <w:rFonts w:hint="eastAsia" w:ascii="宋体" w:hAnsi="宋体" w:eastAsia="宋体" w:cs="宋体"/>
          <w:color w:val="auto"/>
          <w:sz w:val="24"/>
          <w:szCs w:val="24"/>
        </w:rPr>
        <w:t>确保</w:t>
      </w:r>
      <w:r>
        <w:rPr>
          <w:rFonts w:hint="eastAsia" w:ascii="宋体" w:hAnsi="宋体" w:eastAsia="宋体" w:cs="宋体"/>
          <w:color w:val="auto"/>
          <w:sz w:val="24"/>
          <w:szCs w:val="24"/>
          <w:cs/>
        </w:rPr>
        <w:t>‎</w:t>
      </w:r>
      <w:r>
        <w:rPr>
          <w:rFonts w:hint="eastAsia" w:ascii="宋体" w:hAnsi="宋体" w:eastAsia="宋体" w:cs="宋体"/>
          <w:color w:val="auto"/>
          <w:sz w:val="24"/>
          <w:szCs w:val="24"/>
        </w:rPr>
        <w:t>安全</w:t>
      </w:r>
      <w:r>
        <w:rPr>
          <w:rFonts w:hint="eastAsia" w:ascii="宋体" w:hAnsi="宋体" w:eastAsia="宋体" w:cs="宋体"/>
          <w:color w:val="auto"/>
          <w:sz w:val="24"/>
          <w:szCs w:val="24"/>
          <w:cs/>
        </w:rPr>
        <w:t>‎</w:t>
      </w:r>
      <w:r>
        <w:rPr>
          <w:rFonts w:hint="eastAsia" w:ascii="宋体" w:hAnsi="宋体" w:eastAsia="宋体" w:cs="宋体"/>
          <w:color w:val="auto"/>
          <w:sz w:val="24"/>
          <w:szCs w:val="24"/>
        </w:rPr>
        <w:t>操作</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cs/>
        </w:rPr>
        <w:t>‎</w:t>
      </w:r>
    </w:p>
    <w:p w14:paraId="72131F90">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（2）在超</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过 </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2 </w:t>
      </w:r>
      <w:r>
        <w:rPr>
          <w:rFonts w:hint="eastAsia" w:ascii="宋体" w:hAnsi="宋体" w:eastAsia="宋体" w:cs="宋体"/>
          <w:color w:val="auto"/>
          <w:sz w:val="24"/>
          <w:szCs w:val="24"/>
          <w:cs/>
        </w:rPr>
        <w:t>‎</w:t>
      </w:r>
      <w:r>
        <w:rPr>
          <w:rFonts w:hint="eastAsia" w:ascii="宋体" w:hAnsi="宋体" w:eastAsia="宋体" w:cs="宋体"/>
          <w:color w:val="auto"/>
          <w:sz w:val="24"/>
          <w:szCs w:val="24"/>
        </w:rPr>
        <w:t>米高</w:t>
      </w:r>
      <w:r>
        <w:rPr>
          <w:rFonts w:hint="eastAsia" w:ascii="宋体" w:hAnsi="宋体" w:eastAsia="宋体" w:cs="宋体"/>
          <w:color w:val="auto"/>
          <w:sz w:val="24"/>
          <w:szCs w:val="24"/>
          <w:cs/>
        </w:rPr>
        <w:t>‎</w:t>
      </w:r>
      <w:r>
        <w:rPr>
          <w:rFonts w:hint="eastAsia" w:ascii="宋体" w:hAnsi="宋体" w:eastAsia="宋体" w:cs="宋体"/>
          <w:color w:val="auto"/>
          <w:sz w:val="24"/>
          <w:szCs w:val="24"/>
        </w:rPr>
        <w:t>处操</w:t>
      </w:r>
      <w:r>
        <w:rPr>
          <w:rFonts w:hint="eastAsia" w:ascii="宋体" w:hAnsi="宋体" w:eastAsia="宋体" w:cs="宋体"/>
          <w:color w:val="auto"/>
          <w:sz w:val="24"/>
          <w:szCs w:val="24"/>
          <w:cs/>
        </w:rPr>
        <w:t>‎</w:t>
      </w:r>
      <w:r>
        <w:rPr>
          <w:rFonts w:hint="eastAsia" w:ascii="宋体" w:hAnsi="宋体" w:eastAsia="宋体" w:cs="宋体"/>
          <w:color w:val="auto"/>
          <w:sz w:val="24"/>
          <w:szCs w:val="24"/>
        </w:rPr>
        <w:t>作时</w:t>
      </w:r>
      <w:r>
        <w:rPr>
          <w:rFonts w:hint="eastAsia" w:ascii="宋体" w:hAnsi="宋体" w:eastAsia="宋体" w:cs="宋体"/>
          <w:color w:val="auto"/>
          <w:sz w:val="24"/>
          <w:szCs w:val="24"/>
          <w:cs/>
        </w:rPr>
        <w:t>‎</w:t>
      </w:r>
      <w:r>
        <w:rPr>
          <w:rFonts w:hint="eastAsia" w:ascii="宋体" w:hAnsi="宋体" w:eastAsia="宋体" w:cs="宋体"/>
          <w:color w:val="auto"/>
          <w:sz w:val="24"/>
          <w:szCs w:val="24"/>
        </w:rPr>
        <w:t>，必</w:t>
      </w:r>
      <w:r>
        <w:rPr>
          <w:rFonts w:hint="eastAsia" w:ascii="宋体" w:hAnsi="宋体" w:eastAsia="宋体" w:cs="宋体"/>
          <w:color w:val="auto"/>
          <w:sz w:val="24"/>
          <w:szCs w:val="24"/>
          <w:cs/>
        </w:rPr>
        <w:t>‎</w:t>
      </w:r>
      <w:r>
        <w:rPr>
          <w:rFonts w:hint="eastAsia" w:ascii="宋体" w:hAnsi="宋体" w:eastAsia="宋体" w:cs="宋体"/>
          <w:color w:val="auto"/>
          <w:sz w:val="24"/>
          <w:szCs w:val="24"/>
        </w:rPr>
        <w:t>须使</w:t>
      </w:r>
      <w:r>
        <w:rPr>
          <w:rFonts w:hint="eastAsia" w:ascii="宋体" w:hAnsi="宋体" w:eastAsia="宋体" w:cs="宋体"/>
          <w:color w:val="auto"/>
          <w:sz w:val="24"/>
          <w:szCs w:val="24"/>
          <w:cs/>
        </w:rPr>
        <w:t>‎</w:t>
      </w:r>
      <w:r>
        <w:rPr>
          <w:rFonts w:hint="eastAsia" w:ascii="宋体" w:hAnsi="宋体" w:eastAsia="宋体" w:cs="宋体"/>
          <w:color w:val="auto"/>
          <w:sz w:val="24"/>
          <w:szCs w:val="24"/>
        </w:rPr>
        <w:t>用梯</w:t>
      </w:r>
      <w:r>
        <w:rPr>
          <w:rFonts w:hint="eastAsia" w:ascii="宋体" w:hAnsi="宋体" w:eastAsia="宋体" w:cs="宋体"/>
          <w:color w:val="auto"/>
          <w:sz w:val="24"/>
          <w:szCs w:val="24"/>
          <w:cs/>
        </w:rPr>
        <w:t>‎</w:t>
      </w:r>
      <w:r>
        <w:rPr>
          <w:rFonts w:hint="eastAsia" w:ascii="宋体" w:hAnsi="宋体" w:eastAsia="宋体" w:cs="宋体"/>
          <w:color w:val="auto"/>
          <w:sz w:val="24"/>
          <w:szCs w:val="24"/>
        </w:rPr>
        <w:t>子，</w:t>
      </w:r>
      <w:r>
        <w:rPr>
          <w:rFonts w:hint="eastAsia" w:ascii="宋体" w:hAnsi="宋体" w:eastAsia="宋体" w:cs="宋体"/>
          <w:color w:val="auto"/>
          <w:sz w:val="24"/>
          <w:szCs w:val="24"/>
          <w:cs/>
        </w:rPr>
        <w:t>‎</w:t>
      </w:r>
      <w:r>
        <w:rPr>
          <w:rFonts w:hint="eastAsia" w:ascii="宋体" w:hAnsi="宋体" w:eastAsia="宋体" w:cs="宋体"/>
          <w:color w:val="auto"/>
          <w:sz w:val="24"/>
          <w:szCs w:val="24"/>
        </w:rPr>
        <w:t>双脚</w:t>
      </w:r>
      <w:r>
        <w:rPr>
          <w:rFonts w:hint="eastAsia" w:ascii="宋体" w:hAnsi="宋体" w:eastAsia="宋体" w:cs="宋体"/>
          <w:color w:val="auto"/>
          <w:sz w:val="24"/>
          <w:szCs w:val="24"/>
          <w:cs/>
        </w:rPr>
        <w:t>‎</w:t>
      </w:r>
      <w:r>
        <w:rPr>
          <w:rFonts w:hint="eastAsia" w:ascii="宋体" w:hAnsi="宋体" w:eastAsia="宋体" w:cs="宋体"/>
          <w:color w:val="auto"/>
          <w:sz w:val="24"/>
          <w:szCs w:val="24"/>
        </w:rPr>
        <w:t>需同</w:t>
      </w:r>
      <w:r>
        <w:rPr>
          <w:rFonts w:hint="eastAsia" w:ascii="宋体" w:hAnsi="宋体" w:eastAsia="宋体" w:cs="宋体"/>
          <w:color w:val="auto"/>
          <w:sz w:val="24"/>
          <w:szCs w:val="24"/>
          <w:cs/>
        </w:rPr>
        <w:t>‎</w:t>
      </w:r>
      <w:r>
        <w:rPr>
          <w:rFonts w:hint="eastAsia" w:ascii="宋体" w:hAnsi="宋体" w:eastAsia="宋体" w:cs="宋体"/>
          <w:color w:val="auto"/>
          <w:sz w:val="24"/>
          <w:szCs w:val="24"/>
        </w:rPr>
        <w:t>时踏</w:t>
      </w:r>
      <w:r>
        <w:rPr>
          <w:rFonts w:hint="eastAsia" w:ascii="宋体" w:hAnsi="宋体" w:eastAsia="宋体" w:cs="宋体"/>
          <w:color w:val="auto"/>
          <w:sz w:val="24"/>
          <w:szCs w:val="24"/>
          <w:cs/>
        </w:rPr>
        <w:t>‎</w:t>
      </w:r>
      <w:r>
        <w:rPr>
          <w:rFonts w:hint="eastAsia" w:ascii="宋体" w:hAnsi="宋体" w:eastAsia="宋体" w:cs="宋体"/>
          <w:color w:val="auto"/>
          <w:sz w:val="24"/>
          <w:szCs w:val="24"/>
        </w:rPr>
        <w:t>在梯</w:t>
      </w:r>
      <w:r>
        <w:rPr>
          <w:rFonts w:hint="eastAsia" w:ascii="宋体" w:hAnsi="宋体" w:eastAsia="宋体" w:cs="宋体"/>
          <w:color w:val="auto"/>
          <w:sz w:val="24"/>
          <w:szCs w:val="24"/>
          <w:cs/>
        </w:rPr>
        <w:t>‎</w:t>
      </w:r>
      <w:r>
        <w:rPr>
          <w:rFonts w:hint="eastAsia" w:ascii="宋体" w:hAnsi="宋体" w:eastAsia="宋体" w:cs="宋体"/>
          <w:color w:val="auto"/>
          <w:sz w:val="24"/>
          <w:szCs w:val="24"/>
        </w:rPr>
        <w:t>子上</w:t>
      </w:r>
      <w:r>
        <w:rPr>
          <w:rFonts w:hint="eastAsia" w:ascii="宋体" w:hAnsi="宋体" w:eastAsia="宋体" w:cs="宋体"/>
          <w:color w:val="auto"/>
          <w:sz w:val="24"/>
          <w:szCs w:val="24"/>
          <w:cs/>
        </w:rPr>
        <w:t>‎</w:t>
      </w:r>
      <w:r>
        <w:rPr>
          <w:rFonts w:hint="eastAsia" w:ascii="宋体" w:hAnsi="宋体" w:eastAsia="宋体" w:cs="宋体"/>
          <w:color w:val="auto"/>
          <w:sz w:val="24"/>
          <w:szCs w:val="24"/>
        </w:rPr>
        <w:t>，不</w:t>
      </w:r>
      <w:r>
        <w:rPr>
          <w:rFonts w:hint="eastAsia" w:ascii="宋体" w:hAnsi="宋体" w:eastAsia="宋体" w:cs="宋体"/>
          <w:color w:val="auto"/>
          <w:sz w:val="24"/>
          <w:szCs w:val="24"/>
          <w:cs/>
        </w:rPr>
        <w:t>‎</w:t>
      </w:r>
      <w:r>
        <w:rPr>
          <w:rFonts w:hint="eastAsia" w:ascii="宋体" w:hAnsi="宋体" w:eastAsia="宋体" w:cs="宋体"/>
          <w:color w:val="auto"/>
          <w:sz w:val="24"/>
          <w:szCs w:val="24"/>
        </w:rPr>
        <w:t>得单</w:t>
      </w:r>
      <w:r>
        <w:rPr>
          <w:rFonts w:hint="eastAsia" w:ascii="宋体" w:hAnsi="宋体" w:eastAsia="宋体" w:cs="宋体"/>
          <w:color w:val="auto"/>
          <w:sz w:val="24"/>
          <w:szCs w:val="24"/>
          <w:cs/>
        </w:rPr>
        <w:t>‎</w:t>
      </w:r>
      <w:r>
        <w:rPr>
          <w:rFonts w:hint="eastAsia" w:ascii="宋体" w:hAnsi="宋体" w:eastAsia="宋体" w:cs="宋体"/>
          <w:color w:val="auto"/>
          <w:sz w:val="24"/>
          <w:szCs w:val="24"/>
        </w:rPr>
        <w:t>脚踩</w:t>
      </w:r>
      <w:r>
        <w:rPr>
          <w:rFonts w:hint="eastAsia" w:ascii="宋体" w:hAnsi="宋体" w:eastAsia="宋体" w:cs="宋体"/>
          <w:color w:val="auto"/>
          <w:sz w:val="24"/>
          <w:szCs w:val="24"/>
          <w:cs/>
        </w:rPr>
        <w:t>‎</w:t>
      </w:r>
      <w:r>
        <w:rPr>
          <w:rFonts w:hint="eastAsia" w:ascii="宋体" w:hAnsi="宋体" w:eastAsia="宋体" w:cs="宋体"/>
          <w:color w:val="auto"/>
          <w:sz w:val="24"/>
          <w:szCs w:val="24"/>
        </w:rPr>
        <w:t>踏，</w:t>
      </w:r>
      <w:r>
        <w:rPr>
          <w:rFonts w:hint="eastAsia" w:ascii="宋体" w:hAnsi="宋体" w:eastAsia="宋体" w:cs="宋体"/>
          <w:color w:val="auto"/>
          <w:sz w:val="24"/>
          <w:szCs w:val="24"/>
          <w:cs/>
        </w:rPr>
        <w:t>‎</w:t>
      </w:r>
      <w:r>
        <w:rPr>
          <w:rFonts w:hint="eastAsia" w:ascii="宋体" w:hAnsi="宋体" w:eastAsia="宋体" w:cs="宋体"/>
          <w:color w:val="auto"/>
          <w:sz w:val="24"/>
          <w:szCs w:val="24"/>
        </w:rPr>
        <w:t>并保</w:t>
      </w:r>
      <w:r>
        <w:rPr>
          <w:rFonts w:hint="eastAsia" w:ascii="宋体" w:hAnsi="宋体" w:eastAsia="宋体" w:cs="宋体"/>
          <w:color w:val="auto"/>
          <w:sz w:val="24"/>
          <w:szCs w:val="24"/>
          <w:cs/>
        </w:rPr>
        <w:t>‎</w:t>
      </w:r>
      <w:r>
        <w:rPr>
          <w:rFonts w:hint="eastAsia" w:ascii="宋体" w:hAnsi="宋体" w:eastAsia="宋体" w:cs="宋体"/>
          <w:color w:val="auto"/>
          <w:sz w:val="24"/>
          <w:szCs w:val="24"/>
        </w:rPr>
        <w:t>证梯</w:t>
      </w:r>
      <w:r>
        <w:rPr>
          <w:rFonts w:hint="eastAsia" w:ascii="宋体" w:hAnsi="宋体" w:eastAsia="宋体" w:cs="宋体"/>
          <w:color w:val="auto"/>
          <w:sz w:val="24"/>
          <w:szCs w:val="24"/>
          <w:cs/>
        </w:rPr>
        <w:t>‎</w:t>
      </w:r>
      <w:r>
        <w:rPr>
          <w:rFonts w:hint="eastAsia" w:ascii="宋体" w:hAnsi="宋体" w:eastAsia="宋体" w:cs="宋体"/>
          <w:color w:val="auto"/>
          <w:sz w:val="24"/>
          <w:szCs w:val="24"/>
        </w:rPr>
        <w:t>子下</w:t>
      </w:r>
      <w:r>
        <w:rPr>
          <w:rFonts w:hint="eastAsia" w:ascii="宋体" w:hAnsi="宋体" w:eastAsia="宋体" w:cs="宋体"/>
          <w:color w:val="auto"/>
          <w:sz w:val="24"/>
          <w:szCs w:val="24"/>
          <w:cs/>
        </w:rPr>
        <w:t>‎</w:t>
      </w:r>
      <w:r>
        <w:rPr>
          <w:rFonts w:hint="eastAsia" w:ascii="宋体" w:hAnsi="宋体" w:eastAsia="宋体" w:cs="宋体"/>
          <w:color w:val="auto"/>
          <w:sz w:val="24"/>
          <w:szCs w:val="24"/>
        </w:rPr>
        <w:t>方有</w:t>
      </w:r>
      <w:r>
        <w:rPr>
          <w:rFonts w:hint="eastAsia" w:ascii="宋体" w:hAnsi="宋体" w:eastAsia="宋体" w:cs="宋体"/>
          <w:color w:val="auto"/>
          <w:sz w:val="24"/>
          <w:szCs w:val="24"/>
          <w:cs/>
        </w:rPr>
        <w:t>‎</w:t>
      </w:r>
      <w:r>
        <w:rPr>
          <w:rFonts w:hint="eastAsia" w:ascii="宋体" w:hAnsi="宋体" w:eastAsia="宋体" w:cs="宋体"/>
          <w:color w:val="auto"/>
          <w:sz w:val="24"/>
          <w:szCs w:val="24"/>
        </w:rPr>
        <w:t>人把</w:t>
      </w:r>
      <w:r>
        <w:rPr>
          <w:rFonts w:hint="eastAsia" w:ascii="宋体" w:hAnsi="宋体" w:eastAsia="宋体" w:cs="宋体"/>
          <w:color w:val="auto"/>
          <w:sz w:val="24"/>
          <w:szCs w:val="24"/>
          <w:cs/>
        </w:rPr>
        <w:t>‎</w:t>
      </w:r>
      <w:r>
        <w:rPr>
          <w:rFonts w:hint="eastAsia" w:ascii="宋体" w:hAnsi="宋体" w:eastAsia="宋体" w:cs="宋体"/>
          <w:color w:val="auto"/>
          <w:sz w:val="24"/>
          <w:szCs w:val="24"/>
        </w:rPr>
        <w:t>扶，</w:t>
      </w:r>
      <w:r>
        <w:rPr>
          <w:rFonts w:hint="eastAsia" w:ascii="宋体" w:hAnsi="宋体" w:eastAsia="宋体" w:cs="宋体"/>
          <w:color w:val="auto"/>
          <w:sz w:val="24"/>
          <w:szCs w:val="24"/>
          <w:cs/>
        </w:rPr>
        <w:t>‎</w:t>
      </w:r>
      <w:r>
        <w:rPr>
          <w:rFonts w:hint="eastAsia" w:ascii="宋体" w:hAnsi="宋体" w:eastAsia="宋体" w:cs="宋体"/>
          <w:color w:val="auto"/>
          <w:sz w:val="24"/>
          <w:szCs w:val="24"/>
        </w:rPr>
        <w:t>以免</w:t>
      </w:r>
      <w:r>
        <w:rPr>
          <w:rFonts w:hint="eastAsia" w:ascii="宋体" w:hAnsi="宋体" w:eastAsia="宋体" w:cs="宋体"/>
          <w:color w:val="auto"/>
          <w:sz w:val="24"/>
          <w:szCs w:val="24"/>
          <w:cs/>
        </w:rPr>
        <w:t>‎</w:t>
      </w:r>
      <w:r>
        <w:rPr>
          <w:rFonts w:hint="eastAsia" w:ascii="宋体" w:hAnsi="宋体" w:eastAsia="宋体" w:cs="宋体"/>
          <w:color w:val="auto"/>
          <w:sz w:val="24"/>
          <w:szCs w:val="24"/>
        </w:rPr>
        <w:t>摔伤</w:t>
      </w:r>
      <w:r>
        <w:rPr>
          <w:rFonts w:hint="eastAsia" w:ascii="宋体" w:hAnsi="宋体" w:eastAsia="宋体" w:cs="宋体"/>
          <w:color w:val="auto"/>
          <w:sz w:val="24"/>
          <w:szCs w:val="24"/>
          <w:cs/>
        </w:rPr>
        <w:t>‎</w:t>
      </w:r>
      <w:r>
        <w:rPr>
          <w:rFonts w:hint="eastAsia" w:ascii="宋体" w:hAnsi="宋体" w:eastAsia="宋体" w:cs="宋体"/>
          <w:color w:val="auto"/>
          <w:sz w:val="24"/>
          <w:szCs w:val="24"/>
        </w:rPr>
        <w:t>；</w:t>
      </w:r>
    </w:p>
    <w:p w14:paraId="29D81C4E">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（3）在清</w:t>
      </w:r>
      <w:r>
        <w:rPr>
          <w:rFonts w:hint="eastAsia" w:ascii="宋体" w:hAnsi="宋体" w:eastAsia="宋体" w:cs="宋体"/>
          <w:color w:val="auto"/>
          <w:sz w:val="24"/>
          <w:szCs w:val="24"/>
          <w:cs/>
        </w:rPr>
        <w:t>‎</w:t>
      </w:r>
      <w:r>
        <w:rPr>
          <w:rFonts w:hint="eastAsia" w:ascii="宋体" w:hAnsi="宋体" w:eastAsia="宋体" w:cs="宋体"/>
          <w:color w:val="auto"/>
          <w:sz w:val="24"/>
          <w:szCs w:val="24"/>
        </w:rPr>
        <w:t>理开</w:t>
      </w:r>
      <w:r>
        <w:rPr>
          <w:rFonts w:hint="eastAsia" w:ascii="宋体" w:hAnsi="宋体" w:eastAsia="宋体" w:cs="宋体"/>
          <w:color w:val="auto"/>
          <w:sz w:val="24"/>
          <w:szCs w:val="24"/>
          <w:cs/>
        </w:rPr>
        <w:t>‎</w:t>
      </w:r>
      <w:r>
        <w:rPr>
          <w:rFonts w:hint="eastAsia" w:ascii="宋体" w:hAnsi="宋体" w:eastAsia="宋体" w:cs="宋体"/>
          <w:color w:val="auto"/>
          <w:sz w:val="24"/>
          <w:szCs w:val="24"/>
        </w:rPr>
        <w:t>、关</w:t>
      </w:r>
      <w:r>
        <w:rPr>
          <w:rFonts w:hint="eastAsia" w:ascii="宋体" w:hAnsi="宋体" w:eastAsia="宋体" w:cs="宋体"/>
          <w:color w:val="auto"/>
          <w:sz w:val="24"/>
          <w:szCs w:val="24"/>
          <w:cs/>
        </w:rPr>
        <w:t>‎</w:t>
      </w:r>
      <w:r>
        <w:rPr>
          <w:rFonts w:hint="eastAsia" w:ascii="宋体" w:hAnsi="宋体" w:eastAsia="宋体" w:cs="宋体"/>
          <w:color w:val="auto"/>
          <w:sz w:val="24"/>
          <w:szCs w:val="24"/>
        </w:rPr>
        <w:t>设备</w:t>
      </w:r>
      <w:r>
        <w:rPr>
          <w:rFonts w:hint="eastAsia" w:ascii="宋体" w:hAnsi="宋体" w:eastAsia="宋体" w:cs="宋体"/>
          <w:color w:val="auto"/>
          <w:sz w:val="24"/>
          <w:szCs w:val="24"/>
          <w:cs/>
        </w:rPr>
        <w:t>‎</w:t>
      </w:r>
      <w:r>
        <w:rPr>
          <w:rFonts w:hint="eastAsia" w:ascii="宋体" w:hAnsi="宋体" w:eastAsia="宋体" w:cs="宋体"/>
          <w:color w:val="auto"/>
          <w:sz w:val="24"/>
          <w:szCs w:val="24"/>
        </w:rPr>
        <w:t>设施</w:t>
      </w:r>
      <w:r>
        <w:rPr>
          <w:rFonts w:hint="eastAsia" w:ascii="宋体" w:hAnsi="宋体" w:eastAsia="宋体" w:cs="宋体"/>
          <w:color w:val="auto"/>
          <w:sz w:val="24"/>
          <w:szCs w:val="24"/>
          <w:cs/>
        </w:rPr>
        <w:t>‎</w:t>
      </w:r>
      <w:r>
        <w:rPr>
          <w:rFonts w:hint="eastAsia" w:ascii="宋体" w:hAnsi="宋体" w:eastAsia="宋体" w:cs="宋体"/>
          <w:color w:val="auto"/>
          <w:sz w:val="24"/>
          <w:szCs w:val="24"/>
        </w:rPr>
        <w:t>时，</w:t>
      </w:r>
      <w:r>
        <w:rPr>
          <w:rFonts w:hint="eastAsia" w:ascii="宋体" w:hAnsi="宋体" w:eastAsia="宋体" w:cs="宋体"/>
          <w:color w:val="auto"/>
          <w:sz w:val="24"/>
          <w:szCs w:val="24"/>
          <w:cs/>
        </w:rPr>
        <w:t>‎</w:t>
      </w:r>
      <w:r>
        <w:rPr>
          <w:rFonts w:hint="eastAsia" w:ascii="宋体" w:hAnsi="宋体" w:eastAsia="宋体" w:cs="宋体"/>
          <w:color w:val="auto"/>
          <w:sz w:val="24"/>
          <w:szCs w:val="24"/>
        </w:rPr>
        <w:t>不得</w:t>
      </w:r>
      <w:r>
        <w:rPr>
          <w:rFonts w:hint="eastAsia" w:ascii="宋体" w:hAnsi="宋体" w:eastAsia="宋体" w:cs="宋体"/>
          <w:color w:val="auto"/>
          <w:sz w:val="24"/>
          <w:szCs w:val="24"/>
          <w:cs/>
        </w:rPr>
        <w:t>‎</w:t>
      </w:r>
      <w:r>
        <w:rPr>
          <w:rFonts w:hint="eastAsia" w:ascii="宋体" w:hAnsi="宋体" w:eastAsia="宋体" w:cs="宋体"/>
          <w:color w:val="auto"/>
          <w:sz w:val="24"/>
          <w:szCs w:val="24"/>
        </w:rPr>
        <w:t>用湿</w:t>
      </w:r>
      <w:r>
        <w:rPr>
          <w:rFonts w:hint="eastAsia" w:ascii="宋体" w:hAnsi="宋体" w:eastAsia="宋体" w:cs="宋体"/>
          <w:color w:val="auto"/>
          <w:sz w:val="24"/>
          <w:szCs w:val="24"/>
          <w:cs/>
        </w:rPr>
        <w:t>‎</w:t>
      </w:r>
      <w:r>
        <w:rPr>
          <w:rFonts w:hint="eastAsia" w:ascii="宋体" w:hAnsi="宋体" w:eastAsia="宋体" w:cs="宋体"/>
          <w:color w:val="auto"/>
          <w:sz w:val="24"/>
          <w:szCs w:val="24"/>
        </w:rPr>
        <w:t>手接</w:t>
      </w:r>
      <w:r>
        <w:rPr>
          <w:rFonts w:hint="eastAsia" w:ascii="宋体" w:hAnsi="宋体" w:eastAsia="宋体" w:cs="宋体"/>
          <w:color w:val="auto"/>
          <w:sz w:val="24"/>
          <w:szCs w:val="24"/>
          <w:cs/>
        </w:rPr>
        <w:t>‎</w:t>
      </w:r>
      <w:r>
        <w:rPr>
          <w:rFonts w:hint="eastAsia" w:ascii="宋体" w:hAnsi="宋体" w:eastAsia="宋体" w:cs="宋体"/>
          <w:color w:val="auto"/>
          <w:sz w:val="24"/>
          <w:szCs w:val="24"/>
        </w:rPr>
        <w:t>触电</w:t>
      </w:r>
      <w:r>
        <w:rPr>
          <w:rFonts w:hint="eastAsia" w:ascii="宋体" w:hAnsi="宋体" w:eastAsia="宋体" w:cs="宋体"/>
          <w:color w:val="auto"/>
          <w:sz w:val="24"/>
          <w:szCs w:val="24"/>
          <w:cs/>
        </w:rPr>
        <w:t>‎</w:t>
      </w:r>
      <w:r>
        <w:rPr>
          <w:rFonts w:hint="eastAsia" w:ascii="宋体" w:hAnsi="宋体" w:eastAsia="宋体" w:cs="宋体"/>
          <w:color w:val="auto"/>
          <w:sz w:val="24"/>
          <w:szCs w:val="24"/>
        </w:rPr>
        <w:t>源插</w:t>
      </w:r>
      <w:r>
        <w:rPr>
          <w:rFonts w:hint="eastAsia" w:ascii="宋体" w:hAnsi="宋体" w:eastAsia="宋体" w:cs="宋体"/>
          <w:color w:val="auto"/>
          <w:sz w:val="24"/>
          <w:szCs w:val="24"/>
          <w:cs/>
        </w:rPr>
        <w:t>‎</w:t>
      </w:r>
      <w:r>
        <w:rPr>
          <w:rFonts w:hint="eastAsia" w:ascii="宋体" w:hAnsi="宋体" w:eastAsia="宋体" w:cs="宋体"/>
          <w:color w:val="auto"/>
          <w:sz w:val="24"/>
          <w:szCs w:val="24"/>
        </w:rPr>
        <w:t>座，</w:t>
      </w:r>
      <w:r>
        <w:rPr>
          <w:rFonts w:hint="eastAsia" w:ascii="宋体" w:hAnsi="宋体" w:eastAsia="宋体" w:cs="宋体"/>
          <w:color w:val="auto"/>
          <w:sz w:val="24"/>
          <w:szCs w:val="24"/>
          <w:cs/>
        </w:rPr>
        <w:t>‎</w:t>
      </w:r>
      <w:r>
        <w:rPr>
          <w:rFonts w:hint="eastAsia" w:ascii="宋体" w:hAnsi="宋体" w:eastAsia="宋体" w:cs="宋体"/>
          <w:color w:val="auto"/>
          <w:sz w:val="24"/>
          <w:szCs w:val="24"/>
        </w:rPr>
        <w:t>以免</w:t>
      </w:r>
      <w:r>
        <w:rPr>
          <w:rFonts w:hint="eastAsia" w:ascii="宋体" w:hAnsi="宋体" w:eastAsia="宋体" w:cs="宋体"/>
          <w:color w:val="auto"/>
          <w:sz w:val="24"/>
          <w:szCs w:val="24"/>
          <w:cs/>
        </w:rPr>
        <w:t>‎</w:t>
      </w:r>
      <w:r>
        <w:rPr>
          <w:rFonts w:hint="eastAsia" w:ascii="宋体" w:hAnsi="宋体" w:eastAsia="宋体" w:cs="宋体"/>
          <w:color w:val="auto"/>
          <w:sz w:val="24"/>
          <w:szCs w:val="24"/>
        </w:rPr>
        <w:t>触电</w:t>
      </w:r>
      <w:r>
        <w:rPr>
          <w:rFonts w:hint="eastAsia" w:ascii="宋体" w:hAnsi="宋体" w:eastAsia="宋体" w:cs="宋体"/>
          <w:color w:val="auto"/>
          <w:sz w:val="24"/>
          <w:szCs w:val="24"/>
          <w:cs/>
        </w:rPr>
        <w:t>‎</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cs/>
        </w:rPr>
        <w:t>‎</w:t>
      </w:r>
    </w:p>
    <w:p w14:paraId="3F2CE5D9">
      <w:pPr>
        <w:spacing w:line="560" w:lineRule="exact"/>
        <w:ind w:firstLine="480" w:firstLineChars="200"/>
        <w:rPr>
          <w:rFonts w:hint="eastAsia" w:ascii="宋体" w:hAnsi="宋体" w:eastAsia="宋体" w:cs="宋体"/>
          <w:color w:val="auto"/>
          <w:spacing w:val="-6"/>
          <w:sz w:val="24"/>
          <w:szCs w:val="24"/>
        </w:rPr>
      </w:pPr>
      <w:r>
        <w:rPr>
          <w:rFonts w:hint="eastAsia" w:ascii="宋体" w:hAnsi="宋体" w:eastAsia="宋体" w:cs="宋体"/>
          <w:color w:val="auto"/>
          <w:sz w:val="24"/>
          <w:szCs w:val="24"/>
        </w:rPr>
        <w:t>（4）</w:t>
      </w:r>
      <w:r>
        <w:rPr>
          <w:rFonts w:hint="eastAsia" w:ascii="宋体" w:hAnsi="宋体" w:eastAsia="宋体" w:cs="宋体"/>
          <w:color w:val="auto"/>
          <w:spacing w:val="-6"/>
          <w:sz w:val="24"/>
          <w:szCs w:val="24"/>
        </w:rPr>
        <w:t>不得</w:t>
      </w:r>
      <w:r>
        <w:rPr>
          <w:rFonts w:hint="eastAsia" w:ascii="宋体" w:hAnsi="宋体" w:eastAsia="宋体" w:cs="宋体"/>
          <w:color w:val="auto"/>
          <w:spacing w:val="-6"/>
          <w:sz w:val="24"/>
          <w:szCs w:val="24"/>
          <w:cs/>
        </w:rPr>
        <w:t>‎</w:t>
      </w:r>
      <w:r>
        <w:rPr>
          <w:rFonts w:hint="eastAsia" w:ascii="宋体" w:hAnsi="宋体" w:eastAsia="宋体" w:cs="宋体"/>
          <w:color w:val="auto"/>
          <w:spacing w:val="-6"/>
          <w:sz w:val="24"/>
          <w:szCs w:val="24"/>
        </w:rPr>
        <w:t>私自</w:t>
      </w:r>
      <w:r>
        <w:rPr>
          <w:rFonts w:hint="eastAsia" w:ascii="宋体" w:hAnsi="宋体" w:eastAsia="宋体" w:cs="宋体"/>
          <w:color w:val="auto"/>
          <w:spacing w:val="-6"/>
          <w:sz w:val="24"/>
          <w:szCs w:val="24"/>
          <w:cs/>
        </w:rPr>
        <w:t>‎</w:t>
      </w:r>
      <w:r>
        <w:rPr>
          <w:rFonts w:hint="eastAsia" w:ascii="宋体" w:hAnsi="宋体" w:eastAsia="宋体" w:cs="宋体"/>
          <w:color w:val="auto"/>
          <w:spacing w:val="-6"/>
          <w:sz w:val="24"/>
          <w:szCs w:val="24"/>
        </w:rPr>
        <w:t>拨动</w:t>
      </w:r>
      <w:r>
        <w:rPr>
          <w:rFonts w:hint="eastAsia" w:ascii="宋体" w:hAnsi="宋体" w:eastAsia="宋体" w:cs="宋体"/>
          <w:color w:val="auto"/>
          <w:spacing w:val="-6"/>
          <w:sz w:val="24"/>
          <w:szCs w:val="24"/>
          <w:cs/>
        </w:rPr>
        <w:t>‎</w:t>
      </w:r>
      <w:r>
        <w:rPr>
          <w:rFonts w:hint="eastAsia" w:ascii="宋体" w:hAnsi="宋体" w:eastAsia="宋体" w:cs="宋体"/>
          <w:color w:val="auto"/>
          <w:spacing w:val="-6"/>
          <w:sz w:val="24"/>
          <w:szCs w:val="24"/>
        </w:rPr>
        <w:t>任何</w:t>
      </w:r>
      <w:r>
        <w:rPr>
          <w:rFonts w:hint="eastAsia" w:ascii="宋体" w:hAnsi="宋体" w:eastAsia="宋体" w:cs="宋体"/>
          <w:color w:val="auto"/>
          <w:spacing w:val="-6"/>
          <w:sz w:val="24"/>
          <w:szCs w:val="24"/>
          <w:cs/>
        </w:rPr>
        <w:t>‎</w:t>
      </w:r>
      <w:r>
        <w:rPr>
          <w:rFonts w:hint="eastAsia" w:ascii="宋体" w:hAnsi="宋体" w:eastAsia="宋体" w:cs="宋体"/>
          <w:color w:val="auto"/>
          <w:spacing w:val="-6"/>
          <w:sz w:val="24"/>
          <w:szCs w:val="24"/>
        </w:rPr>
        <w:t>机器</w:t>
      </w:r>
      <w:r>
        <w:rPr>
          <w:rFonts w:hint="eastAsia" w:ascii="宋体" w:hAnsi="宋体" w:eastAsia="宋体" w:cs="宋体"/>
          <w:color w:val="auto"/>
          <w:spacing w:val="-6"/>
          <w:sz w:val="24"/>
          <w:szCs w:val="24"/>
          <w:cs/>
        </w:rPr>
        <w:t>‎</w:t>
      </w:r>
      <w:r>
        <w:rPr>
          <w:rFonts w:hint="eastAsia" w:ascii="宋体" w:hAnsi="宋体" w:eastAsia="宋体" w:cs="宋体"/>
          <w:color w:val="auto"/>
          <w:spacing w:val="-6"/>
          <w:sz w:val="24"/>
          <w:szCs w:val="24"/>
        </w:rPr>
        <w:t>设备</w:t>
      </w:r>
      <w:r>
        <w:rPr>
          <w:rFonts w:hint="eastAsia" w:ascii="宋体" w:hAnsi="宋体" w:eastAsia="宋体" w:cs="宋体"/>
          <w:color w:val="auto"/>
          <w:spacing w:val="-6"/>
          <w:sz w:val="24"/>
          <w:szCs w:val="24"/>
          <w:cs/>
        </w:rPr>
        <w:t>‎</w:t>
      </w:r>
      <w:r>
        <w:rPr>
          <w:rFonts w:hint="eastAsia" w:ascii="宋体" w:hAnsi="宋体" w:eastAsia="宋体" w:cs="宋体"/>
          <w:color w:val="auto"/>
          <w:spacing w:val="-6"/>
          <w:sz w:val="24"/>
          <w:szCs w:val="24"/>
        </w:rPr>
        <w:t>及开</w:t>
      </w:r>
      <w:r>
        <w:rPr>
          <w:rFonts w:hint="eastAsia" w:ascii="宋体" w:hAnsi="宋体" w:eastAsia="宋体" w:cs="宋体"/>
          <w:color w:val="auto"/>
          <w:spacing w:val="-6"/>
          <w:sz w:val="24"/>
          <w:szCs w:val="24"/>
          <w:cs/>
        </w:rPr>
        <w:t>‎</w:t>
      </w:r>
      <w:r>
        <w:rPr>
          <w:rFonts w:hint="eastAsia" w:ascii="宋体" w:hAnsi="宋体" w:eastAsia="宋体" w:cs="宋体"/>
          <w:color w:val="auto"/>
          <w:spacing w:val="-6"/>
          <w:sz w:val="24"/>
          <w:szCs w:val="24"/>
        </w:rPr>
        <w:t>关，</w:t>
      </w:r>
      <w:r>
        <w:rPr>
          <w:rFonts w:hint="eastAsia" w:ascii="宋体" w:hAnsi="宋体" w:eastAsia="宋体" w:cs="宋体"/>
          <w:color w:val="auto"/>
          <w:spacing w:val="-6"/>
          <w:sz w:val="24"/>
          <w:szCs w:val="24"/>
          <w:cs/>
        </w:rPr>
        <w:t>‎</w:t>
      </w:r>
      <w:r>
        <w:rPr>
          <w:rFonts w:hint="eastAsia" w:ascii="宋体" w:hAnsi="宋体" w:eastAsia="宋体" w:cs="宋体"/>
          <w:color w:val="auto"/>
          <w:spacing w:val="-6"/>
          <w:sz w:val="24"/>
          <w:szCs w:val="24"/>
        </w:rPr>
        <w:t>以免</w:t>
      </w:r>
      <w:r>
        <w:rPr>
          <w:rFonts w:hint="eastAsia" w:ascii="宋体" w:hAnsi="宋体" w:eastAsia="宋体" w:cs="宋体"/>
          <w:color w:val="auto"/>
          <w:spacing w:val="-6"/>
          <w:sz w:val="24"/>
          <w:szCs w:val="24"/>
          <w:cs/>
        </w:rPr>
        <w:t>‎</w:t>
      </w:r>
      <w:r>
        <w:rPr>
          <w:rFonts w:hint="eastAsia" w:ascii="宋体" w:hAnsi="宋体" w:eastAsia="宋体" w:cs="宋体"/>
          <w:color w:val="auto"/>
          <w:spacing w:val="-6"/>
          <w:sz w:val="24"/>
          <w:szCs w:val="24"/>
        </w:rPr>
        <w:t>发生</w:t>
      </w:r>
      <w:r>
        <w:rPr>
          <w:rFonts w:hint="eastAsia" w:ascii="宋体" w:hAnsi="宋体" w:eastAsia="宋体" w:cs="宋体"/>
          <w:color w:val="auto"/>
          <w:spacing w:val="-6"/>
          <w:sz w:val="24"/>
          <w:szCs w:val="24"/>
          <w:cs/>
        </w:rPr>
        <w:t>‎</w:t>
      </w:r>
      <w:r>
        <w:rPr>
          <w:rFonts w:hint="eastAsia" w:ascii="宋体" w:hAnsi="宋体" w:eastAsia="宋体" w:cs="宋体"/>
          <w:color w:val="auto"/>
          <w:spacing w:val="-6"/>
          <w:sz w:val="24"/>
          <w:szCs w:val="24"/>
        </w:rPr>
        <w:t>故障</w:t>
      </w:r>
      <w:r>
        <w:rPr>
          <w:rFonts w:hint="eastAsia" w:ascii="宋体" w:hAnsi="宋体" w:eastAsia="宋体" w:cs="宋体"/>
          <w:color w:val="auto"/>
          <w:spacing w:val="-6"/>
          <w:sz w:val="24"/>
          <w:szCs w:val="24"/>
          <w:cs/>
        </w:rPr>
        <w:t>‎</w:t>
      </w:r>
      <w:r>
        <w:rPr>
          <w:rFonts w:hint="eastAsia" w:ascii="宋体" w:hAnsi="宋体" w:eastAsia="宋体" w:cs="宋体"/>
          <w:color w:val="auto"/>
          <w:spacing w:val="-6"/>
          <w:sz w:val="24"/>
          <w:szCs w:val="24"/>
        </w:rPr>
        <w:t>；</w:t>
      </w:r>
    </w:p>
    <w:p w14:paraId="074F19DC">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（5）在不</w:t>
      </w:r>
      <w:r>
        <w:rPr>
          <w:rFonts w:hint="eastAsia" w:ascii="宋体" w:hAnsi="宋体" w:eastAsia="宋体" w:cs="宋体"/>
          <w:color w:val="auto"/>
          <w:sz w:val="24"/>
          <w:szCs w:val="24"/>
          <w:cs/>
        </w:rPr>
        <w:t>‎</w:t>
      </w:r>
      <w:r>
        <w:rPr>
          <w:rFonts w:hint="eastAsia" w:ascii="宋体" w:hAnsi="宋体" w:eastAsia="宋体" w:cs="宋体"/>
          <w:color w:val="auto"/>
          <w:sz w:val="24"/>
          <w:szCs w:val="24"/>
        </w:rPr>
        <w:t>会使</w:t>
      </w:r>
      <w:r>
        <w:rPr>
          <w:rFonts w:hint="eastAsia" w:ascii="宋体" w:hAnsi="宋体" w:eastAsia="宋体" w:cs="宋体"/>
          <w:color w:val="auto"/>
          <w:sz w:val="24"/>
          <w:szCs w:val="24"/>
          <w:cs/>
        </w:rPr>
        <w:t>‎</w:t>
      </w:r>
      <w:r>
        <w:rPr>
          <w:rFonts w:hint="eastAsia" w:ascii="宋体" w:hAnsi="宋体" w:eastAsia="宋体" w:cs="宋体"/>
          <w:color w:val="auto"/>
          <w:sz w:val="24"/>
          <w:szCs w:val="24"/>
        </w:rPr>
        <w:t>用机</w:t>
      </w:r>
      <w:r>
        <w:rPr>
          <w:rFonts w:hint="eastAsia" w:ascii="宋体" w:hAnsi="宋体" w:eastAsia="宋体" w:cs="宋体"/>
          <w:color w:val="auto"/>
          <w:sz w:val="24"/>
          <w:szCs w:val="24"/>
          <w:cs/>
        </w:rPr>
        <w:t>‎</w:t>
      </w:r>
      <w:r>
        <w:rPr>
          <w:rFonts w:hint="eastAsia" w:ascii="宋体" w:hAnsi="宋体" w:eastAsia="宋体" w:cs="宋体"/>
          <w:color w:val="auto"/>
          <w:sz w:val="24"/>
          <w:szCs w:val="24"/>
        </w:rPr>
        <w:t>器时</w:t>
      </w:r>
      <w:r>
        <w:rPr>
          <w:rFonts w:hint="eastAsia" w:ascii="宋体" w:hAnsi="宋体" w:eastAsia="宋体" w:cs="宋体"/>
          <w:color w:val="auto"/>
          <w:sz w:val="24"/>
          <w:szCs w:val="24"/>
          <w:cs/>
        </w:rPr>
        <w:t>‎</w:t>
      </w:r>
      <w:r>
        <w:rPr>
          <w:rFonts w:hint="eastAsia" w:ascii="宋体" w:hAnsi="宋体" w:eastAsia="宋体" w:cs="宋体"/>
          <w:color w:val="auto"/>
          <w:sz w:val="24"/>
          <w:szCs w:val="24"/>
        </w:rPr>
        <w:t>，不</w:t>
      </w:r>
      <w:r>
        <w:rPr>
          <w:rFonts w:hint="eastAsia" w:ascii="宋体" w:hAnsi="宋体" w:eastAsia="宋体" w:cs="宋体"/>
          <w:color w:val="auto"/>
          <w:sz w:val="24"/>
          <w:szCs w:val="24"/>
          <w:cs/>
        </w:rPr>
        <w:t>‎</w:t>
      </w:r>
      <w:r>
        <w:rPr>
          <w:rFonts w:hint="eastAsia" w:ascii="宋体" w:hAnsi="宋体" w:eastAsia="宋体" w:cs="宋体"/>
          <w:color w:val="auto"/>
          <w:sz w:val="24"/>
          <w:szCs w:val="24"/>
        </w:rPr>
        <w:t>得私</w:t>
      </w:r>
      <w:r>
        <w:rPr>
          <w:rFonts w:hint="eastAsia" w:ascii="宋体" w:hAnsi="宋体" w:eastAsia="宋体" w:cs="宋体"/>
          <w:color w:val="auto"/>
          <w:sz w:val="24"/>
          <w:szCs w:val="24"/>
          <w:cs/>
        </w:rPr>
        <w:t>‎</w:t>
      </w:r>
      <w:r>
        <w:rPr>
          <w:rFonts w:hint="eastAsia" w:ascii="宋体" w:hAnsi="宋体" w:eastAsia="宋体" w:cs="宋体"/>
          <w:color w:val="auto"/>
          <w:sz w:val="24"/>
          <w:szCs w:val="24"/>
        </w:rPr>
        <w:t>自开</w:t>
      </w:r>
      <w:r>
        <w:rPr>
          <w:rFonts w:hint="eastAsia" w:ascii="宋体" w:hAnsi="宋体" w:eastAsia="宋体" w:cs="宋体"/>
          <w:color w:val="auto"/>
          <w:sz w:val="24"/>
          <w:szCs w:val="24"/>
          <w:cs/>
        </w:rPr>
        <w:t>‎</w:t>
      </w:r>
      <w:r>
        <w:rPr>
          <w:rFonts w:hint="eastAsia" w:ascii="宋体" w:hAnsi="宋体" w:eastAsia="宋体" w:cs="宋体"/>
          <w:color w:val="auto"/>
          <w:sz w:val="24"/>
          <w:szCs w:val="24"/>
        </w:rPr>
        <w:t>动或</w:t>
      </w:r>
      <w:r>
        <w:rPr>
          <w:rFonts w:hint="eastAsia" w:ascii="宋体" w:hAnsi="宋体" w:eastAsia="宋体" w:cs="宋体"/>
          <w:color w:val="auto"/>
          <w:sz w:val="24"/>
          <w:szCs w:val="24"/>
          <w:cs/>
        </w:rPr>
        <w:t>‎</w:t>
      </w:r>
      <w:r>
        <w:rPr>
          <w:rFonts w:hint="eastAsia" w:ascii="宋体" w:hAnsi="宋体" w:eastAsia="宋体" w:cs="宋体"/>
          <w:color w:val="auto"/>
          <w:sz w:val="24"/>
          <w:szCs w:val="24"/>
        </w:rPr>
        <w:t>关闭</w:t>
      </w:r>
      <w:r>
        <w:rPr>
          <w:rFonts w:hint="eastAsia" w:ascii="宋体" w:hAnsi="宋体" w:eastAsia="宋体" w:cs="宋体"/>
          <w:color w:val="auto"/>
          <w:sz w:val="24"/>
          <w:szCs w:val="24"/>
          <w:cs/>
        </w:rPr>
        <w:t>‎</w:t>
      </w:r>
      <w:r>
        <w:rPr>
          <w:rFonts w:hint="eastAsia" w:ascii="宋体" w:hAnsi="宋体" w:eastAsia="宋体" w:cs="宋体"/>
          <w:color w:val="auto"/>
          <w:sz w:val="24"/>
          <w:szCs w:val="24"/>
        </w:rPr>
        <w:t>机器</w:t>
      </w:r>
      <w:r>
        <w:rPr>
          <w:rFonts w:hint="eastAsia" w:ascii="宋体" w:hAnsi="宋体" w:eastAsia="宋体" w:cs="宋体"/>
          <w:color w:val="auto"/>
          <w:sz w:val="24"/>
          <w:szCs w:val="24"/>
          <w:cs/>
        </w:rPr>
        <w:t>‎</w:t>
      </w:r>
      <w:r>
        <w:rPr>
          <w:rFonts w:hint="eastAsia" w:ascii="宋体" w:hAnsi="宋体" w:eastAsia="宋体" w:cs="宋体"/>
          <w:color w:val="auto"/>
          <w:sz w:val="24"/>
          <w:szCs w:val="24"/>
        </w:rPr>
        <w:t>，以</w:t>
      </w:r>
      <w:r>
        <w:rPr>
          <w:rFonts w:hint="eastAsia" w:ascii="宋体" w:hAnsi="宋体" w:eastAsia="宋体" w:cs="宋体"/>
          <w:color w:val="auto"/>
          <w:sz w:val="24"/>
          <w:szCs w:val="24"/>
          <w:cs/>
        </w:rPr>
        <w:t>‎</w:t>
      </w:r>
      <w:r>
        <w:rPr>
          <w:rFonts w:hint="eastAsia" w:ascii="宋体" w:hAnsi="宋体" w:eastAsia="宋体" w:cs="宋体"/>
          <w:color w:val="auto"/>
          <w:sz w:val="24"/>
          <w:szCs w:val="24"/>
        </w:rPr>
        <w:t>免发</w:t>
      </w:r>
      <w:r>
        <w:rPr>
          <w:rFonts w:hint="eastAsia" w:ascii="宋体" w:hAnsi="宋体" w:eastAsia="宋体" w:cs="宋体"/>
          <w:color w:val="auto"/>
          <w:sz w:val="24"/>
          <w:szCs w:val="24"/>
          <w:cs/>
        </w:rPr>
        <w:t>‎</w:t>
      </w:r>
      <w:r>
        <w:rPr>
          <w:rFonts w:hint="eastAsia" w:ascii="宋体" w:hAnsi="宋体" w:eastAsia="宋体" w:cs="宋体"/>
          <w:color w:val="auto"/>
          <w:sz w:val="24"/>
          <w:szCs w:val="24"/>
        </w:rPr>
        <w:t>生意</w:t>
      </w:r>
      <w:r>
        <w:rPr>
          <w:rFonts w:hint="eastAsia" w:ascii="宋体" w:hAnsi="宋体" w:eastAsia="宋体" w:cs="宋体"/>
          <w:color w:val="auto"/>
          <w:sz w:val="24"/>
          <w:szCs w:val="24"/>
          <w:cs/>
        </w:rPr>
        <w:t>‎</w:t>
      </w:r>
      <w:r>
        <w:rPr>
          <w:rFonts w:hint="eastAsia" w:ascii="宋体" w:hAnsi="宋体" w:eastAsia="宋体" w:cs="宋体"/>
          <w:color w:val="auto"/>
          <w:sz w:val="24"/>
          <w:szCs w:val="24"/>
        </w:rPr>
        <w:t>外事</w:t>
      </w:r>
      <w:r>
        <w:rPr>
          <w:rFonts w:hint="eastAsia" w:ascii="宋体" w:hAnsi="宋体" w:eastAsia="宋体" w:cs="宋体"/>
          <w:color w:val="auto"/>
          <w:sz w:val="24"/>
          <w:szCs w:val="24"/>
          <w:cs/>
        </w:rPr>
        <w:t>‎</w:t>
      </w:r>
      <w:r>
        <w:rPr>
          <w:rFonts w:hint="eastAsia" w:ascii="宋体" w:hAnsi="宋体" w:eastAsia="宋体" w:cs="宋体"/>
          <w:color w:val="auto"/>
          <w:sz w:val="24"/>
          <w:szCs w:val="24"/>
        </w:rPr>
        <w:t>故；</w:t>
      </w:r>
    </w:p>
    <w:p w14:paraId="032AB17E">
      <w:pPr>
        <w:spacing w:line="560" w:lineRule="exact"/>
        <w:ind w:firstLine="480" w:firstLineChars="200"/>
        <w:rPr>
          <w:rFonts w:hint="eastAsia" w:ascii="宋体" w:hAnsi="宋体" w:eastAsia="宋体" w:cs="宋体"/>
          <w:color w:val="auto"/>
          <w:sz w:val="24"/>
          <w:szCs w:val="24"/>
          <w:cs/>
        </w:rPr>
      </w:pPr>
      <w:r>
        <w:rPr>
          <w:rFonts w:hint="eastAsia" w:ascii="宋体" w:hAnsi="宋体" w:eastAsia="宋体" w:cs="宋体"/>
          <w:color w:val="auto"/>
          <w:sz w:val="24"/>
          <w:szCs w:val="24"/>
        </w:rPr>
        <w:t>（6）保</w:t>
      </w:r>
      <w:r>
        <w:rPr>
          <w:rFonts w:hint="eastAsia" w:ascii="宋体" w:hAnsi="宋体" w:eastAsia="宋体" w:cs="宋体"/>
          <w:color w:val="auto"/>
          <w:sz w:val="24"/>
          <w:szCs w:val="24"/>
          <w:cs/>
        </w:rPr>
        <w:t>‎</w:t>
      </w:r>
      <w:r>
        <w:rPr>
          <w:rFonts w:hint="eastAsia" w:ascii="宋体" w:hAnsi="宋体" w:eastAsia="宋体" w:cs="宋体"/>
          <w:color w:val="auto"/>
          <w:sz w:val="24"/>
          <w:szCs w:val="24"/>
        </w:rPr>
        <w:t>洁人</w:t>
      </w:r>
      <w:r>
        <w:rPr>
          <w:rFonts w:hint="eastAsia" w:ascii="宋体" w:hAnsi="宋体" w:eastAsia="宋体" w:cs="宋体"/>
          <w:color w:val="auto"/>
          <w:sz w:val="24"/>
          <w:szCs w:val="24"/>
          <w:cs/>
        </w:rPr>
        <w:t>‎</w:t>
      </w:r>
      <w:r>
        <w:rPr>
          <w:rFonts w:hint="eastAsia" w:ascii="宋体" w:hAnsi="宋体" w:eastAsia="宋体" w:cs="宋体"/>
          <w:color w:val="auto"/>
          <w:sz w:val="24"/>
          <w:szCs w:val="24"/>
        </w:rPr>
        <w:t>员应</w:t>
      </w:r>
      <w:r>
        <w:rPr>
          <w:rFonts w:hint="eastAsia" w:ascii="宋体" w:hAnsi="宋体" w:eastAsia="宋体" w:cs="宋体"/>
          <w:color w:val="auto"/>
          <w:sz w:val="24"/>
          <w:szCs w:val="24"/>
          <w:cs/>
        </w:rPr>
        <w:t>‎</w:t>
      </w:r>
      <w:r>
        <w:rPr>
          <w:rFonts w:hint="eastAsia" w:ascii="宋体" w:hAnsi="宋体" w:eastAsia="宋体" w:cs="宋体"/>
          <w:color w:val="auto"/>
          <w:sz w:val="24"/>
          <w:szCs w:val="24"/>
        </w:rPr>
        <w:t>注意</w:t>
      </w:r>
      <w:r>
        <w:rPr>
          <w:rFonts w:hint="eastAsia" w:ascii="宋体" w:hAnsi="宋体" w:eastAsia="宋体" w:cs="宋体"/>
          <w:color w:val="auto"/>
          <w:sz w:val="24"/>
          <w:szCs w:val="24"/>
          <w:cs/>
        </w:rPr>
        <w:t>‎</w:t>
      </w:r>
      <w:r>
        <w:rPr>
          <w:rFonts w:hint="eastAsia" w:ascii="宋体" w:hAnsi="宋体" w:eastAsia="宋体" w:cs="宋体"/>
          <w:color w:val="auto"/>
          <w:sz w:val="24"/>
          <w:szCs w:val="24"/>
        </w:rPr>
        <w:t>自我</w:t>
      </w:r>
      <w:r>
        <w:rPr>
          <w:rFonts w:hint="eastAsia" w:ascii="宋体" w:hAnsi="宋体" w:eastAsia="宋体" w:cs="宋体"/>
          <w:color w:val="auto"/>
          <w:sz w:val="24"/>
          <w:szCs w:val="24"/>
          <w:cs/>
        </w:rPr>
        <w:t>‎</w:t>
      </w:r>
      <w:r>
        <w:rPr>
          <w:rFonts w:hint="eastAsia" w:ascii="宋体" w:hAnsi="宋体" w:eastAsia="宋体" w:cs="宋体"/>
          <w:color w:val="auto"/>
          <w:sz w:val="24"/>
          <w:szCs w:val="24"/>
        </w:rPr>
        <w:t>保护</w:t>
      </w:r>
      <w:r>
        <w:rPr>
          <w:rFonts w:hint="eastAsia" w:ascii="宋体" w:hAnsi="宋体" w:eastAsia="宋体" w:cs="宋体"/>
          <w:color w:val="auto"/>
          <w:sz w:val="24"/>
          <w:szCs w:val="24"/>
          <w:cs/>
        </w:rPr>
        <w:t>‎</w:t>
      </w:r>
      <w:r>
        <w:rPr>
          <w:rFonts w:hint="eastAsia" w:ascii="宋体" w:hAnsi="宋体" w:eastAsia="宋体" w:cs="宋体"/>
          <w:color w:val="auto"/>
          <w:sz w:val="24"/>
          <w:szCs w:val="24"/>
        </w:rPr>
        <w:t>，工</w:t>
      </w:r>
      <w:r>
        <w:rPr>
          <w:rFonts w:hint="eastAsia" w:ascii="宋体" w:hAnsi="宋体" w:eastAsia="宋体" w:cs="宋体"/>
          <w:color w:val="auto"/>
          <w:sz w:val="24"/>
          <w:szCs w:val="24"/>
          <w:cs/>
        </w:rPr>
        <w:t>‎</w:t>
      </w:r>
      <w:r>
        <w:rPr>
          <w:rFonts w:hint="eastAsia" w:ascii="宋体" w:hAnsi="宋体" w:eastAsia="宋体" w:cs="宋体"/>
          <w:color w:val="auto"/>
          <w:sz w:val="24"/>
          <w:szCs w:val="24"/>
        </w:rPr>
        <w:t>作时</w:t>
      </w:r>
      <w:r>
        <w:rPr>
          <w:rFonts w:hint="eastAsia" w:ascii="宋体" w:hAnsi="宋体" w:eastAsia="宋体" w:cs="宋体"/>
          <w:color w:val="auto"/>
          <w:sz w:val="24"/>
          <w:szCs w:val="24"/>
          <w:cs/>
        </w:rPr>
        <w:t>‎</w:t>
      </w:r>
      <w:r>
        <w:rPr>
          <w:rFonts w:hint="eastAsia" w:ascii="宋体" w:hAnsi="宋体" w:eastAsia="宋体" w:cs="宋体"/>
          <w:color w:val="auto"/>
          <w:sz w:val="24"/>
          <w:szCs w:val="24"/>
        </w:rPr>
        <w:t>戴好</w:t>
      </w:r>
      <w:r>
        <w:rPr>
          <w:rFonts w:hint="eastAsia" w:ascii="宋体" w:hAnsi="宋体" w:eastAsia="宋体" w:cs="宋体"/>
          <w:color w:val="auto"/>
          <w:sz w:val="24"/>
          <w:szCs w:val="24"/>
          <w:cs/>
        </w:rPr>
        <w:t>‎</w:t>
      </w:r>
      <w:r>
        <w:rPr>
          <w:rFonts w:hint="eastAsia" w:ascii="宋体" w:hAnsi="宋体" w:eastAsia="宋体" w:cs="宋体"/>
          <w:color w:val="auto"/>
          <w:sz w:val="24"/>
          <w:szCs w:val="24"/>
        </w:rPr>
        <w:t>胶皮</w:t>
      </w:r>
      <w:r>
        <w:rPr>
          <w:rFonts w:hint="eastAsia" w:ascii="宋体" w:hAnsi="宋体" w:eastAsia="宋体" w:cs="宋体"/>
          <w:color w:val="auto"/>
          <w:sz w:val="24"/>
          <w:szCs w:val="24"/>
          <w:cs/>
        </w:rPr>
        <w:t>‎</w:t>
      </w:r>
      <w:r>
        <w:rPr>
          <w:rFonts w:hint="eastAsia" w:ascii="宋体" w:hAnsi="宋体" w:eastAsia="宋体" w:cs="宋体"/>
          <w:color w:val="auto"/>
          <w:sz w:val="24"/>
          <w:szCs w:val="24"/>
        </w:rPr>
        <w:t>手套</w:t>
      </w:r>
      <w:r>
        <w:rPr>
          <w:rFonts w:hint="eastAsia" w:ascii="宋体" w:hAnsi="宋体" w:eastAsia="宋体" w:cs="宋体"/>
          <w:color w:val="auto"/>
          <w:sz w:val="24"/>
          <w:szCs w:val="24"/>
          <w:cs/>
        </w:rPr>
        <w:t>‎</w:t>
      </w:r>
      <w:r>
        <w:rPr>
          <w:rFonts w:hint="eastAsia" w:ascii="宋体" w:hAnsi="宋体" w:eastAsia="宋体" w:cs="宋体"/>
          <w:color w:val="auto"/>
          <w:sz w:val="24"/>
          <w:szCs w:val="24"/>
        </w:rPr>
        <w:t>，预</w:t>
      </w:r>
      <w:r>
        <w:rPr>
          <w:rFonts w:hint="eastAsia" w:ascii="宋体" w:hAnsi="宋体" w:eastAsia="宋体" w:cs="宋体"/>
          <w:color w:val="auto"/>
          <w:sz w:val="24"/>
          <w:szCs w:val="24"/>
          <w:cs/>
        </w:rPr>
        <w:t>‎</w:t>
      </w:r>
      <w:r>
        <w:rPr>
          <w:rFonts w:hint="eastAsia" w:ascii="宋体" w:hAnsi="宋体" w:eastAsia="宋体" w:cs="宋体"/>
          <w:color w:val="auto"/>
          <w:sz w:val="24"/>
          <w:szCs w:val="24"/>
        </w:rPr>
        <w:t>防细</w:t>
      </w:r>
      <w:r>
        <w:rPr>
          <w:rFonts w:hint="eastAsia" w:ascii="宋体" w:hAnsi="宋体" w:eastAsia="宋体" w:cs="宋体"/>
          <w:color w:val="auto"/>
          <w:sz w:val="24"/>
          <w:szCs w:val="24"/>
          <w:cs/>
        </w:rPr>
        <w:t>‎</w:t>
      </w:r>
      <w:r>
        <w:rPr>
          <w:rFonts w:hint="eastAsia" w:ascii="宋体" w:hAnsi="宋体" w:eastAsia="宋体" w:cs="宋体"/>
          <w:color w:val="auto"/>
          <w:sz w:val="24"/>
          <w:szCs w:val="24"/>
        </w:rPr>
        <w:t>菌感</w:t>
      </w:r>
      <w:r>
        <w:rPr>
          <w:rFonts w:hint="eastAsia" w:ascii="宋体" w:hAnsi="宋体" w:eastAsia="宋体" w:cs="宋体"/>
          <w:color w:val="auto"/>
          <w:sz w:val="24"/>
          <w:szCs w:val="24"/>
          <w:cs/>
        </w:rPr>
        <w:t>‎</w:t>
      </w:r>
      <w:r>
        <w:rPr>
          <w:rFonts w:hint="eastAsia" w:ascii="宋体" w:hAnsi="宋体" w:eastAsia="宋体" w:cs="宋体"/>
          <w:color w:val="auto"/>
          <w:sz w:val="24"/>
          <w:szCs w:val="24"/>
        </w:rPr>
        <w:t>染，</w:t>
      </w:r>
      <w:r>
        <w:rPr>
          <w:rFonts w:hint="eastAsia" w:ascii="宋体" w:hAnsi="宋体" w:eastAsia="宋体" w:cs="宋体"/>
          <w:color w:val="auto"/>
          <w:sz w:val="24"/>
          <w:szCs w:val="24"/>
          <w:cs/>
        </w:rPr>
        <w:t>‎</w:t>
      </w:r>
      <w:r>
        <w:rPr>
          <w:rFonts w:hint="eastAsia" w:ascii="宋体" w:hAnsi="宋体" w:eastAsia="宋体" w:cs="宋体"/>
          <w:color w:val="auto"/>
          <w:sz w:val="24"/>
          <w:szCs w:val="24"/>
        </w:rPr>
        <w:t>防止</w:t>
      </w:r>
      <w:r>
        <w:rPr>
          <w:rFonts w:hint="eastAsia" w:ascii="宋体" w:hAnsi="宋体" w:eastAsia="宋体" w:cs="宋体"/>
          <w:color w:val="auto"/>
          <w:sz w:val="24"/>
          <w:szCs w:val="24"/>
          <w:cs/>
        </w:rPr>
        <w:t>‎</w:t>
      </w:r>
      <w:r>
        <w:rPr>
          <w:rFonts w:hint="eastAsia" w:ascii="宋体" w:hAnsi="宋体" w:eastAsia="宋体" w:cs="宋体"/>
          <w:color w:val="auto"/>
          <w:sz w:val="24"/>
          <w:szCs w:val="24"/>
        </w:rPr>
        <w:t>损害</w:t>
      </w:r>
      <w:r>
        <w:rPr>
          <w:rFonts w:hint="eastAsia" w:ascii="宋体" w:hAnsi="宋体" w:eastAsia="宋体" w:cs="宋体"/>
          <w:color w:val="auto"/>
          <w:sz w:val="24"/>
          <w:szCs w:val="24"/>
          <w:cs/>
        </w:rPr>
        <w:t>‎</w:t>
      </w:r>
      <w:r>
        <w:rPr>
          <w:rFonts w:hint="eastAsia" w:ascii="宋体" w:hAnsi="宋体" w:eastAsia="宋体" w:cs="宋体"/>
          <w:color w:val="auto"/>
          <w:sz w:val="24"/>
          <w:szCs w:val="24"/>
        </w:rPr>
        <w:t>皮肤</w:t>
      </w:r>
      <w:r>
        <w:rPr>
          <w:rFonts w:hint="eastAsia" w:ascii="宋体" w:hAnsi="宋体" w:eastAsia="宋体" w:cs="宋体"/>
          <w:color w:val="auto"/>
          <w:sz w:val="24"/>
          <w:szCs w:val="24"/>
          <w:cs/>
        </w:rPr>
        <w:t>‎</w:t>
      </w:r>
      <w:r>
        <w:rPr>
          <w:rFonts w:hint="eastAsia" w:ascii="宋体" w:hAnsi="宋体" w:eastAsia="宋体" w:cs="宋体"/>
          <w:color w:val="auto"/>
          <w:sz w:val="24"/>
          <w:szCs w:val="24"/>
        </w:rPr>
        <w:t>。清</w:t>
      </w:r>
      <w:r>
        <w:rPr>
          <w:rFonts w:hint="eastAsia" w:ascii="宋体" w:hAnsi="宋体" w:eastAsia="宋体" w:cs="宋体"/>
          <w:color w:val="auto"/>
          <w:sz w:val="24"/>
          <w:szCs w:val="24"/>
          <w:cs/>
        </w:rPr>
        <w:t>‎</w:t>
      </w:r>
      <w:r>
        <w:rPr>
          <w:rFonts w:hint="eastAsia" w:ascii="宋体" w:hAnsi="宋体" w:eastAsia="宋体" w:cs="宋体"/>
          <w:color w:val="auto"/>
          <w:sz w:val="24"/>
          <w:szCs w:val="24"/>
        </w:rPr>
        <w:t>洁完</w:t>
      </w:r>
      <w:r>
        <w:rPr>
          <w:rFonts w:hint="eastAsia" w:ascii="宋体" w:hAnsi="宋体" w:eastAsia="宋体" w:cs="宋体"/>
          <w:color w:val="auto"/>
          <w:sz w:val="24"/>
          <w:szCs w:val="24"/>
          <w:cs/>
        </w:rPr>
        <w:t>‎</w:t>
      </w:r>
      <w:r>
        <w:rPr>
          <w:rFonts w:hint="eastAsia" w:ascii="宋体" w:hAnsi="宋体" w:eastAsia="宋体" w:cs="宋体"/>
          <w:color w:val="auto"/>
          <w:sz w:val="24"/>
          <w:szCs w:val="24"/>
        </w:rPr>
        <w:t>毕，</w:t>
      </w:r>
      <w:r>
        <w:rPr>
          <w:rFonts w:hint="eastAsia" w:ascii="宋体" w:hAnsi="宋体" w:eastAsia="宋体" w:cs="宋体"/>
          <w:color w:val="auto"/>
          <w:sz w:val="24"/>
          <w:szCs w:val="24"/>
          <w:cs/>
        </w:rPr>
        <w:t>‎</w:t>
      </w:r>
      <w:r>
        <w:rPr>
          <w:rFonts w:hint="eastAsia" w:ascii="宋体" w:hAnsi="宋体" w:eastAsia="宋体" w:cs="宋体"/>
          <w:color w:val="auto"/>
          <w:sz w:val="24"/>
          <w:szCs w:val="24"/>
        </w:rPr>
        <w:t>应注</w:t>
      </w:r>
      <w:r>
        <w:rPr>
          <w:rFonts w:hint="eastAsia" w:ascii="宋体" w:hAnsi="宋体" w:eastAsia="宋体" w:cs="宋体"/>
          <w:color w:val="auto"/>
          <w:sz w:val="24"/>
          <w:szCs w:val="24"/>
          <w:cs/>
        </w:rPr>
        <w:t>‎</w:t>
      </w:r>
      <w:r>
        <w:rPr>
          <w:rFonts w:hint="eastAsia" w:ascii="宋体" w:hAnsi="宋体" w:eastAsia="宋体" w:cs="宋体"/>
          <w:color w:val="auto"/>
          <w:sz w:val="24"/>
          <w:szCs w:val="24"/>
        </w:rPr>
        <w:t>意洗</w:t>
      </w:r>
      <w:r>
        <w:rPr>
          <w:rFonts w:hint="eastAsia" w:ascii="宋体" w:hAnsi="宋体" w:eastAsia="宋体" w:cs="宋体"/>
          <w:color w:val="auto"/>
          <w:sz w:val="24"/>
          <w:szCs w:val="24"/>
          <w:cs/>
        </w:rPr>
        <w:t>‎</w:t>
      </w:r>
      <w:r>
        <w:rPr>
          <w:rFonts w:hint="eastAsia" w:ascii="宋体" w:hAnsi="宋体" w:eastAsia="宋体" w:cs="宋体"/>
          <w:color w:val="auto"/>
          <w:sz w:val="24"/>
          <w:szCs w:val="24"/>
        </w:rPr>
        <w:t>手；</w:t>
      </w:r>
    </w:p>
    <w:p w14:paraId="405A7758">
      <w:pPr>
        <w:spacing w:line="560" w:lineRule="exact"/>
        <w:ind w:firstLine="480" w:firstLineChars="200"/>
        <w:rPr>
          <w:rFonts w:hint="eastAsia" w:ascii="宋体" w:hAnsi="宋体" w:eastAsia="宋体" w:cs="宋体"/>
          <w:color w:val="auto"/>
          <w:sz w:val="24"/>
          <w:szCs w:val="24"/>
          <w:cs/>
        </w:rPr>
      </w:pPr>
      <w:r>
        <w:rPr>
          <w:rFonts w:hint="eastAsia" w:ascii="宋体" w:hAnsi="宋体" w:eastAsia="宋体" w:cs="宋体"/>
          <w:color w:val="auto"/>
          <w:sz w:val="24"/>
          <w:szCs w:val="24"/>
        </w:rPr>
        <w:t>（7）</w:t>
      </w:r>
      <w:r>
        <w:rPr>
          <w:rFonts w:hint="eastAsia" w:ascii="宋体" w:hAnsi="宋体" w:eastAsia="宋体" w:cs="宋体"/>
          <w:color w:val="auto"/>
          <w:sz w:val="24"/>
          <w:szCs w:val="24"/>
          <w:cs/>
        </w:rPr>
        <w:t>应‎严格‎遵守‎防火‎制度‎，不‎得动‎用明‎火，‎以免‎发生‎火灾‎</w:t>
      </w:r>
      <w:r>
        <w:rPr>
          <w:rFonts w:hint="eastAsia" w:ascii="宋体" w:hAnsi="宋体" w:eastAsia="宋体" w:cs="宋体"/>
          <w:color w:val="auto"/>
          <w:sz w:val="24"/>
          <w:szCs w:val="24"/>
        </w:rPr>
        <w:t>；</w:t>
      </w:r>
    </w:p>
    <w:p w14:paraId="44098F08">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w:t>
      </w:r>
      <w:r>
        <w:rPr>
          <w:rFonts w:hint="eastAsia" w:ascii="宋体" w:hAnsi="宋体" w:eastAsia="宋体" w:cs="宋体"/>
          <w:color w:val="auto"/>
          <w:sz w:val="24"/>
          <w:szCs w:val="24"/>
          <w:cs/>
        </w:rPr>
        <w:t>在操‎作与‎安全‎发生‎矛盾‎时，‎应先‎服从‎安全‎，安全‎为重‎</w:t>
      </w:r>
      <w:r>
        <w:rPr>
          <w:rFonts w:hint="eastAsia" w:ascii="宋体" w:hAnsi="宋体" w:eastAsia="宋体" w:cs="宋体"/>
          <w:color w:val="auto"/>
          <w:sz w:val="24"/>
          <w:szCs w:val="24"/>
        </w:rPr>
        <w:t>。</w:t>
      </w:r>
    </w:p>
    <w:p w14:paraId="58245132">
      <w:pPr>
        <w:spacing w:line="560" w:lineRule="exact"/>
        <w:ind w:firstLine="480" w:firstLineChars="200"/>
        <w:rPr>
          <w:rFonts w:hint="eastAsia" w:ascii="宋体" w:hAnsi="宋体" w:eastAsia="宋体" w:cs="宋体"/>
          <w:color w:val="auto"/>
          <w:sz w:val="24"/>
          <w:szCs w:val="24"/>
        </w:rPr>
      </w:pPr>
      <w:bookmarkStart w:id="6" w:name="_Toc29693_WPSOffice_Level1"/>
      <w:r>
        <w:rPr>
          <w:rFonts w:hint="eastAsia" w:ascii="宋体" w:hAnsi="宋体" w:eastAsia="宋体" w:cs="宋体"/>
          <w:color w:val="auto"/>
          <w:sz w:val="24"/>
          <w:szCs w:val="24"/>
        </w:rPr>
        <w:t>二、秩序维护服务标准</w:t>
      </w:r>
      <w:bookmarkEnd w:id="6"/>
    </w:p>
    <w:p w14:paraId="05E974F2">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秩序维护负责综合行政执法</w:t>
      </w:r>
      <w:r>
        <w:rPr>
          <w:rFonts w:hint="eastAsia" w:ascii="宋体" w:hAnsi="宋体" w:eastAsia="宋体" w:cs="宋体"/>
          <w:color w:val="auto"/>
          <w:sz w:val="24"/>
          <w:szCs w:val="24"/>
          <w:lang w:eastAsia="zh-CN"/>
        </w:rPr>
        <w:t>支队</w:t>
      </w:r>
      <w:r>
        <w:rPr>
          <w:rFonts w:hint="eastAsia" w:ascii="宋体" w:hAnsi="宋体" w:eastAsia="宋体" w:cs="宋体"/>
          <w:color w:val="auto"/>
          <w:sz w:val="24"/>
          <w:szCs w:val="24"/>
        </w:rPr>
        <w:t>办公区内的门岗值班、接待登记工作，24小时无间断值班。</w:t>
      </w:r>
    </w:p>
    <w:p w14:paraId="7663C4F5">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1、门岗</w:t>
      </w:r>
    </w:p>
    <w:p w14:paraId="311D13B3">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（1）指定位置、指定面进行值岗，严禁脱岗；</w:t>
      </w:r>
    </w:p>
    <w:p w14:paraId="7B382909">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（2）对进入办公区的人员、车辆进行登记；</w:t>
      </w:r>
    </w:p>
    <w:p w14:paraId="78099318">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（3）热情回答询问，禁止与他人闲聊，劝阻推销人员、衣冠不整者进入办公区。</w:t>
      </w:r>
      <w:bookmarkStart w:id="7" w:name="_Toc17766_WPSOffice_Level1"/>
    </w:p>
    <w:bookmarkEnd w:id="2"/>
    <w:bookmarkEnd w:id="3"/>
    <w:bookmarkEnd w:id="4"/>
    <w:bookmarkEnd w:id="5"/>
    <w:bookmarkEnd w:id="7"/>
    <w:p w14:paraId="0A5A05EB">
      <w:pPr>
        <w:pStyle w:val="300"/>
        <w:widowControl/>
        <w:spacing w:line="560" w:lineRule="exact"/>
        <w:ind w:firstLine="640"/>
        <w:rPr>
          <w:rFonts w:hint="eastAsia" w:ascii="宋体" w:hAnsi="宋体" w:eastAsia="宋体" w:cs="宋体"/>
          <w:color w:val="auto"/>
          <w:sz w:val="24"/>
          <w:szCs w:val="24"/>
        </w:rPr>
      </w:pPr>
      <w:bookmarkStart w:id="8" w:name="_Toc21131_WPSOffice_Level2"/>
      <w:bookmarkStart w:id="9" w:name="_Toc73_WPSOffice_Level2"/>
      <w:bookmarkStart w:id="10" w:name="_Toc26943_WPSOffice_Level2"/>
      <w:bookmarkStart w:id="11" w:name="_Toc12083_WPSOffice_Level2"/>
      <w:bookmarkStart w:id="12" w:name="_Toc850_WPSOffice_Level2"/>
      <w:bookmarkStart w:id="13" w:name="_Toc28253_WPSOffice_Level2"/>
      <w:bookmarkStart w:id="14" w:name="_Toc10297_WPSOffice_Level2"/>
      <w:bookmarkStart w:id="15" w:name="_Toc26288_WPSOffice_Level2"/>
      <w:r>
        <w:rPr>
          <w:rFonts w:hint="eastAsia" w:ascii="宋体" w:hAnsi="宋体" w:eastAsia="宋体" w:cs="宋体"/>
          <w:color w:val="auto"/>
          <w:sz w:val="24"/>
          <w:szCs w:val="24"/>
        </w:rPr>
        <w:t>1、保持正常的仪容仪表及语言规范；</w:t>
      </w:r>
      <w:bookmarkEnd w:id="8"/>
      <w:bookmarkEnd w:id="9"/>
      <w:bookmarkEnd w:id="10"/>
      <w:bookmarkEnd w:id="11"/>
      <w:bookmarkEnd w:id="12"/>
      <w:bookmarkEnd w:id="13"/>
      <w:bookmarkEnd w:id="14"/>
      <w:bookmarkEnd w:id="15"/>
    </w:p>
    <w:p w14:paraId="644790D4">
      <w:pPr>
        <w:pStyle w:val="300"/>
        <w:widowControl/>
        <w:spacing w:line="560" w:lineRule="exact"/>
        <w:ind w:firstLine="640"/>
        <w:rPr>
          <w:rFonts w:hint="eastAsia" w:ascii="宋体" w:hAnsi="宋体" w:eastAsia="宋体" w:cs="宋体"/>
          <w:color w:val="auto"/>
          <w:sz w:val="24"/>
          <w:szCs w:val="24"/>
        </w:rPr>
      </w:pPr>
      <w:bookmarkStart w:id="16" w:name="_Toc24241_WPSOffice_Level2"/>
      <w:bookmarkStart w:id="17" w:name="_Toc6631_WPSOffice_Level2"/>
      <w:bookmarkStart w:id="18" w:name="_Toc69_WPSOffice_Level2"/>
      <w:bookmarkStart w:id="19" w:name="_Toc13666_WPSOffice_Level2"/>
      <w:bookmarkStart w:id="20" w:name="_Toc14770_WPSOffice_Level2"/>
      <w:bookmarkStart w:id="21" w:name="_Toc3733_WPSOffice_Level2"/>
      <w:bookmarkStart w:id="22" w:name="_Toc11764_WPSOffice_Level2"/>
      <w:bookmarkStart w:id="23" w:name="_Toc30089_WPSOffice_Level2"/>
      <w:r>
        <w:rPr>
          <w:rFonts w:hint="eastAsia" w:ascii="宋体" w:hAnsi="宋体" w:eastAsia="宋体" w:cs="宋体"/>
          <w:color w:val="auto"/>
          <w:sz w:val="24"/>
          <w:szCs w:val="24"/>
        </w:rPr>
        <w:t>2、维持来宾等候区域的安静和谐；</w:t>
      </w:r>
      <w:bookmarkEnd w:id="16"/>
      <w:bookmarkEnd w:id="17"/>
      <w:bookmarkEnd w:id="18"/>
      <w:bookmarkEnd w:id="19"/>
      <w:bookmarkEnd w:id="20"/>
      <w:bookmarkEnd w:id="21"/>
      <w:bookmarkEnd w:id="22"/>
      <w:bookmarkEnd w:id="23"/>
    </w:p>
    <w:p w14:paraId="0E49D073">
      <w:pPr>
        <w:pStyle w:val="300"/>
        <w:widowControl/>
        <w:spacing w:line="560" w:lineRule="exact"/>
        <w:ind w:firstLine="640"/>
        <w:rPr>
          <w:rFonts w:hint="eastAsia" w:ascii="宋体" w:hAnsi="宋体" w:eastAsia="宋体" w:cs="宋体"/>
          <w:color w:val="auto"/>
          <w:sz w:val="24"/>
          <w:szCs w:val="24"/>
        </w:rPr>
      </w:pPr>
      <w:bookmarkStart w:id="24" w:name="_Toc9595_WPSOffice_Level2"/>
      <w:bookmarkStart w:id="25" w:name="_Toc9770_WPSOffice_Level2"/>
      <w:bookmarkStart w:id="26" w:name="_Toc4888_WPSOffice_Level2"/>
      <w:bookmarkStart w:id="27" w:name="_Toc8852_WPSOffice_Level2"/>
      <w:bookmarkStart w:id="28" w:name="_Toc28921_WPSOffice_Level2"/>
      <w:bookmarkStart w:id="29" w:name="_Toc2270_WPSOffice_Level2"/>
      <w:bookmarkStart w:id="30" w:name="_Toc758_WPSOffice_Level2"/>
      <w:bookmarkStart w:id="31" w:name="_Toc30791_WPSOffice_Level2"/>
      <w:r>
        <w:rPr>
          <w:rFonts w:hint="eastAsia" w:ascii="宋体" w:hAnsi="宋体" w:eastAsia="宋体" w:cs="宋体"/>
          <w:color w:val="auto"/>
          <w:sz w:val="24"/>
          <w:szCs w:val="24"/>
        </w:rPr>
        <w:t>3、遵循公司电话礼仪规范；</w:t>
      </w:r>
      <w:bookmarkEnd w:id="24"/>
      <w:bookmarkEnd w:id="25"/>
      <w:bookmarkEnd w:id="26"/>
      <w:bookmarkEnd w:id="27"/>
      <w:bookmarkEnd w:id="28"/>
      <w:bookmarkEnd w:id="29"/>
      <w:bookmarkEnd w:id="30"/>
      <w:bookmarkEnd w:id="31"/>
    </w:p>
    <w:p w14:paraId="7F3A4579">
      <w:pPr>
        <w:spacing w:line="560" w:lineRule="exact"/>
        <w:ind w:firstLine="480" w:firstLineChars="200"/>
        <w:rPr>
          <w:rFonts w:hint="eastAsia" w:ascii="宋体" w:hAnsi="宋体" w:eastAsia="宋体" w:cs="宋体"/>
          <w:color w:val="auto"/>
          <w:sz w:val="24"/>
          <w:szCs w:val="24"/>
        </w:rPr>
      </w:pPr>
      <w:bookmarkStart w:id="32" w:name="_Toc7058_WPSOffice_Level2"/>
      <w:bookmarkStart w:id="33" w:name="_Toc3902_WPSOffice_Level2"/>
      <w:bookmarkStart w:id="34" w:name="_Toc22848_WPSOffice_Level2"/>
      <w:bookmarkStart w:id="35" w:name="_Toc28817_WPSOffice_Level2"/>
      <w:bookmarkStart w:id="36" w:name="_Toc13316_WPSOffice_Level2"/>
      <w:bookmarkStart w:id="37" w:name="_Toc26240_WPSOffice_Level2"/>
      <w:bookmarkStart w:id="38" w:name="_Toc1916_WPSOffice_Level2"/>
      <w:bookmarkStart w:id="39" w:name="_Toc4588_WPSOffice_Level2"/>
      <w:r>
        <w:rPr>
          <w:rFonts w:hint="eastAsia" w:ascii="宋体" w:hAnsi="宋体" w:eastAsia="宋体" w:cs="宋体"/>
          <w:color w:val="auto"/>
          <w:sz w:val="24"/>
          <w:szCs w:val="24"/>
        </w:rPr>
        <w:t>4、礼貌接待前来咨（4）负责综合执法</w:t>
      </w:r>
      <w:r>
        <w:rPr>
          <w:rFonts w:hint="eastAsia" w:ascii="宋体" w:hAnsi="宋体" w:eastAsia="宋体" w:cs="宋体"/>
          <w:color w:val="auto"/>
          <w:sz w:val="24"/>
          <w:szCs w:val="24"/>
          <w:lang w:eastAsia="zh-CN"/>
        </w:rPr>
        <w:t>支队</w:t>
      </w:r>
      <w:r>
        <w:rPr>
          <w:rFonts w:hint="eastAsia" w:ascii="宋体" w:hAnsi="宋体" w:eastAsia="宋体" w:cs="宋体"/>
          <w:color w:val="auto"/>
          <w:sz w:val="24"/>
          <w:szCs w:val="24"/>
        </w:rPr>
        <w:t>院内安全，经双方协商如因乙方工作失误引起所造成物品丢失，由乙方负责赔偿。</w:t>
      </w:r>
    </w:p>
    <w:p w14:paraId="26CEC049">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三、客服服务标准</w:t>
      </w:r>
    </w:p>
    <w:bookmarkEnd w:id="32"/>
    <w:bookmarkEnd w:id="33"/>
    <w:bookmarkEnd w:id="34"/>
    <w:bookmarkEnd w:id="35"/>
    <w:bookmarkEnd w:id="36"/>
    <w:bookmarkEnd w:id="37"/>
    <w:bookmarkEnd w:id="38"/>
    <w:bookmarkEnd w:id="39"/>
    <w:p w14:paraId="0CC722DE">
      <w:pPr>
        <w:pStyle w:val="300"/>
        <w:widowControl/>
        <w:spacing w:line="560" w:lineRule="exact"/>
        <w:ind w:firstLine="640"/>
        <w:rPr>
          <w:rFonts w:hint="eastAsia" w:ascii="宋体" w:hAnsi="宋体" w:eastAsia="宋体" w:cs="宋体"/>
          <w:color w:val="auto"/>
          <w:sz w:val="24"/>
          <w:szCs w:val="24"/>
        </w:rPr>
      </w:pPr>
      <w:bookmarkStart w:id="40" w:name="_Toc21006_WPSOffice_Level2"/>
      <w:bookmarkStart w:id="41" w:name="_Toc23138_WPSOffice_Level2"/>
      <w:bookmarkStart w:id="42" w:name="_Toc24854_WPSOffice_Level2"/>
      <w:bookmarkStart w:id="43" w:name="_Toc21346_WPSOffice_Level2"/>
      <w:bookmarkStart w:id="44" w:name="_Toc7530_WPSOffice_Level2"/>
      <w:bookmarkStart w:id="45" w:name="_Toc5567_WPSOffice_Level2"/>
      <w:bookmarkStart w:id="46" w:name="_Toc21769_WPSOffice_Level2"/>
      <w:bookmarkStart w:id="47" w:name="_Toc21043_WPSOffice_Level2"/>
      <w:r>
        <w:rPr>
          <w:rFonts w:hint="eastAsia" w:ascii="宋体" w:hAnsi="宋体" w:eastAsia="宋体" w:cs="宋体"/>
          <w:color w:val="auto"/>
          <w:sz w:val="24"/>
          <w:szCs w:val="24"/>
        </w:rPr>
        <w:t>1、对来访人员进行询问登记；</w:t>
      </w:r>
      <w:bookmarkEnd w:id="40"/>
      <w:bookmarkEnd w:id="41"/>
      <w:bookmarkEnd w:id="42"/>
      <w:bookmarkEnd w:id="43"/>
      <w:bookmarkEnd w:id="44"/>
      <w:bookmarkEnd w:id="45"/>
      <w:bookmarkEnd w:id="46"/>
      <w:bookmarkEnd w:id="47"/>
    </w:p>
    <w:p w14:paraId="630D3F61">
      <w:pPr>
        <w:pStyle w:val="300"/>
        <w:widowControl/>
        <w:spacing w:line="560" w:lineRule="exact"/>
        <w:ind w:firstLine="640"/>
        <w:rPr>
          <w:rFonts w:hint="eastAsia" w:ascii="宋体" w:hAnsi="宋体" w:eastAsia="宋体" w:cs="宋体"/>
          <w:color w:val="auto"/>
          <w:sz w:val="24"/>
          <w:szCs w:val="24"/>
        </w:rPr>
      </w:pPr>
      <w:bookmarkStart w:id="48" w:name="_Toc22217_WPSOffice_Level2"/>
      <w:bookmarkStart w:id="49" w:name="_Toc677_WPSOffice_Level2"/>
      <w:bookmarkStart w:id="50" w:name="_Toc10795_WPSOffice_Level2"/>
      <w:bookmarkStart w:id="51" w:name="_Toc2756_WPSOffice_Level2"/>
      <w:bookmarkStart w:id="52" w:name="_Toc1464_WPSOffice_Level2"/>
      <w:bookmarkStart w:id="53" w:name="_Toc32556_WPSOffice_Level2"/>
      <w:bookmarkStart w:id="54" w:name="_Toc7139_WPSOffice_Level2"/>
      <w:bookmarkStart w:id="55" w:name="_Toc27134_WPSOffice_Level2"/>
      <w:r>
        <w:rPr>
          <w:rFonts w:hint="eastAsia" w:ascii="宋体" w:hAnsi="宋体" w:eastAsia="宋体" w:cs="宋体"/>
          <w:color w:val="auto"/>
          <w:sz w:val="24"/>
          <w:szCs w:val="24"/>
        </w:rPr>
        <w:t>2、完成会议室会前准备以及会中服务工作；</w:t>
      </w:r>
      <w:bookmarkEnd w:id="48"/>
      <w:bookmarkEnd w:id="49"/>
      <w:bookmarkEnd w:id="50"/>
      <w:bookmarkEnd w:id="51"/>
      <w:bookmarkEnd w:id="52"/>
      <w:bookmarkEnd w:id="53"/>
      <w:bookmarkEnd w:id="54"/>
      <w:bookmarkEnd w:id="55"/>
    </w:p>
    <w:p w14:paraId="5E2B53C7">
      <w:pPr>
        <w:pStyle w:val="300"/>
        <w:widowControl/>
        <w:spacing w:line="560" w:lineRule="exact"/>
        <w:ind w:firstLine="640"/>
        <w:rPr>
          <w:rFonts w:hint="eastAsia" w:ascii="宋体" w:hAnsi="宋体" w:eastAsia="宋体" w:cs="宋体"/>
          <w:color w:val="auto"/>
          <w:sz w:val="24"/>
          <w:szCs w:val="24"/>
        </w:rPr>
      </w:pPr>
      <w:bookmarkStart w:id="56" w:name="_Toc15273_WPSOffice_Level2"/>
      <w:bookmarkStart w:id="57" w:name="_Toc15521_WPSOffice_Level2"/>
      <w:bookmarkStart w:id="58" w:name="_Toc22123_WPSOffice_Level2"/>
      <w:bookmarkStart w:id="59" w:name="_Toc907_WPSOffice_Level2"/>
      <w:bookmarkStart w:id="60" w:name="_Toc9441_WPSOffice_Level2"/>
      <w:bookmarkStart w:id="61" w:name="_Toc5456_WPSOffice_Level2"/>
      <w:bookmarkStart w:id="62" w:name="_Toc2941_WPSOffice_Level2"/>
      <w:bookmarkStart w:id="63" w:name="_Toc28731_WPSOffice_Level2"/>
      <w:r>
        <w:rPr>
          <w:rFonts w:hint="eastAsia" w:ascii="宋体" w:hAnsi="宋体" w:eastAsia="宋体" w:cs="宋体"/>
          <w:color w:val="auto"/>
          <w:sz w:val="24"/>
          <w:szCs w:val="24"/>
        </w:rPr>
        <w:t>3、要求站立、三米微笑服务；</w:t>
      </w:r>
      <w:bookmarkEnd w:id="56"/>
      <w:bookmarkEnd w:id="57"/>
      <w:bookmarkEnd w:id="58"/>
      <w:bookmarkEnd w:id="59"/>
      <w:bookmarkEnd w:id="60"/>
      <w:bookmarkEnd w:id="61"/>
      <w:bookmarkEnd w:id="62"/>
      <w:bookmarkEnd w:id="63"/>
    </w:p>
    <w:p w14:paraId="4F438418">
      <w:pPr>
        <w:pStyle w:val="300"/>
        <w:widowControl/>
        <w:spacing w:line="560" w:lineRule="exact"/>
        <w:ind w:firstLine="640"/>
        <w:rPr>
          <w:rFonts w:hint="eastAsia" w:ascii="宋体" w:hAnsi="宋体" w:eastAsia="宋体" w:cs="宋体"/>
          <w:color w:val="auto"/>
          <w:sz w:val="24"/>
          <w:szCs w:val="24"/>
        </w:rPr>
      </w:pPr>
      <w:bookmarkStart w:id="64" w:name="_Toc23382_WPSOffice_Level2"/>
      <w:bookmarkStart w:id="65" w:name="_Toc20489_WPSOffice_Level2"/>
      <w:bookmarkStart w:id="66" w:name="_Toc11966_WPSOffice_Level2"/>
      <w:bookmarkStart w:id="67" w:name="_Toc8243_WPSOffice_Level2"/>
      <w:bookmarkStart w:id="68" w:name="_Toc26773_WPSOffice_Level2"/>
      <w:bookmarkStart w:id="69" w:name="_Toc10780_WPSOffice_Level2"/>
      <w:bookmarkStart w:id="70" w:name="_Toc29864_WPSOffice_Level2"/>
      <w:bookmarkStart w:id="71" w:name="_Toc16285_WPSOffice_Level2"/>
      <w:r>
        <w:rPr>
          <w:rFonts w:hint="eastAsia" w:ascii="宋体" w:hAnsi="宋体" w:eastAsia="宋体" w:cs="宋体"/>
          <w:color w:val="auto"/>
          <w:sz w:val="24"/>
          <w:szCs w:val="24"/>
        </w:rPr>
        <w:t>4、正确掌握电脑、传真机等办公设备的使用技术，为各部门提供优质后勤服务；</w:t>
      </w:r>
      <w:bookmarkEnd w:id="64"/>
      <w:bookmarkEnd w:id="65"/>
      <w:bookmarkEnd w:id="66"/>
      <w:bookmarkEnd w:id="67"/>
      <w:bookmarkEnd w:id="68"/>
      <w:bookmarkEnd w:id="69"/>
      <w:bookmarkEnd w:id="70"/>
      <w:bookmarkEnd w:id="71"/>
    </w:p>
    <w:p w14:paraId="4ADEEF10">
      <w:pPr>
        <w:pStyle w:val="300"/>
        <w:widowControl/>
        <w:spacing w:line="560" w:lineRule="exact"/>
        <w:ind w:firstLine="640"/>
        <w:rPr>
          <w:rFonts w:hint="eastAsia" w:ascii="宋体" w:hAnsi="宋体" w:eastAsia="宋体" w:cs="宋体"/>
          <w:color w:val="auto"/>
          <w:sz w:val="24"/>
          <w:szCs w:val="24"/>
        </w:rPr>
      </w:pPr>
      <w:bookmarkStart w:id="72" w:name="_Toc415_WPSOffice_Level2"/>
      <w:bookmarkStart w:id="73" w:name="_Toc14427_WPSOffice_Level2"/>
      <w:bookmarkStart w:id="74" w:name="_Toc31470_WPSOffice_Level2"/>
      <w:bookmarkStart w:id="75" w:name="_Toc31015_WPSOffice_Level2"/>
      <w:bookmarkStart w:id="76" w:name="_Toc18204_WPSOffice_Level2"/>
      <w:bookmarkStart w:id="77" w:name="_Toc6236_WPSOffice_Level2"/>
      <w:bookmarkStart w:id="78" w:name="_Toc15317_WPSOffice_Level2"/>
      <w:bookmarkStart w:id="79" w:name="_Toc23226_WPSOffice_Level2"/>
      <w:r>
        <w:rPr>
          <w:rFonts w:hint="eastAsia" w:ascii="宋体" w:hAnsi="宋体" w:eastAsia="宋体" w:cs="宋体"/>
          <w:color w:val="auto"/>
          <w:sz w:val="24"/>
          <w:szCs w:val="24"/>
        </w:rPr>
        <w:t>5、保持前台及周边环境整洁美观；</w:t>
      </w:r>
      <w:bookmarkEnd w:id="72"/>
      <w:bookmarkEnd w:id="73"/>
      <w:bookmarkEnd w:id="74"/>
      <w:bookmarkEnd w:id="75"/>
      <w:bookmarkEnd w:id="76"/>
      <w:bookmarkEnd w:id="77"/>
      <w:bookmarkEnd w:id="78"/>
      <w:bookmarkEnd w:id="79"/>
    </w:p>
    <w:p w14:paraId="251DE412">
      <w:pPr>
        <w:pStyle w:val="300"/>
        <w:widowControl/>
        <w:spacing w:line="560" w:lineRule="exact"/>
        <w:ind w:firstLine="640"/>
        <w:rPr>
          <w:rFonts w:hint="eastAsia" w:ascii="宋体" w:hAnsi="宋体" w:eastAsia="宋体" w:cs="宋体"/>
          <w:color w:val="auto"/>
          <w:sz w:val="24"/>
          <w:szCs w:val="24"/>
        </w:rPr>
      </w:pPr>
      <w:bookmarkStart w:id="80" w:name="_Toc7985_WPSOffice_Level2"/>
      <w:bookmarkStart w:id="81" w:name="_Toc6184_WPSOffice_Level2"/>
      <w:bookmarkStart w:id="82" w:name="_Toc24306_WPSOffice_Level2"/>
      <w:bookmarkStart w:id="83" w:name="_Toc9199_WPSOffice_Level2"/>
      <w:bookmarkStart w:id="84" w:name="_Toc25206_WPSOffice_Level2"/>
      <w:bookmarkStart w:id="85" w:name="_Toc3170_WPSOffice_Level2"/>
      <w:bookmarkStart w:id="86" w:name="_Toc24757_WPSOffice_Level2"/>
      <w:bookmarkStart w:id="87" w:name="_Toc25887_WPSOffice_Level2"/>
      <w:r>
        <w:rPr>
          <w:rFonts w:hint="eastAsia" w:ascii="宋体" w:hAnsi="宋体" w:eastAsia="宋体" w:cs="宋体"/>
          <w:color w:val="auto"/>
          <w:sz w:val="24"/>
          <w:szCs w:val="24"/>
        </w:rPr>
        <w:t>6、配合安保人员做好前台大厅周边的安全防范工作。</w:t>
      </w:r>
      <w:bookmarkEnd w:id="80"/>
      <w:bookmarkEnd w:id="81"/>
      <w:bookmarkEnd w:id="82"/>
      <w:bookmarkEnd w:id="83"/>
      <w:bookmarkEnd w:id="84"/>
      <w:bookmarkEnd w:id="85"/>
      <w:bookmarkEnd w:id="86"/>
      <w:bookmarkEnd w:id="87"/>
    </w:p>
    <w:p w14:paraId="01FB0EFA">
      <w:pPr>
        <w:pStyle w:val="300"/>
        <w:widowControl/>
        <w:spacing w:line="560" w:lineRule="exact"/>
        <w:ind w:firstLine="640"/>
        <w:rPr>
          <w:rFonts w:hint="eastAsia" w:ascii="宋体" w:hAnsi="宋体" w:eastAsia="宋体" w:cs="宋体"/>
          <w:color w:val="auto"/>
          <w:sz w:val="24"/>
          <w:szCs w:val="24"/>
        </w:rPr>
      </w:pPr>
      <w:bookmarkStart w:id="88" w:name="_Toc4888_WPSOffice_Level1"/>
      <w:bookmarkStart w:id="89" w:name="_Toc23154_WPSOffice_Level1"/>
      <w:r>
        <w:rPr>
          <w:rFonts w:hint="eastAsia" w:ascii="宋体" w:hAnsi="宋体" w:eastAsia="宋体" w:cs="宋体"/>
          <w:color w:val="auto"/>
          <w:sz w:val="24"/>
          <w:szCs w:val="24"/>
        </w:rPr>
        <w:t>四、餐厅服务</w:t>
      </w:r>
      <w:bookmarkEnd w:id="88"/>
      <w:r>
        <w:rPr>
          <w:rFonts w:hint="eastAsia" w:ascii="宋体" w:hAnsi="宋体" w:eastAsia="宋体" w:cs="宋体"/>
          <w:color w:val="auto"/>
          <w:sz w:val="24"/>
          <w:szCs w:val="24"/>
        </w:rPr>
        <w:t>管理制度</w:t>
      </w:r>
      <w:bookmarkEnd w:id="89"/>
    </w:p>
    <w:p w14:paraId="0B0BF41A">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1、从业人员健康管理制度</w:t>
      </w:r>
    </w:p>
    <w:p w14:paraId="7D6A10C6">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1）餐厅工作人员每年必须进行健康检查,不得超期使用健康证明，进行持证上岗；（健康证）</w:t>
      </w:r>
    </w:p>
    <w:p w14:paraId="395BA677">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2）中途新入职的餐厅工作人员必须取得健康证明后上岗,杜绝先上岗后查体的事情发生，同时进行相关培训；</w:t>
      </w:r>
    </w:p>
    <w:p w14:paraId="74D5B64F">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3）餐厅厨师负责组织本餐厅从业人员的健康检查工作,建立健康档案,督促“五病”即痢疾、伤寒、甲型或</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"https://www.baidu.com/s?wd=%E6%88%8A%E5%9E%8B%E7%97%85%E6%AF%92%E6%80%A7%E8%82%9D%E7%82%8E&amp;tn=SE_PcZhidaonwhc_ngpagmjz&amp;rsv_dl=gh_pc_zhidao" \t "https://zhidao.baidu.com/question/_blank"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戊型病毒性肝炎</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"https://www.baidu.com/s?wd=%E6%B4%BB%E5%8A%A8%E6%80%A7%E8%82%BA%E7%BB%93%E6%A0%B8&amp;tn=SE_PcZhidaonwhc_ngpagmjz&amp;rsv_dl=gh_pc_zhidao" \t "https://zhidao.baidu.com/question/_blank"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活动性肺结核</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、化脓性或者渗出性皮肤病人员调离岗位,并对所有人员的健康状况进行日常监督管理；</w:t>
      </w:r>
    </w:p>
    <w:p w14:paraId="37A14D81">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4）凡患有痢疾,伤寒,病毒性肝炎等消化道传染病以及其他有碍食品安全疾病的,不得参加接触直接入口食品的生产经营；</w:t>
      </w:r>
    </w:p>
    <w:p w14:paraId="672CE1B1">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5）当观察到以下症状时,应规定暂停接触直接入口食品的工作或采取特殊的防护措施。腹泻，手外伤、烫伤、皮肤湿疹、长疖子、咽喉疼痛、耳、眼、鼻溢液、发热、呕吐；</w:t>
      </w:r>
    </w:p>
    <w:p w14:paraId="411D2895">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6）餐厅工作人员应坚持做到“四勤”。即勤洗手、勤剪指甲、勤洗澡、勤换工作服。禁止长发、长胡须、长指甲、戴</w:t>
      </w:r>
      <w:r>
        <w:rPr>
          <w:rFonts w:hint="eastAsia" w:ascii="宋体" w:hAnsi="宋体" w:eastAsia="宋体" w:cs="宋体"/>
          <w:color w:val="auto"/>
          <w:sz w:val="24"/>
          <w:szCs w:val="24"/>
          <w:lang w:eastAsia="zh-CN"/>
        </w:rPr>
        <w:t>首</w:t>
      </w:r>
      <w:r>
        <w:rPr>
          <w:rFonts w:hint="eastAsia" w:ascii="宋体" w:hAnsi="宋体" w:eastAsia="宋体" w:cs="宋体"/>
          <w:color w:val="auto"/>
          <w:sz w:val="24"/>
          <w:szCs w:val="24"/>
        </w:rPr>
        <w:t>饰、涂指甲油、不穿洁净工作衣帽上岗和上岗期间抽烟、吃零食以及做与食品生产、加工、经营无关的事情。</w:t>
      </w:r>
    </w:p>
    <w:p w14:paraId="3590385D">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2、餐厅厨房安全管理办法</w:t>
      </w:r>
    </w:p>
    <w:p w14:paraId="66DF46A8">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1）未经许可，除餐厅工作和管理人员外任何人员不得进入厨房，不得在非就餐时间进入餐厅；</w:t>
      </w:r>
    </w:p>
    <w:p w14:paraId="55A55B7B">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2）厨房清洁用品应与调味品、菜品等分开放置； </w:t>
      </w:r>
    </w:p>
    <w:p w14:paraId="185F17B0">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3）厨房及就餐区严禁吸烟；</w:t>
      </w:r>
    </w:p>
    <w:p w14:paraId="70B95A08">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4）使用炊事械具或用具要严格遵守操作规程，防止事故发生； </w:t>
      </w:r>
    </w:p>
    <w:p w14:paraId="4CC6264A">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5）餐厅工作人员下班前，要关好门窗，检查各类电源开关、设备等；</w:t>
      </w:r>
    </w:p>
    <w:p w14:paraId="46964B67">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6）后勤管理员负责每天监督检查餐厅的安全；</w:t>
      </w:r>
    </w:p>
    <w:p w14:paraId="2FEE1463">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7）甲方负责餐厅原材料供应安全，乙方负责食品加工操作安全，共同保证餐厅食品安全；</w:t>
      </w:r>
    </w:p>
    <w:p w14:paraId="7ED4FDF3">
      <w:pPr>
        <w:spacing w:line="560" w:lineRule="exact"/>
        <w:ind w:firstLine="480" w:firstLineChars="200"/>
        <w:rPr>
          <w:rFonts w:hint="eastAsia" w:ascii="宋体" w:hAnsi="宋体" w:eastAsia="宋体" w:cs="宋体"/>
          <w:b/>
          <w:bCs/>
          <w:color w:val="auto"/>
          <w:sz w:val="24"/>
          <w:szCs w:val="24"/>
        </w:rPr>
      </w:pPr>
      <w:r>
        <w:rPr>
          <w:rFonts w:hint="eastAsia" w:ascii="宋体" w:hAnsi="宋体" w:eastAsia="宋体" w:cs="宋体"/>
          <w:color w:val="auto"/>
          <w:sz w:val="24"/>
          <w:szCs w:val="24"/>
        </w:rPr>
        <w:t>8）乙方负责对餐厅操作间设施设备的日常维护管理，如出现恶意损坏，一经发现，由餐厅操作方负责赔偿。</w:t>
      </w:r>
    </w:p>
    <w:p w14:paraId="412D935C">
      <w:pPr>
        <w:spacing w:after="160"/>
        <w:jc w:val="left"/>
        <w:rPr>
          <w:rFonts w:hint="eastAsia" w:ascii="宋体" w:hAnsi="宋体" w:eastAsia="宋体" w:cs="宋体"/>
          <w:b/>
          <w:bCs/>
          <w:color w:val="auto"/>
          <w:sz w:val="24"/>
          <w:szCs w:val="24"/>
        </w:rPr>
      </w:pPr>
    </w:p>
    <w:p w14:paraId="4B2FC5FA">
      <w:pPr>
        <w:spacing w:after="160"/>
        <w:jc w:val="left"/>
        <w:rPr>
          <w:rFonts w:hint="eastAsia" w:ascii="宋体" w:hAnsi="宋体" w:eastAsia="宋体" w:cs="宋体"/>
          <w:b/>
          <w:bCs/>
          <w:color w:val="auto"/>
          <w:sz w:val="24"/>
          <w:szCs w:val="24"/>
        </w:rPr>
      </w:pPr>
    </w:p>
    <w:p w14:paraId="731211DB">
      <w:pPr>
        <w:spacing w:after="160"/>
        <w:jc w:val="left"/>
        <w:rPr>
          <w:rFonts w:hint="eastAsia" w:ascii="宋体" w:hAnsi="宋体" w:eastAsia="宋体" w:cs="宋体"/>
          <w:b/>
          <w:bCs/>
          <w:color w:val="auto"/>
          <w:sz w:val="24"/>
          <w:szCs w:val="24"/>
        </w:rPr>
      </w:pPr>
    </w:p>
    <w:p w14:paraId="4F40DE6B">
      <w:pPr>
        <w:spacing w:after="160"/>
        <w:jc w:val="left"/>
        <w:rPr>
          <w:rFonts w:hint="eastAsia" w:ascii="宋体" w:hAnsi="宋体" w:eastAsia="宋体" w:cs="宋体"/>
          <w:b/>
          <w:bCs/>
          <w:color w:val="auto"/>
          <w:sz w:val="24"/>
          <w:szCs w:val="24"/>
        </w:rPr>
      </w:pPr>
    </w:p>
    <w:p w14:paraId="651DCF3C">
      <w:pPr>
        <w:spacing w:after="160"/>
        <w:jc w:val="left"/>
        <w:rPr>
          <w:rFonts w:hint="eastAsia" w:ascii="宋体" w:hAnsi="宋体" w:eastAsia="宋体" w:cs="宋体"/>
          <w:b/>
          <w:bCs/>
          <w:color w:val="auto"/>
          <w:sz w:val="24"/>
          <w:szCs w:val="24"/>
        </w:rPr>
      </w:pPr>
    </w:p>
    <w:p w14:paraId="6A6B8C24">
      <w:pPr>
        <w:spacing w:after="160"/>
        <w:jc w:val="left"/>
        <w:rPr>
          <w:rFonts w:hint="eastAsia" w:ascii="宋体" w:hAnsi="宋体" w:eastAsia="宋体" w:cs="宋体"/>
          <w:b/>
          <w:bCs/>
          <w:color w:val="auto"/>
          <w:sz w:val="24"/>
          <w:szCs w:val="24"/>
        </w:rPr>
      </w:pPr>
    </w:p>
    <w:p w14:paraId="27633EDC">
      <w:pPr>
        <w:spacing w:after="160"/>
        <w:jc w:val="left"/>
        <w:rPr>
          <w:rFonts w:hint="eastAsia" w:ascii="宋体" w:hAnsi="宋体" w:eastAsia="宋体" w:cs="宋体"/>
          <w:b/>
          <w:bCs/>
          <w:color w:val="auto"/>
          <w:sz w:val="24"/>
          <w:szCs w:val="24"/>
        </w:rPr>
      </w:pPr>
      <w:r>
        <w:rPr>
          <w:rFonts w:hint="eastAsia" w:ascii="宋体" w:hAnsi="宋体" w:eastAsia="宋体" w:cs="宋体"/>
          <w:b/>
          <w:bCs/>
          <w:color w:val="auto"/>
          <w:sz w:val="24"/>
          <w:szCs w:val="24"/>
        </w:rPr>
        <w:t>附件二</w:t>
      </w:r>
    </w:p>
    <w:p w14:paraId="6D68B2B5">
      <w:pPr>
        <w:spacing w:after="160"/>
        <w:jc w:val="center"/>
        <w:rPr>
          <w:rFonts w:hint="eastAsia" w:ascii="宋体" w:hAnsi="宋体" w:eastAsia="宋体" w:cs="宋体"/>
          <w:color w:val="auto"/>
          <w:sz w:val="24"/>
          <w:szCs w:val="24"/>
        </w:rPr>
      </w:pPr>
      <w:r>
        <w:rPr>
          <w:rFonts w:hint="eastAsia" w:ascii="宋体" w:hAnsi="宋体" w:eastAsia="宋体" w:cs="宋体"/>
          <w:color w:val="auto"/>
          <w:sz w:val="24"/>
          <w:szCs w:val="24"/>
        </w:rPr>
        <w:t>物业管理服务费用测算</w:t>
      </w:r>
    </w:p>
    <w:p w14:paraId="59678B21">
      <w:pPr>
        <w:widowControl/>
        <w:jc w:val="center"/>
        <w:textAlignment w:val="center"/>
        <w:rPr>
          <w:rFonts w:hint="eastAsia" w:ascii="宋体" w:hAnsi="宋体" w:eastAsia="宋体" w:cs="宋体"/>
          <w:b/>
          <w:color w:val="auto"/>
          <w:kern w:val="0"/>
          <w:sz w:val="24"/>
          <w:szCs w:val="24"/>
          <w:lang w:bidi="ar"/>
        </w:rPr>
      </w:pPr>
      <w:bookmarkStart w:id="90" w:name="_Toc73_WPSOffice_Level1"/>
    </w:p>
    <w:p w14:paraId="4AE4C9F8">
      <w:pPr>
        <w:pStyle w:val="9"/>
        <w:rPr>
          <w:rFonts w:hint="eastAsia" w:ascii="宋体" w:hAnsi="宋体" w:eastAsia="宋体" w:cs="宋体"/>
          <w:color w:val="auto"/>
          <w:sz w:val="24"/>
          <w:szCs w:val="24"/>
        </w:rPr>
        <w:sectPr>
          <w:footerReference r:id="rId6" w:type="default"/>
          <w:pgSz w:w="11906" w:h="16838"/>
          <w:pgMar w:top="1440" w:right="1800" w:bottom="1247" w:left="1800" w:header="851" w:footer="992" w:gutter="0"/>
          <w:pgNumType w:fmt="decimal"/>
          <w:cols w:space="0" w:num="1"/>
          <w:docGrid w:type="lines" w:linePitch="312" w:charSpace="0"/>
        </w:sectPr>
      </w:pPr>
    </w:p>
    <w:bookmarkEnd w:id="90"/>
    <w:p w14:paraId="2ABEBCFD">
      <w:pPr>
        <w:pStyle w:val="300"/>
        <w:widowControl/>
        <w:spacing w:line="360" w:lineRule="auto"/>
        <w:ind w:firstLine="0" w:firstLineChars="0"/>
        <w:jc w:val="left"/>
        <w:rPr>
          <w:rFonts w:hint="eastAsia" w:ascii="宋体" w:hAnsi="宋体" w:eastAsia="宋体" w:cs="宋体"/>
          <w:color w:val="auto"/>
          <w:sz w:val="24"/>
          <w:szCs w:val="24"/>
        </w:rPr>
      </w:pPr>
      <w:r>
        <w:rPr>
          <w:rFonts w:hint="eastAsia" w:ascii="宋体" w:hAnsi="宋体" w:eastAsia="宋体" w:cs="宋体"/>
          <w:bCs/>
          <w:color w:val="auto"/>
          <w:sz w:val="24"/>
          <w:szCs w:val="24"/>
        </w:rPr>
        <w:t>附件三</w:t>
      </w:r>
    </w:p>
    <w:p w14:paraId="10FC28EC">
      <w:pPr>
        <w:pStyle w:val="300"/>
        <w:widowControl/>
        <w:spacing w:line="360" w:lineRule="auto"/>
        <w:ind w:firstLine="0" w:firstLineChars="0"/>
        <w:jc w:val="center"/>
        <w:rPr>
          <w:rFonts w:hint="eastAsia" w:ascii="宋体" w:hAnsi="宋体" w:eastAsia="宋体" w:cs="宋体"/>
          <w:color w:val="auto"/>
          <w:sz w:val="24"/>
          <w:szCs w:val="24"/>
        </w:rPr>
      </w:pPr>
      <w:bookmarkStart w:id="91" w:name="_Toc11966_WPSOffice_Level1"/>
      <w:bookmarkStart w:id="92" w:name="_Toc2050_WPSOffice_Level1"/>
      <w:bookmarkStart w:id="93" w:name="_Toc10795_WPSOffice_Level1"/>
      <w:bookmarkStart w:id="94" w:name="_Toc10780_WPSOffice_Level1"/>
      <w:r>
        <w:rPr>
          <w:rFonts w:hint="eastAsia" w:ascii="宋体" w:hAnsi="宋体" w:eastAsia="宋体" w:cs="宋体"/>
          <w:color w:val="auto"/>
          <w:sz w:val="24"/>
          <w:szCs w:val="24"/>
        </w:rPr>
        <w:t>物业服务考核标准</w:t>
      </w:r>
      <w:bookmarkEnd w:id="91"/>
      <w:bookmarkEnd w:id="92"/>
      <w:bookmarkEnd w:id="93"/>
      <w:bookmarkEnd w:id="94"/>
    </w:p>
    <w:p w14:paraId="05997122">
      <w:pPr>
        <w:pStyle w:val="300"/>
        <w:widowControl/>
        <w:spacing w:line="360" w:lineRule="auto"/>
        <w:ind w:firstLine="0" w:firstLineChars="0"/>
        <w:jc w:val="center"/>
        <w:rPr>
          <w:rFonts w:hint="eastAsia" w:ascii="宋体" w:hAnsi="宋体" w:eastAsia="宋体" w:cs="宋体"/>
          <w:b/>
          <w:bCs/>
          <w:color w:val="auto"/>
          <w:sz w:val="24"/>
          <w:szCs w:val="24"/>
        </w:rPr>
      </w:pPr>
    </w:p>
    <w:p w14:paraId="4D6C91A1">
      <w:pPr>
        <w:spacing w:line="560" w:lineRule="exact"/>
        <w:jc w:val="center"/>
        <w:rPr>
          <w:rFonts w:hint="eastAsia" w:ascii="宋体" w:hAnsi="宋体" w:eastAsia="宋体" w:cs="宋体"/>
          <w:b/>
          <w:bCs/>
          <w:color w:val="auto"/>
          <w:sz w:val="24"/>
          <w:szCs w:val="24"/>
        </w:rPr>
      </w:pPr>
      <w:bookmarkStart w:id="95" w:name="_Toc5456_WPSOffice_Level1"/>
      <w:bookmarkStart w:id="96" w:name="_Toc11297_WPSOffice_Level1"/>
      <w:r>
        <w:rPr>
          <w:rFonts w:hint="eastAsia" w:ascii="宋体" w:hAnsi="宋体" w:eastAsia="宋体" w:cs="宋体"/>
          <w:b/>
          <w:bCs/>
          <w:color w:val="auto"/>
          <w:sz w:val="24"/>
          <w:szCs w:val="24"/>
        </w:rPr>
        <w:t>第一章 物业服务监督管理考核标准</w:t>
      </w:r>
      <w:bookmarkEnd w:id="95"/>
      <w:bookmarkEnd w:id="96"/>
    </w:p>
    <w:p w14:paraId="263CCDEA">
      <w:pPr>
        <w:spacing w:line="560" w:lineRule="exact"/>
        <w:ind w:left="420" w:leftChars="200"/>
        <w:rPr>
          <w:rFonts w:hint="eastAsia" w:ascii="宋体" w:hAnsi="宋体" w:eastAsia="宋体" w:cs="宋体"/>
          <w:b/>
          <w:bCs/>
          <w:color w:val="auto"/>
          <w:sz w:val="24"/>
          <w:szCs w:val="24"/>
        </w:rPr>
      </w:pPr>
      <w:bookmarkStart w:id="97" w:name="_Toc23833_WPSOffice_Level2"/>
      <w:bookmarkStart w:id="98" w:name="_Toc8261_WPSOffice_Level2"/>
      <w:bookmarkStart w:id="99" w:name="_Toc24123_WPSOffice_Level2"/>
      <w:bookmarkStart w:id="100" w:name="_Toc12730_WPSOffice_Level2"/>
      <w:bookmarkStart w:id="101" w:name="_Toc1510_WPSOffice_Level2"/>
      <w:bookmarkStart w:id="102" w:name="_Toc10468_WPSOffice_Level2"/>
      <w:bookmarkStart w:id="103" w:name="_Toc20541_WPSOffice_Level2"/>
      <w:bookmarkStart w:id="104" w:name="_Toc5542_WPSOffice_Level2"/>
      <w:r>
        <w:rPr>
          <w:rFonts w:hint="eastAsia" w:ascii="宋体" w:hAnsi="宋体" w:eastAsia="宋体" w:cs="宋体"/>
          <w:b/>
          <w:bCs/>
          <w:color w:val="auto"/>
          <w:sz w:val="24"/>
          <w:szCs w:val="24"/>
        </w:rPr>
        <w:t>一、考核由日常考核、月度考核和年度考核三部分组成。</w:t>
      </w:r>
      <w:bookmarkEnd w:id="97"/>
      <w:bookmarkEnd w:id="98"/>
      <w:bookmarkEnd w:id="99"/>
      <w:bookmarkEnd w:id="100"/>
      <w:bookmarkEnd w:id="101"/>
      <w:bookmarkEnd w:id="102"/>
      <w:bookmarkEnd w:id="103"/>
      <w:bookmarkEnd w:id="104"/>
    </w:p>
    <w:p w14:paraId="0C6CA5E3">
      <w:pPr>
        <w:spacing w:line="560" w:lineRule="exact"/>
        <w:ind w:firstLine="480" w:firstLineChars="200"/>
        <w:rPr>
          <w:rFonts w:hint="eastAsia" w:ascii="宋体" w:hAnsi="宋体" w:eastAsia="宋体" w:cs="宋体"/>
          <w:b/>
          <w:color w:val="auto"/>
          <w:sz w:val="24"/>
          <w:szCs w:val="24"/>
        </w:rPr>
      </w:pPr>
      <w:r>
        <w:rPr>
          <w:rFonts w:hint="eastAsia" w:ascii="宋体" w:hAnsi="宋体" w:eastAsia="宋体" w:cs="宋体"/>
          <w:color w:val="auto"/>
          <w:sz w:val="24"/>
          <w:szCs w:val="24"/>
        </w:rPr>
        <w:t>1、日常考核。日常考核由甲方根据物业考核内容组织对物业服务情况进行不定期抽查及专项检查，每次巡查面需覆盖所有物业服务项目。日常考核记录将作为月度考核的重要依据。巡查过程中如发现问题甲方反馈物业相关岗位责任人，并跟踪整改落实。</w:t>
      </w:r>
    </w:p>
    <w:p w14:paraId="32EF689C">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2、月度考核。月度考核于每月28日前完成。由甲方统筹根据季度考核情况在每季度月末对服务单位进行考评。</w:t>
      </w:r>
    </w:p>
    <w:p w14:paraId="6E6F6981">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年度考核。年度考核以物业服务满意度调查形式进行，每年12月上旬，由甲方对服务单位进行《物业服务管理满意情况调查表》，如果满意度低于85%，将在第四季度考核中扣减100分，如果满意度低于70%，将在第四季度考核中扣减200分，如满意度低于60%，则在第四季度中扣减300分。</w:t>
      </w:r>
    </w:p>
    <w:p w14:paraId="2AD11C57">
      <w:pPr>
        <w:spacing w:line="560" w:lineRule="exact"/>
        <w:ind w:left="420" w:leftChars="200"/>
        <w:rPr>
          <w:rFonts w:hint="eastAsia" w:ascii="宋体" w:hAnsi="宋体" w:eastAsia="宋体" w:cs="宋体"/>
          <w:b/>
          <w:bCs/>
          <w:color w:val="auto"/>
          <w:sz w:val="24"/>
          <w:szCs w:val="24"/>
        </w:rPr>
      </w:pPr>
      <w:bookmarkStart w:id="105" w:name="_Toc26209_WPSOffice_Level2"/>
      <w:bookmarkStart w:id="106" w:name="_Toc17203_WPSOffice_Level2"/>
      <w:bookmarkStart w:id="107" w:name="_Toc26399_WPSOffice_Level2"/>
      <w:bookmarkStart w:id="108" w:name="_Toc10249_WPSOffice_Level2"/>
      <w:bookmarkStart w:id="109" w:name="_Toc4497_WPSOffice_Level2"/>
      <w:bookmarkStart w:id="110" w:name="_Toc26530_WPSOffice_Level2"/>
      <w:bookmarkStart w:id="111" w:name="_Toc16612_WPSOffice_Level2"/>
      <w:bookmarkStart w:id="112" w:name="_Toc17229_WPSOffice_Level2"/>
      <w:r>
        <w:rPr>
          <w:rFonts w:hint="eastAsia" w:ascii="宋体" w:hAnsi="宋体" w:eastAsia="宋体" w:cs="宋体"/>
          <w:b/>
          <w:bCs/>
          <w:color w:val="auto"/>
          <w:sz w:val="24"/>
          <w:szCs w:val="24"/>
        </w:rPr>
        <w:t>二、考核评定</w:t>
      </w:r>
      <w:bookmarkEnd w:id="105"/>
      <w:bookmarkEnd w:id="106"/>
      <w:bookmarkEnd w:id="107"/>
      <w:bookmarkEnd w:id="108"/>
      <w:bookmarkEnd w:id="109"/>
      <w:bookmarkEnd w:id="110"/>
      <w:bookmarkEnd w:id="111"/>
      <w:bookmarkEnd w:id="112"/>
    </w:p>
    <w:tbl>
      <w:tblPr>
        <w:tblStyle w:val="21"/>
        <w:tblpPr w:leftFromText="180" w:rightFromText="180" w:vertAnchor="text" w:horzAnchor="page" w:tblpX="1845" w:tblpY="325"/>
        <w:tblOverlap w:val="never"/>
        <w:tblW w:w="85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5"/>
        <w:gridCol w:w="1830"/>
        <w:gridCol w:w="1620"/>
        <w:gridCol w:w="1725"/>
        <w:gridCol w:w="1770"/>
      </w:tblGrid>
      <w:tr w14:paraId="3E098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645" w:type="dxa"/>
          </w:tcPr>
          <w:p w14:paraId="0D34ACCE">
            <w:pPr>
              <w:spacing w:line="560" w:lineRule="exact"/>
              <w:rPr>
                <w:rFonts w:hint="eastAsia" w:ascii="宋体" w:hAnsi="宋体" w:eastAsia="宋体" w:cs="宋体"/>
                <w:color w:val="auto"/>
                <w:sz w:val="24"/>
                <w:szCs w:val="24"/>
              </w:rPr>
            </w:pPr>
            <w:r>
              <w:rPr>
                <w:rFonts w:hint="eastAsia" w:ascii="宋体" w:hAnsi="宋体" w:eastAsia="宋体" w:cs="宋体"/>
                <w:color w:val="auto"/>
                <w:sz w:val="24"/>
                <w:szCs w:val="24"/>
              </w:rPr>
              <w:t>评定等级</w:t>
            </w:r>
          </w:p>
        </w:tc>
        <w:tc>
          <w:tcPr>
            <w:tcW w:w="1830" w:type="dxa"/>
          </w:tcPr>
          <w:p w14:paraId="7C515074">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优秀</w:t>
            </w:r>
          </w:p>
        </w:tc>
        <w:tc>
          <w:tcPr>
            <w:tcW w:w="1620" w:type="dxa"/>
          </w:tcPr>
          <w:p w14:paraId="455BE9B2">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良好</w:t>
            </w:r>
          </w:p>
        </w:tc>
        <w:tc>
          <w:tcPr>
            <w:tcW w:w="1725" w:type="dxa"/>
          </w:tcPr>
          <w:p w14:paraId="096C0B81">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合格</w:t>
            </w:r>
          </w:p>
        </w:tc>
        <w:tc>
          <w:tcPr>
            <w:tcW w:w="1770" w:type="dxa"/>
          </w:tcPr>
          <w:p w14:paraId="73EC0A3E">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不合格</w:t>
            </w:r>
          </w:p>
        </w:tc>
      </w:tr>
      <w:tr w14:paraId="7A1CE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5" w:type="dxa"/>
          </w:tcPr>
          <w:p w14:paraId="70403492">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得分</w:t>
            </w:r>
          </w:p>
        </w:tc>
        <w:tc>
          <w:tcPr>
            <w:tcW w:w="1830" w:type="dxa"/>
          </w:tcPr>
          <w:p w14:paraId="21413AE2">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900-1000分</w:t>
            </w:r>
          </w:p>
        </w:tc>
        <w:tc>
          <w:tcPr>
            <w:tcW w:w="1620" w:type="dxa"/>
          </w:tcPr>
          <w:p w14:paraId="23EDBE7B">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800-899分</w:t>
            </w:r>
          </w:p>
        </w:tc>
        <w:tc>
          <w:tcPr>
            <w:tcW w:w="1725" w:type="dxa"/>
          </w:tcPr>
          <w:p w14:paraId="7AEBB475">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600-799分</w:t>
            </w:r>
          </w:p>
        </w:tc>
        <w:tc>
          <w:tcPr>
            <w:tcW w:w="1770" w:type="dxa"/>
          </w:tcPr>
          <w:p w14:paraId="7658EF49">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0-599分</w:t>
            </w:r>
          </w:p>
        </w:tc>
      </w:tr>
    </w:tbl>
    <w:p w14:paraId="21A58B49">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考核按优秀、良好、合格、不合格四个等级评定，满分为1000分。如季度平均考核评定等级为“良好”以上，不予扣减；如季度平均考核连续两个季度或以上仅为“合格”等级，则对服务单位项目负责人通报批评；如季度平均考核评定等级为“不合格”，则要求服务单位限期整改。如当年有两个季度或以上考核评定等级为不合格，要求服务单位限期整改内容逾期未整改，则对服务单位进行罚款。</w:t>
      </w:r>
    </w:p>
    <w:p w14:paraId="214D2F4F">
      <w:pPr>
        <w:spacing w:line="560" w:lineRule="exact"/>
        <w:jc w:val="center"/>
        <w:rPr>
          <w:rFonts w:hint="eastAsia" w:ascii="宋体" w:hAnsi="宋体" w:eastAsia="宋体" w:cs="宋体"/>
          <w:b/>
          <w:color w:val="auto"/>
          <w:sz w:val="24"/>
          <w:szCs w:val="24"/>
        </w:rPr>
      </w:pPr>
      <w:bookmarkStart w:id="113" w:name="_Toc26773_WPSOffice_Level1"/>
      <w:bookmarkStart w:id="114" w:name="_Toc13361_WPSOffice_Level1"/>
      <w:r>
        <w:rPr>
          <w:rFonts w:hint="eastAsia" w:ascii="宋体" w:hAnsi="宋体" w:eastAsia="宋体" w:cs="宋体"/>
          <w:b/>
          <w:color w:val="auto"/>
          <w:sz w:val="24"/>
          <w:szCs w:val="24"/>
        </w:rPr>
        <w:t>第二章 物业服务监督管理考核内容</w:t>
      </w:r>
      <w:bookmarkEnd w:id="113"/>
      <w:bookmarkEnd w:id="114"/>
    </w:p>
    <w:p w14:paraId="7A3CE748">
      <w:pPr>
        <w:widowControl/>
        <w:numPr>
          <w:ilvl w:val="0"/>
          <w:numId w:val="2"/>
        </w:numPr>
        <w:spacing w:line="560" w:lineRule="exact"/>
        <w:ind w:firstLine="482" w:firstLineChars="200"/>
        <w:jc w:val="left"/>
        <w:rPr>
          <w:rFonts w:hint="eastAsia" w:ascii="宋体" w:hAnsi="宋体" w:eastAsia="宋体" w:cs="宋体"/>
          <w:b/>
          <w:color w:val="auto"/>
          <w:kern w:val="0"/>
          <w:sz w:val="24"/>
          <w:szCs w:val="24"/>
        </w:rPr>
      </w:pPr>
      <w:bookmarkStart w:id="115" w:name="_Toc6773_WPSOffice_Level2"/>
      <w:bookmarkStart w:id="116" w:name="_Toc7389_WPSOffice_Level2"/>
      <w:bookmarkStart w:id="117" w:name="_Toc3816_WPSOffice_Level2"/>
      <w:bookmarkStart w:id="118" w:name="_Toc11506_WPSOffice_Level2"/>
      <w:bookmarkStart w:id="119" w:name="_Toc21958_WPSOffice_Level2"/>
      <w:bookmarkStart w:id="120" w:name="_Toc19841_WPSOffice_Level2"/>
      <w:r>
        <w:rPr>
          <w:rFonts w:hint="eastAsia" w:ascii="宋体" w:hAnsi="宋体" w:eastAsia="宋体" w:cs="宋体"/>
          <w:b/>
          <w:color w:val="auto"/>
          <w:kern w:val="0"/>
          <w:sz w:val="24"/>
          <w:szCs w:val="24"/>
        </w:rPr>
        <w:t>安全防范管理</w:t>
      </w:r>
      <w:bookmarkEnd w:id="115"/>
      <w:bookmarkEnd w:id="116"/>
      <w:bookmarkEnd w:id="117"/>
      <w:bookmarkEnd w:id="118"/>
      <w:bookmarkEnd w:id="119"/>
      <w:bookmarkEnd w:id="120"/>
    </w:p>
    <w:p w14:paraId="79327D05">
      <w:pPr>
        <w:widowControl/>
        <w:spacing w:line="560" w:lineRule="exact"/>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1、服务单位需按照项目要求及相关安全制度规范保障管理区域内的安全，按照企业安全生产标准化体系要求不断健全完善，有各类基础档案。</w:t>
      </w:r>
    </w:p>
    <w:p w14:paraId="1164646F">
      <w:pPr>
        <w:widowControl/>
        <w:spacing w:line="560" w:lineRule="exact"/>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2、物业工作人员要熟悉工作流程，能够严格按照工作流程进行操作；熟悉工作环境，清楚工作中的安全事项。懂得并能使用各类安全、消防设施和各种灭火器材。</w:t>
      </w:r>
    </w:p>
    <w:p w14:paraId="77D79489">
      <w:pPr>
        <w:widowControl/>
        <w:spacing w:line="560" w:lineRule="exact"/>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3、秩序维护部需要维持管理区域内安全及公共秩序，管理区域秩序井然，物业方根据管理区域特点与具体情况有具体处理和预防各类突发事件的工作预案。</w:t>
      </w:r>
    </w:p>
    <w:p w14:paraId="3F2CF9A2">
      <w:pPr>
        <w:widowControl/>
        <w:spacing w:line="560" w:lineRule="exact"/>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4、秩序维护部每天按要求负责区域安全值班工作，应遵照巡逻路线按时或不定时巡逻各重要区域、部位，对夜间和假日出入管辖区域的车辆、人员应进行不定期检查，发现可疑情况需及时向上级报告。</w:t>
      </w:r>
    </w:p>
    <w:p w14:paraId="517E0734">
      <w:pPr>
        <w:widowControl/>
        <w:spacing w:line="560" w:lineRule="exact"/>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5、秩序维护部需确保管理区域内无火灾、无治安、刑事案件发生，并保障安全无重大责任事故。</w:t>
      </w:r>
    </w:p>
    <w:p w14:paraId="21D69039">
      <w:pPr>
        <w:widowControl/>
        <w:spacing w:line="560" w:lineRule="exact"/>
        <w:ind w:firstLine="482" w:firstLineChars="200"/>
        <w:jc w:val="left"/>
        <w:rPr>
          <w:rFonts w:hint="eastAsia" w:ascii="宋体" w:hAnsi="宋体" w:eastAsia="宋体" w:cs="宋体"/>
          <w:b/>
          <w:bCs/>
          <w:color w:val="auto"/>
          <w:kern w:val="0"/>
          <w:sz w:val="24"/>
          <w:szCs w:val="24"/>
        </w:rPr>
      </w:pPr>
      <w:bookmarkStart w:id="121" w:name="_Toc29688_WPSOffice_Level2"/>
      <w:bookmarkStart w:id="122" w:name="_Toc10641_WPSOffice_Level2"/>
      <w:bookmarkStart w:id="123" w:name="_Toc23498_WPSOffice_Level2"/>
      <w:bookmarkStart w:id="124" w:name="_Toc25367_WPSOffice_Level2"/>
      <w:bookmarkStart w:id="125" w:name="_Toc5391_WPSOffice_Level2"/>
      <w:bookmarkStart w:id="126" w:name="_Toc10662_WPSOffice_Level2"/>
      <w:r>
        <w:rPr>
          <w:rFonts w:hint="eastAsia" w:ascii="宋体" w:hAnsi="宋体" w:eastAsia="宋体" w:cs="宋体"/>
          <w:b/>
          <w:bCs/>
          <w:color w:val="auto"/>
          <w:kern w:val="0"/>
          <w:sz w:val="24"/>
          <w:szCs w:val="24"/>
        </w:rPr>
        <w:t>二、服务人员配备管理</w:t>
      </w:r>
      <w:bookmarkEnd w:id="121"/>
      <w:bookmarkEnd w:id="122"/>
      <w:bookmarkEnd w:id="123"/>
      <w:bookmarkEnd w:id="124"/>
      <w:bookmarkEnd w:id="125"/>
      <w:bookmarkEnd w:id="126"/>
    </w:p>
    <w:p w14:paraId="2CFC6953">
      <w:pPr>
        <w:widowControl/>
        <w:spacing w:line="560" w:lineRule="exact"/>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服务单位需严格按照物业服务要求配备各岗位人员齐全，明确各岗位职能职责。</w:t>
      </w:r>
    </w:p>
    <w:p w14:paraId="2371EF6C">
      <w:pPr>
        <w:widowControl/>
        <w:spacing w:line="560" w:lineRule="exact"/>
        <w:jc w:val="center"/>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人员配置表</w:t>
      </w:r>
    </w:p>
    <w:tbl>
      <w:tblPr>
        <w:tblStyle w:val="21"/>
        <w:tblpPr w:leftFromText="180" w:rightFromText="180" w:vertAnchor="text" w:horzAnchor="page" w:tblpX="1988" w:tblpY="360"/>
        <w:tblOverlap w:val="never"/>
        <w:tblW w:w="8473" w:type="dxa"/>
        <w:tblInd w:w="0" w:type="dxa"/>
        <w:tblLayout w:type="fixed"/>
        <w:tblCellMar>
          <w:top w:w="15" w:type="dxa"/>
          <w:left w:w="15" w:type="dxa"/>
          <w:bottom w:w="15" w:type="dxa"/>
          <w:right w:w="15" w:type="dxa"/>
        </w:tblCellMar>
      </w:tblPr>
      <w:tblGrid>
        <w:gridCol w:w="762"/>
        <w:gridCol w:w="1740"/>
        <w:gridCol w:w="1273"/>
        <w:gridCol w:w="4698"/>
      </w:tblGrid>
      <w:tr w14:paraId="7264D5B4">
        <w:tblPrEx>
          <w:tblCellMar>
            <w:top w:w="15" w:type="dxa"/>
            <w:left w:w="15" w:type="dxa"/>
            <w:bottom w:w="15" w:type="dxa"/>
            <w:right w:w="15" w:type="dxa"/>
          </w:tblCellMar>
        </w:tblPrEx>
        <w:trPr>
          <w:trHeight w:val="315"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9A234">
            <w:pPr>
              <w:widowControl/>
              <w:jc w:val="center"/>
              <w:textAlignment w:val="center"/>
              <w:rPr>
                <w:rFonts w:hint="eastAsia" w:ascii="宋体" w:hAnsi="宋体" w:eastAsia="宋体" w:cs="宋体"/>
                <w:b/>
                <w:color w:val="auto"/>
                <w:sz w:val="24"/>
                <w:szCs w:val="24"/>
              </w:rPr>
            </w:pPr>
            <w:r>
              <w:rPr>
                <w:rFonts w:hint="eastAsia" w:ascii="宋体" w:hAnsi="宋体" w:eastAsia="宋体" w:cs="宋体"/>
                <w:b/>
                <w:color w:val="auto"/>
                <w:kern w:val="0"/>
                <w:sz w:val="24"/>
                <w:szCs w:val="24"/>
                <w:lang w:bidi="ar"/>
              </w:rPr>
              <w:t>序号</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902C2">
            <w:pPr>
              <w:widowControl/>
              <w:jc w:val="center"/>
              <w:textAlignment w:val="center"/>
              <w:rPr>
                <w:rFonts w:hint="eastAsia" w:ascii="宋体" w:hAnsi="宋体" w:eastAsia="宋体" w:cs="宋体"/>
                <w:b/>
                <w:color w:val="auto"/>
                <w:sz w:val="24"/>
                <w:szCs w:val="24"/>
              </w:rPr>
            </w:pPr>
            <w:r>
              <w:rPr>
                <w:rFonts w:hint="eastAsia" w:ascii="宋体" w:hAnsi="宋体" w:eastAsia="宋体" w:cs="宋体"/>
                <w:b/>
                <w:color w:val="auto"/>
                <w:kern w:val="0"/>
                <w:sz w:val="24"/>
                <w:szCs w:val="24"/>
                <w:lang w:bidi="ar"/>
              </w:rPr>
              <w:t>岗位设置</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1B3B2">
            <w:pPr>
              <w:widowControl/>
              <w:jc w:val="center"/>
              <w:textAlignment w:val="center"/>
              <w:rPr>
                <w:rFonts w:hint="eastAsia" w:ascii="宋体" w:hAnsi="宋体" w:eastAsia="宋体" w:cs="宋体"/>
                <w:b/>
                <w:color w:val="auto"/>
                <w:sz w:val="24"/>
                <w:szCs w:val="24"/>
              </w:rPr>
            </w:pPr>
            <w:r>
              <w:rPr>
                <w:rFonts w:hint="eastAsia" w:ascii="宋体" w:hAnsi="宋体" w:eastAsia="宋体" w:cs="宋体"/>
                <w:b/>
                <w:color w:val="auto"/>
                <w:kern w:val="0"/>
                <w:sz w:val="24"/>
                <w:szCs w:val="24"/>
                <w:lang w:bidi="ar"/>
              </w:rPr>
              <w:t>人数</w:t>
            </w:r>
          </w:p>
        </w:tc>
        <w:tc>
          <w:tcPr>
            <w:tcW w:w="4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F466F">
            <w:pPr>
              <w:widowControl/>
              <w:jc w:val="center"/>
              <w:textAlignment w:val="center"/>
              <w:rPr>
                <w:rFonts w:hint="eastAsia" w:ascii="宋体" w:hAnsi="宋体" w:eastAsia="宋体" w:cs="宋体"/>
                <w:b/>
                <w:color w:val="auto"/>
                <w:kern w:val="0"/>
                <w:sz w:val="24"/>
                <w:szCs w:val="24"/>
                <w:lang w:bidi="ar"/>
              </w:rPr>
            </w:pPr>
            <w:r>
              <w:rPr>
                <w:rFonts w:hint="eastAsia" w:ascii="宋体" w:hAnsi="宋体" w:eastAsia="宋体" w:cs="宋体"/>
                <w:b/>
                <w:color w:val="auto"/>
                <w:kern w:val="0"/>
                <w:sz w:val="24"/>
                <w:szCs w:val="24"/>
                <w:lang w:bidi="ar"/>
              </w:rPr>
              <w:t>岗位职责</w:t>
            </w:r>
          </w:p>
        </w:tc>
      </w:tr>
      <w:tr w14:paraId="5CAD8DA2">
        <w:tblPrEx>
          <w:tblCellMar>
            <w:top w:w="15" w:type="dxa"/>
            <w:left w:w="15" w:type="dxa"/>
            <w:bottom w:w="15" w:type="dxa"/>
            <w:right w:w="15" w:type="dxa"/>
          </w:tblCellMar>
        </w:tblPrEx>
        <w:trPr>
          <w:trHeight w:val="42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19D9D">
            <w:pPr>
              <w:widowControl/>
              <w:jc w:val="center"/>
              <w:textAlignment w:val="center"/>
              <w:rPr>
                <w:rFonts w:hint="eastAsia" w:ascii="宋体" w:hAnsi="宋体" w:eastAsia="宋体" w:cs="宋体"/>
                <w:color w:val="auto"/>
                <w:kern w:val="0"/>
                <w:sz w:val="24"/>
                <w:szCs w:val="24"/>
                <w:lang w:bidi="ar"/>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A90F8">
            <w:pPr>
              <w:widowControl/>
              <w:jc w:val="center"/>
              <w:textAlignment w:val="center"/>
              <w:rPr>
                <w:rFonts w:hint="eastAsia" w:ascii="宋体" w:hAnsi="宋体" w:eastAsia="宋体" w:cs="宋体"/>
                <w:color w:val="auto"/>
                <w:kern w:val="0"/>
                <w:sz w:val="24"/>
                <w:szCs w:val="24"/>
                <w:lang w:bidi="ar"/>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7824F">
            <w:pPr>
              <w:widowControl/>
              <w:jc w:val="center"/>
              <w:textAlignment w:val="center"/>
              <w:rPr>
                <w:rFonts w:hint="eastAsia" w:ascii="宋体" w:hAnsi="宋体" w:eastAsia="宋体" w:cs="宋体"/>
                <w:color w:val="auto"/>
                <w:kern w:val="0"/>
                <w:sz w:val="24"/>
                <w:szCs w:val="24"/>
                <w:lang w:bidi="ar"/>
              </w:rPr>
            </w:pPr>
          </w:p>
        </w:tc>
        <w:tc>
          <w:tcPr>
            <w:tcW w:w="4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48FF5">
            <w:pPr>
              <w:widowControl/>
              <w:jc w:val="center"/>
              <w:textAlignment w:val="center"/>
              <w:rPr>
                <w:rFonts w:hint="eastAsia" w:ascii="宋体" w:hAnsi="宋体" w:eastAsia="宋体" w:cs="宋体"/>
                <w:color w:val="auto"/>
                <w:kern w:val="0"/>
                <w:sz w:val="24"/>
                <w:szCs w:val="24"/>
                <w:lang w:bidi="ar"/>
              </w:rPr>
            </w:pPr>
          </w:p>
        </w:tc>
      </w:tr>
      <w:tr w14:paraId="0B3B733A">
        <w:tblPrEx>
          <w:tblCellMar>
            <w:top w:w="15" w:type="dxa"/>
            <w:left w:w="15" w:type="dxa"/>
            <w:bottom w:w="15" w:type="dxa"/>
            <w:right w:w="15" w:type="dxa"/>
          </w:tblCellMar>
        </w:tblPrEx>
        <w:trPr>
          <w:trHeight w:val="42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8D663">
            <w:pPr>
              <w:widowControl/>
              <w:jc w:val="center"/>
              <w:textAlignment w:val="center"/>
              <w:rPr>
                <w:rFonts w:hint="eastAsia" w:ascii="宋体" w:hAnsi="宋体" w:eastAsia="宋体" w:cs="宋体"/>
                <w:color w:val="auto"/>
                <w:kern w:val="0"/>
                <w:sz w:val="24"/>
                <w:szCs w:val="24"/>
                <w:lang w:bidi="ar"/>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1958A">
            <w:pPr>
              <w:widowControl/>
              <w:jc w:val="center"/>
              <w:textAlignment w:val="center"/>
              <w:rPr>
                <w:rFonts w:hint="eastAsia" w:ascii="宋体" w:hAnsi="宋体" w:eastAsia="宋体" w:cs="宋体"/>
                <w:color w:val="auto"/>
                <w:kern w:val="0"/>
                <w:sz w:val="24"/>
                <w:szCs w:val="24"/>
                <w:lang w:bidi="ar"/>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E7F57">
            <w:pPr>
              <w:widowControl/>
              <w:jc w:val="center"/>
              <w:textAlignment w:val="center"/>
              <w:rPr>
                <w:rFonts w:hint="eastAsia" w:ascii="宋体" w:hAnsi="宋体" w:eastAsia="宋体" w:cs="宋体"/>
                <w:color w:val="auto"/>
                <w:kern w:val="0"/>
                <w:sz w:val="24"/>
                <w:szCs w:val="24"/>
                <w:lang w:bidi="ar"/>
              </w:rPr>
            </w:pPr>
          </w:p>
        </w:tc>
        <w:tc>
          <w:tcPr>
            <w:tcW w:w="4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179C1">
            <w:pPr>
              <w:widowControl/>
              <w:jc w:val="center"/>
              <w:textAlignment w:val="center"/>
              <w:rPr>
                <w:rFonts w:hint="eastAsia" w:ascii="宋体" w:hAnsi="宋体" w:eastAsia="宋体" w:cs="宋体"/>
                <w:color w:val="auto"/>
                <w:kern w:val="0"/>
                <w:sz w:val="24"/>
                <w:szCs w:val="24"/>
                <w:lang w:bidi="ar"/>
              </w:rPr>
            </w:pPr>
          </w:p>
        </w:tc>
      </w:tr>
      <w:tr w14:paraId="75E0D88E">
        <w:tblPrEx>
          <w:tblCellMar>
            <w:top w:w="15" w:type="dxa"/>
            <w:left w:w="15" w:type="dxa"/>
            <w:bottom w:w="15" w:type="dxa"/>
            <w:right w:w="15" w:type="dxa"/>
          </w:tblCellMar>
        </w:tblPrEx>
        <w:trPr>
          <w:trHeight w:val="42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8F888">
            <w:pPr>
              <w:widowControl/>
              <w:jc w:val="center"/>
              <w:textAlignment w:val="center"/>
              <w:rPr>
                <w:rFonts w:hint="eastAsia" w:ascii="宋体" w:hAnsi="宋体" w:eastAsia="宋体" w:cs="宋体"/>
                <w:color w:val="auto"/>
                <w:kern w:val="0"/>
                <w:sz w:val="24"/>
                <w:szCs w:val="24"/>
                <w:lang w:bidi="ar"/>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8F3B6">
            <w:pPr>
              <w:widowControl/>
              <w:jc w:val="center"/>
              <w:textAlignment w:val="center"/>
              <w:rPr>
                <w:rFonts w:hint="eastAsia" w:ascii="宋体" w:hAnsi="宋体" w:eastAsia="宋体" w:cs="宋体"/>
                <w:color w:val="auto"/>
                <w:kern w:val="0"/>
                <w:sz w:val="24"/>
                <w:szCs w:val="24"/>
                <w:lang w:bidi="ar"/>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5BE37">
            <w:pPr>
              <w:widowControl/>
              <w:jc w:val="center"/>
              <w:textAlignment w:val="center"/>
              <w:rPr>
                <w:rFonts w:hint="eastAsia" w:ascii="宋体" w:hAnsi="宋体" w:eastAsia="宋体" w:cs="宋体"/>
                <w:color w:val="auto"/>
                <w:kern w:val="0"/>
                <w:sz w:val="24"/>
                <w:szCs w:val="24"/>
                <w:lang w:bidi="ar"/>
              </w:rPr>
            </w:pPr>
          </w:p>
        </w:tc>
        <w:tc>
          <w:tcPr>
            <w:tcW w:w="4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AE5D4">
            <w:pPr>
              <w:widowControl/>
              <w:jc w:val="center"/>
              <w:textAlignment w:val="center"/>
              <w:rPr>
                <w:rFonts w:hint="eastAsia" w:ascii="宋体" w:hAnsi="宋体" w:eastAsia="宋体" w:cs="宋体"/>
                <w:color w:val="auto"/>
                <w:kern w:val="0"/>
                <w:sz w:val="24"/>
                <w:szCs w:val="24"/>
                <w:lang w:bidi="ar"/>
              </w:rPr>
            </w:pPr>
          </w:p>
        </w:tc>
      </w:tr>
      <w:tr w14:paraId="0E2AC6C4">
        <w:tblPrEx>
          <w:tblCellMar>
            <w:top w:w="15" w:type="dxa"/>
            <w:left w:w="15" w:type="dxa"/>
            <w:bottom w:w="15" w:type="dxa"/>
            <w:right w:w="15" w:type="dxa"/>
          </w:tblCellMar>
        </w:tblPrEx>
        <w:trPr>
          <w:trHeight w:val="42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C51E1">
            <w:pPr>
              <w:widowControl/>
              <w:jc w:val="center"/>
              <w:textAlignment w:val="center"/>
              <w:rPr>
                <w:rFonts w:hint="eastAsia" w:ascii="宋体" w:hAnsi="宋体" w:eastAsia="宋体" w:cs="宋体"/>
                <w:color w:val="auto"/>
                <w:kern w:val="0"/>
                <w:sz w:val="24"/>
                <w:szCs w:val="24"/>
                <w:lang w:bidi="ar"/>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3C0ED">
            <w:pPr>
              <w:widowControl/>
              <w:jc w:val="center"/>
              <w:textAlignment w:val="center"/>
              <w:rPr>
                <w:rFonts w:hint="eastAsia" w:ascii="宋体" w:hAnsi="宋体" w:eastAsia="宋体" w:cs="宋体"/>
                <w:color w:val="auto"/>
                <w:kern w:val="0"/>
                <w:sz w:val="24"/>
                <w:szCs w:val="24"/>
                <w:lang w:bidi="ar"/>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AF752">
            <w:pPr>
              <w:widowControl/>
              <w:jc w:val="center"/>
              <w:textAlignment w:val="center"/>
              <w:rPr>
                <w:rFonts w:hint="eastAsia" w:ascii="宋体" w:hAnsi="宋体" w:eastAsia="宋体" w:cs="宋体"/>
                <w:color w:val="auto"/>
                <w:kern w:val="0"/>
                <w:sz w:val="24"/>
                <w:szCs w:val="24"/>
                <w:lang w:bidi="ar"/>
              </w:rPr>
            </w:pPr>
          </w:p>
        </w:tc>
        <w:tc>
          <w:tcPr>
            <w:tcW w:w="4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063C2">
            <w:pPr>
              <w:widowControl/>
              <w:jc w:val="center"/>
              <w:textAlignment w:val="center"/>
              <w:rPr>
                <w:rFonts w:hint="eastAsia" w:ascii="宋体" w:hAnsi="宋体" w:eastAsia="宋体" w:cs="宋体"/>
                <w:color w:val="auto"/>
                <w:kern w:val="0"/>
                <w:sz w:val="24"/>
                <w:szCs w:val="24"/>
                <w:lang w:bidi="ar"/>
              </w:rPr>
            </w:pPr>
          </w:p>
        </w:tc>
      </w:tr>
      <w:tr w14:paraId="52A5190C">
        <w:tblPrEx>
          <w:tblCellMar>
            <w:top w:w="15" w:type="dxa"/>
            <w:left w:w="15" w:type="dxa"/>
            <w:bottom w:w="15" w:type="dxa"/>
            <w:right w:w="15" w:type="dxa"/>
          </w:tblCellMar>
        </w:tblPrEx>
        <w:trPr>
          <w:trHeight w:val="42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19F05">
            <w:pPr>
              <w:widowControl/>
              <w:jc w:val="center"/>
              <w:textAlignment w:val="center"/>
              <w:rPr>
                <w:rFonts w:hint="eastAsia" w:ascii="宋体" w:hAnsi="宋体" w:eastAsia="宋体" w:cs="宋体"/>
                <w:color w:val="auto"/>
                <w:kern w:val="0"/>
                <w:sz w:val="24"/>
                <w:szCs w:val="24"/>
                <w:lang w:bidi="ar"/>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661BC">
            <w:pPr>
              <w:widowControl/>
              <w:jc w:val="center"/>
              <w:textAlignment w:val="center"/>
              <w:rPr>
                <w:rFonts w:hint="eastAsia" w:ascii="宋体" w:hAnsi="宋体" w:eastAsia="宋体" w:cs="宋体"/>
                <w:color w:val="auto"/>
                <w:kern w:val="0"/>
                <w:sz w:val="24"/>
                <w:szCs w:val="24"/>
                <w:lang w:bidi="ar"/>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09FCA">
            <w:pPr>
              <w:widowControl/>
              <w:jc w:val="center"/>
              <w:textAlignment w:val="center"/>
              <w:rPr>
                <w:rFonts w:hint="eastAsia" w:ascii="宋体" w:hAnsi="宋体" w:eastAsia="宋体" w:cs="宋体"/>
                <w:color w:val="auto"/>
                <w:kern w:val="0"/>
                <w:sz w:val="24"/>
                <w:szCs w:val="24"/>
                <w:lang w:bidi="ar"/>
              </w:rPr>
            </w:pPr>
          </w:p>
        </w:tc>
        <w:tc>
          <w:tcPr>
            <w:tcW w:w="4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07180">
            <w:pPr>
              <w:widowControl/>
              <w:jc w:val="center"/>
              <w:textAlignment w:val="center"/>
              <w:rPr>
                <w:rFonts w:hint="eastAsia" w:ascii="宋体" w:hAnsi="宋体" w:eastAsia="宋体" w:cs="宋体"/>
                <w:color w:val="auto"/>
                <w:kern w:val="0"/>
                <w:sz w:val="24"/>
                <w:szCs w:val="24"/>
                <w:lang w:bidi="ar"/>
              </w:rPr>
            </w:pPr>
          </w:p>
        </w:tc>
      </w:tr>
      <w:tr w14:paraId="79D62682">
        <w:tblPrEx>
          <w:tblCellMar>
            <w:top w:w="15" w:type="dxa"/>
            <w:left w:w="15" w:type="dxa"/>
            <w:bottom w:w="15" w:type="dxa"/>
            <w:right w:w="15" w:type="dxa"/>
          </w:tblCellMar>
        </w:tblPrEx>
        <w:trPr>
          <w:trHeight w:val="42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85A00">
            <w:pPr>
              <w:widowControl/>
              <w:jc w:val="center"/>
              <w:textAlignment w:val="center"/>
              <w:rPr>
                <w:rFonts w:hint="eastAsia" w:ascii="宋体" w:hAnsi="宋体" w:eastAsia="宋体" w:cs="宋体"/>
                <w:color w:val="auto"/>
                <w:kern w:val="0"/>
                <w:sz w:val="24"/>
                <w:szCs w:val="24"/>
                <w:lang w:bidi="ar"/>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0C513">
            <w:pPr>
              <w:widowControl/>
              <w:jc w:val="center"/>
              <w:textAlignment w:val="center"/>
              <w:rPr>
                <w:rFonts w:hint="eastAsia" w:ascii="宋体" w:hAnsi="宋体" w:eastAsia="宋体" w:cs="宋体"/>
                <w:color w:val="auto"/>
                <w:kern w:val="0"/>
                <w:sz w:val="24"/>
                <w:szCs w:val="24"/>
                <w:lang w:bidi="ar"/>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BEF5D">
            <w:pPr>
              <w:widowControl/>
              <w:jc w:val="center"/>
              <w:textAlignment w:val="center"/>
              <w:rPr>
                <w:rFonts w:hint="eastAsia" w:ascii="宋体" w:hAnsi="宋体" w:eastAsia="宋体" w:cs="宋体"/>
                <w:color w:val="auto"/>
                <w:kern w:val="0"/>
                <w:sz w:val="24"/>
                <w:szCs w:val="24"/>
                <w:lang w:bidi="ar"/>
              </w:rPr>
            </w:pPr>
          </w:p>
        </w:tc>
        <w:tc>
          <w:tcPr>
            <w:tcW w:w="4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5A11B">
            <w:pPr>
              <w:widowControl/>
              <w:jc w:val="center"/>
              <w:textAlignment w:val="center"/>
              <w:rPr>
                <w:rFonts w:hint="eastAsia" w:ascii="宋体" w:hAnsi="宋体" w:eastAsia="宋体" w:cs="宋体"/>
                <w:color w:val="auto"/>
                <w:kern w:val="0"/>
                <w:sz w:val="24"/>
                <w:szCs w:val="24"/>
                <w:lang w:bidi="ar"/>
              </w:rPr>
            </w:pPr>
          </w:p>
        </w:tc>
      </w:tr>
      <w:tr w14:paraId="18F3C591">
        <w:tblPrEx>
          <w:tblCellMar>
            <w:top w:w="15" w:type="dxa"/>
            <w:left w:w="15" w:type="dxa"/>
            <w:bottom w:w="15" w:type="dxa"/>
            <w:right w:w="15" w:type="dxa"/>
          </w:tblCellMar>
        </w:tblPrEx>
        <w:trPr>
          <w:trHeight w:val="42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E17E9">
            <w:pPr>
              <w:widowControl/>
              <w:jc w:val="center"/>
              <w:textAlignment w:val="center"/>
              <w:rPr>
                <w:rFonts w:hint="eastAsia" w:ascii="宋体" w:hAnsi="宋体" w:eastAsia="宋体" w:cs="宋体"/>
                <w:color w:val="auto"/>
                <w:kern w:val="0"/>
                <w:sz w:val="24"/>
                <w:szCs w:val="24"/>
                <w:lang w:bidi="ar"/>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AD24B">
            <w:pPr>
              <w:widowControl/>
              <w:jc w:val="center"/>
              <w:textAlignment w:val="center"/>
              <w:rPr>
                <w:rFonts w:hint="eastAsia" w:ascii="宋体" w:hAnsi="宋体" w:eastAsia="宋体" w:cs="宋体"/>
                <w:color w:val="auto"/>
                <w:kern w:val="0"/>
                <w:sz w:val="24"/>
                <w:szCs w:val="24"/>
                <w:lang w:bidi="ar"/>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DF799">
            <w:pPr>
              <w:widowControl/>
              <w:jc w:val="center"/>
              <w:textAlignment w:val="center"/>
              <w:rPr>
                <w:rFonts w:hint="eastAsia" w:ascii="宋体" w:hAnsi="宋体" w:eastAsia="宋体" w:cs="宋体"/>
                <w:color w:val="auto"/>
                <w:kern w:val="0"/>
                <w:sz w:val="24"/>
                <w:szCs w:val="24"/>
                <w:lang w:bidi="ar"/>
              </w:rPr>
            </w:pPr>
          </w:p>
        </w:tc>
        <w:tc>
          <w:tcPr>
            <w:tcW w:w="4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3A97E">
            <w:pPr>
              <w:widowControl/>
              <w:jc w:val="center"/>
              <w:textAlignment w:val="center"/>
              <w:rPr>
                <w:rFonts w:hint="eastAsia" w:ascii="宋体" w:hAnsi="宋体" w:eastAsia="宋体" w:cs="宋体"/>
                <w:color w:val="auto"/>
                <w:kern w:val="0"/>
                <w:sz w:val="24"/>
                <w:szCs w:val="24"/>
                <w:lang w:bidi="ar"/>
              </w:rPr>
            </w:pPr>
          </w:p>
        </w:tc>
      </w:tr>
      <w:tr w14:paraId="19BE55B6">
        <w:tblPrEx>
          <w:tblCellMar>
            <w:top w:w="15" w:type="dxa"/>
            <w:left w:w="15" w:type="dxa"/>
            <w:bottom w:w="15" w:type="dxa"/>
            <w:right w:w="15" w:type="dxa"/>
          </w:tblCellMar>
        </w:tblPrEx>
        <w:trPr>
          <w:trHeight w:val="9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5AEDA">
            <w:pPr>
              <w:widowControl/>
              <w:jc w:val="center"/>
              <w:textAlignment w:val="center"/>
              <w:rPr>
                <w:rFonts w:hint="eastAsia" w:ascii="宋体" w:hAnsi="宋体" w:eastAsia="宋体" w:cs="宋体"/>
                <w:color w:val="auto"/>
                <w:kern w:val="0"/>
                <w:sz w:val="24"/>
                <w:szCs w:val="24"/>
                <w:lang w:bidi="ar"/>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756D7">
            <w:pPr>
              <w:widowControl/>
              <w:jc w:val="center"/>
              <w:textAlignment w:val="center"/>
              <w:rPr>
                <w:rFonts w:hint="eastAsia" w:ascii="宋体" w:hAnsi="宋体" w:eastAsia="宋体" w:cs="宋体"/>
                <w:color w:val="auto"/>
                <w:kern w:val="0"/>
                <w:sz w:val="24"/>
                <w:szCs w:val="24"/>
                <w:lang w:bidi="ar"/>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FE6A2">
            <w:pPr>
              <w:widowControl/>
              <w:jc w:val="center"/>
              <w:textAlignment w:val="center"/>
              <w:rPr>
                <w:rFonts w:hint="eastAsia" w:ascii="宋体" w:hAnsi="宋体" w:eastAsia="宋体" w:cs="宋体"/>
                <w:color w:val="auto"/>
                <w:kern w:val="0"/>
                <w:sz w:val="24"/>
                <w:szCs w:val="24"/>
                <w:lang w:bidi="ar"/>
              </w:rPr>
            </w:pPr>
          </w:p>
        </w:tc>
        <w:tc>
          <w:tcPr>
            <w:tcW w:w="4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D6679">
            <w:pPr>
              <w:widowControl/>
              <w:jc w:val="center"/>
              <w:textAlignment w:val="center"/>
              <w:rPr>
                <w:rFonts w:hint="eastAsia" w:ascii="宋体" w:hAnsi="宋体" w:eastAsia="宋体" w:cs="宋体"/>
                <w:color w:val="auto"/>
                <w:kern w:val="0"/>
                <w:sz w:val="24"/>
                <w:szCs w:val="24"/>
                <w:lang w:bidi="ar"/>
              </w:rPr>
            </w:pPr>
          </w:p>
        </w:tc>
      </w:tr>
      <w:tr w14:paraId="734096B6">
        <w:tblPrEx>
          <w:tblCellMar>
            <w:top w:w="15" w:type="dxa"/>
            <w:left w:w="15" w:type="dxa"/>
            <w:bottom w:w="15" w:type="dxa"/>
            <w:right w:w="15" w:type="dxa"/>
          </w:tblCellMar>
        </w:tblPrEx>
        <w:trPr>
          <w:trHeight w:val="42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222AF">
            <w:pPr>
              <w:widowControl/>
              <w:jc w:val="center"/>
              <w:textAlignment w:val="center"/>
              <w:rPr>
                <w:rFonts w:hint="eastAsia" w:ascii="宋体" w:hAnsi="宋体" w:eastAsia="宋体" w:cs="宋体"/>
                <w:color w:val="auto"/>
                <w:kern w:val="0"/>
                <w:sz w:val="24"/>
                <w:szCs w:val="24"/>
                <w:lang w:bidi="ar"/>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828BD">
            <w:pPr>
              <w:widowControl/>
              <w:jc w:val="center"/>
              <w:textAlignment w:val="center"/>
              <w:rPr>
                <w:rFonts w:hint="eastAsia" w:ascii="宋体" w:hAnsi="宋体" w:eastAsia="宋体" w:cs="宋体"/>
                <w:color w:val="auto"/>
                <w:kern w:val="0"/>
                <w:sz w:val="24"/>
                <w:szCs w:val="24"/>
                <w:lang w:bidi="ar"/>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E9887">
            <w:pPr>
              <w:widowControl/>
              <w:jc w:val="center"/>
              <w:textAlignment w:val="center"/>
              <w:rPr>
                <w:rFonts w:hint="eastAsia" w:ascii="宋体" w:hAnsi="宋体" w:eastAsia="宋体" w:cs="宋体"/>
                <w:color w:val="auto"/>
                <w:kern w:val="0"/>
                <w:sz w:val="24"/>
                <w:szCs w:val="24"/>
                <w:lang w:bidi="ar"/>
              </w:rPr>
            </w:pPr>
          </w:p>
        </w:tc>
        <w:tc>
          <w:tcPr>
            <w:tcW w:w="4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CD002">
            <w:pPr>
              <w:widowControl/>
              <w:jc w:val="center"/>
              <w:textAlignment w:val="center"/>
              <w:rPr>
                <w:rFonts w:hint="eastAsia" w:ascii="宋体" w:hAnsi="宋体" w:eastAsia="宋体" w:cs="宋体"/>
                <w:color w:val="auto"/>
                <w:kern w:val="0"/>
                <w:sz w:val="24"/>
                <w:szCs w:val="24"/>
                <w:lang w:bidi="ar"/>
              </w:rPr>
            </w:pPr>
          </w:p>
        </w:tc>
      </w:tr>
      <w:tr w14:paraId="05C7B505">
        <w:tblPrEx>
          <w:tblCellMar>
            <w:top w:w="15" w:type="dxa"/>
            <w:left w:w="15" w:type="dxa"/>
            <w:bottom w:w="15" w:type="dxa"/>
            <w:right w:w="15" w:type="dxa"/>
          </w:tblCellMar>
        </w:tblPrEx>
        <w:trPr>
          <w:trHeight w:val="42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6A84E">
            <w:pPr>
              <w:widowControl/>
              <w:jc w:val="center"/>
              <w:textAlignment w:val="center"/>
              <w:rPr>
                <w:rFonts w:hint="eastAsia" w:ascii="宋体" w:hAnsi="宋体" w:eastAsia="宋体" w:cs="宋体"/>
                <w:color w:val="auto"/>
                <w:kern w:val="0"/>
                <w:sz w:val="24"/>
                <w:szCs w:val="24"/>
                <w:lang w:bidi="ar"/>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3B03C">
            <w:pPr>
              <w:widowControl/>
              <w:jc w:val="center"/>
              <w:textAlignment w:val="center"/>
              <w:rPr>
                <w:rFonts w:hint="eastAsia" w:ascii="宋体" w:hAnsi="宋体" w:eastAsia="宋体" w:cs="宋体"/>
                <w:color w:val="auto"/>
                <w:kern w:val="0"/>
                <w:sz w:val="24"/>
                <w:szCs w:val="24"/>
                <w:lang w:bidi="ar"/>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EC470">
            <w:pPr>
              <w:widowControl/>
              <w:jc w:val="center"/>
              <w:textAlignment w:val="center"/>
              <w:rPr>
                <w:rFonts w:hint="eastAsia" w:ascii="宋体" w:hAnsi="宋体" w:eastAsia="宋体" w:cs="宋体"/>
                <w:color w:val="auto"/>
                <w:kern w:val="0"/>
                <w:sz w:val="24"/>
                <w:szCs w:val="24"/>
                <w:lang w:bidi="ar"/>
              </w:rPr>
            </w:pPr>
          </w:p>
        </w:tc>
        <w:tc>
          <w:tcPr>
            <w:tcW w:w="4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8044B">
            <w:pPr>
              <w:widowControl/>
              <w:jc w:val="center"/>
              <w:textAlignment w:val="center"/>
              <w:rPr>
                <w:rFonts w:hint="eastAsia" w:ascii="宋体" w:hAnsi="宋体" w:eastAsia="宋体" w:cs="宋体"/>
                <w:color w:val="auto"/>
                <w:kern w:val="0"/>
                <w:sz w:val="24"/>
                <w:szCs w:val="24"/>
                <w:lang w:bidi="ar"/>
              </w:rPr>
            </w:pPr>
          </w:p>
        </w:tc>
      </w:tr>
      <w:tr w14:paraId="547C9F46">
        <w:tblPrEx>
          <w:tblCellMar>
            <w:top w:w="15" w:type="dxa"/>
            <w:left w:w="15" w:type="dxa"/>
            <w:bottom w:w="15" w:type="dxa"/>
            <w:right w:w="15" w:type="dxa"/>
          </w:tblCellMar>
        </w:tblPrEx>
        <w:trPr>
          <w:trHeight w:val="42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77E54">
            <w:pPr>
              <w:widowControl/>
              <w:jc w:val="center"/>
              <w:textAlignment w:val="center"/>
              <w:rPr>
                <w:rFonts w:hint="eastAsia" w:ascii="宋体" w:hAnsi="宋体" w:eastAsia="宋体" w:cs="宋体"/>
                <w:color w:val="auto"/>
                <w:kern w:val="0"/>
                <w:sz w:val="24"/>
                <w:szCs w:val="24"/>
                <w:lang w:bidi="ar"/>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0B3B9">
            <w:pPr>
              <w:widowControl/>
              <w:jc w:val="center"/>
              <w:textAlignment w:val="center"/>
              <w:rPr>
                <w:rFonts w:hint="eastAsia" w:ascii="宋体" w:hAnsi="宋体" w:eastAsia="宋体" w:cs="宋体"/>
                <w:color w:val="auto"/>
                <w:kern w:val="0"/>
                <w:sz w:val="24"/>
                <w:szCs w:val="24"/>
                <w:lang w:bidi="ar"/>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DBCC2">
            <w:pPr>
              <w:widowControl/>
              <w:jc w:val="center"/>
              <w:textAlignment w:val="center"/>
              <w:rPr>
                <w:rFonts w:hint="eastAsia" w:ascii="宋体" w:hAnsi="宋体" w:eastAsia="宋体" w:cs="宋体"/>
                <w:color w:val="auto"/>
                <w:kern w:val="0"/>
                <w:sz w:val="24"/>
                <w:szCs w:val="24"/>
                <w:lang w:bidi="ar"/>
              </w:rPr>
            </w:pPr>
          </w:p>
        </w:tc>
        <w:tc>
          <w:tcPr>
            <w:tcW w:w="4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B482E">
            <w:pPr>
              <w:widowControl/>
              <w:jc w:val="center"/>
              <w:textAlignment w:val="center"/>
              <w:rPr>
                <w:rFonts w:hint="eastAsia" w:ascii="宋体" w:hAnsi="宋体" w:eastAsia="宋体" w:cs="宋体"/>
                <w:color w:val="auto"/>
                <w:kern w:val="0"/>
                <w:sz w:val="24"/>
                <w:szCs w:val="24"/>
                <w:lang w:bidi="ar"/>
              </w:rPr>
            </w:pPr>
          </w:p>
        </w:tc>
      </w:tr>
      <w:tr w14:paraId="62ADA4E5">
        <w:tblPrEx>
          <w:tblCellMar>
            <w:top w:w="15" w:type="dxa"/>
            <w:left w:w="15" w:type="dxa"/>
            <w:bottom w:w="15" w:type="dxa"/>
            <w:right w:w="15" w:type="dxa"/>
          </w:tblCellMar>
        </w:tblPrEx>
        <w:trPr>
          <w:trHeight w:val="42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266A9">
            <w:pPr>
              <w:rPr>
                <w:rFonts w:hint="eastAsia" w:ascii="宋体" w:hAnsi="宋体" w:eastAsia="宋体" w:cs="宋体"/>
                <w:b/>
                <w:color w:val="auto"/>
                <w:sz w:val="24"/>
                <w:szCs w:val="24"/>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2F6E5">
            <w:pPr>
              <w:widowControl/>
              <w:jc w:val="center"/>
              <w:textAlignment w:val="center"/>
              <w:rPr>
                <w:rFonts w:hint="eastAsia" w:ascii="宋体" w:hAnsi="宋体" w:eastAsia="宋体" w:cs="宋体"/>
                <w:b/>
                <w:color w:val="auto"/>
                <w:sz w:val="24"/>
                <w:szCs w:val="24"/>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B36D6">
            <w:pPr>
              <w:widowControl/>
              <w:jc w:val="center"/>
              <w:textAlignment w:val="center"/>
              <w:rPr>
                <w:rFonts w:hint="eastAsia" w:ascii="宋体" w:hAnsi="宋体" w:eastAsia="宋体" w:cs="宋体"/>
                <w:b/>
                <w:color w:val="auto"/>
                <w:sz w:val="24"/>
                <w:szCs w:val="24"/>
                <w:lang w:val="en-US" w:eastAsia="zh-CN"/>
              </w:rPr>
            </w:pPr>
          </w:p>
        </w:tc>
        <w:tc>
          <w:tcPr>
            <w:tcW w:w="4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5E77E">
            <w:pPr>
              <w:widowControl/>
              <w:jc w:val="center"/>
              <w:textAlignment w:val="center"/>
              <w:rPr>
                <w:rFonts w:hint="eastAsia" w:ascii="宋体" w:hAnsi="宋体" w:eastAsia="宋体" w:cs="宋体"/>
                <w:b/>
                <w:color w:val="auto"/>
                <w:kern w:val="0"/>
                <w:sz w:val="24"/>
                <w:szCs w:val="24"/>
                <w:lang w:bidi="ar"/>
              </w:rPr>
            </w:pPr>
          </w:p>
        </w:tc>
      </w:tr>
    </w:tbl>
    <w:p w14:paraId="4ABA4533">
      <w:pPr>
        <w:widowControl/>
        <w:spacing w:line="560" w:lineRule="exact"/>
        <w:ind w:firstLine="482" w:firstLineChars="200"/>
        <w:rPr>
          <w:rFonts w:hint="eastAsia" w:ascii="宋体" w:hAnsi="宋体" w:eastAsia="宋体" w:cs="宋体"/>
          <w:b/>
          <w:color w:val="auto"/>
          <w:kern w:val="0"/>
          <w:sz w:val="24"/>
          <w:szCs w:val="24"/>
        </w:rPr>
      </w:pPr>
      <w:bookmarkStart w:id="127" w:name="_Toc12183_WPSOffice_Level2"/>
      <w:bookmarkStart w:id="128" w:name="_Toc25361_WPSOffice_Level2"/>
      <w:bookmarkStart w:id="129" w:name="_Toc16122_WPSOffice_Level2"/>
      <w:bookmarkStart w:id="130" w:name="_Toc18667_WPSOffice_Level2"/>
      <w:bookmarkStart w:id="131" w:name="_Toc18927_WPSOffice_Level2"/>
      <w:bookmarkStart w:id="132" w:name="_Toc21461_WPSOffice_Level2"/>
      <w:r>
        <w:rPr>
          <w:rFonts w:hint="eastAsia" w:ascii="宋体" w:hAnsi="宋体" w:eastAsia="宋体" w:cs="宋体"/>
          <w:b/>
          <w:color w:val="auto"/>
          <w:kern w:val="0"/>
          <w:sz w:val="24"/>
          <w:szCs w:val="24"/>
        </w:rPr>
        <w:t>三、日常管理</w:t>
      </w:r>
      <w:bookmarkEnd w:id="127"/>
      <w:bookmarkEnd w:id="128"/>
      <w:bookmarkEnd w:id="129"/>
      <w:bookmarkEnd w:id="130"/>
      <w:bookmarkEnd w:id="131"/>
      <w:bookmarkEnd w:id="132"/>
    </w:p>
    <w:p w14:paraId="32707C19">
      <w:pPr>
        <w:widowControl/>
        <w:spacing w:line="56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1、服务单位需指定管理人员负责健全和维护管理区域内的各岗位规章制度，确保工作人员的岗位职责明确，管理工作台账完备，有详尽的记录。</w:t>
      </w:r>
    </w:p>
    <w:p w14:paraId="51950BFD">
      <w:pPr>
        <w:widowControl/>
        <w:spacing w:line="56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2、所有物业工作人员要做到衣着整洁，服装统一，讲究仪表，以礼待人，语言文明。</w:t>
      </w:r>
    </w:p>
    <w:p w14:paraId="3D6BDB50">
      <w:pPr>
        <w:widowControl/>
        <w:spacing w:line="56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3、服务单位驻场管理人员及员工，上岗期间必须佩戴工牌，并保存有每天值班、巡查记录。在岗期间要认真负责，不得玩手机、睡觉、不得做与工作无关的事，并做到不缺勤、不脱岗、不睡岗。</w:t>
      </w:r>
    </w:p>
    <w:p w14:paraId="79CFE337">
      <w:pPr>
        <w:widowControl/>
        <w:spacing w:line="560" w:lineRule="exact"/>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4、值班、执勤人员爱岗敬业，建立交接班制度，严格执行来访客人联络登记工作，按要求做好人、物出入管控工作，并登记记录要清楚，遇重大情况及时报告。</w:t>
      </w:r>
    </w:p>
    <w:p w14:paraId="47211880">
      <w:pPr>
        <w:widowControl/>
        <w:spacing w:line="560" w:lineRule="exact"/>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5、甲方有接待会议和重大活动时，服务单位要做好配合服务工作。</w:t>
      </w:r>
    </w:p>
    <w:p w14:paraId="7B64B42D">
      <w:pPr>
        <w:widowControl/>
        <w:spacing w:line="560" w:lineRule="exact"/>
        <w:ind w:firstLine="480" w:firstLineChars="200"/>
        <w:jc w:val="left"/>
        <w:rPr>
          <w:rFonts w:hint="eastAsia" w:ascii="宋体" w:hAnsi="宋体" w:eastAsia="宋体" w:cs="宋体"/>
          <w:b/>
          <w:bCs/>
          <w:color w:val="auto"/>
          <w:kern w:val="0"/>
          <w:sz w:val="24"/>
          <w:szCs w:val="24"/>
        </w:rPr>
      </w:pPr>
      <w:r>
        <w:rPr>
          <w:rFonts w:hint="eastAsia" w:ascii="宋体" w:hAnsi="宋体" w:eastAsia="宋体" w:cs="宋体"/>
          <w:color w:val="auto"/>
          <w:kern w:val="0"/>
          <w:sz w:val="24"/>
          <w:szCs w:val="24"/>
        </w:rPr>
        <w:t>6、完成甲方安排的其</w:t>
      </w:r>
      <w:r>
        <w:rPr>
          <w:rFonts w:hint="eastAsia" w:ascii="宋体" w:hAnsi="宋体" w:eastAsia="宋体" w:cs="宋体"/>
          <w:color w:val="auto"/>
          <w:kern w:val="0"/>
          <w:sz w:val="24"/>
          <w:szCs w:val="24"/>
          <w:lang w:eastAsia="zh-CN"/>
        </w:rPr>
        <w:t>他</w:t>
      </w:r>
      <w:r>
        <w:rPr>
          <w:rFonts w:hint="eastAsia" w:ascii="宋体" w:hAnsi="宋体" w:eastAsia="宋体" w:cs="宋体"/>
          <w:color w:val="auto"/>
          <w:kern w:val="0"/>
          <w:sz w:val="24"/>
          <w:szCs w:val="24"/>
        </w:rPr>
        <w:t>工作。</w:t>
      </w:r>
    </w:p>
    <w:p w14:paraId="6E11FB47">
      <w:pPr>
        <w:widowControl/>
        <w:spacing w:line="560" w:lineRule="exact"/>
        <w:ind w:firstLine="482" w:firstLineChars="200"/>
        <w:rPr>
          <w:rFonts w:hint="eastAsia" w:ascii="宋体" w:hAnsi="宋体" w:eastAsia="宋体" w:cs="宋体"/>
          <w:b/>
          <w:color w:val="auto"/>
          <w:kern w:val="0"/>
          <w:sz w:val="24"/>
          <w:szCs w:val="24"/>
        </w:rPr>
      </w:pPr>
      <w:bookmarkStart w:id="133" w:name="_Toc7537_WPSOffice_Level2"/>
      <w:bookmarkStart w:id="134" w:name="_Toc1269_WPSOffice_Level2"/>
      <w:bookmarkStart w:id="135" w:name="_Toc4765_WPSOffice_Level2"/>
      <w:bookmarkStart w:id="136" w:name="_Toc12490_WPSOffice_Level2"/>
      <w:bookmarkStart w:id="137" w:name="_Toc17721_WPSOffice_Level2"/>
      <w:bookmarkStart w:id="138" w:name="_Toc17785_WPSOffice_Level2"/>
      <w:r>
        <w:rPr>
          <w:rFonts w:hint="eastAsia" w:ascii="宋体" w:hAnsi="宋体" w:eastAsia="宋体" w:cs="宋体"/>
          <w:b/>
          <w:color w:val="auto"/>
          <w:kern w:val="0"/>
          <w:sz w:val="24"/>
          <w:szCs w:val="24"/>
        </w:rPr>
        <w:t>四、卫生保洁管理</w:t>
      </w:r>
      <w:bookmarkEnd w:id="133"/>
      <w:bookmarkEnd w:id="134"/>
      <w:bookmarkEnd w:id="135"/>
      <w:bookmarkEnd w:id="136"/>
      <w:bookmarkEnd w:id="137"/>
      <w:bookmarkEnd w:id="138"/>
    </w:p>
    <w:p w14:paraId="6B0E15DA">
      <w:pPr>
        <w:widowControl/>
        <w:spacing w:line="560" w:lineRule="exact"/>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1、物业需做好管理区域内环境卫生工作，保持园区各区域清洁卫生。</w:t>
      </w:r>
    </w:p>
    <w:p w14:paraId="09071DAE">
      <w:pPr>
        <w:spacing w:line="560" w:lineRule="exact"/>
        <w:ind w:firstLine="480" w:firstLineChars="200"/>
        <w:rPr>
          <w:rFonts w:hint="eastAsia" w:ascii="宋体" w:hAnsi="宋体" w:eastAsia="宋体" w:cs="宋体"/>
          <w:snapToGrid w:val="0"/>
          <w:color w:val="auto"/>
          <w:spacing w:val="-6"/>
          <w:kern w:val="0"/>
          <w:sz w:val="24"/>
          <w:szCs w:val="24"/>
        </w:rPr>
      </w:pPr>
      <w:r>
        <w:rPr>
          <w:rFonts w:hint="eastAsia" w:ascii="宋体" w:hAnsi="宋体" w:eastAsia="宋体" w:cs="宋体"/>
          <w:color w:val="auto"/>
          <w:kern w:val="0"/>
          <w:sz w:val="24"/>
          <w:szCs w:val="24"/>
        </w:rPr>
        <w:t>2、保洁人员做好室内外果皮箱和垃圾桶的清洁工作。保持管理区域内各楼层栏杆、墙面、门、窗台无污迹、无灰尘。楼内的窗户玻璃明净光洁，无灰尘、污迹、斑点。</w:t>
      </w:r>
      <w:r>
        <w:rPr>
          <w:rFonts w:hint="eastAsia" w:ascii="宋体" w:hAnsi="宋体" w:eastAsia="宋体" w:cs="宋体"/>
          <w:snapToGrid w:val="0"/>
          <w:color w:val="auto"/>
          <w:kern w:val="0"/>
          <w:sz w:val="24"/>
          <w:szCs w:val="24"/>
        </w:rPr>
        <w:t>照明</w:t>
      </w:r>
      <w:r>
        <w:rPr>
          <w:rFonts w:hint="eastAsia" w:ascii="宋体" w:hAnsi="宋体" w:eastAsia="宋体" w:cs="宋体"/>
          <w:snapToGrid w:val="0"/>
          <w:color w:val="auto"/>
          <w:spacing w:val="-6"/>
          <w:kern w:val="0"/>
          <w:sz w:val="24"/>
          <w:szCs w:val="24"/>
        </w:rPr>
        <w:t>设施等公共设施的擦洗及清洁；及时将日产垃圾清运出园区。</w:t>
      </w:r>
    </w:p>
    <w:p w14:paraId="0284E6D7">
      <w:pPr>
        <w:spacing w:line="56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3、公共卫生间保洁人员需保持管理区域内卫生间应保持整洁无杂物、无异味、无积水、无污垢、无卫生死角。</w:t>
      </w:r>
    </w:p>
    <w:p w14:paraId="32ACA190">
      <w:pPr>
        <w:widowControl/>
        <w:spacing w:line="560" w:lineRule="exact"/>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4、环境事务部定期做好管理区域卫生死角部位的清洁清理工作，按季节定期灭杀蚊子、苍蝇等害虫，垃圾箱、卫生间要经常消毒，做到无滋生源。</w:t>
      </w:r>
    </w:p>
    <w:p w14:paraId="3918EEF3">
      <w:pPr>
        <w:rPr>
          <w:rFonts w:hint="eastAsia" w:ascii="宋体" w:hAnsi="宋体" w:eastAsia="宋体" w:cs="宋体"/>
          <w:b/>
          <w:color w:val="auto"/>
          <w:kern w:val="2"/>
          <w:sz w:val="30"/>
          <w:szCs w:val="30"/>
          <w:lang w:val="en-US" w:eastAsia="zh-CN" w:bidi="ar-SA"/>
        </w:rPr>
      </w:pPr>
      <w:r>
        <w:rPr>
          <w:rFonts w:hint="eastAsia" w:ascii="宋体" w:hAnsi="宋体" w:eastAsia="宋体" w:cs="宋体"/>
          <w:b/>
          <w:color w:val="auto"/>
          <w:kern w:val="2"/>
          <w:sz w:val="30"/>
          <w:szCs w:val="30"/>
          <w:lang w:val="en-US" w:eastAsia="zh-CN" w:bidi="ar-SA"/>
        </w:rPr>
        <w:br w:type="page"/>
      </w:r>
    </w:p>
    <w:p w14:paraId="15E1ABA5">
      <w:pPr>
        <w:numPr>
          <w:ilvl w:val="0"/>
          <w:numId w:val="0"/>
        </w:numPr>
        <w:adjustRightInd w:val="0"/>
        <w:snapToGrid w:val="0"/>
        <w:spacing w:line="240" w:lineRule="auto"/>
        <w:ind w:firstLine="0" w:firstLineChars="0"/>
        <w:jc w:val="center"/>
        <w:rPr>
          <w:rStyle w:val="39"/>
          <w:rFonts w:ascii="宋体" w:hAnsi="宋体" w:cs="宋体"/>
          <w:b/>
          <w:color w:val="FF0000"/>
          <w:sz w:val="30"/>
          <w:szCs w:val="30"/>
        </w:rPr>
      </w:pPr>
      <w:r>
        <w:rPr>
          <w:rFonts w:hint="eastAsia" w:ascii="宋体" w:hAnsi="宋体" w:eastAsia="宋体" w:cs="宋体"/>
          <w:b/>
          <w:color w:val="auto"/>
          <w:kern w:val="2"/>
          <w:sz w:val="30"/>
          <w:szCs w:val="30"/>
          <w:lang w:val="en-US" w:eastAsia="zh-CN" w:bidi="ar-SA"/>
        </w:rPr>
        <w:t>第六章</w:t>
      </w:r>
      <w:r>
        <w:rPr>
          <w:rFonts w:hint="eastAsia" w:ascii="宋体" w:hAnsi="宋体" w:cs="宋体"/>
          <w:b/>
          <w:color w:val="auto"/>
          <w:kern w:val="2"/>
          <w:sz w:val="30"/>
          <w:szCs w:val="30"/>
          <w:lang w:val="en-US" w:eastAsia="zh-CN" w:bidi="ar-SA"/>
        </w:rPr>
        <w:t xml:space="preserve">     </w:t>
      </w:r>
      <w:r>
        <w:rPr>
          <w:rStyle w:val="39"/>
          <w:rFonts w:hint="eastAsia" w:ascii="宋体" w:hAnsi="宋体" w:cs="宋体"/>
          <w:b/>
          <w:color w:val="auto"/>
          <w:sz w:val="30"/>
          <w:szCs w:val="30"/>
        </w:rPr>
        <w:t>投标文件格式</w:t>
      </w:r>
    </w:p>
    <w:p w14:paraId="648B14A2">
      <w:pPr>
        <w:adjustRightInd w:val="0"/>
        <w:snapToGrid w:val="0"/>
        <w:spacing w:line="360" w:lineRule="auto"/>
        <w:ind w:firstLine="964"/>
        <w:jc w:val="right"/>
        <w:rPr>
          <w:rStyle w:val="39"/>
          <w:rFonts w:ascii="宋体" w:hAnsi="宋体"/>
          <w:b/>
          <w:sz w:val="24"/>
          <w:szCs w:val="24"/>
        </w:rPr>
      </w:pPr>
      <w:r>
        <w:rPr>
          <w:rStyle w:val="39"/>
          <w:rFonts w:ascii="宋体" w:hAnsi="宋体"/>
          <w:b/>
          <w:sz w:val="24"/>
          <w:szCs w:val="24"/>
        </w:rPr>
        <w:t xml:space="preserve">      </w:t>
      </w:r>
    </w:p>
    <w:p w14:paraId="3126C32A">
      <w:pPr>
        <w:adjustRightInd w:val="0"/>
        <w:snapToGrid w:val="0"/>
        <w:spacing w:line="240" w:lineRule="auto"/>
        <w:ind w:firstLine="0"/>
        <w:rPr>
          <w:rStyle w:val="39"/>
          <w:rFonts w:ascii="宋体" w:hAnsi="宋体"/>
          <w:b/>
          <w:sz w:val="28"/>
        </w:rPr>
      </w:pPr>
      <w:r>
        <w:rPr>
          <w:rStyle w:val="39"/>
          <w:rFonts w:ascii="宋体" w:hAnsi="宋体"/>
          <w:b/>
          <w:sz w:val="28"/>
        </w:rPr>
        <w:t>采购项目编号：</w:t>
      </w:r>
      <w:r>
        <w:rPr>
          <w:rStyle w:val="39"/>
          <w:rFonts w:hint="eastAsia" w:ascii="宋体" w:hAnsi="宋体"/>
          <w:b/>
          <w:sz w:val="28"/>
          <w:lang w:eastAsia="zh-CN"/>
        </w:rPr>
        <w:t>LZBC2025-386</w:t>
      </w:r>
      <w:r>
        <w:rPr>
          <w:rStyle w:val="39"/>
          <w:rFonts w:ascii="宋体" w:hAnsi="宋体"/>
          <w:b/>
          <w:sz w:val="28"/>
        </w:rPr>
        <w:tab/>
      </w:r>
      <w:r>
        <w:rPr>
          <w:rStyle w:val="39"/>
          <w:rFonts w:ascii="宋体" w:hAnsi="宋体"/>
          <w:b/>
          <w:sz w:val="28"/>
        </w:rPr>
        <w:tab/>
      </w:r>
    </w:p>
    <w:p w14:paraId="0B682B01">
      <w:pPr>
        <w:pStyle w:val="33"/>
        <w:adjustRightInd w:val="0"/>
        <w:snapToGrid w:val="0"/>
        <w:spacing w:line="360" w:lineRule="auto"/>
        <w:ind w:firstLine="1120"/>
        <w:rPr>
          <w:rStyle w:val="39"/>
          <w:u w:color="FF0000"/>
        </w:rPr>
      </w:pPr>
    </w:p>
    <w:p w14:paraId="5F136BDF">
      <w:pPr>
        <w:pStyle w:val="57"/>
        <w:adjustRightInd w:val="0"/>
        <w:snapToGrid w:val="0"/>
        <w:spacing w:line="360" w:lineRule="auto"/>
        <w:ind w:firstLine="964"/>
        <w:rPr>
          <w:rStyle w:val="39"/>
          <w:rFonts w:ascii="宋体" w:hAnsi="宋体"/>
          <w:b/>
        </w:rPr>
      </w:pPr>
    </w:p>
    <w:p w14:paraId="3CB8EE60">
      <w:pPr>
        <w:adjustRightInd w:val="0"/>
        <w:snapToGrid w:val="0"/>
        <w:spacing w:line="360" w:lineRule="auto"/>
        <w:ind w:firstLine="2080"/>
        <w:rPr>
          <w:rStyle w:val="39"/>
          <w:rFonts w:ascii="宋体" w:hAnsi="宋体" w:cs="Times New Roman"/>
          <w:bCs/>
          <w:sz w:val="52"/>
          <w:szCs w:val="52"/>
        </w:rPr>
      </w:pPr>
    </w:p>
    <w:p w14:paraId="59676125">
      <w:pPr>
        <w:adjustRightInd w:val="0"/>
        <w:snapToGrid w:val="0"/>
        <w:spacing w:line="360" w:lineRule="auto"/>
        <w:ind w:firstLine="0"/>
        <w:jc w:val="center"/>
        <w:rPr>
          <w:rStyle w:val="39"/>
          <w:rFonts w:hint="eastAsia" w:ascii="宋体" w:hAnsi="宋体"/>
          <w:b/>
          <w:sz w:val="40"/>
          <w:szCs w:val="40"/>
          <w:lang w:eastAsia="zh-CN"/>
        </w:rPr>
      </w:pPr>
      <w:r>
        <w:rPr>
          <w:rStyle w:val="39"/>
          <w:rFonts w:hint="eastAsia" w:ascii="宋体" w:hAnsi="宋体"/>
          <w:b/>
          <w:sz w:val="40"/>
          <w:szCs w:val="40"/>
          <w:lang w:eastAsia="zh-CN"/>
        </w:rPr>
        <w:t>陕西省西咸新区泾河新城综合行政执法支队物业</w:t>
      </w:r>
    </w:p>
    <w:p w14:paraId="09B7DB32">
      <w:pPr>
        <w:adjustRightInd w:val="0"/>
        <w:snapToGrid w:val="0"/>
        <w:spacing w:line="360" w:lineRule="auto"/>
        <w:ind w:firstLine="0"/>
        <w:jc w:val="center"/>
        <w:rPr>
          <w:rStyle w:val="39"/>
          <w:rFonts w:hint="eastAsia" w:ascii="宋体" w:hAnsi="宋体" w:eastAsia="宋体"/>
          <w:b/>
          <w:sz w:val="40"/>
          <w:szCs w:val="40"/>
          <w:lang w:eastAsia="zh-CN"/>
        </w:rPr>
      </w:pPr>
      <w:r>
        <w:rPr>
          <w:rStyle w:val="39"/>
          <w:rFonts w:hint="eastAsia" w:ascii="宋体" w:hAnsi="宋体"/>
          <w:b/>
          <w:sz w:val="40"/>
          <w:szCs w:val="40"/>
          <w:lang w:eastAsia="zh-CN"/>
        </w:rPr>
        <w:t>服务采购项目</w:t>
      </w:r>
    </w:p>
    <w:p w14:paraId="6CEDED35">
      <w:pPr>
        <w:pStyle w:val="90"/>
        <w:adjustRightInd w:val="0"/>
        <w:snapToGrid w:val="0"/>
        <w:spacing w:line="360" w:lineRule="auto"/>
        <w:ind w:firstLine="0" w:firstLineChars="0"/>
        <w:rPr>
          <w:rStyle w:val="39"/>
        </w:rPr>
      </w:pPr>
    </w:p>
    <w:p w14:paraId="5CAE01E2">
      <w:pPr>
        <w:pStyle w:val="90"/>
        <w:adjustRightInd w:val="0"/>
        <w:snapToGrid w:val="0"/>
        <w:spacing w:line="360" w:lineRule="auto"/>
        <w:ind w:firstLine="0" w:firstLineChars="0"/>
        <w:rPr>
          <w:rStyle w:val="39"/>
        </w:rPr>
      </w:pPr>
    </w:p>
    <w:p w14:paraId="4B6362D6">
      <w:pPr>
        <w:adjustRightInd w:val="0"/>
        <w:snapToGrid w:val="0"/>
        <w:spacing w:line="360" w:lineRule="auto"/>
        <w:ind w:firstLine="2530"/>
        <w:jc w:val="center"/>
        <w:rPr>
          <w:rStyle w:val="39"/>
          <w:rFonts w:ascii="宋体" w:hAnsi="宋体"/>
          <w:b/>
          <w:sz w:val="63"/>
          <w:szCs w:val="63"/>
        </w:rPr>
      </w:pPr>
    </w:p>
    <w:p w14:paraId="5646600A">
      <w:pPr>
        <w:pStyle w:val="6"/>
      </w:pPr>
    </w:p>
    <w:p w14:paraId="3BBC0AB4">
      <w:pPr>
        <w:adjustRightInd w:val="0"/>
        <w:snapToGrid w:val="0"/>
        <w:spacing w:line="240" w:lineRule="auto"/>
        <w:ind w:firstLine="0"/>
        <w:jc w:val="center"/>
        <w:rPr>
          <w:rStyle w:val="39"/>
          <w:rFonts w:ascii="宋体" w:hAnsi="宋体"/>
          <w:b/>
          <w:sz w:val="63"/>
          <w:szCs w:val="63"/>
        </w:rPr>
      </w:pPr>
      <w:r>
        <w:rPr>
          <w:rStyle w:val="39"/>
          <w:rFonts w:ascii="宋体" w:hAnsi="宋体"/>
          <w:b/>
          <w:sz w:val="63"/>
          <w:szCs w:val="63"/>
        </w:rPr>
        <w:t>投 标 文 件</w:t>
      </w:r>
    </w:p>
    <w:p w14:paraId="6EB0E49F">
      <w:pPr>
        <w:adjustRightInd w:val="0"/>
        <w:snapToGrid w:val="0"/>
        <w:spacing w:line="360" w:lineRule="auto"/>
        <w:ind w:firstLine="1285"/>
        <w:jc w:val="center"/>
        <w:rPr>
          <w:rStyle w:val="39"/>
          <w:rFonts w:ascii="宋体" w:hAnsi="宋体" w:cs="Times New Roman"/>
          <w:b/>
          <w:bCs/>
          <w:sz w:val="32"/>
          <w:szCs w:val="32"/>
        </w:rPr>
      </w:pPr>
    </w:p>
    <w:p w14:paraId="61B22CB6">
      <w:pPr>
        <w:adjustRightInd w:val="0"/>
        <w:snapToGrid w:val="0"/>
        <w:spacing w:line="360" w:lineRule="auto"/>
        <w:rPr>
          <w:rStyle w:val="39"/>
          <w:rFonts w:ascii="宋体" w:hAnsi="宋体"/>
          <w:sz w:val="24"/>
        </w:rPr>
      </w:pPr>
    </w:p>
    <w:p w14:paraId="2387355D">
      <w:pPr>
        <w:pStyle w:val="33"/>
        <w:adjustRightInd w:val="0"/>
        <w:snapToGrid w:val="0"/>
        <w:spacing w:line="360" w:lineRule="auto"/>
        <w:rPr>
          <w:rStyle w:val="39"/>
          <w:rFonts w:ascii="宋体" w:hAnsi="宋体"/>
          <w:sz w:val="24"/>
          <w:u w:color="FF0000"/>
        </w:rPr>
      </w:pPr>
    </w:p>
    <w:p w14:paraId="10B9B576">
      <w:pPr>
        <w:pStyle w:val="33"/>
        <w:adjustRightInd w:val="0"/>
        <w:snapToGrid w:val="0"/>
        <w:spacing w:line="360" w:lineRule="auto"/>
        <w:rPr>
          <w:rStyle w:val="39"/>
          <w:rFonts w:ascii="宋体" w:hAnsi="宋体"/>
          <w:sz w:val="24"/>
          <w:u w:color="FF0000"/>
        </w:rPr>
      </w:pPr>
    </w:p>
    <w:p w14:paraId="36C18F4F">
      <w:pPr>
        <w:adjustRightInd w:val="0"/>
        <w:snapToGrid w:val="0"/>
        <w:spacing w:line="360" w:lineRule="auto"/>
        <w:rPr>
          <w:rStyle w:val="39"/>
        </w:rPr>
      </w:pPr>
    </w:p>
    <w:p w14:paraId="42856286">
      <w:pPr>
        <w:adjustRightInd w:val="0"/>
        <w:snapToGrid w:val="0"/>
        <w:spacing w:line="360" w:lineRule="auto"/>
        <w:rPr>
          <w:rStyle w:val="39"/>
          <w:rFonts w:ascii="宋体" w:hAnsi="宋体"/>
          <w:sz w:val="24"/>
        </w:rPr>
      </w:pPr>
    </w:p>
    <w:p w14:paraId="72E02972">
      <w:pPr>
        <w:adjustRightInd w:val="0"/>
        <w:snapToGrid w:val="0"/>
        <w:spacing w:line="360" w:lineRule="auto"/>
        <w:rPr>
          <w:rStyle w:val="39"/>
          <w:rFonts w:ascii="宋体" w:hAnsi="宋体"/>
          <w:sz w:val="24"/>
        </w:rPr>
      </w:pPr>
    </w:p>
    <w:p w14:paraId="6C292976">
      <w:pPr>
        <w:adjustRightInd w:val="0"/>
        <w:snapToGrid w:val="0"/>
        <w:spacing w:line="360" w:lineRule="auto"/>
        <w:ind w:firstLine="1084" w:firstLineChars="450"/>
        <w:rPr>
          <w:rStyle w:val="39"/>
          <w:rFonts w:ascii="宋体" w:hAnsi="宋体"/>
          <w:b/>
          <w:sz w:val="24"/>
          <w:szCs w:val="24"/>
          <w:u w:val="single"/>
        </w:rPr>
      </w:pPr>
      <w:r>
        <w:rPr>
          <w:rStyle w:val="39"/>
          <w:rFonts w:ascii="宋体" w:hAnsi="宋体"/>
          <w:b/>
          <w:sz w:val="24"/>
          <w:szCs w:val="24"/>
        </w:rPr>
        <w:t>投标人：</w:t>
      </w:r>
      <w:r>
        <w:rPr>
          <w:rStyle w:val="39"/>
          <w:rFonts w:ascii="宋体" w:hAnsi="宋体"/>
          <w:b/>
          <w:sz w:val="24"/>
          <w:szCs w:val="24"/>
          <w:u w:val="single" w:color="000000"/>
        </w:rPr>
        <w:t xml:space="preserve">                                         </w:t>
      </w:r>
      <w:r>
        <w:rPr>
          <w:rStyle w:val="39"/>
          <w:rFonts w:ascii="宋体" w:hAnsi="宋体"/>
          <w:b/>
          <w:sz w:val="24"/>
          <w:szCs w:val="24"/>
        </w:rPr>
        <w:t>（盖单位公章）</w:t>
      </w:r>
    </w:p>
    <w:p w14:paraId="16D796A5">
      <w:pPr>
        <w:adjustRightInd w:val="0"/>
        <w:snapToGrid w:val="0"/>
        <w:spacing w:line="360" w:lineRule="auto"/>
        <w:ind w:firstLine="1084" w:firstLineChars="450"/>
        <w:rPr>
          <w:rStyle w:val="39"/>
          <w:rFonts w:ascii="宋体" w:hAnsi="宋体"/>
          <w:b/>
          <w:sz w:val="24"/>
          <w:szCs w:val="24"/>
          <w:u w:val="single"/>
        </w:rPr>
      </w:pPr>
      <w:r>
        <w:rPr>
          <w:rStyle w:val="39"/>
          <w:rFonts w:ascii="宋体" w:hAnsi="宋体"/>
          <w:b/>
          <w:sz w:val="24"/>
          <w:szCs w:val="24"/>
        </w:rPr>
        <w:t>法定代表人（单位负责人）或其委托代理人：</w:t>
      </w:r>
      <w:r>
        <w:rPr>
          <w:rStyle w:val="39"/>
          <w:rFonts w:ascii="宋体" w:hAnsi="宋体"/>
          <w:b/>
          <w:sz w:val="24"/>
          <w:szCs w:val="24"/>
          <w:u w:val="single" w:color="000000"/>
        </w:rPr>
        <w:t xml:space="preserve">         </w:t>
      </w:r>
      <w:r>
        <w:rPr>
          <w:rStyle w:val="39"/>
          <w:rFonts w:ascii="宋体" w:hAnsi="宋体"/>
          <w:b/>
          <w:sz w:val="24"/>
          <w:szCs w:val="24"/>
        </w:rPr>
        <w:t>（签字或盖章）</w:t>
      </w:r>
    </w:p>
    <w:p w14:paraId="5F15BCE3">
      <w:pPr>
        <w:adjustRightInd w:val="0"/>
        <w:snapToGrid w:val="0"/>
        <w:spacing w:line="360" w:lineRule="auto"/>
        <w:ind w:firstLine="3494" w:firstLineChars="1450"/>
        <w:rPr>
          <w:rStyle w:val="39"/>
          <w:rFonts w:ascii="宋体" w:hAnsi="宋体"/>
          <w:b/>
          <w:sz w:val="24"/>
          <w:szCs w:val="24"/>
        </w:rPr>
      </w:pPr>
      <w:r>
        <w:rPr>
          <w:rStyle w:val="39"/>
          <w:rFonts w:ascii="宋体" w:hAnsi="宋体"/>
          <w:b/>
          <w:sz w:val="24"/>
          <w:szCs w:val="24"/>
        </w:rPr>
        <w:t xml:space="preserve">    年   月   日</w:t>
      </w:r>
    </w:p>
    <w:p w14:paraId="33B4A4FD">
      <w:pPr>
        <w:pStyle w:val="2"/>
        <w:adjustRightInd w:val="0"/>
        <w:snapToGrid w:val="0"/>
        <w:spacing w:line="360" w:lineRule="auto"/>
        <w:rPr>
          <w:lang w:val="zh-CN"/>
        </w:rPr>
      </w:pPr>
    </w:p>
    <w:p w14:paraId="0441E678">
      <w:pPr>
        <w:adjustRightInd w:val="0"/>
        <w:snapToGrid w:val="0"/>
        <w:spacing w:line="360" w:lineRule="auto"/>
        <w:ind w:firstLine="643" w:firstLineChars="200"/>
        <w:jc w:val="center"/>
        <w:rPr>
          <w:rStyle w:val="39"/>
          <w:rFonts w:ascii="宋体" w:hAnsi="宋体"/>
          <w:b/>
          <w:sz w:val="32"/>
          <w:szCs w:val="32"/>
          <w:lang w:val="zh-CN"/>
        </w:rPr>
      </w:pPr>
      <w:r>
        <w:rPr>
          <w:rStyle w:val="39"/>
          <w:rFonts w:ascii="宋体" w:hAnsi="宋体"/>
          <w:b/>
          <w:sz w:val="32"/>
          <w:szCs w:val="32"/>
          <w:lang w:val="zh-CN"/>
        </w:rPr>
        <w:br w:type="page"/>
      </w:r>
      <w:r>
        <w:rPr>
          <w:rStyle w:val="39"/>
          <w:rFonts w:ascii="宋体" w:hAnsi="宋体"/>
          <w:b/>
          <w:sz w:val="32"/>
          <w:szCs w:val="32"/>
          <w:lang w:val="zh-CN"/>
        </w:rPr>
        <w:t>目</w:t>
      </w:r>
      <w:r>
        <w:rPr>
          <w:rStyle w:val="39"/>
          <w:rFonts w:ascii="宋体" w:hAnsi="宋体"/>
          <w:b/>
          <w:sz w:val="32"/>
          <w:szCs w:val="32"/>
        </w:rPr>
        <w:t xml:space="preserve">       </w:t>
      </w:r>
      <w:r>
        <w:rPr>
          <w:rStyle w:val="39"/>
          <w:rFonts w:ascii="宋体" w:hAnsi="宋体"/>
          <w:b/>
          <w:sz w:val="32"/>
          <w:szCs w:val="32"/>
          <w:lang w:val="zh-CN"/>
        </w:rPr>
        <w:t>录</w:t>
      </w:r>
    </w:p>
    <w:p w14:paraId="1C43A75C">
      <w:pPr>
        <w:adjustRightInd w:val="0"/>
        <w:snapToGrid w:val="0"/>
        <w:spacing w:line="360" w:lineRule="auto"/>
        <w:ind w:firstLine="420" w:firstLineChars="200"/>
        <w:rPr>
          <w:rStyle w:val="39"/>
          <w:rFonts w:ascii="宋体" w:hAnsi="宋体"/>
          <w:szCs w:val="21"/>
          <w:lang w:val="zh-CN"/>
        </w:rPr>
      </w:pPr>
    </w:p>
    <w:p w14:paraId="1E555876">
      <w:pPr>
        <w:numPr>
          <w:ilvl w:val="0"/>
          <w:numId w:val="0"/>
        </w:numPr>
        <w:adjustRightInd w:val="0"/>
        <w:snapToGrid w:val="0"/>
        <w:spacing w:line="360" w:lineRule="auto"/>
        <w:ind w:firstLine="420" w:firstLineChars="200"/>
        <w:rPr>
          <w:rStyle w:val="39"/>
          <w:rFonts w:ascii="宋体" w:hAnsi="宋体"/>
          <w:szCs w:val="21"/>
          <w:lang w:val="zh-CN"/>
        </w:rPr>
      </w:pPr>
      <w:r>
        <w:rPr>
          <w:rFonts w:hint="eastAsia" w:ascii="宋体" w:hAnsi="宋体" w:eastAsia="宋体" w:cstheme="minorBidi"/>
          <w:kern w:val="2"/>
          <w:sz w:val="21"/>
          <w:szCs w:val="21"/>
          <w:lang w:val="zh-CN" w:eastAsia="zh-CN" w:bidi="ar-SA"/>
        </w:rPr>
        <w:t>一、</w:t>
      </w:r>
      <w:r>
        <w:rPr>
          <w:rStyle w:val="39"/>
          <w:rFonts w:hint="eastAsia" w:ascii="宋体" w:hAnsi="宋体"/>
          <w:szCs w:val="21"/>
          <w:lang w:val="en-US" w:eastAsia="zh-CN"/>
        </w:rPr>
        <w:t>投标函</w:t>
      </w:r>
      <w:r>
        <w:rPr>
          <w:rStyle w:val="39"/>
          <w:rFonts w:ascii="宋体" w:hAnsi="宋体"/>
          <w:szCs w:val="21"/>
          <w:lang w:val="zh-CN"/>
        </w:rPr>
        <w:t>................................................................页码</w:t>
      </w:r>
    </w:p>
    <w:p w14:paraId="5BD70FD4">
      <w:pPr>
        <w:numPr>
          <w:ilvl w:val="0"/>
          <w:numId w:val="0"/>
        </w:numPr>
        <w:adjustRightInd w:val="0"/>
        <w:snapToGrid w:val="0"/>
        <w:spacing w:line="360" w:lineRule="auto"/>
        <w:ind w:firstLine="840" w:firstLineChars="400"/>
        <w:rPr>
          <w:rStyle w:val="39"/>
          <w:rFonts w:ascii="宋体" w:hAnsi="宋体"/>
          <w:szCs w:val="21"/>
          <w:lang w:val="zh-CN"/>
        </w:rPr>
      </w:pPr>
      <w:r>
        <w:rPr>
          <w:rStyle w:val="39"/>
          <w:rFonts w:ascii="宋体" w:hAnsi="宋体"/>
          <w:szCs w:val="21"/>
          <w:lang w:val="zh-CN"/>
        </w:rPr>
        <w:t>开标一览表............................................................</w:t>
      </w:r>
    </w:p>
    <w:p w14:paraId="3A69EC40">
      <w:pPr>
        <w:adjustRightInd w:val="0"/>
        <w:snapToGrid w:val="0"/>
        <w:spacing w:line="360" w:lineRule="auto"/>
        <w:ind w:firstLine="420" w:firstLineChars="200"/>
        <w:rPr>
          <w:rStyle w:val="39"/>
          <w:rFonts w:ascii="宋体" w:hAnsi="宋体"/>
          <w:szCs w:val="21"/>
          <w:lang w:val="zh-CN"/>
        </w:rPr>
      </w:pPr>
      <w:r>
        <w:rPr>
          <w:rStyle w:val="39"/>
          <w:rFonts w:ascii="宋体" w:hAnsi="宋体"/>
          <w:szCs w:val="21"/>
          <w:lang w:val="zh-CN"/>
        </w:rPr>
        <w:t>二、法定代表人（单位负责人/自然人）身份证明...............................</w:t>
      </w:r>
    </w:p>
    <w:p w14:paraId="0345A3E8">
      <w:pPr>
        <w:adjustRightInd w:val="0"/>
        <w:snapToGrid w:val="0"/>
        <w:spacing w:line="360" w:lineRule="auto"/>
        <w:ind w:firstLine="420" w:firstLineChars="200"/>
        <w:rPr>
          <w:rStyle w:val="39"/>
          <w:rFonts w:ascii="宋体" w:hAnsi="宋体"/>
          <w:szCs w:val="21"/>
          <w:lang w:val="zh-CN"/>
        </w:rPr>
      </w:pPr>
      <w:r>
        <w:rPr>
          <w:rStyle w:val="39"/>
          <w:rFonts w:ascii="宋体" w:hAnsi="宋体"/>
          <w:szCs w:val="21"/>
          <w:lang w:val="zh-CN"/>
        </w:rPr>
        <w:t>三、授权委托书............................................................</w:t>
      </w:r>
    </w:p>
    <w:p w14:paraId="2A3B697A">
      <w:pPr>
        <w:adjustRightInd w:val="0"/>
        <w:snapToGrid w:val="0"/>
        <w:spacing w:line="360" w:lineRule="auto"/>
        <w:ind w:firstLine="420" w:firstLineChars="200"/>
        <w:rPr>
          <w:rStyle w:val="39"/>
          <w:rFonts w:ascii="宋体" w:hAnsi="宋体"/>
          <w:szCs w:val="21"/>
          <w:lang w:val="zh-CN"/>
        </w:rPr>
      </w:pPr>
      <w:r>
        <w:rPr>
          <w:rStyle w:val="39"/>
          <w:rFonts w:ascii="宋体" w:hAnsi="宋体"/>
          <w:szCs w:val="21"/>
          <w:lang w:val="zh-CN"/>
        </w:rPr>
        <w:t>四、资格</w:t>
      </w:r>
      <w:r>
        <w:rPr>
          <w:rStyle w:val="39"/>
          <w:rFonts w:hint="eastAsia" w:ascii="宋体" w:hAnsi="宋体"/>
          <w:szCs w:val="21"/>
          <w:lang w:val="zh-CN"/>
        </w:rPr>
        <w:t>证明文件</w:t>
      </w:r>
      <w:r>
        <w:rPr>
          <w:rStyle w:val="39"/>
          <w:rFonts w:ascii="宋体" w:hAnsi="宋体"/>
          <w:szCs w:val="21"/>
          <w:lang w:val="zh-CN"/>
        </w:rPr>
        <w:t>..........................................................</w:t>
      </w:r>
    </w:p>
    <w:p w14:paraId="40B2A141">
      <w:pPr>
        <w:adjustRightInd w:val="0"/>
        <w:snapToGrid w:val="0"/>
        <w:spacing w:line="360" w:lineRule="auto"/>
        <w:ind w:firstLine="420" w:firstLineChars="200"/>
        <w:rPr>
          <w:rStyle w:val="39"/>
          <w:rFonts w:ascii="宋体" w:hAnsi="宋体"/>
          <w:szCs w:val="21"/>
          <w:lang w:val="zh-CN"/>
        </w:rPr>
      </w:pPr>
      <w:r>
        <w:rPr>
          <w:rStyle w:val="39"/>
          <w:rFonts w:ascii="宋体" w:hAnsi="宋体"/>
          <w:szCs w:val="21"/>
          <w:lang w:val="zh-CN"/>
        </w:rPr>
        <w:t>五、技术响应..............................................................</w:t>
      </w:r>
    </w:p>
    <w:p w14:paraId="04DD40F8">
      <w:pPr>
        <w:adjustRightInd w:val="0"/>
        <w:snapToGrid w:val="0"/>
        <w:spacing w:line="360" w:lineRule="auto"/>
        <w:ind w:firstLine="420" w:firstLineChars="200"/>
        <w:rPr>
          <w:rStyle w:val="39"/>
          <w:rFonts w:ascii="宋体" w:hAnsi="宋体"/>
          <w:szCs w:val="21"/>
          <w:lang w:val="zh-CN"/>
        </w:rPr>
      </w:pPr>
      <w:r>
        <w:rPr>
          <w:rStyle w:val="39"/>
          <w:rFonts w:hint="eastAsia" w:ascii="宋体" w:hAnsi="宋体"/>
          <w:szCs w:val="21"/>
          <w:lang w:val="zh-CN"/>
        </w:rPr>
        <w:t>六、</w:t>
      </w:r>
      <w:r>
        <w:rPr>
          <w:rStyle w:val="39"/>
          <w:rFonts w:ascii="宋体" w:hAnsi="宋体"/>
          <w:szCs w:val="21"/>
          <w:lang w:val="zh-CN"/>
        </w:rPr>
        <w:t>商务响应..............................................................</w:t>
      </w:r>
    </w:p>
    <w:p w14:paraId="79E1CA41">
      <w:pPr>
        <w:adjustRightInd w:val="0"/>
        <w:snapToGrid w:val="0"/>
        <w:spacing w:line="360" w:lineRule="auto"/>
        <w:ind w:firstLine="420" w:firstLineChars="200"/>
        <w:rPr>
          <w:rStyle w:val="39"/>
          <w:rFonts w:ascii="宋体" w:hAnsi="宋体"/>
          <w:szCs w:val="21"/>
          <w:lang w:val="zh-CN"/>
        </w:rPr>
      </w:pPr>
      <w:r>
        <w:rPr>
          <w:rStyle w:val="39"/>
          <w:rFonts w:hint="eastAsia" w:ascii="宋体" w:hAnsi="宋体"/>
          <w:szCs w:val="21"/>
          <w:lang w:val="zh-CN"/>
        </w:rPr>
        <w:t>七</w:t>
      </w:r>
      <w:r>
        <w:rPr>
          <w:rStyle w:val="39"/>
          <w:rFonts w:ascii="宋体" w:hAnsi="宋体"/>
          <w:szCs w:val="21"/>
          <w:lang w:val="zh-CN"/>
        </w:rPr>
        <w:t>、承诺书及声明..........................................................</w:t>
      </w:r>
    </w:p>
    <w:p w14:paraId="1CC45D20">
      <w:pPr>
        <w:adjustRightInd w:val="0"/>
        <w:snapToGrid w:val="0"/>
        <w:spacing w:line="360" w:lineRule="auto"/>
        <w:ind w:firstLine="420" w:firstLineChars="200"/>
        <w:rPr>
          <w:rStyle w:val="39"/>
          <w:rFonts w:ascii="宋体" w:hAnsi="宋体"/>
          <w:szCs w:val="21"/>
          <w:lang w:val="zh-CN"/>
        </w:rPr>
      </w:pPr>
      <w:r>
        <w:rPr>
          <w:rStyle w:val="39"/>
          <w:rFonts w:hint="eastAsia" w:ascii="宋体" w:hAnsi="宋体"/>
          <w:szCs w:val="21"/>
          <w:lang w:val="zh-CN"/>
        </w:rPr>
        <w:t>八</w:t>
      </w:r>
      <w:r>
        <w:rPr>
          <w:rStyle w:val="39"/>
          <w:rFonts w:ascii="宋体" w:hAnsi="宋体"/>
          <w:szCs w:val="21"/>
          <w:lang w:val="zh-CN"/>
        </w:rPr>
        <w:t>、其他资料..............................................................</w:t>
      </w:r>
    </w:p>
    <w:p w14:paraId="53DB2F44">
      <w:pPr>
        <w:adjustRightInd w:val="0"/>
        <w:snapToGrid w:val="0"/>
        <w:spacing w:line="360" w:lineRule="auto"/>
        <w:ind w:firstLine="420" w:firstLineChars="200"/>
        <w:rPr>
          <w:rStyle w:val="39"/>
          <w:rFonts w:ascii="宋体" w:hAnsi="宋体"/>
          <w:szCs w:val="21"/>
          <w:lang w:val="zh-CN"/>
        </w:rPr>
      </w:pPr>
    </w:p>
    <w:p w14:paraId="4B13141F">
      <w:pPr>
        <w:adjustRightInd w:val="0"/>
        <w:snapToGrid w:val="0"/>
        <w:spacing w:line="360" w:lineRule="auto"/>
        <w:ind w:firstLine="420" w:firstLineChars="200"/>
        <w:rPr>
          <w:rStyle w:val="39"/>
          <w:rFonts w:ascii="宋体" w:hAnsi="宋体"/>
          <w:szCs w:val="21"/>
          <w:lang w:val="zh-CN"/>
        </w:rPr>
      </w:pPr>
    </w:p>
    <w:p w14:paraId="2620DEEB">
      <w:pPr>
        <w:adjustRightInd w:val="0"/>
        <w:snapToGrid w:val="0"/>
        <w:spacing w:line="360" w:lineRule="auto"/>
        <w:ind w:firstLine="420" w:firstLineChars="200"/>
        <w:rPr>
          <w:rStyle w:val="39"/>
          <w:rFonts w:ascii="宋体" w:hAnsi="宋体"/>
          <w:szCs w:val="21"/>
          <w:lang w:val="zh-CN"/>
        </w:rPr>
      </w:pPr>
    </w:p>
    <w:p w14:paraId="3676F671">
      <w:pPr>
        <w:adjustRightInd w:val="0"/>
        <w:snapToGrid w:val="0"/>
        <w:spacing w:line="360" w:lineRule="auto"/>
        <w:rPr>
          <w:rStyle w:val="39"/>
          <w:rFonts w:ascii="宋体" w:hAnsi="宋体"/>
          <w:szCs w:val="21"/>
          <w:lang w:val="zh-CN"/>
        </w:rPr>
      </w:pPr>
    </w:p>
    <w:p w14:paraId="26E3F0FC">
      <w:pPr>
        <w:adjustRightInd w:val="0"/>
        <w:snapToGrid w:val="0"/>
        <w:spacing w:line="360" w:lineRule="auto"/>
        <w:ind w:firstLine="643" w:firstLineChars="200"/>
        <w:jc w:val="center"/>
        <w:rPr>
          <w:rStyle w:val="39"/>
          <w:rFonts w:hint="eastAsia" w:ascii="宋体" w:hAnsi="宋体" w:eastAsia="宋体"/>
          <w:b/>
          <w:sz w:val="32"/>
          <w:szCs w:val="32"/>
          <w:lang w:val="en-US" w:eastAsia="zh-CN"/>
        </w:rPr>
      </w:pPr>
      <w:r>
        <w:rPr>
          <w:rStyle w:val="39"/>
          <w:rFonts w:ascii="宋体" w:hAnsi="宋体"/>
          <w:b/>
          <w:sz w:val="32"/>
          <w:szCs w:val="32"/>
        </w:rPr>
        <w:br w:type="page"/>
      </w:r>
      <w:r>
        <w:rPr>
          <w:rStyle w:val="39"/>
          <w:rFonts w:ascii="宋体" w:hAnsi="宋体"/>
          <w:b/>
          <w:sz w:val="32"/>
          <w:szCs w:val="32"/>
        </w:rPr>
        <w:t>一、</w:t>
      </w:r>
      <w:r>
        <w:rPr>
          <w:rStyle w:val="39"/>
          <w:rFonts w:hint="eastAsia" w:ascii="宋体" w:hAnsi="宋体"/>
          <w:b/>
          <w:sz w:val="32"/>
          <w:szCs w:val="32"/>
          <w:lang w:val="en-US" w:eastAsia="zh-CN"/>
        </w:rPr>
        <w:t>投标函</w:t>
      </w:r>
    </w:p>
    <w:p w14:paraId="3D34ED4C">
      <w:pPr>
        <w:spacing w:line="360" w:lineRule="auto"/>
        <w:rPr>
          <w:rFonts w:hint="eastAsia" w:ascii="宋体" w:hAnsi="宋体" w:eastAsia="宋体" w:cs="宋体"/>
          <w:spacing w:val="4"/>
          <w:sz w:val="21"/>
          <w:szCs w:val="21"/>
          <w:u w:val="single"/>
        </w:rPr>
      </w:pPr>
      <w:r>
        <w:rPr>
          <w:rFonts w:hint="eastAsia" w:ascii="宋体" w:hAnsi="宋体" w:eastAsia="宋体" w:cs="宋体"/>
          <w:spacing w:val="4"/>
          <w:sz w:val="21"/>
          <w:szCs w:val="21"/>
          <w:u w:val="single"/>
        </w:rPr>
        <w:t xml:space="preserve">     （采购人名称）    ：</w:t>
      </w:r>
    </w:p>
    <w:p w14:paraId="7AC61CB2">
      <w:pPr>
        <w:autoSpaceDE w:val="0"/>
        <w:autoSpaceDN w:val="0"/>
        <w:adjustRightInd w:val="0"/>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我单位收到关于</w:t>
      </w:r>
      <w:r>
        <w:rPr>
          <w:rFonts w:hint="eastAsia" w:ascii="宋体" w:hAnsi="宋体" w:cs="宋体"/>
          <w:sz w:val="21"/>
          <w:szCs w:val="21"/>
          <w:lang w:eastAsia="zh-CN"/>
        </w:rPr>
        <w:t>陕西省西咸新区泾河新城综合行政执法支队物业服务采购项目</w:t>
      </w:r>
      <w:r>
        <w:rPr>
          <w:rFonts w:hint="eastAsia" w:ascii="宋体" w:hAnsi="宋体" w:eastAsia="宋体" w:cs="宋体"/>
          <w:sz w:val="21"/>
          <w:szCs w:val="21"/>
          <w:u w:val="none"/>
        </w:rPr>
        <w:t>（</w:t>
      </w:r>
      <w:r>
        <w:rPr>
          <w:rFonts w:hint="eastAsia" w:ascii="宋体" w:hAnsi="宋体" w:eastAsia="宋体" w:cs="宋体"/>
          <w:sz w:val="21"/>
          <w:szCs w:val="21"/>
          <w:u w:val="none"/>
          <w:lang w:eastAsia="zh-CN"/>
        </w:rPr>
        <w:t>项目编号：</w:t>
      </w:r>
      <w:r>
        <w:rPr>
          <w:rFonts w:hint="eastAsia" w:ascii="宋体" w:hAnsi="宋体" w:cs="宋体"/>
          <w:sz w:val="21"/>
          <w:szCs w:val="21"/>
          <w:u w:val="none"/>
          <w:lang w:eastAsia="zh-CN"/>
        </w:rPr>
        <w:t>LZBC2025-386</w:t>
      </w:r>
      <w:r>
        <w:rPr>
          <w:rFonts w:hint="eastAsia" w:ascii="宋体" w:hAnsi="宋体" w:eastAsia="宋体" w:cs="宋体"/>
          <w:sz w:val="21"/>
          <w:szCs w:val="21"/>
          <w:u w:val="none"/>
        </w:rPr>
        <w:t>）</w:t>
      </w:r>
      <w:r>
        <w:rPr>
          <w:rFonts w:hint="eastAsia" w:ascii="宋体" w:hAnsi="宋体" w:eastAsia="宋体" w:cs="宋体"/>
          <w:sz w:val="21"/>
          <w:szCs w:val="21"/>
        </w:rPr>
        <w:t>的招标文件，经详细研究，我们决定参加本次项目招标活动。为此，我方郑重声明以下诸点，并负法律责任。</w:t>
      </w:r>
    </w:p>
    <w:p w14:paraId="5480CA9E">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一、愿意按照招标文件中的一切要求，向采购人提供所需相应服务。</w:t>
      </w:r>
    </w:p>
    <w:p w14:paraId="01A1A112">
      <w:pPr>
        <w:wordWrap w:val="0"/>
        <w:autoSpaceDE w:val="0"/>
        <w:autoSpaceDN w:val="0"/>
        <w:adjustRightInd w:val="0"/>
        <w:spacing w:line="360" w:lineRule="auto"/>
        <w:ind w:firstLine="629"/>
        <w:rPr>
          <w:rFonts w:hint="eastAsia" w:ascii="宋体" w:hAnsi="宋体" w:eastAsia="宋体" w:cs="宋体"/>
          <w:sz w:val="21"/>
          <w:szCs w:val="21"/>
        </w:rPr>
      </w:pPr>
      <w:r>
        <w:rPr>
          <w:rFonts w:hint="eastAsia" w:ascii="宋体" w:hAnsi="宋体" w:eastAsia="宋体" w:cs="宋体"/>
          <w:sz w:val="21"/>
          <w:szCs w:val="21"/>
        </w:rPr>
        <w:t>二、按招标文件的规定，我公司的投标</w:t>
      </w:r>
      <w:r>
        <w:rPr>
          <w:rFonts w:hint="eastAsia" w:ascii="宋体" w:hAnsi="宋体" w:cs="宋体"/>
          <w:sz w:val="21"/>
          <w:szCs w:val="21"/>
          <w:lang w:val="en-US" w:eastAsia="zh-CN"/>
        </w:rPr>
        <w:t>总</w:t>
      </w:r>
      <w:r>
        <w:rPr>
          <w:rFonts w:hint="eastAsia" w:ascii="宋体" w:hAnsi="宋体" w:eastAsia="宋体" w:cs="宋体"/>
          <w:sz w:val="21"/>
          <w:szCs w:val="21"/>
        </w:rPr>
        <w:t>报价为</w:t>
      </w:r>
      <w:r>
        <w:rPr>
          <w:rFonts w:hint="eastAsia" w:ascii="宋体" w:hAnsi="宋体" w:eastAsia="宋体" w:cs="宋体"/>
          <w:sz w:val="21"/>
          <w:szCs w:val="21"/>
          <w:u w:val="none"/>
        </w:rPr>
        <w:t>：</w:t>
      </w:r>
      <w:r>
        <w:rPr>
          <w:rFonts w:hint="eastAsia" w:ascii="宋体" w:hAnsi="宋体" w:cs="宋体"/>
          <w:sz w:val="21"/>
          <w:szCs w:val="21"/>
          <w:u w:val="single"/>
          <w:lang w:val="en-US" w:eastAsia="zh-CN"/>
        </w:rPr>
        <w:t xml:space="preserve">          </w:t>
      </w:r>
      <w:r>
        <w:rPr>
          <w:rFonts w:hint="eastAsia" w:ascii="宋体" w:hAnsi="宋体" w:cs="宋体"/>
          <w:sz w:val="21"/>
          <w:szCs w:val="21"/>
          <w:u w:val="none"/>
          <w:lang w:val="en-US" w:eastAsia="zh-CN"/>
        </w:rPr>
        <w:t>（大写）</w:t>
      </w:r>
      <w:r>
        <w:rPr>
          <w:rFonts w:hint="eastAsia" w:ascii="宋体" w:hAnsi="宋体" w:cs="宋体"/>
          <w:sz w:val="21"/>
          <w:szCs w:val="21"/>
          <w:u w:val="single"/>
          <w:lang w:val="en-US" w:eastAsia="zh-CN"/>
        </w:rPr>
        <w:t xml:space="preserve">           </w:t>
      </w:r>
      <w:r>
        <w:rPr>
          <w:rFonts w:hint="eastAsia" w:ascii="宋体" w:hAnsi="宋体" w:cs="宋体"/>
          <w:sz w:val="21"/>
          <w:szCs w:val="21"/>
          <w:u w:val="none"/>
          <w:lang w:val="en-US" w:eastAsia="zh-CN"/>
        </w:rPr>
        <w:t>（小写），其中月物业服务费用</w:t>
      </w:r>
      <w:r>
        <w:rPr>
          <w:rFonts w:hint="eastAsia" w:ascii="宋体" w:hAnsi="宋体" w:cs="宋体"/>
          <w:sz w:val="21"/>
          <w:szCs w:val="21"/>
          <w:u w:val="single"/>
          <w:lang w:val="en-US" w:eastAsia="zh-CN"/>
        </w:rPr>
        <w:t xml:space="preserve">           </w:t>
      </w:r>
      <w:r>
        <w:rPr>
          <w:rFonts w:hint="eastAsia" w:ascii="宋体" w:hAnsi="宋体" w:cs="宋体"/>
          <w:sz w:val="21"/>
          <w:szCs w:val="21"/>
          <w:u w:val="none"/>
          <w:lang w:val="en-US" w:eastAsia="zh-CN"/>
        </w:rPr>
        <w:t>（小写），年物业服务费用</w:t>
      </w:r>
      <w:r>
        <w:rPr>
          <w:rFonts w:hint="eastAsia" w:ascii="宋体" w:hAnsi="宋体" w:cs="宋体"/>
          <w:sz w:val="21"/>
          <w:szCs w:val="21"/>
          <w:u w:val="single"/>
          <w:lang w:val="en-US" w:eastAsia="zh-CN"/>
        </w:rPr>
        <w:t xml:space="preserve">           </w:t>
      </w:r>
      <w:r>
        <w:rPr>
          <w:rFonts w:hint="eastAsia" w:ascii="宋体" w:hAnsi="宋体" w:cs="宋体"/>
          <w:sz w:val="21"/>
          <w:szCs w:val="21"/>
          <w:u w:val="none"/>
          <w:lang w:val="en-US" w:eastAsia="zh-CN"/>
        </w:rPr>
        <w:t>（小写），</w:t>
      </w:r>
      <w:r>
        <w:rPr>
          <w:rStyle w:val="39"/>
          <w:rFonts w:hint="eastAsia" w:cs="Times New Roman"/>
          <w:bCs/>
          <w:color w:val="000000"/>
          <w:szCs w:val="21"/>
        </w:rPr>
        <w:t>服务期限</w:t>
      </w:r>
      <w:r>
        <w:rPr>
          <w:rStyle w:val="39"/>
          <w:rFonts w:hint="eastAsia" w:cs="Times New Roman"/>
          <w:bCs/>
          <w:color w:val="000000"/>
          <w:szCs w:val="21"/>
          <w:lang w:eastAsia="zh-CN"/>
        </w:rPr>
        <w:t>：</w:t>
      </w:r>
      <w:r>
        <w:rPr>
          <w:rFonts w:hint="eastAsia" w:ascii="宋体" w:hAnsi="宋体" w:cs="宋体"/>
          <w:sz w:val="21"/>
          <w:szCs w:val="21"/>
          <w:u w:val="single"/>
          <w:lang w:val="en-US" w:eastAsia="zh-CN"/>
        </w:rPr>
        <w:t xml:space="preserve">           </w:t>
      </w:r>
      <w:r>
        <w:rPr>
          <w:rStyle w:val="39"/>
          <w:rFonts w:hint="eastAsia" w:cs="Times New Roman"/>
          <w:bCs/>
          <w:color w:val="000000"/>
          <w:szCs w:val="21"/>
        </w:rPr>
        <w:t>服务地点</w:t>
      </w:r>
      <w:r>
        <w:rPr>
          <w:rStyle w:val="39"/>
          <w:rFonts w:hint="eastAsia" w:cs="Times New Roman"/>
          <w:bCs/>
          <w:color w:val="000000"/>
          <w:szCs w:val="21"/>
          <w:lang w:eastAsia="zh-CN"/>
        </w:rPr>
        <w:t>：</w:t>
      </w:r>
      <w:r>
        <w:rPr>
          <w:rFonts w:hint="eastAsia" w:ascii="宋体" w:hAnsi="宋体" w:cs="宋体"/>
          <w:sz w:val="21"/>
          <w:szCs w:val="21"/>
          <w:u w:val="single"/>
          <w:lang w:val="en-US" w:eastAsia="zh-CN"/>
        </w:rPr>
        <w:t xml:space="preserve">           </w:t>
      </w:r>
      <w:r>
        <w:rPr>
          <w:rFonts w:hint="eastAsia" w:ascii="宋体" w:hAnsi="宋体" w:cs="宋体"/>
          <w:sz w:val="21"/>
          <w:szCs w:val="21"/>
          <w:u w:val="none"/>
          <w:lang w:val="en-US" w:eastAsia="zh-CN"/>
        </w:rPr>
        <w:t>。</w:t>
      </w:r>
    </w:p>
    <w:p w14:paraId="25766332">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三、我方保证投标文件提供的数据和材料真实、准确。否则，愿承担相关的法律责任。</w:t>
      </w:r>
    </w:p>
    <w:p w14:paraId="61583E52">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四、我方已详细阅读了招标文件，完全理解并放弃提出含糊不清或易形成歧义的表述和资料。</w:t>
      </w:r>
    </w:p>
    <w:p w14:paraId="2A2CD6DD">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五、我方愿意向贵方提供任何与本次招标有关的数据、情况和技术资料，若贵方需要，我方愿意提供我方做出的一切承诺的证明材料。</w:t>
      </w:r>
    </w:p>
    <w:p w14:paraId="311CBF00">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六、我方的投标有效期为自投标文件递交截止之日起</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90</w:t>
      </w:r>
      <w:r>
        <w:rPr>
          <w:rFonts w:hint="eastAsia" w:ascii="宋体" w:hAnsi="宋体" w:eastAsia="宋体" w:cs="宋体"/>
          <w:sz w:val="21"/>
          <w:szCs w:val="21"/>
        </w:rPr>
        <w:t>个日历日，开标后在规定的投标有效期内撤回投标文件，我们愿接受政府采购的有关处罚决定。</w:t>
      </w:r>
    </w:p>
    <w:p w14:paraId="5C291809">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七、我方承诺遵守《中华人民共和国政府采购法》及其实施条例的有关规定，保证在获得中标资格后：</w:t>
      </w:r>
    </w:p>
    <w:p w14:paraId="1AF82ACB">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（1）按照招标文件确定的事项签订合同，履行双方所签订的合同，并承担合同规定的责任和义务；</w:t>
      </w:r>
    </w:p>
    <w:p w14:paraId="5B53C9FE">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（2）投标文件有效期延长至合同履行完毕。</w:t>
      </w:r>
    </w:p>
    <w:p w14:paraId="65046B4F">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八、我方完全理解最低报价不是中标的唯一条件，并尊重评标委员会的评标结论和定标结果。</w:t>
      </w:r>
    </w:p>
    <w:p w14:paraId="379D4E63">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九、一旦我方中标,我方同意与使用单位签订保密协议。</w:t>
      </w:r>
    </w:p>
    <w:p w14:paraId="4192BDE3">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十、有关于本投标文件的函电，请按下列地址联系：</w:t>
      </w:r>
    </w:p>
    <w:p w14:paraId="775C1F55">
      <w:pPr>
        <w:autoSpaceDE w:val="0"/>
        <w:autoSpaceDN w:val="0"/>
        <w:adjustRightInd w:val="0"/>
        <w:spacing w:line="360" w:lineRule="auto"/>
        <w:rPr>
          <w:rFonts w:hint="eastAsia" w:ascii="宋体" w:hAnsi="宋体" w:eastAsia="宋体" w:cs="宋体"/>
          <w:sz w:val="21"/>
          <w:szCs w:val="21"/>
        </w:rPr>
      </w:pPr>
      <w:r>
        <w:rPr>
          <w:rFonts w:hint="eastAsia" w:ascii="宋体" w:hAnsi="宋体" w:eastAsia="宋体" w:cs="宋体"/>
          <w:sz w:val="21"/>
          <w:szCs w:val="21"/>
        </w:rPr>
        <w:t xml:space="preserve">                 </w:t>
      </w:r>
    </w:p>
    <w:p w14:paraId="63E137B0">
      <w:pPr>
        <w:autoSpaceDE w:val="0"/>
        <w:autoSpaceDN w:val="0"/>
        <w:adjustRightIn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地    址：</w:t>
      </w:r>
      <w:r>
        <w:rPr>
          <w:rFonts w:hint="eastAsia" w:ascii="宋体" w:hAnsi="宋体" w:eastAsia="宋体" w:cs="宋体"/>
          <w:b/>
          <w:sz w:val="21"/>
          <w:szCs w:val="21"/>
          <w:u w:val="single"/>
        </w:rPr>
        <w:t xml:space="preserve">                                          </w:t>
      </w:r>
    </w:p>
    <w:p w14:paraId="05304BFA">
      <w:pPr>
        <w:autoSpaceDE w:val="0"/>
        <w:autoSpaceDN w:val="0"/>
        <w:adjustRightIn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开户银行：</w:t>
      </w:r>
      <w:r>
        <w:rPr>
          <w:rFonts w:hint="eastAsia" w:ascii="宋体" w:hAnsi="宋体" w:eastAsia="宋体" w:cs="宋体"/>
          <w:b/>
          <w:sz w:val="21"/>
          <w:szCs w:val="21"/>
          <w:u w:val="single"/>
        </w:rPr>
        <w:t xml:space="preserve">                                          </w:t>
      </w:r>
    </w:p>
    <w:p w14:paraId="7E7D85EC">
      <w:pPr>
        <w:autoSpaceDE w:val="0"/>
        <w:autoSpaceDN w:val="0"/>
        <w:adjustRightIn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账    号：</w:t>
      </w:r>
      <w:r>
        <w:rPr>
          <w:rFonts w:hint="eastAsia" w:ascii="宋体" w:hAnsi="宋体" w:eastAsia="宋体" w:cs="宋体"/>
          <w:b/>
          <w:sz w:val="21"/>
          <w:szCs w:val="21"/>
          <w:u w:val="single"/>
        </w:rPr>
        <w:t xml:space="preserve">                                          </w:t>
      </w:r>
    </w:p>
    <w:p w14:paraId="655B8904">
      <w:pPr>
        <w:autoSpaceDE w:val="0"/>
        <w:autoSpaceDN w:val="0"/>
        <w:adjustRightIn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电    话：</w:t>
      </w:r>
      <w:r>
        <w:rPr>
          <w:rFonts w:hint="eastAsia" w:ascii="宋体" w:hAnsi="宋体" w:eastAsia="宋体" w:cs="宋体"/>
          <w:b/>
          <w:sz w:val="21"/>
          <w:szCs w:val="21"/>
          <w:u w:val="single"/>
        </w:rPr>
        <w:t xml:space="preserve">                                          </w:t>
      </w:r>
    </w:p>
    <w:p w14:paraId="2DA86540">
      <w:pPr>
        <w:autoSpaceDE w:val="0"/>
        <w:autoSpaceDN w:val="0"/>
        <w:adjustRightIn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传    真：</w:t>
      </w:r>
      <w:r>
        <w:rPr>
          <w:rFonts w:hint="eastAsia" w:ascii="宋体" w:hAnsi="宋体" w:eastAsia="宋体" w:cs="宋体"/>
          <w:b/>
          <w:sz w:val="21"/>
          <w:szCs w:val="21"/>
          <w:u w:val="single"/>
        </w:rPr>
        <w:t xml:space="preserve">                                          </w:t>
      </w:r>
    </w:p>
    <w:p w14:paraId="21E34797">
      <w:pPr>
        <w:autoSpaceDE w:val="0"/>
        <w:autoSpaceDN w:val="0"/>
        <w:adjustRightInd w:val="0"/>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rPr>
        <w:t>邮    编：</w:t>
      </w:r>
      <w:r>
        <w:rPr>
          <w:rFonts w:hint="eastAsia" w:ascii="宋体" w:hAnsi="宋体" w:eastAsia="宋体" w:cs="宋体"/>
          <w:b/>
          <w:sz w:val="21"/>
          <w:szCs w:val="21"/>
          <w:u w:val="single"/>
        </w:rPr>
        <w:t xml:space="preserve">                                          </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p>
    <w:p w14:paraId="53F43797">
      <w:pPr>
        <w:autoSpaceDE w:val="0"/>
        <w:autoSpaceDN w:val="0"/>
        <w:adjustRightInd w:val="0"/>
        <w:spacing w:line="360" w:lineRule="auto"/>
        <w:ind w:firstLine="2520" w:firstLineChars="1200"/>
        <w:rPr>
          <w:rFonts w:hint="eastAsia" w:ascii="宋体" w:hAnsi="宋体" w:eastAsia="宋体" w:cs="宋体"/>
          <w:b/>
          <w:sz w:val="21"/>
          <w:szCs w:val="21"/>
          <w:u w:val="single"/>
        </w:rPr>
      </w:pPr>
      <w:r>
        <w:rPr>
          <w:rFonts w:hint="eastAsia" w:ascii="宋体" w:hAnsi="宋体" w:eastAsia="宋体" w:cs="宋体"/>
          <w:sz w:val="21"/>
          <w:szCs w:val="21"/>
        </w:rPr>
        <w:t xml:space="preserve"> 投标人名称（盖章）：</w:t>
      </w:r>
      <w:r>
        <w:rPr>
          <w:rFonts w:hint="eastAsia" w:ascii="宋体" w:hAnsi="宋体" w:eastAsia="宋体" w:cs="宋体"/>
          <w:b/>
          <w:sz w:val="21"/>
          <w:szCs w:val="21"/>
          <w:u w:val="single"/>
        </w:rPr>
        <w:t xml:space="preserve">                                 </w:t>
      </w:r>
    </w:p>
    <w:p w14:paraId="4D902B5B">
      <w:pPr>
        <w:autoSpaceDE w:val="0"/>
        <w:autoSpaceDN w:val="0"/>
        <w:adjustRightIn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法定代表人或授权代表（签字或盖章）：</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14:paraId="5DE9393F">
      <w:pPr>
        <w:autoSpaceDE w:val="0"/>
        <w:autoSpaceDN w:val="0"/>
        <w:adjustRightInd w:val="0"/>
        <w:snapToGrid w:val="0"/>
        <w:spacing w:line="360" w:lineRule="auto"/>
        <w:jc w:val="right"/>
        <w:rPr>
          <w:rFonts w:hint="eastAsia" w:ascii="仿宋_GB2312" w:eastAsia="仿宋_GB2312"/>
          <w:sz w:val="28"/>
          <w:szCs w:val="28"/>
        </w:rPr>
      </w:pPr>
      <w:r>
        <w:rPr>
          <w:rFonts w:hint="eastAsia" w:ascii="宋体" w:hAnsi="宋体" w:eastAsia="宋体" w:cs="宋体"/>
          <w:sz w:val="21"/>
          <w:szCs w:val="21"/>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w:t>
      </w:r>
    </w:p>
    <w:p w14:paraId="7930D1D8">
      <w:pPr>
        <w:adjustRightInd w:val="0"/>
        <w:snapToGrid w:val="0"/>
        <w:spacing w:line="360" w:lineRule="auto"/>
        <w:ind w:firstLine="643" w:firstLineChars="200"/>
        <w:jc w:val="center"/>
        <w:rPr>
          <w:rStyle w:val="39"/>
          <w:rFonts w:ascii="宋体" w:hAnsi="宋体"/>
          <w:szCs w:val="21"/>
          <w:u w:val="single"/>
          <w:lang w:val="zh-CN"/>
        </w:rPr>
      </w:pPr>
      <w:r>
        <w:rPr>
          <w:rStyle w:val="39"/>
          <w:rFonts w:ascii="宋体" w:hAnsi="宋体"/>
          <w:b/>
          <w:sz w:val="32"/>
          <w:szCs w:val="32"/>
        </w:rPr>
        <w:br w:type="page"/>
      </w:r>
      <w:r>
        <w:rPr>
          <w:rStyle w:val="39"/>
          <w:rFonts w:ascii="宋体" w:hAnsi="宋体"/>
          <w:b/>
          <w:sz w:val="32"/>
          <w:szCs w:val="32"/>
        </w:rPr>
        <w:t>开标一览表</w:t>
      </w:r>
    </w:p>
    <w:p w14:paraId="0EAB560A">
      <w:pPr>
        <w:adjustRightInd w:val="0"/>
        <w:snapToGrid w:val="0"/>
        <w:spacing w:line="360" w:lineRule="auto"/>
        <w:jc w:val="left"/>
        <w:rPr>
          <w:rStyle w:val="39"/>
          <w:rFonts w:ascii="宋体" w:hAnsi="宋体" w:cs="Times New Roman"/>
          <w:b/>
          <w:bCs/>
          <w:szCs w:val="21"/>
          <w:u w:val="single"/>
          <w:lang w:val="zh-CN"/>
        </w:rPr>
      </w:pPr>
      <w:r>
        <w:rPr>
          <w:rStyle w:val="39"/>
          <w:rFonts w:hint="eastAsia" w:ascii="宋体" w:hAnsi="宋体" w:cs="Times New Roman"/>
          <w:b/>
          <w:bCs/>
          <w:szCs w:val="21"/>
          <w:u w:val="single"/>
          <w:lang w:val="zh-CN"/>
        </w:rPr>
        <w:t>陕西省西咸新区泾河新城综合行政执法支队</w:t>
      </w:r>
      <w:r>
        <w:rPr>
          <w:rStyle w:val="39"/>
          <w:rFonts w:ascii="宋体" w:hAnsi="宋体" w:cs="Times New Roman"/>
          <w:b/>
          <w:bCs/>
          <w:szCs w:val="21"/>
          <w:lang w:val="zh-CN"/>
        </w:rPr>
        <w:t>：</w:t>
      </w:r>
    </w:p>
    <w:p w14:paraId="1DCAAF28">
      <w:pPr>
        <w:adjustRightInd w:val="0"/>
        <w:snapToGrid w:val="0"/>
        <w:spacing w:line="360" w:lineRule="auto"/>
        <w:ind w:firstLine="420" w:firstLineChars="200"/>
        <w:rPr>
          <w:rStyle w:val="39"/>
          <w:rFonts w:ascii="宋体" w:hAnsi="宋体"/>
          <w:szCs w:val="21"/>
          <w:lang w:val="zh-CN"/>
        </w:rPr>
      </w:pPr>
      <w:r>
        <w:rPr>
          <w:rStyle w:val="39"/>
          <w:rFonts w:ascii="宋体" w:hAnsi="宋体"/>
          <w:szCs w:val="21"/>
          <w:lang w:val="zh-CN"/>
        </w:rPr>
        <w:t>我方已仔细研究了招标文件的全部内容，决定参加本项目投标。为此，我方郑重声明以下诸点，并负法律责任。</w:t>
      </w:r>
    </w:p>
    <w:tbl>
      <w:tblPr>
        <w:tblStyle w:val="21"/>
        <w:tblW w:w="8640" w:type="dxa"/>
        <w:tblInd w:w="4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23"/>
        <w:gridCol w:w="6317"/>
      </w:tblGrid>
      <w:tr w14:paraId="0E80B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2323" w:type="dxa"/>
            <w:tcBorders>
              <w:top w:val="single" w:color="000000" w:sz="4" w:space="0"/>
              <w:left w:val="single" w:color="000000" w:sz="4" w:space="0"/>
              <w:right w:val="single" w:color="000000" w:sz="4" w:space="0"/>
            </w:tcBorders>
            <w:vAlign w:val="center"/>
          </w:tcPr>
          <w:p w14:paraId="023DDCE5">
            <w:pPr>
              <w:adjustRightInd w:val="0"/>
              <w:snapToGrid w:val="0"/>
              <w:spacing w:line="360" w:lineRule="auto"/>
              <w:jc w:val="center"/>
              <w:rPr>
                <w:rStyle w:val="39"/>
                <w:rFonts w:hint="default" w:eastAsia="宋体" w:cs="Times New Roman"/>
                <w:bCs/>
                <w:color w:val="000000"/>
                <w:szCs w:val="21"/>
                <w:lang w:val="en-US" w:eastAsia="zh-CN"/>
              </w:rPr>
            </w:pPr>
            <w:r>
              <w:rPr>
                <w:rFonts w:ascii="Arial" w:hAnsi="Arial" w:eastAsia="宋体" w:cs="Arial"/>
                <w:i w:val="0"/>
                <w:iCs w:val="0"/>
                <w:caps w:val="0"/>
                <w:color w:val="111111"/>
                <w:spacing w:val="0"/>
                <w:sz w:val="21"/>
                <w:szCs w:val="21"/>
                <w:shd w:val="clear" w:fill="FFFFFF"/>
              </w:rPr>
              <w:t>物业服务费用</w:t>
            </w:r>
            <w:r>
              <w:rPr>
                <w:rFonts w:hint="eastAsia" w:ascii="Arial" w:hAnsi="Arial" w:eastAsia="宋体" w:cs="Arial"/>
                <w:i w:val="0"/>
                <w:iCs w:val="0"/>
                <w:caps w:val="0"/>
                <w:color w:val="111111"/>
                <w:spacing w:val="0"/>
                <w:sz w:val="21"/>
                <w:szCs w:val="21"/>
                <w:shd w:val="clear" w:fill="FFFFFF"/>
                <w:lang w:eastAsia="zh-CN"/>
              </w:rPr>
              <w:t>（</w:t>
            </w:r>
            <w:r>
              <w:rPr>
                <w:rFonts w:hint="eastAsia" w:ascii="Arial" w:hAnsi="Arial" w:eastAsia="宋体" w:cs="Arial"/>
                <w:i w:val="0"/>
                <w:iCs w:val="0"/>
                <w:caps w:val="0"/>
                <w:color w:val="111111"/>
                <w:spacing w:val="0"/>
                <w:sz w:val="21"/>
                <w:szCs w:val="21"/>
                <w:shd w:val="clear" w:fill="FFFFFF"/>
                <w:lang w:val="en-US" w:eastAsia="zh-CN"/>
              </w:rPr>
              <w:t>元</w:t>
            </w:r>
            <w:r>
              <w:rPr>
                <w:rFonts w:hint="eastAsia" w:ascii="Arial" w:hAnsi="Arial" w:cs="Arial"/>
                <w:i w:val="0"/>
                <w:iCs w:val="0"/>
                <w:caps w:val="0"/>
                <w:color w:val="111111"/>
                <w:spacing w:val="0"/>
                <w:sz w:val="21"/>
                <w:szCs w:val="21"/>
                <w:shd w:val="clear" w:fill="FFFFFF"/>
                <w:lang w:val="en-US" w:eastAsia="zh-CN"/>
              </w:rPr>
              <w:t>/</w:t>
            </w:r>
            <w:r>
              <w:rPr>
                <w:rFonts w:ascii="Arial" w:hAnsi="Arial" w:eastAsia="宋体" w:cs="Arial"/>
                <w:i w:val="0"/>
                <w:iCs w:val="0"/>
                <w:caps w:val="0"/>
                <w:color w:val="111111"/>
                <w:spacing w:val="0"/>
                <w:sz w:val="21"/>
                <w:szCs w:val="21"/>
                <w:shd w:val="clear" w:fill="FFFFFF"/>
              </w:rPr>
              <w:t>月</w:t>
            </w:r>
            <w:r>
              <w:rPr>
                <w:rFonts w:hint="eastAsia" w:ascii="Arial" w:hAnsi="Arial" w:eastAsia="宋体" w:cs="Arial"/>
                <w:i w:val="0"/>
                <w:iCs w:val="0"/>
                <w:caps w:val="0"/>
                <w:color w:val="111111"/>
                <w:spacing w:val="0"/>
                <w:sz w:val="21"/>
                <w:szCs w:val="21"/>
                <w:shd w:val="clear" w:fill="FFFFFF"/>
                <w:lang w:eastAsia="zh-CN"/>
              </w:rPr>
              <w:t>）</w:t>
            </w:r>
          </w:p>
        </w:tc>
        <w:tc>
          <w:tcPr>
            <w:tcW w:w="6317" w:type="dxa"/>
            <w:tcBorders>
              <w:top w:val="single" w:color="000000" w:sz="4" w:space="0"/>
              <w:left w:val="single" w:color="000000" w:sz="4" w:space="0"/>
              <w:bottom w:val="single" w:color="000000" w:sz="4" w:space="0"/>
              <w:right w:val="single" w:color="000000" w:sz="4" w:space="0"/>
            </w:tcBorders>
            <w:vAlign w:val="center"/>
          </w:tcPr>
          <w:p w14:paraId="778ACCFD">
            <w:pPr>
              <w:tabs>
                <w:tab w:val="left" w:pos="1180"/>
              </w:tabs>
              <w:adjustRightInd w:val="0"/>
              <w:snapToGrid w:val="0"/>
              <w:spacing w:line="360" w:lineRule="auto"/>
              <w:jc w:val="center"/>
              <w:rPr>
                <w:rFonts w:hint="eastAsia" w:ascii="宋体" w:hAnsi="宋体" w:cs="宋体"/>
                <w:b/>
                <w:color w:val="000000"/>
                <w:kern w:val="2"/>
                <w:sz w:val="21"/>
                <w:szCs w:val="21"/>
                <w:u w:val="single"/>
                <w:lang w:val="en-US" w:eastAsia="zh-CN" w:bidi="ar-SA"/>
              </w:rPr>
            </w:pPr>
          </w:p>
        </w:tc>
      </w:tr>
      <w:tr w14:paraId="6E430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2323" w:type="dxa"/>
            <w:tcBorders>
              <w:top w:val="single" w:color="000000" w:sz="4" w:space="0"/>
              <w:left w:val="single" w:color="000000" w:sz="4" w:space="0"/>
              <w:bottom w:val="single" w:color="000000" w:sz="4" w:space="0"/>
              <w:right w:val="single" w:color="000000" w:sz="4" w:space="0"/>
            </w:tcBorders>
            <w:vAlign w:val="center"/>
          </w:tcPr>
          <w:p w14:paraId="0B69274A">
            <w:pPr>
              <w:adjustRightInd w:val="0"/>
              <w:snapToGrid w:val="0"/>
              <w:spacing w:line="360" w:lineRule="auto"/>
              <w:jc w:val="center"/>
              <w:rPr>
                <w:rFonts w:hint="eastAsia" w:ascii="Times New Roman" w:hAnsi="Times New Roman" w:eastAsia="宋体" w:cs="Times New Roman"/>
                <w:bCs/>
                <w:color w:val="000000"/>
                <w:kern w:val="2"/>
                <w:sz w:val="21"/>
                <w:szCs w:val="21"/>
                <w:lang w:val="en-US" w:eastAsia="zh-CN" w:bidi="ar-SA"/>
              </w:rPr>
            </w:pPr>
            <w:r>
              <w:rPr>
                <w:rFonts w:ascii="Arial" w:hAnsi="Arial" w:eastAsia="宋体" w:cs="Arial"/>
                <w:i w:val="0"/>
                <w:iCs w:val="0"/>
                <w:caps w:val="0"/>
                <w:color w:val="111111"/>
                <w:spacing w:val="0"/>
                <w:sz w:val="21"/>
                <w:szCs w:val="21"/>
                <w:shd w:val="clear" w:fill="FFFFFF"/>
              </w:rPr>
              <w:t>物业服务费用</w:t>
            </w:r>
            <w:r>
              <w:rPr>
                <w:rFonts w:hint="eastAsia" w:ascii="Arial" w:hAnsi="Arial" w:eastAsia="宋体" w:cs="Arial"/>
                <w:i w:val="0"/>
                <w:iCs w:val="0"/>
                <w:caps w:val="0"/>
                <w:color w:val="111111"/>
                <w:spacing w:val="0"/>
                <w:sz w:val="21"/>
                <w:szCs w:val="21"/>
                <w:shd w:val="clear" w:fill="FFFFFF"/>
                <w:lang w:eastAsia="zh-CN"/>
              </w:rPr>
              <w:t>（</w:t>
            </w:r>
            <w:r>
              <w:rPr>
                <w:rFonts w:hint="eastAsia" w:ascii="Arial" w:hAnsi="Arial" w:eastAsia="宋体" w:cs="Arial"/>
                <w:i w:val="0"/>
                <w:iCs w:val="0"/>
                <w:caps w:val="0"/>
                <w:color w:val="111111"/>
                <w:spacing w:val="0"/>
                <w:sz w:val="21"/>
                <w:szCs w:val="21"/>
                <w:shd w:val="clear" w:fill="FFFFFF"/>
                <w:lang w:val="en-US" w:eastAsia="zh-CN"/>
              </w:rPr>
              <w:t>元</w:t>
            </w:r>
            <w:r>
              <w:rPr>
                <w:rFonts w:hint="eastAsia" w:ascii="Arial" w:hAnsi="Arial" w:cs="Arial"/>
                <w:i w:val="0"/>
                <w:iCs w:val="0"/>
                <w:caps w:val="0"/>
                <w:color w:val="111111"/>
                <w:spacing w:val="0"/>
                <w:sz w:val="21"/>
                <w:szCs w:val="21"/>
                <w:shd w:val="clear" w:fill="FFFFFF"/>
                <w:lang w:val="en-US" w:eastAsia="zh-CN"/>
              </w:rPr>
              <w:t>/年</w:t>
            </w:r>
            <w:r>
              <w:rPr>
                <w:rFonts w:hint="eastAsia" w:ascii="Arial" w:hAnsi="Arial" w:eastAsia="宋体" w:cs="Arial"/>
                <w:i w:val="0"/>
                <w:iCs w:val="0"/>
                <w:caps w:val="0"/>
                <w:color w:val="111111"/>
                <w:spacing w:val="0"/>
                <w:sz w:val="21"/>
                <w:szCs w:val="21"/>
                <w:shd w:val="clear" w:fill="FFFFFF"/>
                <w:lang w:eastAsia="zh-CN"/>
              </w:rPr>
              <w:t>）</w:t>
            </w:r>
          </w:p>
        </w:tc>
        <w:tc>
          <w:tcPr>
            <w:tcW w:w="6317" w:type="dxa"/>
            <w:tcBorders>
              <w:top w:val="single" w:color="000000" w:sz="4" w:space="0"/>
              <w:left w:val="single" w:color="000000" w:sz="4" w:space="0"/>
              <w:bottom w:val="single" w:color="000000" w:sz="4" w:space="0"/>
              <w:right w:val="single" w:color="000000" w:sz="4" w:space="0"/>
            </w:tcBorders>
            <w:vAlign w:val="center"/>
          </w:tcPr>
          <w:p w14:paraId="2DAF4607">
            <w:pPr>
              <w:adjustRightInd w:val="0"/>
              <w:snapToGrid w:val="0"/>
              <w:spacing w:line="360" w:lineRule="auto"/>
              <w:jc w:val="center"/>
              <w:rPr>
                <w:rStyle w:val="39"/>
                <w:rFonts w:cs="Times New Roman"/>
                <w:bCs/>
                <w:color w:val="000000"/>
                <w:szCs w:val="21"/>
              </w:rPr>
            </w:pPr>
          </w:p>
        </w:tc>
      </w:tr>
      <w:tr w14:paraId="626AE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2323" w:type="dxa"/>
            <w:tcBorders>
              <w:top w:val="single" w:color="000000" w:sz="4" w:space="0"/>
              <w:left w:val="single" w:color="000000" w:sz="4" w:space="0"/>
              <w:bottom w:val="single" w:color="000000" w:sz="4" w:space="0"/>
              <w:right w:val="single" w:color="000000" w:sz="4" w:space="0"/>
            </w:tcBorders>
            <w:vAlign w:val="center"/>
          </w:tcPr>
          <w:p w14:paraId="1B66124A">
            <w:pPr>
              <w:adjustRightInd w:val="0"/>
              <w:snapToGrid w:val="0"/>
              <w:spacing w:line="360" w:lineRule="auto"/>
              <w:jc w:val="center"/>
              <w:rPr>
                <w:rStyle w:val="39"/>
                <w:rFonts w:hint="default" w:eastAsia="宋体" w:cs="Times New Roman"/>
                <w:bCs/>
                <w:color w:val="000000"/>
                <w:szCs w:val="21"/>
                <w:lang w:val="en-US" w:eastAsia="zh-CN"/>
              </w:rPr>
            </w:pPr>
            <w:r>
              <w:rPr>
                <w:rStyle w:val="39"/>
                <w:rFonts w:hint="eastAsia" w:cs="Times New Roman"/>
                <w:bCs/>
                <w:color w:val="000000"/>
                <w:szCs w:val="21"/>
                <w:lang w:val="en-US" w:eastAsia="zh-CN"/>
              </w:rPr>
              <w:t>投标总报价（元）</w:t>
            </w:r>
          </w:p>
        </w:tc>
        <w:tc>
          <w:tcPr>
            <w:tcW w:w="6317" w:type="dxa"/>
            <w:tcBorders>
              <w:top w:val="single" w:color="000000" w:sz="4" w:space="0"/>
              <w:left w:val="single" w:color="000000" w:sz="4" w:space="0"/>
              <w:bottom w:val="single" w:color="000000" w:sz="4" w:space="0"/>
              <w:right w:val="single" w:color="000000" w:sz="4" w:space="0"/>
            </w:tcBorders>
            <w:vAlign w:val="center"/>
          </w:tcPr>
          <w:p w14:paraId="75A03E32">
            <w:pPr>
              <w:adjustRightInd w:val="0"/>
              <w:snapToGrid w:val="0"/>
              <w:spacing w:line="360" w:lineRule="auto"/>
              <w:jc w:val="center"/>
              <w:rPr>
                <w:rStyle w:val="39"/>
                <w:rFonts w:cs="Times New Roman"/>
                <w:bCs/>
                <w:color w:val="000000"/>
                <w:szCs w:val="21"/>
              </w:rPr>
            </w:pPr>
          </w:p>
        </w:tc>
      </w:tr>
      <w:tr w14:paraId="3D594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2323" w:type="dxa"/>
            <w:tcBorders>
              <w:top w:val="single" w:color="000000" w:sz="4" w:space="0"/>
              <w:left w:val="single" w:color="000000" w:sz="4" w:space="0"/>
              <w:bottom w:val="single" w:color="000000" w:sz="4" w:space="0"/>
              <w:right w:val="single" w:color="000000" w:sz="4" w:space="0"/>
            </w:tcBorders>
            <w:vAlign w:val="center"/>
          </w:tcPr>
          <w:p w14:paraId="6ADC2084">
            <w:pPr>
              <w:adjustRightInd w:val="0"/>
              <w:snapToGrid w:val="0"/>
              <w:spacing w:line="360" w:lineRule="auto"/>
              <w:jc w:val="center"/>
              <w:rPr>
                <w:rStyle w:val="39"/>
                <w:rFonts w:hint="eastAsia" w:cs="Times New Roman"/>
                <w:bCs/>
                <w:color w:val="000000"/>
                <w:szCs w:val="21"/>
              </w:rPr>
            </w:pPr>
            <w:r>
              <w:rPr>
                <w:rStyle w:val="39"/>
                <w:rFonts w:hint="eastAsia" w:cs="Times New Roman"/>
                <w:bCs/>
                <w:color w:val="000000"/>
                <w:szCs w:val="21"/>
              </w:rPr>
              <w:t>服务期限</w:t>
            </w:r>
          </w:p>
        </w:tc>
        <w:tc>
          <w:tcPr>
            <w:tcW w:w="6317" w:type="dxa"/>
            <w:tcBorders>
              <w:top w:val="single" w:color="000000" w:sz="4" w:space="0"/>
              <w:left w:val="single" w:color="000000" w:sz="4" w:space="0"/>
              <w:bottom w:val="single" w:color="000000" w:sz="4" w:space="0"/>
              <w:right w:val="single" w:color="000000" w:sz="4" w:space="0"/>
            </w:tcBorders>
            <w:vAlign w:val="center"/>
          </w:tcPr>
          <w:p w14:paraId="058E8D2A">
            <w:pPr>
              <w:adjustRightInd w:val="0"/>
              <w:snapToGrid w:val="0"/>
              <w:spacing w:line="360" w:lineRule="auto"/>
              <w:jc w:val="center"/>
              <w:rPr>
                <w:rStyle w:val="39"/>
                <w:rFonts w:cs="Times New Roman"/>
                <w:bCs/>
                <w:color w:val="000000"/>
                <w:szCs w:val="21"/>
              </w:rPr>
            </w:pPr>
          </w:p>
        </w:tc>
      </w:tr>
      <w:tr w14:paraId="1910F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2323" w:type="dxa"/>
            <w:tcBorders>
              <w:top w:val="single" w:color="000000" w:sz="4" w:space="0"/>
              <w:left w:val="single" w:color="000000" w:sz="4" w:space="0"/>
              <w:bottom w:val="single" w:color="000000" w:sz="4" w:space="0"/>
              <w:right w:val="single" w:color="000000" w:sz="4" w:space="0"/>
            </w:tcBorders>
            <w:vAlign w:val="center"/>
          </w:tcPr>
          <w:p w14:paraId="6B9743E4">
            <w:pPr>
              <w:adjustRightInd w:val="0"/>
              <w:snapToGrid w:val="0"/>
              <w:spacing w:line="360" w:lineRule="auto"/>
              <w:jc w:val="center"/>
              <w:rPr>
                <w:rFonts w:ascii="Times New Roman" w:hAnsi="Times New Roman" w:eastAsia="宋体" w:cs="Times New Roman"/>
                <w:bCs/>
                <w:color w:val="000000"/>
                <w:kern w:val="2"/>
                <w:sz w:val="21"/>
                <w:szCs w:val="21"/>
                <w:lang w:val="en-US" w:eastAsia="zh-CN" w:bidi="ar-SA"/>
              </w:rPr>
            </w:pPr>
            <w:r>
              <w:rPr>
                <w:rStyle w:val="39"/>
                <w:rFonts w:hint="eastAsia" w:cs="Times New Roman"/>
                <w:bCs/>
                <w:color w:val="000000"/>
                <w:szCs w:val="21"/>
              </w:rPr>
              <w:t>服务地点</w:t>
            </w:r>
          </w:p>
        </w:tc>
        <w:tc>
          <w:tcPr>
            <w:tcW w:w="6317" w:type="dxa"/>
            <w:tcBorders>
              <w:top w:val="single" w:color="000000" w:sz="4" w:space="0"/>
              <w:left w:val="single" w:color="000000" w:sz="4" w:space="0"/>
              <w:bottom w:val="single" w:color="000000" w:sz="4" w:space="0"/>
              <w:right w:val="single" w:color="000000" w:sz="4" w:space="0"/>
            </w:tcBorders>
            <w:vAlign w:val="center"/>
          </w:tcPr>
          <w:p w14:paraId="7C5DF895">
            <w:pPr>
              <w:adjustRightInd w:val="0"/>
              <w:snapToGrid w:val="0"/>
              <w:spacing w:line="360" w:lineRule="auto"/>
              <w:jc w:val="center"/>
              <w:rPr>
                <w:rStyle w:val="39"/>
                <w:rFonts w:cs="Times New Roman"/>
                <w:bCs/>
                <w:color w:val="000000"/>
                <w:szCs w:val="21"/>
              </w:rPr>
            </w:pPr>
          </w:p>
        </w:tc>
      </w:tr>
      <w:tr w14:paraId="10810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323" w:type="dxa"/>
            <w:vAlign w:val="center"/>
          </w:tcPr>
          <w:p w14:paraId="15DE26E5">
            <w:pPr>
              <w:adjustRightInd w:val="0"/>
              <w:snapToGrid w:val="0"/>
              <w:spacing w:line="360" w:lineRule="auto"/>
              <w:jc w:val="center"/>
              <w:rPr>
                <w:rFonts w:ascii="Times New Roman" w:hAnsi="Times New Roman" w:eastAsia="宋体" w:cs="Times New Roman"/>
                <w:bCs/>
                <w:color w:val="000000"/>
                <w:kern w:val="2"/>
                <w:sz w:val="21"/>
                <w:szCs w:val="21"/>
                <w:lang w:val="en-US" w:eastAsia="zh-CN" w:bidi="ar-SA"/>
              </w:rPr>
            </w:pPr>
            <w:r>
              <w:rPr>
                <w:rStyle w:val="39"/>
                <w:rFonts w:cs="Times New Roman"/>
                <w:bCs/>
                <w:color w:val="000000"/>
                <w:szCs w:val="21"/>
              </w:rPr>
              <w:t>其他说明事项（如有）</w:t>
            </w:r>
          </w:p>
        </w:tc>
        <w:tc>
          <w:tcPr>
            <w:tcW w:w="6317" w:type="dxa"/>
            <w:vAlign w:val="center"/>
          </w:tcPr>
          <w:p w14:paraId="0C0961CB">
            <w:pPr>
              <w:adjustRightInd w:val="0"/>
              <w:snapToGrid w:val="0"/>
              <w:spacing w:line="360" w:lineRule="auto"/>
              <w:jc w:val="center"/>
              <w:rPr>
                <w:rStyle w:val="39"/>
                <w:rFonts w:cs="Times New Roman"/>
                <w:bCs/>
                <w:color w:val="000000"/>
                <w:szCs w:val="21"/>
              </w:rPr>
            </w:pPr>
          </w:p>
        </w:tc>
      </w:tr>
    </w:tbl>
    <w:p w14:paraId="6596CBCC">
      <w:pPr>
        <w:adjustRightInd w:val="0"/>
        <w:snapToGrid w:val="0"/>
        <w:spacing w:line="360" w:lineRule="auto"/>
        <w:ind w:firstLine="420" w:firstLineChars="200"/>
        <w:rPr>
          <w:rStyle w:val="39"/>
          <w:rFonts w:ascii="宋体" w:hAnsi="宋体"/>
          <w:szCs w:val="21"/>
          <w:lang w:val="zh-CN"/>
        </w:rPr>
      </w:pPr>
      <w:r>
        <w:rPr>
          <w:rStyle w:val="39"/>
          <w:rFonts w:ascii="宋体" w:hAnsi="宋体"/>
          <w:szCs w:val="21"/>
          <w:lang w:val="zh-CN"/>
        </w:rPr>
        <w:t>1</w:t>
      </w:r>
      <w:r>
        <w:rPr>
          <w:rStyle w:val="39"/>
          <w:rFonts w:ascii="宋体" w:hAnsi="宋体"/>
          <w:szCs w:val="21"/>
        </w:rPr>
        <w:t>.</w:t>
      </w:r>
      <w:r>
        <w:rPr>
          <w:rStyle w:val="39"/>
          <w:rFonts w:ascii="宋体" w:hAnsi="宋体"/>
          <w:szCs w:val="21"/>
          <w:lang w:val="zh-CN"/>
        </w:rPr>
        <w:t>我方承诺除商务和技术偏差表列出的偏差外，我方响应招标文件的全部要求。</w:t>
      </w:r>
    </w:p>
    <w:p w14:paraId="25111816">
      <w:pPr>
        <w:adjustRightInd w:val="0"/>
        <w:snapToGrid w:val="0"/>
        <w:spacing w:line="360" w:lineRule="auto"/>
        <w:ind w:firstLine="420" w:firstLineChars="200"/>
        <w:rPr>
          <w:rStyle w:val="39"/>
          <w:rFonts w:ascii="宋体" w:hAnsi="宋体"/>
          <w:szCs w:val="21"/>
          <w:lang w:val="zh-CN"/>
        </w:rPr>
      </w:pPr>
      <w:r>
        <w:rPr>
          <w:rStyle w:val="39"/>
          <w:rFonts w:ascii="宋体" w:hAnsi="宋体"/>
          <w:szCs w:val="21"/>
          <w:lang w:val="zh-CN"/>
        </w:rPr>
        <w:t>2</w:t>
      </w:r>
      <w:r>
        <w:rPr>
          <w:rStyle w:val="39"/>
          <w:rFonts w:hint="eastAsia" w:ascii="宋体" w:hAnsi="宋体"/>
          <w:szCs w:val="21"/>
        </w:rPr>
        <w:t>.</w:t>
      </w:r>
      <w:r>
        <w:rPr>
          <w:rStyle w:val="39"/>
          <w:rFonts w:ascii="宋体" w:hAnsi="宋体"/>
          <w:szCs w:val="21"/>
          <w:lang w:val="zh-CN"/>
        </w:rPr>
        <w:t>投标有效期为投标截止之日起</w:t>
      </w:r>
      <w:r>
        <w:rPr>
          <w:rStyle w:val="39"/>
          <w:rFonts w:ascii="宋体" w:hAnsi="宋体" w:cs="Times New Roman"/>
          <w:b/>
          <w:bCs/>
          <w:szCs w:val="21"/>
          <w:u w:val="single" w:color="000000"/>
          <w:lang w:val="zh-CN"/>
        </w:rPr>
        <w:t>90</w:t>
      </w:r>
      <w:r>
        <w:rPr>
          <w:rStyle w:val="39"/>
          <w:rFonts w:ascii="宋体" w:hAnsi="宋体"/>
          <w:szCs w:val="21"/>
          <w:lang w:val="zh-CN"/>
        </w:rPr>
        <w:t>日历天，我方承诺在招标文件规定的投标有效期内不撤销投标文件。</w:t>
      </w:r>
    </w:p>
    <w:p w14:paraId="37DC068B">
      <w:pPr>
        <w:adjustRightInd w:val="0"/>
        <w:snapToGrid w:val="0"/>
        <w:spacing w:line="360" w:lineRule="auto"/>
        <w:ind w:firstLine="420" w:firstLineChars="200"/>
        <w:rPr>
          <w:rStyle w:val="39"/>
          <w:rFonts w:ascii="宋体" w:hAnsi="宋体"/>
          <w:szCs w:val="21"/>
          <w:lang w:val="zh-CN"/>
        </w:rPr>
      </w:pPr>
      <w:r>
        <w:rPr>
          <w:rStyle w:val="39"/>
          <w:rFonts w:ascii="宋体" w:hAnsi="宋体"/>
          <w:szCs w:val="21"/>
        </w:rPr>
        <w:t>3.</w:t>
      </w:r>
      <w:r>
        <w:rPr>
          <w:rStyle w:val="39"/>
          <w:rFonts w:ascii="宋体" w:hAnsi="宋体"/>
          <w:szCs w:val="21"/>
          <w:lang w:val="zh-CN"/>
        </w:rPr>
        <w:t>如我方中标，我方承诺：</w:t>
      </w:r>
    </w:p>
    <w:p w14:paraId="57907AF3">
      <w:pPr>
        <w:adjustRightInd w:val="0"/>
        <w:snapToGrid w:val="0"/>
        <w:spacing w:line="360" w:lineRule="auto"/>
        <w:ind w:firstLine="420" w:firstLineChars="200"/>
        <w:rPr>
          <w:rStyle w:val="39"/>
          <w:rFonts w:ascii="宋体" w:hAnsi="宋体"/>
          <w:szCs w:val="21"/>
          <w:lang w:val="zh-CN"/>
        </w:rPr>
      </w:pPr>
      <w:r>
        <w:rPr>
          <w:rStyle w:val="39"/>
          <w:rFonts w:ascii="宋体" w:hAnsi="宋体"/>
          <w:szCs w:val="21"/>
          <w:lang w:val="zh-CN"/>
        </w:rPr>
        <w:t>（1）收到中标通知书后，在规定的期限内与采购人签订合同；</w:t>
      </w:r>
    </w:p>
    <w:p w14:paraId="5795BAE9">
      <w:pPr>
        <w:adjustRightInd w:val="0"/>
        <w:snapToGrid w:val="0"/>
        <w:spacing w:line="360" w:lineRule="auto"/>
        <w:ind w:firstLine="420" w:firstLineChars="200"/>
        <w:rPr>
          <w:rStyle w:val="39"/>
          <w:rFonts w:ascii="宋体" w:hAnsi="宋体"/>
          <w:szCs w:val="21"/>
          <w:lang w:val="zh-CN"/>
        </w:rPr>
      </w:pPr>
      <w:r>
        <w:rPr>
          <w:rStyle w:val="39"/>
          <w:rFonts w:ascii="宋体" w:hAnsi="宋体"/>
          <w:szCs w:val="21"/>
          <w:lang w:val="zh-CN"/>
        </w:rPr>
        <w:t>（2）在签订合同时不向采购人提出附加条件；</w:t>
      </w:r>
    </w:p>
    <w:p w14:paraId="7632C167">
      <w:pPr>
        <w:adjustRightInd w:val="0"/>
        <w:snapToGrid w:val="0"/>
        <w:spacing w:line="360" w:lineRule="auto"/>
        <w:ind w:firstLine="420" w:firstLineChars="200"/>
        <w:rPr>
          <w:rStyle w:val="39"/>
          <w:rFonts w:ascii="宋体" w:hAnsi="宋体"/>
          <w:szCs w:val="21"/>
          <w:lang w:val="zh-CN"/>
        </w:rPr>
      </w:pPr>
      <w:r>
        <w:rPr>
          <w:rStyle w:val="39"/>
          <w:rFonts w:ascii="宋体" w:hAnsi="宋体"/>
          <w:szCs w:val="21"/>
          <w:lang w:val="zh-CN"/>
        </w:rPr>
        <w:t>（</w:t>
      </w:r>
      <w:r>
        <w:rPr>
          <w:rStyle w:val="39"/>
          <w:rFonts w:hint="eastAsia" w:ascii="宋体" w:hAnsi="宋体"/>
          <w:szCs w:val="21"/>
          <w:lang w:val="en-US" w:eastAsia="zh-CN"/>
        </w:rPr>
        <w:t>3</w:t>
      </w:r>
      <w:r>
        <w:rPr>
          <w:rStyle w:val="39"/>
          <w:rFonts w:ascii="宋体" w:hAnsi="宋体"/>
          <w:szCs w:val="21"/>
          <w:lang w:val="zh-CN"/>
        </w:rPr>
        <w:t>）在合同约定的期限内完成合同规定的全部义务。</w:t>
      </w:r>
    </w:p>
    <w:p w14:paraId="327F11B1">
      <w:pPr>
        <w:adjustRightInd w:val="0"/>
        <w:snapToGrid w:val="0"/>
        <w:spacing w:line="360" w:lineRule="auto"/>
        <w:ind w:firstLine="420" w:firstLineChars="200"/>
        <w:rPr>
          <w:lang w:val="zh-CN"/>
        </w:rPr>
      </w:pPr>
      <w:r>
        <w:rPr>
          <w:rStyle w:val="39"/>
          <w:rFonts w:ascii="宋体" w:hAnsi="宋体"/>
          <w:szCs w:val="21"/>
          <w:lang w:val="zh-CN"/>
        </w:rPr>
        <w:t>4</w:t>
      </w:r>
      <w:r>
        <w:rPr>
          <w:rStyle w:val="39"/>
          <w:rFonts w:hint="eastAsia" w:ascii="宋体" w:hAnsi="宋体"/>
          <w:szCs w:val="21"/>
        </w:rPr>
        <w:t>.</w:t>
      </w:r>
      <w:r>
        <w:rPr>
          <w:rStyle w:val="39"/>
          <w:rFonts w:ascii="宋体" w:hAnsi="宋体"/>
          <w:szCs w:val="21"/>
          <w:lang w:val="zh-CN"/>
        </w:rPr>
        <w:t>我方在此声明</w:t>
      </w:r>
      <w:r>
        <w:rPr>
          <w:rStyle w:val="39"/>
          <w:rFonts w:hint="eastAsia" w:ascii="宋体" w:hAnsi="宋体"/>
          <w:szCs w:val="21"/>
          <w:lang w:val="zh-CN"/>
        </w:rPr>
        <w:t>，</w:t>
      </w:r>
      <w:r>
        <w:rPr>
          <w:rStyle w:val="39"/>
          <w:rFonts w:ascii="宋体" w:hAnsi="宋体"/>
          <w:szCs w:val="21"/>
          <w:lang w:val="zh-CN"/>
        </w:rPr>
        <w:t>所递交的投标文件及有关资料内容完整、真实和准确，且不存在第二章“投标人须知”第 2.3.3 项规定的任何一种情形。</w:t>
      </w:r>
    </w:p>
    <w:p w14:paraId="65193D0E">
      <w:pPr>
        <w:adjustRightInd w:val="0"/>
        <w:snapToGrid w:val="0"/>
        <w:spacing w:line="360" w:lineRule="auto"/>
        <w:ind w:firstLine="420" w:firstLineChars="200"/>
        <w:jc w:val="right"/>
        <w:rPr>
          <w:rStyle w:val="39"/>
          <w:rFonts w:ascii="宋体" w:hAnsi="宋体"/>
          <w:szCs w:val="21"/>
          <w:lang w:val="zh-CN"/>
        </w:rPr>
      </w:pPr>
      <w:r>
        <w:rPr>
          <w:rStyle w:val="39"/>
          <w:rFonts w:hint="eastAsia" w:ascii="宋体" w:hAnsi="宋体"/>
          <w:szCs w:val="21"/>
        </w:rPr>
        <w:t xml:space="preserve"> </w:t>
      </w:r>
      <w:r>
        <w:rPr>
          <w:rStyle w:val="39"/>
          <w:rFonts w:ascii="宋体" w:hAnsi="宋体"/>
          <w:szCs w:val="21"/>
          <w:lang w:val="zh-CN"/>
        </w:rPr>
        <w:t>投标人：</w:t>
      </w:r>
      <w:r>
        <w:rPr>
          <w:rStyle w:val="39"/>
          <w:rFonts w:ascii="宋体" w:hAnsi="宋体"/>
          <w:szCs w:val="21"/>
          <w:u w:val="single" w:color="000000"/>
          <w:lang w:val="zh-CN"/>
        </w:rPr>
        <w:t xml:space="preserve">                                        </w:t>
      </w:r>
      <w:r>
        <w:rPr>
          <w:rStyle w:val="39"/>
          <w:rFonts w:ascii="宋体" w:hAnsi="宋体"/>
          <w:szCs w:val="21"/>
          <w:lang w:val="zh-CN"/>
        </w:rPr>
        <w:t>（盖单位公章）</w:t>
      </w:r>
    </w:p>
    <w:p w14:paraId="00229B36">
      <w:pPr>
        <w:adjustRightInd w:val="0"/>
        <w:snapToGrid w:val="0"/>
        <w:spacing w:line="360" w:lineRule="auto"/>
        <w:ind w:firstLine="420" w:firstLineChars="200"/>
        <w:jc w:val="right"/>
        <w:rPr>
          <w:rStyle w:val="39"/>
          <w:rFonts w:ascii="宋体" w:hAnsi="宋体"/>
          <w:szCs w:val="21"/>
          <w:u w:val="single"/>
          <w:lang w:val="zh-CN"/>
        </w:rPr>
      </w:pPr>
      <w:r>
        <w:rPr>
          <w:rStyle w:val="39"/>
          <w:rFonts w:hint="eastAsia" w:ascii="宋体" w:hAnsi="宋体"/>
          <w:szCs w:val="21"/>
        </w:rPr>
        <w:t xml:space="preserve"> </w:t>
      </w:r>
      <w:r>
        <w:rPr>
          <w:rStyle w:val="39"/>
          <w:rFonts w:ascii="宋体" w:hAnsi="宋体"/>
          <w:szCs w:val="21"/>
          <w:lang w:val="zh-CN"/>
        </w:rPr>
        <w:t>法定代表人（单位负责人）或其委托代理人</w:t>
      </w:r>
      <w:r>
        <w:rPr>
          <w:rStyle w:val="39"/>
          <w:rFonts w:ascii="宋体" w:hAnsi="宋体"/>
          <w:szCs w:val="21"/>
          <w:u w:val="single" w:color="000000"/>
          <w:lang w:val="zh-CN"/>
        </w:rPr>
        <w:t>：        （签字或盖章）</w:t>
      </w:r>
    </w:p>
    <w:p w14:paraId="676E5BD0">
      <w:pPr>
        <w:adjustRightInd w:val="0"/>
        <w:snapToGrid w:val="0"/>
        <w:spacing w:line="360" w:lineRule="auto"/>
        <w:ind w:firstLine="420" w:firstLineChars="200"/>
        <w:jc w:val="left"/>
        <w:rPr>
          <w:rStyle w:val="39"/>
          <w:rFonts w:ascii="宋体" w:hAnsi="宋体"/>
          <w:szCs w:val="21"/>
          <w:u w:val="single"/>
        </w:rPr>
      </w:pPr>
      <w:r>
        <w:rPr>
          <w:rStyle w:val="39"/>
          <w:rFonts w:ascii="宋体" w:hAnsi="宋体"/>
          <w:szCs w:val="21"/>
        </w:rPr>
        <w:t xml:space="preserve">                           </w:t>
      </w:r>
      <w:r>
        <w:rPr>
          <w:rStyle w:val="39"/>
          <w:rFonts w:hint="eastAsia" w:ascii="宋体" w:hAnsi="宋体"/>
          <w:szCs w:val="21"/>
          <w:lang w:val="en-US" w:eastAsia="zh-CN"/>
        </w:rPr>
        <w:t xml:space="preserve"> </w:t>
      </w:r>
      <w:r>
        <w:rPr>
          <w:rStyle w:val="39"/>
          <w:rFonts w:ascii="宋体" w:hAnsi="宋体"/>
          <w:szCs w:val="21"/>
        </w:rPr>
        <w:t>联</w:t>
      </w:r>
      <w:r>
        <w:rPr>
          <w:rStyle w:val="39"/>
          <w:rFonts w:hint="eastAsia" w:ascii="宋体" w:hAnsi="宋体"/>
          <w:szCs w:val="21"/>
        </w:rPr>
        <w:t xml:space="preserve"> </w:t>
      </w:r>
      <w:r>
        <w:rPr>
          <w:rStyle w:val="39"/>
          <w:rFonts w:ascii="宋体" w:hAnsi="宋体"/>
          <w:szCs w:val="21"/>
        </w:rPr>
        <w:t>系</w:t>
      </w:r>
      <w:r>
        <w:rPr>
          <w:rStyle w:val="39"/>
          <w:rFonts w:hint="eastAsia" w:ascii="宋体" w:hAnsi="宋体"/>
          <w:szCs w:val="21"/>
        </w:rPr>
        <w:t xml:space="preserve"> </w:t>
      </w:r>
      <w:r>
        <w:rPr>
          <w:rStyle w:val="39"/>
          <w:rFonts w:ascii="宋体" w:hAnsi="宋体"/>
          <w:szCs w:val="21"/>
        </w:rPr>
        <w:t>人：</w:t>
      </w:r>
      <w:r>
        <w:rPr>
          <w:rStyle w:val="39"/>
          <w:rFonts w:hint="eastAsia" w:ascii="宋体" w:hAnsi="宋体"/>
          <w:szCs w:val="21"/>
          <w:u w:val="single"/>
        </w:rPr>
        <w:t xml:space="preserve">        </w:t>
      </w:r>
      <w:r>
        <w:rPr>
          <w:rStyle w:val="39"/>
          <w:rFonts w:ascii="宋体" w:hAnsi="宋体"/>
          <w:szCs w:val="21"/>
          <w:u w:val="single"/>
        </w:rPr>
        <w:t xml:space="preserve">  </w:t>
      </w:r>
      <w:r>
        <w:rPr>
          <w:rStyle w:val="39"/>
          <w:rFonts w:ascii="宋体" w:hAnsi="宋体"/>
          <w:szCs w:val="21"/>
          <w:u w:val="single" w:color="000000"/>
        </w:rPr>
        <w:t xml:space="preserve">                                      </w:t>
      </w:r>
    </w:p>
    <w:p w14:paraId="5579295D">
      <w:pPr>
        <w:adjustRightInd w:val="0"/>
        <w:snapToGrid w:val="0"/>
        <w:spacing w:line="360" w:lineRule="auto"/>
        <w:ind w:firstLine="3360" w:firstLineChars="1600"/>
        <w:jc w:val="left"/>
        <w:rPr>
          <w:rStyle w:val="39"/>
          <w:rFonts w:ascii="宋体" w:hAnsi="宋体"/>
          <w:szCs w:val="21"/>
          <w:u w:val="single"/>
        </w:rPr>
      </w:pPr>
      <w:r>
        <w:rPr>
          <w:rStyle w:val="39"/>
          <w:rFonts w:ascii="宋体" w:hAnsi="宋体"/>
          <w:szCs w:val="21"/>
        </w:rPr>
        <w:t>联系方式：</w:t>
      </w:r>
      <w:r>
        <w:rPr>
          <w:rStyle w:val="39"/>
          <w:rFonts w:hint="eastAsia" w:ascii="宋体" w:hAnsi="宋体"/>
          <w:szCs w:val="21"/>
        </w:rPr>
        <w:t xml:space="preserve">  </w:t>
      </w:r>
      <w:r>
        <w:rPr>
          <w:rStyle w:val="39"/>
          <w:rFonts w:hint="eastAsia" w:ascii="宋体" w:hAnsi="宋体"/>
          <w:szCs w:val="21"/>
          <w:u w:val="single" w:color="000000"/>
        </w:rPr>
        <w:t xml:space="preserve">   </w:t>
      </w:r>
      <w:r>
        <w:rPr>
          <w:rStyle w:val="39"/>
          <w:rFonts w:ascii="宋体" w:hAnsi="宋体"/>
          <w:szCs w:val="21"/>
          <w:u w:val="single" w:color="000000"/>
        </w:rPr>
        <w:t xml:space="preserve">                                      </w:t>
      </w:r>
    </w:p>
    <w:p w14:paraId="319373F0">
      <w:pPr>
        <w:adjustRightInd w:val="0"/>
        <w:snapToGrid w:val="0"/>
        <w:spacing w:line="360" w:lineRule="auto"/>
        <w:ind w:firstLine="3360" w:firstLineChars="1600"/>
        <w:jc w:val="left"/>
        <w:rPr>
          <w:rStyle w:val="39"/>
          <w:rFonts w:ascii="宋体" w:hAnsi="宋体"/>
          <w:szCs w:val="21"/>
        </w:rPr>
      </w:pPr>
      <w:r>
        <w:rPr>
          <w:rStyle w:val="39"/>
          <w:rFonts w:ascii="宋体" w:hAnsi="宋体"/>
          <w:szCs w:val="21"/>
        </w:rPr>
        <w:t xml:space="preserve">单位地址：                      </w:t>
      </w:r>
      <w:r>
        <w:rPr>
          <w:rStyle w:val="39"/>
          <w:rFonts w:ascii="宋体" w:hAnsi="宋体"/>
          <w:szCs w:val="21"/>
          <w:u w:val="single" w:color="000000"/>
        </w:rPr>
        <w:t xml:space="preserve">                </w:t>
      </w:r>
      <w:r>
        <w:rPr>
          <w:rStyle w:val="39"/>
          <w:rFonts w:ascii="宋体" w:hAnsi="宋体"/>
          <w:szCs w:val="21"/>
        </w:rPr>
        <w:t xml:space="preserve">                         </w:t>
      </w:r>
    </w:p>
    <w:p w14:paraId="0A407903">
      <w:pPr>
        <w:adjustRightInd w:val="0"/>
        <w:snapToGrid w:val="0"/>
        <w:spacing w:line="360" w:lineRule="auto"/>
        <w:ind w:firstLine="1285"/>
        <w:jc w:val="right"/>
        <w:rPr>
          <w:rStyle w:val="39"/>
          <w:rFonts w:ascii="宋体" w:hAnsi="宋体"/>
          <w:b/>
          <w:sz w:val="32"/>
          <w:szCs w:val="32"/>
        </w:rPr>
      </w:pPr>
      <w:r>
        <w:rPr>
          <w:rStyle w:val="39"/>
          <w:rFonts w:ascii="宋体" w:hAnsi="宋体"/>
          <w:szCs w:val="21"/>
          <w:lang w:val="zh-CN"/>
        </w:rPr>
        <w:t>年    月    日</w:t>
      </w:r>
    </w:p>
    <w:p w14:paraId="18ABE840">
      <w:pPr>
        <w:rPr>
          <w:rStyle w:val="39"/>
          <w:rFonts w:ascii="宋体" w:hAnsi="宋体"/>
          <w:b/>
          <w:sz w:val="32"/>
          <w:szCs w:val="32"/>
        </w:rPr>
      </w:pPr>
      <w:r>
        <w:rPr>
          <w:rStyle w:val="39"/>
          <w:rFonts w:ascii="宋体" w:hAnsi="宋体"/>
          <w:b/>
          <w:sz w:val="32"/>
          <w:szCs w:val="32"/>
        </w:rPr>
        <w:br w:type="page"/>
      </w:r>
    </w:p>
    <w:p w14:paraId="0E6BFCC9">
      <w:pPr>
        <w:jc w:val="center"/>
        <w:rPr>
          <w:rStyle w:val="39"/>
          <w:rFonts w:hint="eastAsia" w:ascii="宋体" w:hAnsi="宋体"/>
          <w:b/>
          <w:sz w:val="32"/>
          <w:szCs w:val="32"/>
          <w:lang w:val="en-US" w:eastAsia="zh-CN"/>
        </w:rPr>
      </w:pPr>
      <w:r>
        <w:rPr>
          <w:rStyle w:val="39"/>
          <w:rFonts w:hint="eastAsia" w:ascii="宋体" w:hAnsi="宋体"/>
          <w:b/>
          <w:sz w:val="32"/>
          <w:szCs w:val="32"/>
          <w:lang w:val="en-US" w:eastAsia="zh-CN"/>
        </w:rPr>
        <w:t>分项报价表</w:t>
      </w:r>
    </w:p>
    <w:p w14:paraId="1CD5B546">
      <w:pPr>
        <w:pStyle w:val="6"/>
        <w:rPr>
          <w:rFonts w:hint="eastAsia"/>
          <w:lang w:val="en-US" w:eastAsia="zh-CN"/>
        </w:rPr>
      </w:pPr>
    </w:p>
    <w:p w14:paraId="166CA891">
      <w:pPr>
        <w:pStyle w:val="6"/>
        <w:ind w:left="0"/>
        <w:jc w:val="center"/>
        <w:rPr>
          <w:rFonts w:hint="default"/>
          <w:b w:val="0"/>
          <w:bCs/>
          <w:sz w:val="22"/>
          <w:szCs w:val="22"/>
          <w:lang w:val="en-US" w:eastAsia="zh-CN"/>
        </w:rPr>
      </w:pPr>
      <w:r>
        <w:rPr>
          <w:rStyle w:val="39"/>
          <w:rFonts w:hint="eastAsia" w:ascii="宋体" w:hAnsi="宋体"/>
          <w:b w:val="0"/>
          <w:bCs/>
          <w:sz w:val="24"/>
          <w:szCs w:val="24"/>
          <w:lang w:val="en-US" w:eastAsia="zh-CN"/>
        </w:rPr>
        <w:t>格式自拟</w:t>
      </w:r>
    </w:p>
    <w:p w14:paraId="3A064271">
      <w:pPr>
        <w:rPr>
          <w:rStyle w:val="39"/>
          <w:rFonts w:ascii="宋体" w:hAnsi="宋体"/>
          <w:b/>
          <w:sz w:val="32"/>
          <w:szCs w:val="32"/>
        </w:rPr>
      </w:pPr>
      <w:r>
        <w:rPr>
          <w:rStyle w:val="39"/>
          <w:rFonts w:ascii="宋体" w:hAnsi="宋体"/>
          <w:b/>
          <w:sz w:val="32"/>
          <w:szCs w:val="32"/>
        </w:rPr>
        <w:br w:type="page"/>
      </w:r>
    </w:p>
    <w:p w14:paraId="774AF9EE">
      <w:pPr>
        <w:adjustRightInd w:val="0"/>
        <w:snapToGrid w:val="0"/>
        <w:spacing w:line="360" w:lineRule="auto"/>
        <w:jc w:val="center"/>
        <w:rPr>
          <w:rStyle w:val="39"/>
          <w:rFonts w:ascii="宋体" w:hAnsi="宋体"/>
          <w:b/>
          <w:sz w:val="32"/>
          <w:szCs w:val="32"/>
        </w:rPr>
      </w:pPr>
      <w:r>
        <w:rPr>
          <w:rStyle w:val="39"/>
          <w:rFonts w:ascii="宋体" w:hAnsi="宋体"/>
          <w:b/>
          <w:sz w:val="32"/>
          <w:szCs w:val="32"/>
        </w:rPr>
        <w:t>二、法定代表人（单位负责人/自然人）身份证明</w:t>
      </w:r>
    </w:p>
    <w:p w14:paraId="4F144D76">
      <w:pPr>
        <w:adjustRightInd w:val="0"/>
        <w:snapToGrid w:val="0"/>
        <w:spacing w:line="360" w:lineRule="auto"/>
        <w:jc w:val="right"/>
        <w:rPr>
          <w:rStyle w:val="39"/>
          <w:rFonts w:ascii="宋体" w:hAnsi="宋体"/>
          <w:szCs w:val="21"/>
          <w:lang w:val="zh-CN"/>
        </w:rPr>
      </w:pPr>
    </w:p>
    <w:p w14:paraId="4F697A6B">
      <w:pPr>
        <w:adjustRightInd w:val="0"/>
        <w:snapToGrid w:val="0"/>
        <w:spacing w:line="360" w:lineRule="auto"/>
        <w:ind w:right="105"/>
        <w:jc w:val="left"/>
        <w:rPr>
          <w:rStyle w:val="39"/>
          <w:rFonts w:ascii="宋体" w:hAnsi="宋体"/>
          <w:szCs w:val="21"/>
          <w:lang w:val="zh-CN"/>
        </w:rPr>
      </w:pPr>
      <w:r>
        <w:rPr>
          <w:rStyle w:val="39"/>
          <w:rFonts w:ascii="宋体" w:hAnsi="宋体"/>
          <w:szCs w:val="21"/>
          <w:lang w:val="zh-CN"/>
        </w:rPr>
        <w:t>投标人名称：</w:t>
      </w:r>
      <w:r>
        <w:rPr>
          <w:rStyle w:val="39"/>
          <w:rFonts w:ascii="宋体" w:hAnsi="宋体"/>
          <w:szCs w:val="21"/>
          <w:u w:val="single" w:color="000000"/>
          <w:lang w:val="zh-CN"/>
        </w:rPr>
        <w:t xml:space="preserve">                                    </w:t>
      </w:r>
    </w:p>
    <w:p w14:paraId="5F4FD259">
      <w:pPr>
        <w:adjustRightInd w:val="0"/>
        <w:snapToGrid w:val="0"/>
        <w:spacing w:line="360" w:lineRule="auto"/>
        <w:ind w:right="105"/>
        <w:jc w:val="left"/>
        <w:rPr>
          <w:rStyle w:val="39"/>
          <w:rFonts w:ascii="宋体" w:hAnsi="宋体"/>
          <w:szCs w:val="21"/>
          <w:lang w:val="zh-CN"/>
        </w:rPr>
      </w:pPr>
      <w:r>
        <w:rPr>
          <w:rStyle w:val="39"/>
          <w:rFonts w:ascii="宋体" w:hAnsi="宋体"/>
          <w:szCs w:val="21"/>
          <w:lang w:val="zh-CN"/>
        </w:rPr>
        <w:t>姓名：</w:t>
      </w:r>
      <w:r>
        <w:rPr>
          <w:rStyle w:val="39"/>
          <w:rFonts w:ascii="宋体" w:hAnsi="宋体"/>
          <w:szCs w:val="21"/>
          <w:u w:val="single" w:color="000000"/>
          <w:lang w:val="zh-CN"/>
        </w:rPr>
        <w:t xml:space="preserve">      </w:t>
      </w:r>
      <w:r>
        <w:rPr>
          <w:rStyle w:val="39"/>
          <w:rFonts w:ascii="宋体" w:hAnsi="宋体"/>
          <w:szCs w:val="21"/>
          <w:lang w:val="zh-CN"/>
        </w:rPr>
        <w:t>性别：</w:t>
      </w:r>
      <w:r>
        <w:rPr>
          <w:rStyle w:val="39"/>
          <w:rFonts w:ascii="宋体" w:hAnsi="宋体"/>
          <w:szCs w:val="21"/>
          <w:u w:val="single" w:color="000000"/>
          <w:lang w:val="zh-CN"/>
        </w:rPr>
        <w:t xml:space="preserve">      </w:t>
      </w:r>
      <w:r>
        <w:rPr>
          <w:rStyle w:val="39"/>
          <w:rFonts w:ascii="宋体" w:hAnsi="宋体"/>
          <w:szCs w:val="21"/>
          <w:lang w:val="zh-CN"/>
        </w:rPr>
        <w:t>年龄：</w:t>
      </w:r>
      <w:r>
        <w:rPr>
          <w:rStyle w:val="39"/>
          <w:rFonts w:ascii="宋体" w:hAnsi="宋体"/>
          <w:szCs w:val="21"/>
          <w:u w:val="single" w:color="000000"/>
          <w:lang w:val="zh-CN"/>
        </w:rPr>
        <w:t xml:space="preserve">      </w:t>
      </w:r>
      <w:r>
        <w:rPr>
          <w:rStyle w:val="39"/>
          <w:rFonts w:ascii="宋体" w:hAnsi="宋体"/>
          <w:szCs w:val="21"/>
          <w:lang w:val="zh-CN"/>
        </w:rPr>
        <w:t>职务：</w:t>
      </w:r>
      <w:r>
        <w:rPr>
          <w:rStyle w:val="39"/>
          <w:rFonts w:ascii="宋体" w:hAnsi="宋体"/>
          <w:szCs w:val="21"/>
          <w:u w:val="single" w:color="000000"/>
          <w:lang w:val="zh-CN"/>
        </w:rPr>
        <w:t xml:space="preserve">      </w:t>
      </w:r>
    </w:p>
    <w:p w14:paraId="51D69EFE">
      <w:pPr>
        <w:adjustRightInd w:val="0"/>
        <w:snapToGrid w:val="0"/>
        <w:spacing w:line="360" w:lineRule="auto"/>
        <w:ind w:right="105"/>
        <w:jc w:val="left"/>
        <w:rPr>
          <w:rStyle w:val="39"/>
          <w:rFonts w:ascii="宋体" w:hAnsi="宋体"/>
          <w:szCs w:val="21"/>
          <w:lang w:val="zh-CN"/>
        </w:rPr>
      </w:pPr>
      <w:r>
        <w:rPr>
          <w:rStyle w:val="39"/>
          <w:rFonts w:ascii="宋体" w:hAnsi="宋体"/>
          <w:szCs w:val="21"/>
          <w:lang w:val="zh-CN"/>
        </w:rPr>
        <w:t>系</w:t>
      </w:r>
      <w:r>
        <w:rPr>
          <w:rStyle w:val="39"/>
          <w:rFonts w:ascii="宋体" w:hAnsi="宋体"/>
          <w:szCs w:val="21"/>
          <w:u w:val="single" w:color="000000"/>
          <w:lang w:val="zh-CN"/>
        </w:rPr>
        <w:t xml:space="preserve">                                </w:t>
      </w:r>
      <w:r>
        <w:rPr>
          <w:rStyle w:val="39"/>
          <w:rFonts w:ascii="宋体" w:hAnsi="宋体"/>
          <w:szCs w:val="21"/>
          <w:lang w:val="zh-CN"/>
        </w:rPr>
        <w:t>（投标人名称）的法定代表人（单位负责人）。</w:t>
      </w:r>
    </w:p>
    <w:p w14:paraId="6A097881">
      <w:pPr>
        <w:adjustRightInd w:val="0"/>
        <w:snapToGrid w:val="0"/>
        <w:spacing w:line="360" w:lineRule="auto"/>
        <w:ind w:right="105" w:firstLine="420" w:firstLineChars="200"/>
        <w:jc w:val="left"/>
        <w:rPr>
          <w:rStyle w:val="39"/>
          <w:rFonts w:ascii="宋体" w:hAnsi="宋体"/>
          <w:szCs w:val="21"/>
          <w:lang w:val="zh-CN"/>
        </w:rPr>
      </w:pPr>
      <w:r>
        <w:rPr>
          <w:rStyle w:val="39"/>
          <w:rFonts w:ascii="宋体" w:hAnsi="宋体"/>
          <w:szCs w:val="21"/>
          <w:lang w:val="zh-CN"/>
        </w:rPr>
        <w:t>特此证明。</w:t>
      </w:r>
    </w:p>
    <w:p w14:paraId="63591117">
      <w:pPr>
        <w:adjustRightInd w:val="0"/>
        <w:snapToGrid w:val="0"/>
        <w:spacing w:line="360" w:lineRule="auto"/>
        <w:ind w:right="105"/>
        <w:jc w:val="left"/>
        <w:rPr>
          <w:rStyle w:val="39"/>
          <w:rFonts w:ascii="宋体" w:hAnsi="宋体"/>
          <w:szCs w:val="21"/>
          <w:lang w:val="zh-CN"/>
        </w:rPr>
      </w:pPr>
    </w:p>
    <w:p w14:paraId="40159406">
      <w:pPr>
        <w:adjustRightInd w:val="0"/>
        <w:snapToGrid w:val="0"/>
        <w:spacing w:line="360" w:lineRule="auto"/>
        <w:ind w:right="105"/>
        <w:jc w:val="left"/>
        <w:rPr>
          <w:rStyle w:val="39"/>
          <w:rFonts w:ascii="宋体" w:hAnsi="宋体"/>
          <w:szCs w:val="21"/>
          <w:lang w:val="zh-CN"/>
        </w:rPr>
      </w:pPr>
      <w:r>
        <w:rPr>
          <w:rStyle w:val="39"/>
          <w:rFonts w:ascii="宋体" w:hAnsi="宋体"/>
          <w:szCs w:val="21"/>
          <w:lang w:val="zh-CN"/>
        </w:rPr>
        <w:t>附：法定代表人（单位负责人）身份证扫描件。</w:t>
      </w:r>
    </w:p>
    <w:p w14:paraId="75646836">
      <w:pPr>
        <w:adjustRightInd w:val="0"/>
        <w:snapToGrid w:val="0"/>
        <w:spacing w:line="360" w:lineRule="auto"/>
        <w:ind w:right="105"/>
        <w:jc w:val="left"/>
        <w:rPr>
          <w:rStyle w:val="39"/>
          <w:rFonts w:ascii="宋体" w:hAnsi="宋体"/>
          <w:szCs w:val="21"/>
          <w:lang w:val="zh-CN"/>
        </w:rPr>
      </w:pPr>
    </w:p>
    <w:p w14:paraId="7ABF0E6F">
      <w:pPr>
        <w:adjustRightInd w:val="0"/>
        <w:snapToGrid w:val="0"/>
        <w:spacing w:line="360" w:lineRule="auto"/>
        <w:ind w:right="105"/>
        <w:jc w:val="left"/>
        <w:rPr>
          <w:rStyle w:val="39"/>
          <w:rFonts w:ascii="宋体" w:hAnsi="宋体"/>
          <w:szCs w:val="21"/>
          <w:lang w:val="zh-CN"/>
        </w:rPr>
      </w:pPr>
      <w:r>
        <w:rPr>
          <w:rStyle w:val="39"/>
          <w:rFonts w:ascii="宋体" w:hAnsi="宋体"/>
          <w:szCs w:val="21"/>
          <w:lang w:val="zh-CN"/>
        </w:rPr>
        <w:t>注：自然人投标的此处只附身份证扫描件。</w:t>
      </w:r>
    </w:p>
    <w:p w14:paraId="5F0872E1">
      <w:pPr>
        <w:adjustRightInd w:val="0"/>
        <w:snapToGrid w:val="0"/>
        <w:spacing w:line="360" w:lineRule="auto"/>
        <w:ind w:right="105"/>
        <w:jc w:val="left"/>
        <w:rPr>
          <w:rStyle w:val="39"/>
          <w:rFonts w:ascii="宋体" w:hAnsi="宋体"/>
          <w:szCs w:val="21"/>
          <w:lang w:val="zh-CN"/>
        </w:rPr>
      </w:pPr>
    </w:p>
    <w:p w14:paraId="30F325A1">
      <w:pPr>
        <w:adjustRightInd w:val="0"/>
        <w:snapToGrid w:val="0"/>
        <w:spacing w:line="360" w:lineRule="auto"/>
        <w:ind w:right="105"/>
        <w:jc w:val="left"/>
        <w:rPr>
          <w:rStyle w:val="39"/>
          <w:rFonts w:ascii="宋体" w:hAnsi="宋体"/>
          <w:szCs w:val="21"/>
          <w:lang w:val="zh-CN"/>
        </w:rPr>
      </w:pPr>
    </w:p>
    <w:p w14:paraId="1B27B4E5">
      <w:pPr>
        <w:adjustRightInd w:val="0"/>
        <w:snapToGrid w:val="0"/>
        <w:spacing w:line="360" w:lineRule="auto"/>
        <w:ind w:firstLine="420" w:firstLineChars="200"/>
        <w:jc w:val="right"/>
        <w:rPr>
          <w:rStyle w:val="39"/>
          <w:rFonts w:ascii="宋体" w:hAnsi="宋体"/>
          <w:szCs w:val="21"/>
          <w:lang w:val="zh-CN"/>
        </w:rPr>
      </w:pPr>
      <w:r>
        <w:rPr>
          <w:rStyle w:val="39"/>
          <w:rFonts w:ascii="宋体" w:hAnsi="宋体"/>
          <w:szCs w:val="21"/>
          <w:lang w:val="zh-CN"/>
        </w:rPr>
        <w:t>投标人：</w:t>
      </w:r>
      <w:r>
        <w:rPr>
          <w:rStyle w:val="39"/>
          <w:rFonts w:ascii="宋体" w:hAnsi="宋体"/>
          <w:szCs w:val="21"/>
          <w:u w:val="single" w:color="000000"/>
          <w:lang w:val="zh-CN"/>
        </w:rPr>
        <w:t xml:space="preserve">                                      </w:t>
      </w:r>
      <w:r>
        <w:rPr>
          <w:rStyle w:val="39"/>
          <w:rFonts w:ascii="宋体" w:hAnsi="宋体"/>
          <w:szCs w:val="21"/>
          <w:lang w:val="zh-CN"/>
        </w:rPr>
        <w:t>（盖单位公章）</w:t>
      </w:r>
    </w:p>
    <w:p w14:paraId="7AC86A07">
      <w:pPr>
        <w:adjustRightInd w:val="0"/>
        <w:snapToGrid w:val="0"/>
        <w:spacing w:line="360" w:lineRule="auto"/>
        <w:jc w:val="right"/>
        <w:rPr>
          <w:rStyle w:val="39"/>
          <w:rFonts w:ascii="宋体" w:hAnsi="宋体"/>
          <w:szCs w:val="21"/>
          <w:lang w:val="zh-CN"/>
        </w:rPr>
      </w:pPr>
      <w:r>
        <w:rPr>
          <w:rStyle w:val="39"/>
          <w:rFonts w:ascii="宋体" w:hAnsi="宋体"/>
          <w:szCs w:val="21"/>
          <w:lang w:val="zh-CN"/>
        </w:rPr>
        <w:t>年    月    日</w:t>
      </w:r>
    </w:p>
    <w:p w14:paraId="61E47C74">
      <w:pPr>
        <w:adjustRightInd w:val="0"/>
        <w:snapToGrid w:val="0"/>
        <w:spacing w:line="360" w:lineRule="auto"/>
        <w:jc w:val="left"/>
        <w:rPr>
          <w:rStyle w:val="39"/>
          <w:rFonts w:ascii="宋体" w:hAnsi="宋体"/>
          <w:szCs w:val="21"/>
          <w:lang w:val="zh-CN"/>
        </w:rPr>
      </w:pPr>
    </w:p>
    <w:p w14:paraId="76628DF0">
      <w:pPr>
        <w:adjustRightInd w:val="0"/>
        <w:snapToGrid w:val="0"/>
        <w:spacing w:line="360" w:lineRule="auto"/>
        <w:jc w:val="center"/>
        <w:rPr>
          <w:rStyle w:val="39"/>
          <w:rFonts w:ascii="宋体" w:hAnsi="宋体"/>
          <w:b/>
          <w:sz w:val="32"/>
          <w:szCs w:val="32"/>
        </w:rPr>
      </w:pPr>
      <w:r>
        <w:rPr>
          <w:rStyle w:val="39"/>
          <w:rFonts w:ascii="宋体" w:hAnsi="宋体"/>
          <w:szCs w:val="21"/>
          <w:lang w:val="zh-CN"/>
        </w:rPr>
        <w:br w:type="page"/>
      </w:r>
      <w:r>
        <w:rPr>
          <w:rStyle w:val="39"/>
          <w:rFonts w:hint="eastAsia" w:ascii="宋体" w:hAnsi="宋体" w:cs="Times New Roman"/>
          <w:b/>
          <w:sz w:val="32"/>
          <w:szCs w:val="32"/>
        </w:rPr>
        <w:t>三、</w:t>
      </w:r>
      <w:r>
        <w:rPr>
          <w:rStyle w:val="39"/>
          <w:rFonts w:ascii="宋体" w:hAnsi="宋体"/>
          <w:b/>
          <w:sz w:val="32"/>
          <w:szCs w:val="32"/>
        </w:rPr>
        <w:t>授权委托书</w:t>
      </w:r>
    </w:p>
    <w:p w14:paraId="4C148E04">
      <w:pPr>
        <w:pStyle w:val="2"/>
        <w:adjustRightInd w:val="0"/>
        <w:snapToGrid w:val="0"/>
        <w:spacing w:line="360" w:lineRule="auto"/>
        <w:ind w:firstLine="1120"/>
        <w:rPr>
          <w:lang w:val="zh-CN"/>
        </w:rPr>
      </w:pPr>
    </w:p>
    <w:p w14:paraId="24140917">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本人</w:t>
      </w:r>
      <w:r>
        <w:rPr>
          <w:rStyle w:val="39"/>
          <w:rFonts w:ascii="宋体" w:hAnsi="宋体"/>
          <w:szCs w:val="21"/>
          <w:u w:val="single" w:color="000000"/>
          <w:lang w:val="zh-CN"/>
        </w:rPr>
        <w:t xml:space="preserve">      </w:t>
      </w:r>
      <w:r>
        <w:rPr>
          <w:rStyle w:val="39"/>
          <w:rFonts w:ascii="宋体" w:hAnsi="宋体"/>
          <w:szCs w:val="21"/>
          <w:lang w:val="zh-CN"/>
        </w:rPr>
        <w:t>（姓名）系</w:t>
      </w:r>
      <w:r>
        <w:rPr>
          <w:rStyle w:val="39"/>
          <w:rFonts w:ascii="宋体" w:hAnsi="宋体"/>
          <w:szCs w:val="21"/>
          <w:u w:val="single" w:color="000000"/>
          <w:lang w:val="zh-CN"/>
        </w:rPr>
        <w:t xml:space="preserve">                    </w:t>
      </w:r>
      <w:r>
        <w:rPr>
          <w:rStyle w:val="39"/>
          <w:rFonts w:ascii="宋体" w:hAnsi="宋体"/>
          <w:szCs w:val="21"/>
          <w:lang w:val="zh-CN"/>
        </w:rPr>
        <w:t>（投标人名称）的法定代表人（单位负责人），现委托</w:t>
      </w:r>
      <w:r>
        <w:rPr>
          <w:rStyle w:val="39"/>
          <w:rFonts w:ascii="宋体" w:hAnsi="宋体"/>
          <w:szCs w:val="21"/>
          <w:u w:val="single" w:color="000000"/>
          <w:lang w:val="zh-CN"/>
        </w:rPr>
        <w:t xml:space="preserve">      </w:t>
      </w:r>
      <w:r>
        <w:rPr>
          <w:rStyle w:val="39"/>
          <w:rFonts w:ascii="宋体" w:hAnsi="宋体"/>
          <w:szCs w:val="21"/>
          <w:lang w:val="zh-CN"/>
        </w:rPr>
        <w:t>（姓名）为我方代理人。代理人根据授权，以我方名义签署、澄清确认、递交、撤回、修改</w:t>
      </w:r>
      <w:r>
        <w:rPr>
          <w:rStyle w:val="39"/>
          <w:rFonts w:ascii="宋体" w:hAnsi="宋体"/>
          <w:szCs w:val="21"/>
          <w:u w:val="single" w:color="000000"/>
        </w:rPr>
        <w:t xml:space="preserve">   </w:t>
      </w:r>
      <w:r>
        <w:rPr>
          <w:rStyle w:val="39"/>
          <w:rFonts w:hint="eastAsia" w:ascii="宋体" w:hAnsi="宋体"/>
          <w:szCs w:val="21"/>
          <w:u w:val="single" w:color="000000"/>
        </w:rPr>
        <w:t xml:space="preserve">   </w:t>
      </w:r>
      <w:r>
        <w:rPr>
          <w:rStyle w:val="39"/>
          <w:rFonts w:ascii="宋体" w:hAnsi="宋体"/>
          <w:szCs w:val="21"/>
          <w:u w:val="single" w:color="000000"/>
        </w:rPr>
        <w:t xml:space="preserve"> </w:t>
      </w:r>
      <w:r>
        <w:rPr>
          <w:rStyle w:val="39"/>
          <w:rFonts w:ascii="宋体" w:hAnsi="宋体"/>
          <w:szCs w:val="21"/>
        </w:rPr>
        <w:t>（项目名称）</w:t>
      </w:r>
      <w:r>
        <w:rPr>
          <w:rStyle w:val="39"/>
          <w:rFonts w:ascii="宋体" w:hAnsi="宋体"/>
          <w:szCs w:val="21"/>
          <w:lang w:val="zh-CN"/>
        </w:rPr>
        <w:t>投标文件、签订合同和处理有关事宜，其法律后果由我方承担。</w:t>
      </w:r>
    </w:p>
    <w:p w14:paraId="7543F075">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委托期限：同投标有效期。</w:t>
      </w:r>
    </w:p>
    <w:p w14:paraId="50A98A8C">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代理人无转委托权。</w:t>
      </w:r>
    </w:p>
    <w:p w14:paraId="3549EFB6">
      <w:pPr>
        <w:adjustRightInd w:val="0"/>
        <w:snapToGrid w:val="0"/>
        <w:spacing w:line="360" w:lineRule="auto"/>
        <w:jc w:val="left"/>
        <w:rPr>
          <w:rStyle w:val="39"/>
          <w:rFonts w:ascii="宋体" w:hAnsi="宋体"/>
          <w:szCs w:val="21"/>
          <w:lang w:val="zh-CN"/>
        </w:rPr>
      </w:pPr>
    </w:p>
    <w:p w14:paraId="025C590D">
      <w:pPr>
        <w:adjustRightInd w:val="0"/>
        <w:snapToGrid w:val="0"/>
        <w:spacing w:line="360" w:lineRule="auto"/>
        <w:jc w:val="left"/>
        <w:rPr>
          <w:rStyle w:val="39"/>
          <w:rFonts w:ascii="宋体" w:hAnsi="宋体"/>
          <w:szCs w:val="21"/>
          <w:lang w:val="zh-CN"/>
        </w:rPr>
      </w:pPr>
      <w:r>
        <w:rPr>
          <w:rStyle w:val="39"/>
          <w:rFonts w:ascii="宋体" w:hAnsi="宋体"/>
          <w:szCs w:val="21"/>
          <w:lang w:val="zh-CN"/>
        </w:rPr>
        <w:t>附：法定代表人（单位负责人）身份证扫描件及委托代理人身份证扫描件</w:t>
      </w:r>
    </w:p>
    <w:p w14:paraId="5D386FAD">
      <w:pPr>
        <w:adjustRightInd w:val="0"/>
        <w:snapToGrid w:val="0"/>
        <w:spacing w:line="360" w:lineRule="auto"/>
        <w:jc w:val="left"/>
        <w:rPr>
          <w:rStyle w:val="39"/>
          <w:rFonts w:ascii="宋体" w:hAnsi="宋体"/>
          <w:szCs w:val="21"/>
          <w:lang w:val="zh-CN"/>
        </w:rPr>
      </w:pPr>
    </w:p>
    <w:p w14:paraId="44679722">
      <w:pPr>
        <w:adjustRightInd w:val="0"/>
        <w:snapToGrid w:val="0"/>
        <w:spacing w:line="360" w:lineRule="auto"/>
        <w:jc w:val="left"/>
        <w:rPr>
          <w:rStyle w:val="39"/>
          <w:rFonts w:ascii="宋体" w:hAnsi="宋体"/>
          <w:szCs w:val="21"/>
          <w:lang w:val="zh-CN"/>
        </w:rPr>
      </w:pPr>
      <w:r>
        <w:rPr>
          <w:rStyle w:val="39"/>
          <w:rFonts w:ascii="宋体" w:hAnsi="宋体"/>
          <w:szCs w:val="21"/>
          <w:lang w:val="zh-CN"/>
        </w:rPr>
        <w:t>注：法定代表人（单位负责人/自然人）本人直接投标的不填写本部分内容。</w:t>
      </w:r>
    </w:p>
    <w:p w14:paraId="1F136238">
      <w:pPr>
        <w:adjustRightInd w:val="0"/>
        <w:snapToGrid w:val="0"/>
        <w:spacing w:line="360" w:lineRule="auto"/>
        <w:jc w:val="left"/>
        <w:rPr>
          <w:rStyle w:val="39"/>
          <w:rFonts w:ascii="宋体" w:hAnsi="宋体"/>
          <w:szCs w:val="21"/>
          <w:lang w:val="zh-CN"/>
        </w:rPr>
      </w:pPr>
    </w:p>
    <w:p w14:paraId="79F60455">
      <w:pPr>
        <w:adjustRightInd w:val="0"/>
        <w:snapToGrid w:val="0"/>
        <w:spacing w:line="360" w:lineRule="auto"/>
        <w:jc w:val="left"/>
        <w:rPr>
          <w:rStyle w:val="39"/>
          <w:rFonts w:ascii="宋体" w:hAnsi="宋体"/>
          <w:szCs w:val="21"/>
          <w:lang w:val="zh-CN"/>
        </w:rPr>
      </w:pPr>
    </w:p>
    <w:p w14:paraId="5C784B5B">
      <w:pPr>
        <w:adjustRightInd w:val="0"/>
        <w:snapToGrid w:val="0"/>
        <w:spacing w:line="360" w:lineRule="auto"/>
        <w:ind w:firstLine="420" w:firstLineChars="200"/>
        <w:jc w:val="right"/>
        <w:rPr>
          <w:rStyle w:val="39"/>
          <w:rFonts w:ascii="宋体" w:hAnsi="宋体"/>
          <w:szCs w:val="21"/>
          <w:lang w:val="zh-CN"/>
        </w:rPr>
      </w:pPr>
      <w:r>
        <w:rPr>
          <w:rStyle w:val="39"/>
          <w:rFonts w:hint="eastAsia" w:ascii="宋体" w:hAnsi="宋体"/>
          <w:szCs w:val="21"/>
        </w:rPr>
        <w:t xml:space="preserve"> </w:t>
      </w:r>
      <w:r>
        <w:rPr>
          <w:rStyle w:val="39"/>
          <w:rFonts w:ascii="宋体" w:hAnsi="宋体"/>
          <w:szCs w:val="21"/>
          <w:lang w:val="zh-CN"/>
        </w:rPr>
        <w:t>投标人：</w:t>
      </w:r>
      <w:r>
        <w:rPr>
          <w:rStyle w:val="39"/>
          <w:rFonts w:ascii="宋体" w:hAnsi="宋体"/>
          <w:szCs w:val="21"/>
          <w:u w:val="single" w:color="000000"/>
          <w:lang w:val="zh-CN"/>
        </w:rPr>
        <w:t xml:space="preserve">                          </w:t>
      </w:r>
      <w:r>
        <w:rPr>
          <w:rStyle w:val="39"/>
          <w:rFonts w:ascii="宋体" w:hAnsi="宋体"/>
          <w:szCs w:val="21"/>
          <w:lang w:val="zh-CN"/>
        </w:rPr>
        <w:t>（盖单位公章）</w:t>
      </w:r>
    </w:p>
    <w:p w14:paraId="174EDEB8">
      <w:pPr>
        <w:adjustRightInd w:val="0"/>
        <w:snapToGrid w:val="0"/>
        <w:spacing w:line="360" w:lineRule="auto"/>
        <w:ind w:firstLine="420" w:firstLineChars="200"/>
        <w:jc w:val="right"/>
        <w:rPr>
          <w:rStyle w:val="39"/>
          <w:rFonts w:ascii="宋体" w:hAnsi="宋体"/>
          <w:szCs w:val="21"/>
          <w:lang w:val="zh-CN"/>
        </w:rPr>
      </w:pPr>
      <w:r>
        <w:rPr>
          <w:rStyle w:val="39"/>
          <w:rFonts w:ascii="宋体" w:hAnsi="宋体"/>
          <w:szCs w:val="21"/>
          <w:lang w:val="zh-CN"/>
        </w:rPr>
        <w:t>法定代表人（单位负责人）：</w:t>
      </w:r>
      <w:r>
        <w:rPr>
          <w:rStyle w:val="39"/>
          <w:rFonts w:ascii="宋体" w:hAnsi="宋体"/>
          <w:szCs w:val="21"/>
          <w:u w:val="single" w:color="000000"/>
          <w:lang w:val="zh-CN"/>
        </w:rPr>
        <w:t xml:space="preserve">        </w:t>
      </w:r>
      <w:r>
        <w:rPr>
          <w:rStyle w:val="39"/>
          <w:rFonts w:ascii="宋体" w:hAnsi="宋体"/>
          <w:szCs w:val="21"/>
          <w:lang w:val="zh-CN"/>
        </w:rPr>
        <w:t>（签字或盖章）</w:t>
      </w:r>
    </w:p>
    <w:p w14:paraId="522995AC">
      <w:pPr>
        <w:adjustRightInd w:val="0"/>
        <w:snapToGrid w:val="0"/>
        <w:spacing w:line="360" w:lineRule="auto"/>
        <w:ind w:firstLine="420" w:firstLineChars="200"/>
        <w:jc w:val="center"/>
        <w:rPr>
          <w:rStyle w:val="39"/>
          <w:rFonts w:ascii="宋体" w:hAnsi="宋体"/>
          <w:szCs w:val="21"/>
          <w:u w:val="single"/>
          <w:lang w:val="zh-CN"/>
        </w:rPr>
      </w:pPr>
      <w:r>
        <w:rPr>
          <w:rStyle w:val="39"/>
          <w:rFonts w:hint="eastAsia" w:ascii="宋体" w:hAnsi="宋体"/>
          <w:szCs w:val="21"/>
        </w:rPr>
        <w:t xml:space="preserve">      </w:t>
      </w:r>
      <w:r>
        <w:rPr>
          <w:rStyle w:val="39"/>
          <w:rFonts w:ascii="宋体" w:hAnsi="宋体"/>
          <w:szCs w:val="21"/>
          <w:lang w:val="zh-CN"/>
        </w:rPr>
        <w:t>身份证号码：</w:t>
      </w:r>
      <w:r>
        <w:rPr>
          <w:rStyle w:val="39"/>
          <w:rFonts w:ascii="宋体" w:hAnsi="宋体"/>
          <w:szCs w:val="21"/>
          <w:u w:val="single" w:color="000000"/>
          <w:lang w:val="zh-CN"/>
        </w:rPr>
        <w:t xml:space="preserve">                          </w:t>
      </w:r>
      <w:r>
        <w:rPr>
          <w:rStyle w:val="39"/>
          <w:rFonts w:hint="eastAsia" w:ascii="宋体" w:hAnsi="宋体"/>
          <w:szCs w:val="21"/>
          <w:u w:val="single"/>
        </w:rPr>
        <w:t xml:space="preserve"> </w:t>
      </w:r>
      <w:r>
        <w:rPr>
          <w:rStyle w:val="39"/>
          <w:rFonts w:ascii="宋体" w:hAnsi="宋体"/>
          <w:szCs w:val="21"/>
          <w:u w:val="single"/>
          <w:lang w:val="zh-CN"/>
        </w:rPr>
        <w:t xml:space="preserve">    </w:t>
      </w:r>
      <w:r>
        <w:rPr>
          <w:rStyle w:val="39"/>
          <w:rFonts w:ascii="宋体" w:hAnsi="宋体"/>
          <w:szCs w:val="21"/>
          <w:u w:val="single" w:color="000000"/>
          <w:lang w:val="zh-CN"/>
        </w:rPr>
        <w:t xml:space="preserve">                                      </w:t>
      </w:r>
    </w:p>
    <w:p w14:paraId="3FFF7E7F">
      <w:pPr>
        <w:adjustRightInd w:val="0"/>
        <w:snapToGrid w:val="0"/>
        <w:spacing w:line="360" w:lineRule="auto"/>
        <w:ind w:firstLine="420" w:firstLineChars="200"/>
        <w:jc w:val="right"/>
        <w:rPr>
          <w:rStyle w:val="39"/>
          <w:rFonts w:ascii="宋体" w:hAnsi="宋体"/>
          <w:szCs w:val="21"/>
          <w:lang w:val="zh-CN"/>
        </w:rPr>
      </w:pPr>
      <w:r>
        <w:rPr>
          <w:rStyle w:val="39"/>
          <w:rFonts w:ascii="宋体" w:hAnsi="宋体"/>
          <w:szCs w:val="21"/>
          <w:lang w:val="zh-CN"/>
        </w:rPr>
        <w:t>委托代理人：</w:t>
      </w:r>
      <w:r>
        <w:rPr>
          <w:rStyle w:val="39"/>
          <w:rFonts w:ascii="宋体" w:hAnsi="宋体"/>
          <w:szCs w:val="21"/>
          <w:u w:val="single" w:color="000000"/>
          <w:lang w:val="zh-CN"/>
        </w:rPr>
        <w:t xml:space="preserve">                      </w:t>
      </w:r>
      <w:r>
        <w:rPr>
          <w:rStyle w:val="39"/>
          <w:rFonts w:ascii="宋体" w:hAnsi="宋体"/>
          <w:szCs w:val="21"/>
          <w:lang w:val="zh-CN"/>
        </w:rPr>
        <w:t>（签字或盖章）</w:t>
      </w:r>
    </w:p>
    <w:p w14:paraId="1FDFAC56">
      <w:pPr>
        <w:adjustRightInd w:val="0"/>
        <w:snapToGrid w:val="0"/>
        <w:spacing w:line="360" w:lineRule="auto"/>
        <w:ind w:firstLine="420" w:firstLineChars="200"/>
        <w:jc w:val="center"/>
        <w:rPr>
          <w:rStyle w:val="39"/>
          <w:rFonts w:ascii="宋体" w:hAnsi="宋体"/>
          <w:szCs w:val="21"/>
          <w:u w:val="single"/>
          <w:lang w:val="zh-CN"/>
        </w:rPr>
      </w:pPr>
      <w:r>
        <w:rPr>
          <w:rStyle w:val="39"/>
          <w:rFonts w:hint="eastAsia" w:ascii="宋体" w:hAnsi="宋体"/>
          <w:szCs w:val="21"/>
        </w:rPr>
        <w:t xml:space="preserve">     </w:t>
      </w:r>
      <w:r>
        <w:rPr>
          <w:rStyle w:val="39"/>
          <w:rFonts w:ascii="宋体" w:hAnsi="宋体"/>
          <w:szCs w:val="21"/>
          <w:lang w:val="zh-CN"/>
        </w:rPr>
        <w:t>身份证号码：</w:t>
      </w:r>
      <w:r>
        <w:rPr>
          <w:rStyle w:val="39"/>
          <w:rFonts w:ascii="宋体" w:hAnsi="宋体"/>
          <w:szCs w:val="21"/>
          <w:u w:val="single" w:color="000000"/>
          <w:lang w:val="zh-CN"/>
        </w:rPr>
        <w:t xml:space="preserve">                                    </w:t>
      </w:r>
    </w:p>
    <w:p w14:paraId="290737DB">
      <w:pPr>
        <w:adjustRightInd w:val="0"/>
        <w:snapToGrid w:val="0"/>
        <w:spacing w:line="360" w:lineRule="auto"/>
        <w:ind w:firstLine="5250" w:firstLineChars="2500"/>
        <w:jc w:val="right"/>
        <w:rPr>
          <w:rStyle w:val="39"/>
          <w:rFonts w:ascii="宋体" w:hAnsi="宋体"/>
          <w:szCs w:val="21"/>
          <w:lang w:val="zh-CN"/>
        </w:rPr>
      </w:pPr>
      <w:r>
        <w:rPr>
          <w:rStyle w:val="39"/>
          <w:rFonts w:ascii="宋体" w:hAnsi="宋体"/>
          <w:szCs w:val="21"/>
          <w:lang w:val="zh-CN"/>
        </w:rPr>
        <w:t>年    月    日</w:t>
      </w:r>
    </w:p>
    <w:p w14:paraId="4507091D">
      <w:pPr>
        <w:adjustRightInd w:val="0"/>
        <w:snapToGrid w:val="0"/>
        <w:spacing w:line="360" w:lineRule="auto"/>
        <w:jc w:val="left"/>
        <w:rPr>
          <w:rStyle w:val="39"/>
          <w:rFonts w:ascii="宋体" w:hAnsi="宋体"/>
          <w:szCs w:val="21"/>
          <w:lang w:val="zh-CN"/>
        </w:rPr>
      </w:pPr>
    </w:p>
    <w:p w14:paraId="7DD43F2A">
      <w:pPr>
        <w:adjustRightInd w:val="0"/>
        <w:snapToGrid w:val="0"/>
        <w:spacing w:line="360" w:lineRule="auto"/>
        <w:rPr>
          <w:rStyle w:val="39"/>
          <w:rFonts w:ascii="宋体" w:hAnsi="宋体"/>
          <w:szCs w:val="21"/>
          <w:lang w:val="zh-CN"/>
        </w:rPr>
      </w:pPr>
    </w:p>
    <w:p w14:paraId="0A352BA6">
      <w:pPr>
        <w:adjustRightInd w:val="0"/>
        <w:snapToGrid w:val="0"/>
        <w:spacing w:line="360" w:lineRule="auto"/>
        <w:ind w:firstLine="420" w:firstLineChars="200"/>
        <w:jc w:val="left"/>
        <w:rPr>
          <w:rStyle w:val="39"/>
          <w:rFonts w:ascii="宋体" w:hAnsi="宋体"/>
          <w:szCs w:val="21"/>
          <w:lang w:val="zh-CN"/>
        </w:rPr>
      </w:pPr>
    </w:p>
    <w:p w14:paraId="0FDF0DA3">
      <w:pPr>
        <w:adjustRightInd w:val="0"/>
        <w:snapToGrid w:val="0"/>
        <w:spacing w:line="360" w:lineRule="auto"/>
        <w:ind w:firstLine="420" w:firstLineChars="200"/>
        <w:jc w:val="left"/>
        <w:rPr>
          <w:rStyle w:val="39"/>
          <w:rFonts w:ascii="宋体" w:hAnsi="宋体"/>
          <w:szCs w:val="21"/>
          <w:lang w:val="zh-CN"/>
        </w:rPr>
      </w:pPr>
    </w:p>
    <w:p w14:paraId="6BC0E59B">
      <w:pPr>
        <w:adjustRightInd w:val="0"/>
        <w:snapToGrid w:val="0"/>
        <w:spacing w:line="360" w:lineRule="auto"/>
        <w:jc w:val="left"/>
        <w:rPr>
          <w:rStyle w:val="39"/>
          <w:rFonts w:ascii="宋体" w:hAnsi="宋体"/>
          <w:szCs w:val="21"/>
          <w:lang w:val="zh-CN"/>
        </w:rPr>
      </w:pPr>
    </w:p>
    <w:p w14:paraId="0E26BAA7">
      <w:pPr>
        <w:adjustRightInd w:val="0"/>
        <w:snapToGrid w:val="0"/>
        <w:spacing w:line="360" w:lineRule="auto"/>
        <w:jc w:val="left"/>
        <w:rPr>
          <w:rStyle w:val="39"/>
          <w:rFonts w:ascii="宋体" w:hAnsi="宋体"/>
          <w:szCs w:val="21"/>
          <w:lang w:val="zh-CN"/>
        </w:rPr>
      </w:pPr>
    </w:p>
    <w:p w14:paraId="0E40E125">
      <w:pPr>
        <w:adjustRightInd w:val="0"/>
        <w:snapToGrid w:val="0"/>
        <w:spacing w:line="360" w:lineRule="auto"/>
        <w:ind w:firstLine="420" w:firstLineChars="200"/>
        <w:jc w:val="center"/>
        <w:rPr>
          <w:rStyle w:val="39"/>
          <w:rFonts w:ascii="宋体" w:hAnsi="宋体"/>
          <w:b/>
          <w:sz w:val="32"/>
          <w:szCs w:val="32"/>
        </w:rPr>
      </w:pPr>
      <w:r>
        <w:rPr>
          <w:rStyle w:val="39"/>
          <w:rFonts w:ascii="宋体" w:hAnsi="宋体"/>
          <w:szCs w:val="21"/>
          <w:lang w:val="zh-CN"/>
        </w:rPr>
        <w:br w:type="page"/>
      </w:r>
      <w:r>
        <w:rPr>
          <w:rStyle w:val="39"/>
          <w:rFonts w:ascii="宋体" w:hAnsi="宋体"/>
          <w:b/>
          <w:sz w:val="32"/>
          <w:szCs w:val="32"/>
        </w:rPr>
        <w:t>四、资格</w:t>
      </w:r>
      <w:r>
        <w:rPr>
          <w:rStyle w:val="39"/>
          <w:rFonts w:hint="eastAsia" w:ascii="宋体" w:hAnsi="宋体"/>
          <w:b/>
          <w:sz w:val="32"/>
          <w:szCs w:val="32"/>
        </w:rPr>
        <w:t>证明文件</w:t>
      </w:r>
    </w:p>
    <w:p w14:paraId="704B13A2">
      <w:pPr>
        <w:adjustRightInd w:val="0"/>
        <w:snapToGrid w:val="0"/>
        <w:spacing w:line="360" w:lineRule="auto"/>
        <w:jc w:val="left"/>
        <w:rPr>
          <w:rStyle w:val="39"/>
          <w:rFonts w:ascii="宋体" w:hAnsi="宋体"/>
          <w:szCs w:val="21"/>
          <w:lang w:val="zh-CN"/>
        </w:rPr>
      </w:pPr>
    </w:p>
    <w:p w14:paraId="6C4A5EAE">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在此处提供资格审查资料的扫描件：</w:t>
      </w:r>
    </w:p>
    <w:p w14:paraId="385AC308">
      <w:pPr>
        <w:adjustRightInd w:val="0"/>
        <w:snapToGrid w:val="0"/>
        <w:spacing w:line="360" w:lineRule="auto"/>
        <w:ind w:firstLine="422" w:firstLineChars="200"/>
        <w:rPr>
          <w:rStyle w:val="39"/>
          <w:rFonts w:ascii="宋体" w:hAnsi="宋体"/>
          <w:b/>
          <w:szCs w:val="21"/>
          <w:lang w:val="zh-CN"/>
        </w:rPr>
      </w:pPr>
      <w:r>
        <w:rPr>
          <w:rStyle w:val="39"/>
          <w:rFonts w:ascii="宋体" w:hAnsi="宋体"/>
          <w:b/>
          <w:szCs w:val="21"/>
          <w:lang w:val="zh-CN"/>
        </w:rPr>
        <w:t>（</w:t>
      </w:r>
      <w:r>
        <w:rPr>
          <w:rStyle w:val="39"/>
          <w:rFonts w:ascii="宋体" w:hAnsi="宋体"/>
          <w:b/>
          <w:szCs w:val="21"/>
        </w:rPr>
        <w:t>1</w:t>
      </w:r>
      <w:r>
        <w:rPr>
          <w:rStyle w:val="39"/>
          <w:rFonts w:ascii="宋体" w:hAnsi="宋体"/>
          <w:b/>
          <w:szCs w:val="21"/>
          <w:lang w:val="zh-CN"/>
        </w:rPr>
        <w:t>）投标人为合法注册的法人、其他组织或自然人</w:t>
      </w:r>
      <w:r>
        <w:rPr>
          <w:rStyle w:val="39"/>
          <w:rFonts w:hint="eastAsia" w:ascii="宋体" w:hAnsi="宋体"/>
          <w:b/>
          <w:szCs w:val="21"/>
          <w:lang w:val="zh-CN"/>
        </w:rPr>
        <w:t>，提供营业执照或自然人身份证</w:t>
      </w:r>
      <w:r>
        <w:rPr>
          <w:rStyle w:val="39"/>
          <w:rFonts w:ascii="宋体" w:hAnsi="宋体"/>
          <w:b/>
          <w:szCs w:val="21"/>
          <w:lang w:val="zh-CN"/>
        </w:rPr>
        <w:t>（加盖公章）</w:t>
      </w:r>
      <w:r>
        <w:rPr>
          <w:rStyle w:val="39"/>
          <w:rFonts w:hint="eastAsia" w:ascii="宋体" w:hAnsi="宋体"/>
          <w:b/>
          <w:szCs w:val="21"/>
          <w:lang w:val="zh-CN"/>
        </w:rPr>
        <w:t>；</w:t>
      </w:r>
    </w:p>
    <w:p w14:paraId="035A4E0A">
      <w:pPr>
        <w:adjustRightInd w:val="0"/>
        <w:snapToGrid w:val="0"/>
        <w:spacing w:line="360" w:lineRule="auto"/>
        <w:ind w:firstLine="422" w:firstLineChars="200"/>
        <w:rPr>
          <w:rStyle w:val="39"/>
          <w:rFonts w:ascii="宋体" w:hAnsi="宋体"/>
          <w:b/>
          <w:szCs w:val="21"/>
          <w:lang w:val="zh-CN"/>
        </w:rPr>
      </w:pPr>
      <w:r>
        <w:rPr>
          <w:rStyle w:val="39"/>
          <w:rFonts w:ascii="宋体" w:hAnsi="宋体"/>
          <w:b/>
          <w:szCs w:val="21"/>
          <w:lang w:val="zh-CN"/>
        </w:rPr>
        <w:t>（</w:t>
      </w:r>
      <w:r>
        <w:rPr>
          <w:rStyle w:val="39"/>
          <w:rFonts w:ascii="宋体" w:hAnsi="宋体"/>
          <w:b/>
          <w:szCs w:val="21"/>
        </w:rPr>
        <w:t>2</w:t>
      </w:r>
      <w:r>
        <w:rPr>
          <w:rStyle w:val="39"/>
          <w:rFonts w:ascii="宋体" w:hAnsi="宋体"/>
          <w:b/>
          <w:szCs w:val="21"/>
          <w:lang w:val="zh-CN"/>
        </w:rPr>
        <w:t>）</w:t>
      </w:r>
      <w:r>
        <w:rPr>
          <w:rStyle w:val="39"/>
          <w:rFonts w:hint="eastAsia" w:ascii="宋体" w:hAnsi="宋体"/>
          <w:b/>
          <w:szCs w:val="21"/>
          <w:lang w:val="zh-CN"/>
        </w:rPr>
        <w:t>提供投标截止时间前六个月内任意一个月依法纳税和缴纳社保的证明，依法不需要缴纳社保及依法免税的投标人则需提供相应的合法证明材料</w:t>
      </w:r>
      <w:r>
        <w:rPr>
          <w:rStyle w:val="39"/>
          <w:rFonts w:ascii="宋体" w:hAnsi="宋体"/>
          <w:b/>
          <w:szCs w:val="21"/>
          <w:lang w:val="zh-CN"/>
        </w:rPr>
        <w:t>。（加盖公章）</w:t>
      </w:r>
      <w:r>
        <w:rPr>
          <w:rStyle w:val="39"/>
          <w:rFonts w:hint="eastAsia" w:ascii="宋体" w:hAnsi="宋体"/>
          <w:b/>
          <w:szCs w:val="21"/>
          <w:lang w:val="zh-CN"/>
        </w:rPr>
        <w:t>；</w:t>
      </w:r>
    </w:p>
    <w:p w14:paraId="4D23F6C3">
      <w:pPr>
        <w:adjustRightInd w:val="0"/>
        <w:snapToGrid w:val="0"/>
        <w:spacing w:line="360" w:lineRule="auto"/>
        <w:ind w:firstLine="422" w:firstLineChars="200"/>
        <w:rPr>
          <w:rStyle w:val="39"/>
          <w:rFonts w:ascii="宋体" w:hAnsi="宋体"/>
          <w:b/>
          <w:szCs w:val="21"/>
          <w:lang w:val="zh-CN"/>
        </w:rPr>
      </w:pPr>
      <w:r>
        <w:rPr>
          <w:rStyle w:val="39"/>
          <w:rFonts w:ascii="宋体" w:hAnsi="宋体"/>
          <w:b/>
          <w:szCs w:val="21"/>
          <w:lang w:val="zh-CN"/>
        </w:rPr>
        <w:t>（</w:t>
      </w:r>
      <w:r>
        <w:rPr>
          <w:rStyle w:val="39"/>
          <w:rFonts w:hint="eastAsia" w:ascii="宋体" w:hAnsi="宋体"/>
          <w:b/>
          <w:szCs w:val="21"/>
        </w:rPr>
        <w:t>3</w:t>
      </w:r>
      <w:r>
        <w:rPr>
          <w:rStyle w:val="39"/>
          <w:rFonts w:ascii="宋体" w:hAnsi="宋体"/>
          <w:b/>
          <w:szCs w:val="21"/>
          <w:lang w:val="zh-CN"/>
        </w:rPr>
        <w:t>）</w:t>
      </w:r>
      <w:r>
        <w:rPr>
          <w:rStyle w:val="39"/>
          <w:rFonts w:hint="eastAsia" w:ascii="宋体" w:hAnsi="宋体"/>
          <w:b/>
          <w:szCs w:val="21"/>
          <w:lang w:val="zh-CN"/>
        </w:rPr>
        <w:t>投标人在参加政府采购活动前3年内在经营活动中没有重大违法记录的书面声明</w:t>
      </w:r>
      <w:r>
        <w:rPr>
          <w:rStyle w:val="39"/>
          <w:rFonts w:ascii="宋体" w:hAnsi="宋体"/>
          <w:b/>
          <w:szCs w:val="21"/>
          <w:lang w:val="zh-CN"/>
        </w:rPr>
        <w:t>（加盖公章）</w:t>
      </w:r>
      <w:r>
        <w:rPr>
          <w:rStyle w:val="39"/>
          <w:rFonts w:hint="eastAsia" w:ascii="宋体" w:hAnsi="宋体"/>
          <w:b/>
          <w:szCs w:val="21"/>
          <w:lang w:val="zh-CN"/>
        </w:rPr>
        <w:t>；</w:t>
      </w:r>
    </w:p>
    <w:p w14:paraId="71A57C93">
      <w:pPr>
        <w:adjustRightInd w:val="0"/>
        <w:snapToGrid w:val="0"/>
        <w:spacing w:line="360" w:lineRule="auto"/>
        <w:ind w:firstLine="422" w:firstLineChars="200"/>
        <w:rPr>
          <w:rStyle w:val="39"/>
          <w:rFonts w:ascii="宋体" w:hAnsi="宋体"/>
          <w:b/>
          <w:szCs w:val="21"/>
          <w:lang w:val="zh-CN"/>
        </w:rPr>
      </w:pPr>
      <w:r>
        <w:rPr>
          <w:rStyle w:val="39"/>
          <w:rFonts w:ascii="宋体" w:hAnsi="宋体"/>
          <w:b/>
          <w:szCs w:val="21"/>
          <w:lang w:val="zh-CN"/>
        </w:rPr>
        <w:t>（</w:t>
      </w:r>
      <w:r>
        <w:rPr>
          <w:rStyle w:val="39"/>
          <w:rFonts w:hint="eastAsia" w:ascii="宋体" w:hAnsi="宋体"/>
          <w:b/>
          <w:szCs w:val="21"/>
        </w:rPr>
        <w:t>4</w:t>
      </w:r>
      <w:r>
        <w:rPr>
          <w:rStyle w:val="39"/>
          <w:rFonts w:ascii="宋体" w:hAnsi="宋体"/>
          <w:b/>
          <w:szCs w:val="21"/>
          <w:lang w:val="zh-CN"/>
        </w:rPr>
        <w:t>）</w:t>
      </w:r>
      <w:r>
        <w:rPr>
          <w:rStyle w:val="39"/>
          <w:rFonts w:hint="eastAsia" w:ascii="宋体" w:hAnsi="宋体"/>
          <w:b/>
          <w:szCs w:val="21"/>
          <w:lang w:val="zh-CN"/>
        </w:rPr>
        <w:t>提供投标人2023年度经审计的财务报告；或投标截止时间前三个月内其基本开户银行出具的资信证明及账户开户许可证明文件；或财政部门认可的政府采购专业担保机构开具的投标担保函；</w:t>
      </w:r>
      <w:r>
        <w:rPr>
          <w:rStyle w:val="39"/>
          <w:rFonts w:ascii="宋体" w:hAnsi="宋体"/>
          <w:b/>
          <w:szCs w:val="21"/>
          <w:lang w:val="zh-CN"/>
        </w:rPr>
        <w:t>（加盖公章）</w:t>
      </w:r>
      <w:r>
        <w:rPr>
          <w:rStyle w:val="39"/>
          <w:rFonts w:hint="eastAsia" w:ascii="宋体" w:hAnsi="宋体"/>
          <w:b/>
          <w:szCs w:val="21"/>
          <w:lang w:val="zh-CN"/>
        </w:rPr>
        <w:t>；</w:t>
      </w:r>
    </w:p>
    <w:p w14:paraId="3E711442">
      <w:pPr>
        <w:adjustRightInd w:val="0"/>
        <w:snapToGrid w:val="0"/>
        <w:spacing w:line="360" w:lineRule="auto"/>
        <w:ind w:firstLine="422" w:firstLineChars="200"/>
        <w:rPr>
          <w:rStyle w:val="39"/>
          <w:rFonts w:ascii="宋体" w:hAnsi="宋体"/>
          <w:b/>
          <w:szCs w:val="21"/>
          <w:lang w:val="zh-CN"/>
        </w:rPr>
      </w:pPr>
      <w:r>
        <w:rPr>
          <w:rStyle w:val="39"/>
          <w:rFonts w:ascii="宋体" w:hAnsi="宋体"/>
          <w:b/>
          <w:szCs w:val="21"/>
          <w:lang w:val="zh-CN"/>
        </w:rPr>
        <w:t>（</w:t>
      </w:r>
      <w:r>
        <w:rPr>
          <w:rStyle w:val="39"/>
          <w:rFonts w:hint="eastAsia" w:ascii="宋体" w:hAnsi="宋体"/>
          <w:b/>
          <w:szCs w:val="21"/>
        </w:rPr>
        <w:t>5</w:t>
      </w:r>
      <w:r>
        <w:rPr>
          <w:rStyle w:val="39"/>
          <w:rFonts w:ascii="宋体" w:hAnsi="宋体"/>
          <w:b/>
          <w:szCs w:val="21"/>
          <w:lang w:val="zh-CN"/>
        </w:rPr>
        <w:t>）投标人具有履行合同所必须的设备和专业技术能力（提供承诺函）。（加盖公章）</w:t>
      </w:r>
      <w:r>
        <w:rPr>
          <w:rStyle w:val="39"/>
          <w:rFonts w:hint="eastAsia" w:ascii="宋体" w:hAnsi="宋体"/>
          <w:b/>
          <w:szCs w:val="21"/>
          <w:lang w:val="zh-CN"/>
        </w:rPr>
        <w:t>；</w:t>
      </w:r>
    </w:p>
    <w:p w14:paraId="235850C6">
      <w:pPr>
        <w:adjustRightInd w:val="0"/>
        <w:snapToGrid w:val="0"/>
        <w:spacing w:line="360" w:lineRule="auto"/>
        <w:ind w:firstLine="422" w:firstLineChars="200"/>
        <w:rPr>
          <w:rStyle w:val="39"/>
          <w:rFonts w:hint="eastAsia" w:ascii="宋体" w:hAnsi="宋体"/>
          <w:b/>
          <w:szCs w:val="21"/>
          <w:lang w:val="zh-CN"/>
        </w:rPr>
      </w:pPr>
      <w:r>
        <w:rPr>
          <w:rStyle w:val="39"/>
          <w:rFonts w:hint="eastAsia" w:ascii="宋体" w:hAnsi="宋体"/>
          <w:b/>
          <w:szCs w:val="21"/>
          <w:lang w:val="zh-CN"/>
        </w:rPr>
        <w:t>（</w:t>
      </w:r>
      <w:r>
        <w:rPr>
          <w:rStyle w:val="39"/>
          <w:rFonts w:hint="eastAsia" w:ascii="宋体" w:hAnsi="宋体"/>
          <w:b/>
          <w:szCs w:val="21"/>
          <w:lang w:val="en-US" w:eastAsia="zh-CN"/>
        </w:rPr>
        <w:t>6</w:t>
      </w:r>
      <w:r>
        <w:rPr>
          <w:rStyle w:val="39"/>
          <w:rFonts w:hint="eastAsia" w:ascii="宋体" w:hAnsi="宋体"/>
          <w:b/>
          <w:szCs w:val="21"/>
          <w:lang w:val="zh-CN"/>
        </w:rPr>
        <w:t>）投标人未在《信用中国》（www.creditchina.gov.cn）中被列入严重失信主体名单查询、重大税收违法失信主体、未在《中国执行信息公开网》（http：//zxgk.court.gov.cn/shixin/）中被列入失信被执行人、未在《中国政府采购网》(http：//www.ccgp.gov.cn/search/cr/)中被列入政府采购严重违法失信行为记录名单。（查询时间为投标文件递交截止日，如相关失信记录已失效，需提供相关证明资料。）</w:t>
      </w:r>
    </w:p>
    <w:p w14:paraId="58BC353A">
      <w:pPr>
        <w:adjustRightInd w:val="0"/>
        <w:snapToGrid w:val="0"/>
        <w:spacing w:line="360" w:lineRule="auto"/>
        <w:ind w:firstLine="422" w:firstLineChars="200"/>
        <w:jc w:val="left"/>
        <w:rPr>
          <w:rStyle w:val="39"/>
          <w:rFonts w:ascii="宋体" w:hAnsi="宋体"/>
          <w:szCs w:val="21"/>
          <w:lang w:val="zh-CN"/>
        </w:rPr>
      </w:pPr>
      <w:r>
        <w:rPr>
          <w:rStyle w:val="39"/>
          <w:rFonts w:ascii="宋体" w:hAnsi="宋体"/>
          <w:b/>
          <w:szCs w:val="21"/>
          <w:lang w:val="zh-CN"/>
        </w:rPr>
        <w:t>注：</w:t>
      </w:r>
      <w:r>
        <w:rPr>
          <w:rStyle w:val="39"/>
          <w:rFonts w:hint="eastAsia" w:ascii="宋体" w:hAnsi="宋体"/>
          <w:b/>
          <w:szCs w:val="21"/>
          <w:lang w:val="zh-CN"/>
        </w:rPr>
        <w:t>根据《陕西省西咸新区财政金融局关于全面推行政府采购投标人基本资格条件承诺制的通知（陕西咸财金发〔2023〕119号）》，投标人在参与政府采购项目投标时，可对《中华人民共和国政府采购法实施条例》第十七条第一款第（二）项、第（三）项、第（四）项所要求提供的相关材料进行简化。简化后，投标人只需以书面形式提供规定格式的《基本资格条件承诺函》，即以上2项-</w:t>
      </w:r>
      <w:r>
        <w:rPr>
          <w:rStyle w:val="39"/>
          <w:rFonts w:hint="eastAsia" w:ascii="宋体" w:hAnsi="宋体"/>
          <w:b/>
          <w:szCs w:val="21"/>
          <w:lang w:val="en-US" w:eastAsia="zh-CN"/>
        </w:rPr>
        <w:t>5</w:t>
      </w:r>
      <w:r>
        <w:rPr>
          <w:rStyle w:val="39"/>
          <w:rFonts w:hint="eastAsia" w:ascii="宋体" w:hAnsi="宋体"/>
          <w:b/>
          <w:szCs w:val="21"/>
          <w:lang w:val="zh-CN"/>
        </w:rPr>
        <w:t>项只需提供《基本资格条件承诺函》即可。提供《基本资格条件承诺函》的，投标人应对承诺内容的真实性、合法性、有效性负责。经调查核实为虚假承诺的，视同为“提供虚假材料谋取中标、成交”的违法行为，依照《中华人民共和国政府采购法》等法律法规追究相应责任。《基本资格条件承诺函》后附；若不提供《基本资格条件承诺函》，则需提供2项-</w:t>
      </w:r>
      <w:r>
        <w:rPr>
          <w:rStyle w:val="39"/>
          <w:rFonts w:hint="eastAsia" w:ascii="宋体" w:hAnsi="宋体"/>
          <w:b/>
          <w:szCs w:val="21"/>
          <w:lang w:val="en-US" w:eastAsia="zh-CN"/>
        </w:rPr>
        <w:t>5</w:t>
      </w:r>
      <w:r>
        <w:rPr>
          <w:rStyle w:val="39"/>
          <w:rFonts w:hint="eastAsia" w:ascii="宋体" w:hAnsi="宋体"/>
          <w:b/>
          <w:szCs w:val="21"/>
          <w:lang w:val="zh-CN"/>
        </w:rPr>
        <w:t>项相应的证明材料。</w:t>
      </w:r>
    </w:p>
    <w:p w14:paraId="73AB9EA1">
      <w:pPr>
        <w:adjustRightInd w:val="0"/>
        <w:snapToGrid w:val="0"/>
        <w:spacing w:line="360" w:lineRule="auto"/>
        <w:ind w:firstLine="420" w:firstLineChars="200"/>
        <w:jc w:val="center"/>
        <w:rPr>
          <w:rStyle w:val="39"/>
          <w:rFonts w:ascii="宋体" w:hAnsi="宋体"/>
          <w:szCs w:val="21"/>
          <w:lang w:val="zh-CN"/>
        </w:rPr>
      </w:pPr>
    </w:p>
    <w:p w14:paraId="38C87830">
      <w:pPr>
        <w:adjustRightInd w:val="0"/>
        <w:snapToGrid w:val="0"/>
        <w:spacing w:line="360" w:lineRule="auto"/>
        <w:ind w:firstLine="420" w:firstLineChars="200"/>
        <w:jc w:val="center"/>
        <w:rPr>
          <w:rStyle w:val="39"/>
          <w:rFonts w:ascii="宋体" w:hAnsi="宋体"/>
          <w:szCs w:val="21"/>
          <w:lang w:val="zh-CN"/>
        </w:rPr>
      </w:pPr>
    </w:p>
    <w:p w14:paraId="57367B5B">
      <w:pPr>
        <w:adjustRightInd w:val="0"/>
        <w:snapToGrid w:val="0"/>
        <w:spacing w:line="360" w:lineRule="auto"/>
        <w:ind w:firstLine="420" w:firstLineChars="200"/>
        <w:jc w:val="center"/>
        <w:rPr>
          <w:rStyle w:val="39"/>
          <w:rFonts w:ascii="宋体" w:hAnsi="宋体"/>
          <w:szCs w:val="21"/>
          <w:lang w:val="zh-CN"/>
        </w:rPr>
      </w:pPr>
    </w:p>
    <w:p w14:paraId="21A62F50">
      <w:pPr>
        <w:adjustRightInd w:val="0"/>
        <w:snapToGrid w:val="0"/>
        <w:spacing w:line="360" w:lineRule="auto"/>
        <w:ind w:firstLine="420" w:firstLineChars="200"/>
        <w:jc w:val="center"/>
        <w:rPr>
          <w:rStyle w:val="39"/>
          <w:rFonts w:ascii="宋体" w:hAnsi="宋体"/>
          <w:szCs w:val="21"/>
          <w:lang w:val="zh-CN"/>
        </w:rPr>
      </w:pPr>
    </w:p>
    <w:p w14:paraId="39765FE1">
      <w:pPr>
        <w:autoSpaceDE w:val="0"/>
        <w:autoSpaceDN w:val="0"/>
        <w:adjustRightInd w:val="0"/>
        <w:spacing w:line="360" w:lineRule="auto"/>
        <w:jc w:val="center"/>
        <w:textAlignment w:val="baseline"/>
        <w:rPr>
          <w:rFonts w:ascii="宋体" w:hAnsi="宋体" w:cs="宋体"/>
          <w:b/>
          <w:spacing w:val="-6"/>
          <w:kern w:val="0"/>
          <w:sz w:val="28"/>
          <w:szCs w:val="28"/>
          <w:lang w:val="zh-CN"/>
        </w:rPr>
      </w:pPr>
      <w:r>
        <w:rPr>
          <w:rStyle w:val="39"/>
          <w:rFonts w:ascii="宋体" w:hAnsi="宋体"/>
          <w:b/>
          <w:sz w:val="32"/>
          <w:szCs w:val="32"/>
        </w:rPr>
        <w:br w:type="page"/>
      </w:r>
      <w:r>
        <w:rPr>
          <w:rFonts w:hint="eastAsia" w:ascii="宋体" w:hAnsi="宋体" w:cs="宋体"/>
          <w:b/>
          <w:kern w:val="0"/>
          <w:sz w:val="30"/>
          <w:szCs w:val="30"/>
        </w:rPr>
        <w:t>基本资格条件承诺函</w:t>
      </w:r>
    </w:p>
    <w:p w14:paraId="3FBA1F73">
      <w:pPr>
        <w:widowControl/>
        <w:adjustRightInd w:val="0"/>
        <w:spacing w:line="360" w:lineRule="auto"/>
        <w:jc w:val="left"/>
        <w:rPr>
          <w:rFonts w:ascii="宋体" w:hAnsi="宋体" w:cs="仿宋_GB2312"/>
          <w:sz w:val="24"/>
          <w:szCs w:val="24"/>
        </w:rPr>
      </w:pPr>
      <w:r>
        <w:rPr>
          <w:rFonts w:hint="eastAsia" w:ascii="宋体" w:hAnsi="宋体" w:cs="仿宋_GB2312"/>
          <w:color w:val="000000"/>
          <w:kern w:val="0"/>
          <w:sz w:val="24"/>
          <w:szCs w:val="24"/>
          <w:lang w:bidi="ar"/>
        </w:rPr>
        <w:t>致</w:t>
      </w:r>
      <w:r>
        <w:rPr>
          <w:rFonts w:hint="eastAsia" w:ascii="宋体" w:hAnsi="宋体" w:cs="仿宋_GB2312"/>
          <w:color w:val="000000"/>
          <w:kern w:val="0"/>
          <w:sz w:val="24"/>
          <w:szCs w:val="24"/>
          <w:lang w:eastAsia="zh-CN" w:bidi="ar"/>
        </w:rPr>
        <w:t>陕西省西咸新区泾河新城综合行政执法支队</w:t>
      </w:r>
      <w:r>
        <w:rPr>
          <w:rFonts w:hint="eastAsia" w:ascii="宋体" w:hAnsi="宋体" w:cs="仿宋_GB2312"/>
          <w:color w:val="000000"/>
          <w:kern w:val="0"/>
          <w:sz w:val="24"/>
          <w:szCs w:val="24"/>
          <w:lang w:bidi="ar"/>
        </w:rPr>
        <w:t>：</w:t>
      </w:r>
    </w:p>
    <w:p w14:paraId="48647FAF">
      <w:pPr>
        <w:widowControl/>
        <w:adjustRightInd w:val="0"/>
        <w:spacing w:line="360" w:lineRule="auto"/>
        <w:jc w:val="left"/>
        <w:rPr>
          <w:rFonts w:ascii="宋体" w:hAnsi="宋体" w:cs="仿宋_GB2312"/>
          <w:sz w:val="24"/>
          <w:szCs w:val="24"/>
        </w:rPr>
      </w:pPr>
      <w:r>
        <w:rPr>
          <w:rFonts w:hint="eastAsia" w:ascii="宋体" w:hAnsi="宋体" w:cs="仿宋_GB2312"/>
          <w:color w:val="000000"/>
          <w:kern w:val="0"/>
          <w:sz w:val="24"/>
          <w:szCs w:val="24"/>
          <w:u w:val="single"/>
          <w:lang w:bidi="ar"/>
        </w:rPr>
        <w:t xml:space="preserve">                 </w:t>
      </w:r>
      <w:r>
        <w:rPr>
          <w:rFonts w:hint="eastAsia" w:ascii="宋体" w:hAnsi="宋体" w:cs="仿宋_GB2312"/>
          <w:color w:val="000000"/>
          <w:kern w:val="0"/>
          <w:sz w:val="24"/>
          <w:szCs w:val="24"/>
          <w:lang w:bidi="ar"/>
        </w:rPr>
        <w:t>（</w:t>
      </w:r>
      <w:r>
        <w:rPr>
          <w:rFonts w:hint="eastAsia" w:ascii="宋体" w:hAnsi="宋体" w:cs="Tahoma"/>
          <w:kern w:val="0"/>
          <w:sz w:val="24"/>
          <w:szCs w:val="24"/>
          <w:lang w:eastAsia="zh-CN"/>
        </w:rPr>
        <w:t>投标人</w:t>
      </w:r>
      <w:r>
        <w:rPr>
          <w:rFonts w:hint="eastAsia" w:ascii="宋体" w:hAnsi="宋体" w:cs="仿宋_GB2312"/>
          <w:color w:val="000000"/>
          <w:kern w:val="0"/>
          <w:sz w:val="24"/>
          <w:szCs w:val="24"/>
          <w:lang w:bidi="ar"/>
        </w:rPr>
        <w:t xml:space="preserve">名称）郑重承诺： </w:t>
      </w:r>
    </w:p>
    <w:p w14:paraId="13EF3ED6">
      <w:pPr>
        <w:widowControl/>
        <w:adjustRightInd w:val="0"/>
        <w:spacing w:line="360" w:lineRule="auto"/>
        <w:ind w:firstLine="480" w:firstLineChars="200"/>
        <w:jc w:val="left"/>
        <w:rPr>
          <w:rFonts w:ascii="宋体" w:hAnsi="宋体" w:cs="仿宋_GB2312"/>
          <w:sz w:val="24"/>
          <w:szCs w:val="24"/>
        </w:rPr>
      </w:pPr>
      <w:r>
        <w:rPr>
          <w:rFonts w:hint="eastAsia" w:ascii="宋体" w:hAnsi="宋体" w:cs="仿宋_GB2312"/>
          <w:color w:val="000000"/>
          <w:kern w:val="0"/>
          <w:sz w:val="24"/>
          <w:szCs w:val="24"/>
          <w:lang w:bidi="ar"/>
        </w:rPr>
        <w:t>1.我方具有良好的商业信誉和健全的财务会计制度，具有履行合同所必需的设备和专业技术能力，具有依法缴纳税收和社会保障金的良好记录，参加本项目采购活动前三年内无重大违法活动记录。</w:t>
      </w:r>
    </w:p>
    <w:p w14:paraId="00EF34B0">
      <w:pPr>
        <w:widowControl/>
        <w:adjustRightInd w:val="0"/>
        <w:spacing w:line="360" w:lineRule="auto"/>
        <w:ind w:firstLine="480" w:firstLineChars="200"/>
        <w:jc w:val="left"/>
        <w:rPr>
          <w:rFonts w:ascii="宋体" w:hAnsi="宋体" w:cs="仿宋_GB2312"/>
          <w:sz w:val="24"/>
          <w:szCs w:val="24"/>
        </w:rPr>
      </w:pPr>
      <w:r>
        <w:rPr>
          <w:rFonts w:hint="eastAsia" w:ascii="宋体" w:hAnsi="宋体" w:cs="仿宋_GB2312"/>
          <w:color w:val="000000"/>
          <w:kern w:val="0"/>
          <w:sz w:val="24"/>
          <w:szCs w:val="24"/>
          <w:lang w:bidi="ar"/>
        </w:rPr>
        <w:t>2.我方未列入在信用中国网站（www.creditchina.gov.cn）“失信被执行人”、“重大税收违法案件当事人名单”中，也未列入中国政府采购网（www.ccgp.gov.cn）“政府采购严重违法失信行为记录名单”中。</w:t>
      </w:r>
    </w:p>
    <w:p w14:paraId="1B4DB143">
      <w:pPr>
        <w:widowControl/>
        <w:adjustRightInd w:val="0"/>
        <w:spacing w:line="360" w:lineRule="auto"/>
        <w:ind w:firstLine="480" w:firstLineChars="200"/>
        <w:jc w:val="left"/>
        <w:rPr>
          <w:rFonts w:ascii="宋体" w:hAnsi="宋体" w:cs="仿宋_GB2312"/>
          <w:sz w:val="24"/>
          <w:szCs w:val="24"/>
        </w:rPr>
      </w:pPr>
      <w:r>
        <w:rPr>
          <w:rFonts w:hint="eastAsia" w:ascii="宋体" w:hAnsi="宋体" w:cs="仿宋_GB2312"/>
          <w:color w:val="000000"/>
          <w:kern w:val="0"/>
          <w:sz w:val="24"/>
          <w:szCs w:val="24"/>
          <w:lang w:bidi="ar"/>
        </w:rPr>
        <w:t>3.我方在采购项目评审（评标）环节结束后，随时接受采购人、采购代理机构的检查验证，配合提供相关证明材料，证明符合《中华人民共和国政府采购法》规定的</w:t>
      </w:r>
      <w:r>
        <w:rPr>
          <w:rFonts w:hint="eastAsia" w:ascii="宋体" w:hAnsi="宋体" w:cs="Tahoma"/>
          <w:kern w:val="0"/>
          <w:sz w:val="24"/>
          <w:szCs w:val="24"/>
          <w:lang w:eastAsia="zh-CN"/>
        </w:rPr>
        <w:t>投标人</w:t>
      </w:r>
      <w:r>
        <w:rPr>
          <w:rFonts w:hint="eastAsia" w:ascii="宋体" w:hAnsi="宋体" w:cs="仿宋_GB2312"/>
          <w:color w:val="000000"/>
          <w:kern w:val="0"/>
          <w:sz w:val="24"/>
          <w:szCs w:val="24"/>
          <w:lang w:bidi="ar"/>
        </w:rPr>
        <w:t>基本资格条件。</w:t>
      </w:r>
    </w:p>
    <w:p w14:paraId="223074BC">
      <w:pPr>
        <w:widowControl/>
        <w:adjustRightInd w:val="0"/>
        <w:spacing w:line="360" w:lineRule="auto"/>
        <w:ind w:firstLine="480" w:firstLineChars="200"/>
        <w:jc w:val="left"/>
        <w:rPr>
          <w:rFonts w:ascii="宋体" w:hAnsi="宋体" w:cs="仿宋_GB2312"/>
          <w:sz w:val="24"/>
          <w:szCs w:val="24"/>
        </w:rPr>
      </w:pPr>
      <w:r>
        <w:rPr>
          <w:rFonts w:hint="eastAsia" w:ascii="宋体" w:hAnsi="宋体" w:cs="仿宋_GB2312"/>
          <w:color w:val="000000"/>
          <w:kern w:val="0"/>
          <w:sz w:val="24"/>
          <w:szCs w:val="24"/>
          <w:lang w:bidi="ar"/>
        </w:rPr>
        <w:t xml:space="preserve">我方对以上承诺负全部法律责任。 </w:t>
      </w:r>
    </w:p>
    <w:p w14:paraId="01F80258">
      <w:pPr>
        <w:widowControl/>
        <w:adjustRightInd w:val="0"/>
        <w:spacing w:line="360" w:lineRule="auto"/>
        <w:ind w:firstLine="480" w:firstLineChars="200"/>
        <w:jc w:val="left"/>
        <w:rPr>
          <w:rFonts w:ascii="宋体" w:hAnsi="宋体" w:cs="仿宋_GB2312"/>
          <w:color w:val="000000"/>
          <w:kern w:val="0"/>
          <w:szCs w:val="21"/>
          <w:lang w:bidi="ar"/>
        </w:rPr>
      </w:pPr>
      <w:r>
        <w:rPr>
          <w:rFonts w:hint="eastAsia" w:ascii="宋体" w:hAnsi="宋体" w:cs="仿宋_GB2312"/>
          <w:color w:val="000000"/>
          <w:kern w:val="0"/>
          <w:sz w:val="24"/>
          <w:szCs w:val="24"/>
          <w:lang w:bidi="ar"/>
        </w:rPr>
        <w:t>特此承诺。</w:t>
      </w:r>
    </w:p>
    <w:p w14:paraId="570BEA29">
      <w:pPr>
        <w:pStyle w:val="6"/>
        <w:adjustRightInd w:val="0"/>
        <w:spacing w:after="0" w:line="360" w:lineRule="auto"/>
        <w:jc w:val="right"/>
        <w:rPr>
          <w:rFonts w:ascii="宋体" w:hAnsi="宋体"/>
          <w:szCs w:val="21"/>
        </w:rPr>
      </w:pPr>
    </w:p>
    <w:p w14:paraId="2194BD38">
      <w:pPr>
        <w:widowControl/>
        <w:adjustRightInd w:val="0"/>
        <w:spacing w:line="360" w:lineRule="auto"/>
        <w:jc w:val="right"/>
        <w:rPr>
          <w:rFonts w:ascii="宋体" w:hAnsi="宋体" w:cs="Tahoma"/>
          <w:kern w:val="0"/>
          <w:sz w:val="24"/>
          <w:szCs w:val="24"/>
        </w:rPr>
      </w:pPr>
      <w:r>
        <w:rPr>
          <w:rFonts w:hint="eastAsia" w:ascii="宋体" w:hAnsi="宋体" w:cs="仿宋_GB2312"/>
          <w:color w:val="000000"/>
          <w:kern w:val="0"/>
          <w:szCs w:val="21"/>
          <w:lang w:bidi="ar"/>
        </w:rPr>
        <w:t xml:space="preserve">                                 </w:t>
      </w:r>
      <w:r>
        <w:rPr>
          <w:rFonts w:hint="eastAsia" w:ascii="宋体" w:hAnsi="宋体" w:cs="Tahoma"/>
          <w:kern w:val="0"/>
          <w:sz w:val="24"/>
          <w:szCs w:val="24"/>
        </w:rPr>
        <w:t xml:space="preserve">   </w:t>
      </w:r>
      <w:r>
        <w:rPr>
          <w:rFonts w:hint="eastAsia" w:ascii="宋体" w:hAnsi="宋体" w:cs="Tahoma"/>
          <w:kern w:val="0"/>
          <w:sz w:val="24"/>
          <w:szCs w:val="24"/>
          <w:lang w:eastAsia="zh-CN"/>
        </w:rPr>
        <w:t>投标人</w:t>
      </w:r>
      <w:r>
        <w:rPr>
          <w:rFonts w:hint="eastAsia" w:ascii="宋体" w:hAnsi="宋体" w:cs="Tahoma"/>
          <w:kern w:val="0"/>
          <w:sz w:val="24"/>
          <w:szCs w:val="24"/>
        </w:rPr>
        <w:t>：（公章）</w:t>
      </w:r>
    </w:p>
    <w:p w14:paraId="537DE6D9">
      <w:pPr>
        <w:adjustRightInd w:val="0"/>
        <w:spacing w:line="360" w:lineRule="auto"/>
        <w:jc w:val="right"/>
        <w:rPr>
          <w:rFonts w:ascii="宋体" w:hAnsi="宋体" w:cs="Tahoma"/>
          <w:kern w:val="0"/>
          <w:sz w:val="24"/>
          <w:szCs w:val="24"/>
        </w:rPr>
      </w:pPr>
      <w:r>
        <w:rPr>
          <w:rFonts w:hint="eastAsia" w:ascii="宋体" w:hAnsi="宋体" w:cs="Tahoma"/>
          <w:kern w:val="0"/>
          <w:sz w:val="24"/>
          <w:szCs w:val="24"/>
        </w:rPr>
        <w:t xml:space="preserve"> </w:t>
      </w:r>
      <w:r>
        <w:rPr>
          <w:rFonts w:ascii="宋体" w:hAnsi="宋体" w:cs="Tahoma"/>
          <w:kern w:val="0"/>
          <w:sz w:val="24"/>
          <w:szCs w:val="24"/>
        </w:rPr>
        <w:t xml:space="preserve">                                              </w:t>
      </w:r>
      <w:r>
        <w:rPr>
          <w:rFonts w:hint="eastAsia" w:ascii="宋体" w:hAnsi="宋体" w:cs="Tahoma"/>
          <w:kern w:val="0"/>
          <w:sz w:val="24"/>
          <w:szCs w:val="24"/>
        </w:rPr>
        <w:t>年    月    日</w:t>
      </w:r>
    </w:p>
    <w:p w14:paraId="39F45D2F">
      <w:pPr>
        <w:rPr>
          <w:rStyle w:val="39"/>
          <w:rFonts w:ascii="宋体" w:hAnsi="宋体"/>
          <w:b/>
          <w:sz w:val="32"/>
          <w:szCs w:val="32"/>
        </w:rPr>
      </w:pPr>
      <w:r>
        <w:rPr>
          <w:rStyle w:val="39"/>
          <w:rFonts w:ascii="宋体" w:hAnsi="宋体"/>
          <w:b/>
          <w:sz w:val="32"/>
          <w:szCs w:val="32"/>
        </w:rPr>
        <w:br w:type="page"/>
      </w:r>
    </w:p>
    <w:p w14:paraId="5FB1C7A4">
      <w:pPr>
        <w:adjustRightInd w:val="0"/>
        <w:snapToGrid w:val="0"/>
        <w:spacing w:line="360" w:lineRule="auto"/>
        <w:ind w:firstLine="643" w:firstLineChars="200"/>
        <w:jc w:val="center"/>
        <w:rPr>
          <w:rStyle w:val="39"/>
          <w:rFonts w:ascii="宋体" w:hAnsi="宋体"/>
          <w:b/>
          <w:sz w:val="32"/>
          <w:szCs w:val="32"/>
        </w:rPr>
      </w:pPr>
      <w:r>
        <w:rPr>
          <w:rStyle w:val="39"/>
          <w:rFonts w:ascii="宋体" w:hAnsi="宋体"/>
          <w:b/>
          <w:sz w:val="32"/>
          <w:szCs w:val="32"/>
        </w:rPr>
        <w:t>五、技术响应</w:t>
      </w:r>
    </w:p>
    <w:p w14:paraId="209CFF18">
      <w:pPr>
        <w:adjustRightInd w:val="0"/>
        <w:snapToGrid w:val="0"/>
        <w:spacing w:line="360" w:lineRule="auto"/>
        <w:ind w:firstLine="420" w:firstLineChars="200"/>
        <w:jc w:val="left"/>
        <w:rPr>
          <w:rStyle w:val="39"/>
          <w:rFonts w:ascii="宋体" w:hAnsi="宋体"/>
          <w:szCs w:val="21"/>
          <w:lang w:val="zh-CN"/>
        </w:rPr>
      </w:pPr>
    </w:p>
    <w:p w14:paraId="755C377A">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投标人根据招标文件“第三章 评标办法”、“第四章 采购内容和要求”内容做出响应，内容包含不限于以下：</w:t>
      </w:r>
    </w:p>
    <w:p w14:paraId="0770ECFB">
      <w:pPr>
        <w:pStyle w:val="65"/>
        <w:numPr>
          <w:ilvl w:val="0"/>
          <w:numId w:val="3"/>
        </w:numPr>
        <w:adjustRightInd w:val="0"/>
        <w:snapToGrid w:val="0"/>
        <w:spacing w:line="360" w:lineRule="auto"/>
        <w:ind w:left="0" w:leftChars="0" w:firstLine="422" w:firstLineChars="200"/>
        <w:rPr>
          <w:rStyle w:val="39"/>
          <w:rFonts w:ascii="宋体" w:hAnsi="宋体" w:cs="宋体"/>
          <w:b/>
          <w:bCs/>
          <w:szCs w:val="21"/>
        </w:rPr>
      </w:pPr>
      <w:r>
        <w:rPr>
          <w:rStyle w:val="39"/>
          <w:rFonts w:ascii="宋体" w:hAnsi="宋体" w:cs="宋体"/>
          <w:b/>
          <w:bCs/>
          <w:szCs w:val="21"/>
        </w:rPr>
        <w:t>技术部分：</w:t>
      </w:r>
    </w:p>
    <w:p w14:paraId="0CAB6A09">
      <w:pPr>
        <w:pStyle w:val="65"/>
        <w:adjustRightInd w:val="0"/>
        <w:snapToGrid w:val="0"/>
        <w:spacing w:line="360" w:lineRule="auto"/>
        <w:ind w:firstLine="210" w:firstLineChars="100"/>
        <w:rPr>
          <w:rStyle w:val="39"/>
          <w:rFonts w:hint="default" w:ascii="宋体" w:hAnsi="宋体" w:eastAsia="宋体" w:cs="宋体"/>
          <w:szCs w:val="21"/>
          <w:lang w:val="en-US" w:eastAsia="zh-CN"/>
        </w:rPr>
      </w:pPr>
      <w:r>
        <w:rPr>
          <w:rStyle w:val="39"/>
          <w:rFonts w:hint="eastAsia" w:ascii="宋体" w:hAnsi="宋体" w:cs="宋体"/>
          <w:szCs w:val="21"/>
        </w:rPr>
        <w:t>1.1</w:t>
      </w:r>
      <w:r>
        <w:rPr>
          <w:rStyle w:val="39"/>
          <w:rFonts w:hint="eastAsia" w:ascii="宋体" w:hAnsi="宋体" w:cs="宋体"/>
          <w:szCs w:val="21"/>
          <w:lang w:val="en-US" w:eastAsia="zh-CN"/>
        </w:rPr>
        <w:t>项目理解</w:t>
      </w:r>
    </w:p>
    <w:p w14:paraId="019244BC">
      <w:pPr>
        <w:pStyle w:val="65"/>
        <w:adjustRightInd w:val="0"/>
        <w:snapToGrid w:val="0"/>
        <w:spacing w:line="360" w:lineRule="auto"/>
        <w:ind w:firstLine="210" w:firstLineChars="100"/>
        <w:rPr>
          <w:rStyle w:val="39"/>
          <w:rFonts w:hint="default" w:ascii="宋体" w:hAnsi="宋体" w:eastAsia="宋体" w:cs="宋体"/>
          <w:szCs w:val="21"/>
          <w:lang w:val="en-US" w:eastAsia="zh-CN"/>
        </w:rPr>
      </w:pPr>
      <w:r>
        <w:rPr>
          <w:rStyle w:val="39"/>
          <w:rFonts w:hint="eastAsia" w:ascii="宋体" w:hAnsi="宋体" w:cs="宋体"/>
          <w:szCs w:val="21"/>
        </w:rPr>
        <w:t>1.2</w:t>
      </w:r>
      <w:r>
        <w:rPr>
          <w:rStyle w:val="39"/>
          <w:rFonts w:hint="eastAsia" w:ascii="宋体" w:hAnsi="宋体" w:cs="宋体"/>
          <w:szCs w:val="21"/>
          <w:lang w:val="en-US" w:eastAsia="zh-CN"/>
        </w:rPr>
        <w:t>服务方案</w:t>
      </w:r>
    </w:p>
    <w:p w14:paraId="54F9AEF6">
      <w:pPr>
        <w:pStyle w:val="65"/>
        <w:adjustRightInd w:val="0"/>
        <w:snapToGrid w:val="0"/>
        <w:spacing w:line="360" w:lineRule="auto"/>
        <w:ind w:firstLine="210" w:firstLineChars="100"/>
        <w:rPr>
          <w:rStyle w:val="39"/>
          <w:rFonts w:hint="eastAsia" w:ascii="宋体" w:hAnsi="宋体" w:cs="宋体"/>
          <w:szCs w:val="21"/>
          <w:lang w:val="en-US" w:eastAsia="zh-CN"/>
        </w:rPr>
      </w:pPr>
      <w:r>
        <w:rPr>
          <w:rStyle w:val="39"/>
          <w:rFonts w:hint="eastAsia" w:ascii="宋体" w:hAnsi="宋体" w:cs="宋体"/>
          <w:szCs w:val="21"/>
        </w:rPr>
        <w:t>1.3</w:t>
      </w:r>
      <w:r>
        <w:rPr>
          <w:rStyle w:val="39"/>
          <w:rFonts w:hint="eastAsia" w:ascii="宋体" w:hAnsi="宋体" w:cs="宋体"/>
          <w:szCs w:val="21"/>
          <w:lang w:val="en-US" w:eastAsia="zh-CN"/>
        </w:rPr>
        <w:t>应急预案措施</w:t>
      </w:r>
    </w:p>
    <w:p w14:paraId="280EAAB9">
      <w:pPr>
        <w:pStyle w:val="65"/>
        <w:adjustRightInd w:val="0"/>
        <w:snapToGrid w:val="0"/>
        <w:spacing w:line="360" w:lineRule="auto"/>
        <w:ind w:firstLine="210" w:firstLineChars="100"/>
        <w:rPr>
          <w:rStyle w:val="39"/>
          <w:rFonts w:hint="eastAsia" w:ascii="宋体" w:hAnsi="宋体" w:cs="宋体"/>
          <w:szCs w:val="21"/>
          <w:lang w:val="en-US" w:eastAsia="zh-CN"/>
        </w:rPr>
      </w:pPr>
      <w:r>
        <w:rPr>
          <w:rStyle w:val="39"/>
          <w:rFonts w:hint="eastAsia" w:ascii="宋体" w:hAnsi="宋体" w:cs="宋体"/>
          <w:szCs w:val="21"/>
          <w:lang w:val="en-US" w:eastAsia="zh-CN"/>
        </w:rPr>
        <w:t>1.4拟投入设备</w:t>
      </w:r>
    </w:p>
    <w:p w14:paraId="57413BD7">
      <w:pPr>
        <w:pStyle w:val="65"/>
        <w:adjustRightInd w:val="0"/>
        <w:snapToGrid w:val="0"/>
        <w:spacing w:line="360" w:lineRule="auto"/>
        <w:ind w:firstLine="210" w:firstLineChars="100"/>
        <w:rPr>
          <w:rStyle w:val="39"/>
          <w:rFonts w:hint="eastAsia" w:ascii="宋体" w:hAnsi="宋体" w:cs="宋体"/>
          <w:szCs w:val="21"/>
          <w:lang w:val="en-US" w:eastAsia="zh-CN"/>
        </w:rPr>
      </w:pPr>
      <w:r>
        <w:rPr>
          <w:rStyle w:val="39"/>
          <w:rFonts w:hint="eastAsia" w:ascii="宋体" w:hAnsi="宋体" w:cs="宋体"/>
          <w:szCs w:val="21"/>
          <w:lang w:val="en-US" w:eastAsia="zh-CN"/>
        </w:rPr>
        <w:t>1.5培训方案</w:t>
      </w:r>
    </w:p>
    <w:p w14:paraId="7DCBA853">
      <w:pPr>
        <w:pStyle w:val="65"/>
        <w:adjustRightInd w:val="0"/>
        <w:snapToGrid w:val="0"/>
        <w:spacing w:line="360" w:lineRule="auto"/>
        <w:ind w:firstLine="210" w:firstLineChars="100"/>
        <w:rPr>
          <w:rStyle w:val="39"/>
          <w:rFonts w:hint="eastAsia" w:ascii="宋体" w:hAnsi="宋体" w:cs="宋体"/>
          <w:szCs w:val="21"/>
          <w:lang w:val="en-US" w:eastAsia="zh-CN"/>
        </w:rPr>
      </w:pPr>
      <w:r>
        <w:rPr>
          <w:rStyle w:val="39"/>
          <w:rFonts w:hint="eastAsia" w:ascii="宋体" w:hAnsi="宋体" w:cs="宋体"/>
          <w:szCs w:val="21"/>
          <w:lang w:val="en-US" w:eastAsia="zh-CN"/>
        </w:rPr>
        <w:t>1.6管理制度</w:t>
      </w:r>
    </w:p>
    <w:p w14:paraId="30814ECD">
      <w:pPr>
        <w:pStyle w:val="65"/>
        <w:adjustRightInd w:val="0"/>
        <w:snapToGrid w:val="0"/>
        <w:spacing w:line="360" w:lineRule="auto"/>
        <w:ind w:firstLine="210" w:firstLineChars="100"/>
        <w:rPr>
          <w:rStyle w:val="39"/>
          <w:rFonts w:hint="default" w:ascii="宋体" w:hAnsi="宋体" w:cs="宋体"/>
          <w:szCs w:val="21"/>
          <w:lang w:val="en-US" w:eastAsia="zh-CN"/>
        </w:rPr>
      </w:pPr>
      <w:r>
        <w:rPr>
          <w:rStyle w:val="39"/>
          <w:rFonts w:hint="eastAsia" w:ascii="宋体" w:hAnsi="宋体" w:cs="宋体"/>
          <w:szCs w:val="21"/>
          <w:lang w:val="en-US" w:eastAsia="zh-CN"/>
        </w:rPr>
        <w:t>1.7人员配置方案</w:t>
      </w:r>
    </w:p>
    <w:p w14:paraId="21DD0194">
      <w:pPr>
        <w:pStyle w:val="65"/>
        <w:adjustRightInd w:val="0"/>
        <w:snapToGrid w:val="0"/>
        <w:spacing w:line="360" w:lineRule="auto"/>
        <w:rPr>
          <w:rStyle w:val="39"/>
          <w:rFonts w:ascii="宋体" w:hAnsi="宋体" w:cs="宋体"/>
          <w:b/>
          <w:bCs/>
          <w:szCs w:val="21"/>
        </w:rPr>
      </w:pPr>
      <w:r>
        <w:rPr>
          <w:rStyle w:val="39"/>
          <w:rFonts w:ascii="宋体" w:hAnsi="宋体" w:cs="宋体"/>
          <w:b/>
          <w:bCs/>
          <w:szCs w:val="21"/>
        </w:rPr>
        <w:t>2、商务部分：</w:t>
      </w:r>
    </w:p>
    <w:p w14:paraId="2F1AFB7C">
      <w:pPr>
        <w:pStyle w:val="65"/>
        <w:adjustRightInd w:val="0"/>
        <w:snapToGrid w:val="0"/>
        <w:spacing w:line="360" w:lineRule="auto"/>
        <w:ind w:firstLine="210" w:firstLineChars="100"/>
        <w:rPr>
          <w:rStyle w:val="39"/>
          <w:rFonts w:ascii="宋体" w:hAnsi="宋体" w:cs="宋体"/>
          <w:szCs w:val="21"/>
        </w:rPr>
      </w:pPr>
      <w:r>
        <w:rPr>
          <w:rStyle w:val="39"/>
          <w:rFonts w:hint="eastAsia" w:ascii="宋体" w:hAnsi="宋体" w:cs="宋体"/>
          <w:szCs w:val="21"/>
        </w:rPr>
        <w:t>2.1、业绩</w:t>
      </w:r>
    </w:p>
    <w:tbl>
      <w:tblPr>
        <w:tblStyle w:val="21"/>
        <w:tblW w:w="8667"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1"/>
        <w:gridCol w:w="2843"/>
        <w:gridCol w:w="2310"/>
        <w:gridCol w:w="2763"/>
      </w:tblGrid>
      <w:tr w14:paraId="0D4BA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51" w:type="dxa"/>
            <w:tcBorders>
              <w:top w:val="single" w:color="000000" w:sz="4" w:space="0"/>
              <w:left w:val="single" w:color="000000" w:sz="4" w:space="0"/>
              <w:bottom w:val="single" w:color="000000" w:sz="4" w:space="0"/>
              <w:right w:val="single" w:color="000000" w:sz="4" w:space="0"/>
            </w:tcBorders>
            <w:vAlign w:val="bottom"/>
          </w:tcPr>
          <w:p w14:paraId="58549403">
            <w:pPr>
              <w:adjustRightInd w:val="0"/>
              <w:snapToGrid w:val="0"/>
              <w:spacing w:line="360" w:lineRule="auto"/>
              <w:jc w:val="center"/>
              <w:rPr>
                <w:rStyle w:val="39"/>
                <w:sz w:val="18"/>
                <w:szCs w:val="18"/>
              </w:rPr>
            </w:pPr>
            <w:r>
              <w:rPr>
                <w:rStyle w:val="39"/>
                <w:sz w:val="18"/>
                <w:szCs w:val="18"/>
              </w:rPr>
              <w:t>序号</w:t>
            </w:r>
          </w:p>
        </w:tc>
        <w:tc>
          <w:tcPr>
            <w:tcW w:w="2843" w:type="dxa"/>
            <w:tcBorders>
              <w:top w:val="single" w:color="000000" w:sz="4" w:space="0"/>
              <w:left w:val="single" w:color="000000" w:sz="4" w:space="0"/>
              <w:bottom w:val="single" w:color="000000" w:sz="4" w:space="0"/>
              <w:right w:val="single" w:color="000000" w:sz="4" w:space="0"/>
            </w:tcBorders>
            <w:vAlign w:val="bottom"/>
          </w:tcPr>
          <w:p w14:paraId="76AC4BCB">
            <w:pPr>
              <w:adjustRightInd w:val="0"/>
              <w:snapToGrid w:val="0"/>
              <w:spacing w:line="360" w:lineRule="auto"/>
              <w:jc w:val="center"/>
              <w:rPr>
                <w:rStyle w:val="39"/>
                <w:sz w:val="18"/>
                <w:szCs w:val="18"/>
              </w:rPr>
            </w:pPr>
            <w:r>
              <w:rPr>
                <w:rStyle w:val="39"/>
                <w:sz w:val="18"/>
                <w:szCs w:val="18"/>
              </w:rPr>
              <w:t>项目名称</w:t>
            </w:r>
          </w:p>
        </w:tc>
        <w:tc>
          <w:tcPr>
            <w:tcW w:w="2310" w:type="dxa"/>
            <w:tcBorders>
              <w:top w:val="single" w:color="000000" w:sz="4" w:space="0"/>
              <w:left w:val="single" w:color="000000" w:sz="4" w:space="0"/>
              <w:bottom w:val="single" w:color="000000" w:sz="4" w:space="0"/>
              <w:right w:val="single" w:color="000000" w:sz="4" w:space="0"/>
            </w:tcBorders>
            <w:vAlign w:val="bottom"/>
          </w:tcPr>
          <w:p w14:paraId="28607FF7">
            <w:pPr>
              <w:adjustRightInd w:val="0"/>
              <w:snapToGrid w:val="0"/>
              <w:spacing w:line="360" w:lineRule="auto"/>
              <w:jc w:val="center"/>
              <w:rPr>
                <w:rStyle w:val="39"/>
                <w:sz w:val="18"/>
                <w:szCs w:val="18"/>
              </w:rPr>
            </w:pPr>
            <w:r>
              <w:rPr>
                <w:rStyle w:val="39"/>
                <w:sz w:val="18"/>
                <w:szCs w:val="18"/>
              </w:rPr>
              <w:t>合同时间</w:t>
            </w:r>
          </w:p>
        </w:tc>
        <w:tc>
          <w:tcPr>
            <w:tcW w:w="2763" w:type="dxa"/>
            <w:tcBorders>
              <w:top w:val="single" w:color="000000" w:sz="4" w:space="0"/>
              <w:left w:val="single" w:color="000000" w:sz="4" w:space="0"/>
              <w:bottom w:val="single" w:color="000000" w:sz="4" w:space="0"/>
              <w:right w:val="single" w:color="000000" w:sz="4" w:space="0"/>
            </w:tcBorders>
            <w:vAlign w:val="bottom"/>
          </w:tcPr>
          <w:p w14:paraId="49F7C8E8">
            <w:pPr>
              <w:adjustRightInd w:val="0"/>
              <w:snapToGrid w:val="0"/>
              <w:spacing w:line="360" w:lineRule="auto"/>
              <w:jc w:val="center"/>
              <w:rPr>
                <w:rStyle w:val="39"/>
                <w:sz w:val="18"/>
                <w:szCs w:val="18"/>
              </w:rPr>
            </w:pPr>
            <w:r>
              <w:rPr>
                <w:rStyle w:val="39"/>
                <w:sz w:val="18"/>
                <w:szCs w:val="18"/>
              </w:rPr>
              <w:t>用户</w:t>
            </w:r>
          </w:p>
        </w:tc>
      </w:tr>
      <w:tr w14:paraId="20336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751" w:type="dxa"/>
            <w:tcBorders>
              <w:top w:val="single" w:color="000000" w:sz="4" w:space="0"/>
              <w:left w:val="single" w:color="000000" w:sz="4" w:space="0"/>
              <w:bottom w:val="single" w:color="000000" w:sz="4" w:space="0"/>
              <w:right w:val="single" w:color="000000" w:sz="4" w:space="0"/>
            </w:tcBorders>
          </w:tcPr>
          <w:p w14:paraId="01AE6BDE">
            <w:pPr>
              <w:adjustRightInd w:val="0"/>
              <w:snapToGrid w:val="0"/>
              <w:spacing w:line="360" w:lineRule="auto"/>
              <w:ind w:firstLine="720"/>
              <w:jc w:val="center"/>
              <w:rPr>
                <w:rStyle w:val="39"/>
                <w:sz w:val="18"/>
                <w:szCs w:val="18"/>
              </w:rPr>
            </w:pPr>
          </w:p>
        </w:tc>
        <w:tc>
          <w:tcPr>
            <w:tcW w:w="2843" w:type="dxa"/>
            <w:tcBorders>
              <w:top w:val="single" w:color="000000" w:sz="4" w:space="0"/>
              <w:left w:val="single" w:color="000000" w:sz="4" w:space="0"/>
              <w:bottom w:val="single" w:color="000000" w:sz="4" w:space="0"/>
              <w:right w:val="single" w:color="000000" w:sz="4" w:space="0"/>
            </w:tcBorders>
          </w:tcPr>
          <w:p w14:paraId="3A591555">
            <w:pPr>
              <w:adjustRightInd w:val="0"/>
              <w:snapToGrid w:val="0"/>
              <w:spacing w:line="360" w:lineRule="auto"/>
              <w:ind w:firstLine="720"/>
              <w:jc w:val="center"/>
              <w:rPr>
                <w:rStyle w:val="39"/>
                <w:sz w:val="18"/>
                <w:szCs w:val="18"/>
              </w:rPr>
            </w:pPr>
          </w:p>
        </w:tc>
        <w:tc>
          <w:tcPr>
            <w:tcW w:w="2310" w:type="dxa"/>
            <w:tcBorders>
              <w:top w:val="single" w:color="000000" w:sz="4" w:space="0"/>
              <w:left w:val="single" w:color="000000" w:sz="4" w:space="0"/>
              <w:bottom w:val="single" w:color="000000" w:sz="4" w:space="0"/>
              <w:right w:val="single" w:color="000000" w:sz="4" w:space="0"/>
            </w:tcBorders>
          </w:tcPr>
          <w:p w14:paraId="7B89C39A">
            <w:pPr>
              <w:adjustRightInd w:val="0"/>
              <w:snapToGrid w:val="0"/>
              <w:spacing w:line="360" w:lineRule="auto"/>
              <w:ind w:firstLine="720"/>
              <w:jc w:val="center"/>
              <w:rPr>
                <w:rStyle w:val="39"/>
                <w:sz w:val="18"/>
                <w:szCs w:val="18"/>
              </w:rPr>
            </w:pPr>
          </w:p>
        </w:tc>
        <w:tc>
          <w:tcPr>
            <w:tcW w:w="2763" w:type="dxa"/>
            <w:tcBorders>
              <w:top w:val="single" w:color="000000" w:sz="4" w:space="0"/>
              <w:left w:val="single" w:color="000000" w:sz="4" w:space="0"/>
              <w:bottom w:val="single" w:color="000000" w:sz="4" w:space="0"/>
              <w:right w:val="single" w:color="000000" w:sz="4" w:space="0"/>
            </w:tcBorders>
          </w:tcPr>
          <w:p w14:paraId="3B4E0CFC">
            <w:pPr>
              <w:adjustRightInd w:val="0"/>
              <w:snapToGrid w:val="0"/>
              <w:spacing w:line="360" w:lineRule="auto"/>
              <w:ind w:firstLine="720"/>
              <w:jc w:val="center"/>
              <w:rPr>
                <w:rStyle w:val="39"/>
                <w:sz w:val="18"/>
                <w:szCs w:val="18"/>
              </w:rPr>
            </w:pPr>
          </w:p>
        </w:tc>
      </w:tr>
      <w:tr w14:paraId="18156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751" w:type="dxa"/>
            <w:tcBorders>
              <w:top w:val="single" w:color="000000" w:sz="4" w:space="0"/>
              <w:left w:val="single" w:color="000000" w:sz="4" w:space="0"/>
              <w:bottom w:val="single" w:color="000000" w:sz="4" w:space="0"/>
              <w:right w:val="single" w:color="000000" w:sz="4" w:space="0"/>
            </w:tcBorders>
          </w:tcPr>
          <w:p w14:paraId="5F899C7D">
            <w:pPr>
              <w:adjustRightInd w:val="0"/>
              <w:snapToGrid w:val="0"/>
              <w:spacing w:line="360" w:lineRule="auto"/>
              <w:ind w:firstLine="720"/>
              <w:jc w:val="center"/>
              <w:rPr>
                <w:rStyle w:val="39"/>
                <w:sz w:val="18"/>
                <w:szCs w:val="18"/>
              </w:rPr>
            </w:pPr>
          </w:p>
        </w:tc>
        <w:tc>
          <w:tcPr>
            <w:tcW w:w="2843" w:type="dxa"/>
            <w:tcBorders>
              <w:top w:val="single" w:color="000000" w:sz="4" w:space="0"/>
              <w:left w:val="single" w:color="000000" w:sz="4" w:space="0"/>
              <w:bottom w:val="single" w:color="000000" w:sz="4" w:space="0"/>
              <w:right w:val="single" w:color="000000" w:sz="4" w:space="0"/>
            </w:tcBorders>
          </w:tcPr>
          <w:p w14:paraId="297D4F96">
            <w:pPr>
              <w:adjustRightInd w:val="0"/>
              <w:snapToGrid w:val="0"/>
              <w:spacing w:line="360" w:lineRule="auto"/>
              <w:ind w:firstLine="720"/>
              <w:jc w:val="center"/>
              <w:rPr>
                <w:rStyle w:val="39"/>
                <w:sz w:val="18"/>
                <w:szCs w:val="18"/>
              </w:rPr>
            </w:pPr>
          </w:p>
        </w:tc>
        <w:tc>
          <w:tcPr>
            <w:tcW w:w="2310" w:type="dxa"/>
            <w:tcBorders>
              <w:top w:val="single" w:color="000000" w:sz="4" w:space="0"/>
              <w:left w:val="single" w:color="000000" w:sz="4" w:space="0"/>
              <w:bottom w:val="single" w:color="000000" w:sz="4" w:space="0"/>
              <w:right w:val="single" w:color="000000" w:sz="4" w:space="0"/>
            </w:tcBorders>
          </w:tcPr>
          <w:p w14:paraId="3FFE4099">
            <w:pPr>
              <w:adjustRightInd w:val="0"/>
              <w:snapToGrid w:val="0"/>
              <w:spacing w:line="360" w:lineRule="auto"/>
              <w:ind w:firstLine="720"/>
              <w:jc w:val="center"/>
              <w:rPr>
                <w:rStyle w:val="39"/>
                <w:sz w:val="18"/>
                <w:szCs w:val="18"/>
              </w:rPr>
            </w:pPr>
          </w:p>
        </w:tc>
        <w:tc>
          <w:tcPr>
            <w:tcW w:w="2763" w:type="dxa"/>
            <w:tcBorders>
              <w:top w:val="single" w:color="000000" w:sz="4" w:space="0"/>
              <w:left w:val="single" w:color="000000" w:sz="4" w:space="0"/>
              <w:bottom w:val="single" w:color="000000" w:sz="4" w:space="0"/>
              <w:right w:val="single" w:color="000000" w:sz="4" w:space="0"/>
            </w:tcBorders>
          </w:tcPr>
          <w:p w14:paraId="3D08B99E">
            <w:pPr>
              <w:adjustRightInd w:val="0"/>
              <w:snapToGrid w:val="0"/>
              <w:spacing w:line="360" w:lineRule="auto"/>
              <w:ind w:firstLine="720"/>
              <w:jc w:val="center"/>
              <w:rPr>
                <w:rStyle w:val="39"/>
                <w:sz w:val="18"/>
                <w:szCs w:val="18"/>
              </w:rPr>
            </w:pPr>
          </w:p>
        </w:tc>
      </w:tr>
    </w:tbl>
    <w:p w14:paraId="534EF428">
      <w:pPr>
        <w:adjustRightInd w:val="0"/>
        <w:snapToGrid w:val="0"/>
        <w:spacing w:line="360" w:lineRule="auto"/>
        <w:ind w:firstLine="630" w:firstLineChars="300"/>
        <w:rPr>
          <w:rStyle w:val="39"/>
          <w:rFonts w:hint="eastAsia" w:ascii="宋体" w:hAnsi="宋体" w:cs="宋体"/>
          <w:szCs w:val="21"/>
        </w:rPr>
      </w:pPr>
      <w:r>
        <w:rPr>
          <w:rStyle w:val="39"/>
          <w:rFonts w:hint="eastAsia" w:ascii="宋体" w:hAnsi="宋体" w:cs="宋体"/>
          <w:szCs w:val="21"/>
        </w:rPr>
        <w:t>2.</w:t>
      </w:r>
      <w:r>
        <w:rPr>
          <w:rStyle w:val="39"/>
          <w:rFonts w:hint="eastAsia" w:ascii="宋体" w:hAnsi="宋体" w:cs="宋体"/>
          <w:szCs w:val="21"/>
          <w:lang w:val="en-US" w:eastAsia="zh-CN"/>
        </w:rPr>
        <w:t>2</w:t>
      </w:r>
      <w:r>
        <w:rPr>
          <w:rStyle w:val="39"/>
          <w:rFonts w:hint="eastAsia" w:ascii="宋体" w:hAnsi="宋体" w:cs="宋体"/>
          <w:szCs w:val="21"/>
        </w:rPr>
        <w:t>合理化建议</w:t>
      </w:r>
    </w:p>
    <w:p w14:paraId="67660AE0">
      <w:pPr>
        <w:adjustRightInd w:val="0"/>
        <w:snapToGrid w:val="0"/>
        <w:spacing w:line="360" w:lineRule="auto"/>
        <w:ind w:firstLine="630" w:firstLineChars="300"/>
        <w:rPr>
          <w:rStyle w:val="39"/>
          <w:rFonts w:cs="Times New Roman"/>
          <w:b/>
          <w:bCs/>
          <w:szCs w:val="22"/>
        </w:rPr>
      </w:pPr>
      <w:r>
        <w:rPr>
          <w:rStyle w:val="39"/>
          <w:rFonts w:hint="eastAsia" w:ascii="宋体" w:hAnsi="宋体" w:cs="宋体"/>
          <w:szCs w:val="21"/>
          <w:lang w:val="en-US" w:eastAsia="zh-CN"/>
        </w:rPr>
        <w:t>2.3服务保障措施</w:t>
      </w:r>
    </w:p>
    <w:p w14:paraId="75A5998C">
      <w:pPr>
        <w:pStyle w:val="33"/>
        <w:adjustRightInd w:val="0"/>
        <w:snapToGrid w:val="0"/>
        <w:spacing w:line="360" w:lineRule="auto"/>
        <w:ind w:firstLine="843"/>
        <w:rPr>
          <w:rStyle w:val="39"/>
          <w:rFonts w:cs="Times New Roman"/>
          <w:b/>
          <w:bCs/>
          <w:color w:val="000000"/>
          <w:sz w:val="21"/>
          <w:szCs w:val="22"/>
          <w:u w:color="FF0000"/>
        </w:rPr>
      </w:pPr>
    </w:p>
    <w:p w14:paraId="2DB9C7D5">
      <w:pPr>
        <w:adjustRightInd w:val="0"/>
        <w:snapToGrid w:val="0"/>
        <w:spacing w:line="360" w:lineRule="auto"/>
        <w:ind w:firstLine="964"/>
        <w:rPr>
          <w:rStyle w:val="39"/>
          <w:rFonts w:cs="Times New Roman"/>
          <w:b/>
          <w:bCs/>
          <w:szCs w:val="22"/>
        </w:rPr>
      </w:pPr>
    </w:p>
    <w:p w14:paraId="064C73BF">
      <w:pPr>
        <w:pStyle w:val="33"/>
        <w:adjustRightInd w:val="0"/>
        <w:snapToGrid w:val="0"/>
        <w:spacing w:line="360" w:lineRule="auto"/>
        <w:ind w:firstLine="843"/>
        <w:rPr>
          <w:rStyle w:val="39"/>
          <w:rFonts w:cs="Times New Roman"/>
          <w:b/>
          <w:bCs/>
          <w:color w:val="000000"/>
          <w:sz w:val="21"/>
          <w:szCs w:val="22"/>
          <w:u w:color="FF0000"/>
        </w:rPr>
      </w:pPr>
    </w:p>
    <w:p w14:paraId="21FC462C">
      <w:pPr>
        <w:adjustRightInd w:val="0"/>
        <w:snapToGrid w:val="0"/>
        <w:spacing w:line="360" w:lineRule="auto"/>
        <w:ind w:firstLine="964"/>
        <w:rPr>
          <w:rStyle w:val="39"/>
          <w:rFonts w:cs="Times New Roman"/>
          <w:b/>
          <w:bCs/>
          <w:szCs w:val="22"/>
        </w:rPr>
      </w:pPr>
    </w:p>
    <w:p w14:paraId="68B26070">
      <w:pPr>
        <w:pStyle w:val="33"/>
        <w:adjustRightInd w:val="0"/>
        <w:snapToGrid w:val="0"/>
        <w:spacing w:line="360" w:lineRule="auto"/>
        <w:ind w:firstLine="843"/>
        <w:rPr>
          <w:rStyle w:val="39"/>
          <w:rFonts w:cs="Times New Roman"/>
          <w:b/>
          <w:bCs/>
          <w:color w:val="000000"/>
          <w:sz w:val="21"/>
          <w:szCs w:val="22"/>
          <w:u w:color="FF0000"/>
        </w:rPr>
      </w:pPr>
    </w:p>
    <w:p w14:paraId="3998209B">
      <w:pPr>
        <w:adjustRightInd w:val="0"/>
        <w:snapToGrid w:val="0"/>
        <w:spacing w:line="360" w:lineRule="auto"/>
        <w:ind w:firstLine="964"/>
        <w:rPr>
          <w:rStyle w:val="39"/>
          <w:rFonts w:cs="Times New Roman"/>
          <w:b/>
          <w:bCs/>
          <w:szCs w:val="22"/>
        </w:rPr>
      </w:pPr>
    </w:p>
    <w:p w14:paraId="0729CD8C">
      <w:pPr>
        <w:pStyle w:val="33"/>
        <w:adjustRightInd w:val="0"/>
        <w:snapToGrid w:val="0"/>
        <w:spacing w:line="360" w:lineRule="auto"/>
        <w:ind w:firstLine="843"/>
        <w:rPr>
          <w:rStyle w:val="39"/>
          <w:rFonts w:cs="Times New Roman"/>
          <w:b/>
          <w:bCs/>
          <w:color w:val="000000"/>
          <w:sz w:val="21"/>
          <w:szCs w:val="22"/>
          <w:u w:color="FF0000"/>
        </w:rPr>
      </w:pPr>
    </w:p>
    <w:p w14:paraId="4C21A71C">
      <w:pPr>
        <w:adjustRightInd w:val="0"/>
        <w:snapToGrid w:val="0"/>
        <w:spacing w:line="360" w:lineRule="auto"/>
        <w:ind w:firstLine="964"/>
        <w:rPr>
          <w:rStyle w:val="39"/>
          <w:rFonts w:cs="Times New Roman"/>
          <w:b/>
          <w:bCs/>
          <w:szCs w:val="22"/>
        </w:rPr>
      </w:pPr>
    </w:p>
    <w:p w14:paraId="528D6C27">
      <w:pPr>
        <w:pStyle w:val="33"/>
        <w:adjustRightInd w:val="0"/>
        <w:snapToGrid w:val="0"/>
        <w:spacing w:line="360" w:lineRule="auto"/>
        <w:ind w:firstLine="843"/>
        <w:rPr>
          <w:rStyle w:val="39"/>
          <w:rFonts w:cs="Times New Roman"/>
          <w:b/>
          <w:bCs/>
          <w:color w:val="000000"/>
          <w:sz w:val="21"/>
          <w:szCs w:val="22"/>
          <w:u w:color="FF0000"/>
        </w:rPr>
      </w:pPr>
    </w:p>
    <w:p w14:paraId="1B80D12E">
      <w:pPr>
        <w:adjustRightInd w:val="0"/>
        <w:snapToGrid w:val="0"/>
        <w:spacing w:line="360" w:lineRule="auto"/>
        <w:ind w:firstLine="964"/>
        <w:rPr>
          <w:rStyle w:val="39"/>
          <w:rFonts w:cs="Times New Roman"/>
          <w:b/>
          <w:bCs/>
          <w:szCs w:val="22"/>
        </w:rPr>
      </w:pPr>
    </w:p>
    <w:p w14:paraId="7BF3754E">
      <w:pPr>
        <w:pStyle w:val="33"/>
        <w:adjustRightInd w:val="0"/>
        <w:snapToGrid w:val="0"/>
        <w:spacing w:line="360" w:lineRule="auto"/>
        <w:ind w:firstLine="843"/>
        <w:rPr>
          <w:rStyle w:val="39"/>
          <w:rFonts w:cs="Times New Roman"/>
          <w:b/>
          <w:bCs/>
          <w:color w:val="000000"/>
          <w:sz w:val="21"/>
          <w:szCs w:val="22"/>
          <w:u w:color="FF0000"/>
        </w:rPr>
      </w:pPr>
    </w:p>
    <w:p w14:paraId="6CFC55A8">
      <w:pPr>
        <w:adjustRightInd w:val="0"/>
        <w:snapToGrid w:val="0"/>
        <w:spacing w:line="360" w:lineRule="auto"/>
        <w:ind w:firstLine="964"/>
        <w:rPr>
          <w:rStyle w:val="39"/>
          <w:rFonts w:cs="Times New Roman"/>
          <w:b/>
          <w:bCs/>
          <w:szCs w:val="22"/>
        </w:rPr>
      </w:pPr>
    </w:p>
    <w:p w14:paraId="3916E070">
      <w:pPr>
        <w:pStyle w:val="33"/>
        <w:adjustRightInd w:val="0"/>
        <w:snapToGrid w:val="0"/>
        <w:spacing w:line="360" w:lineRule="auto"/>
        <w:jc w:val="center"/>
        <w:rPr>
          <w:rStyle w:val="39"/>
          <w:rFonts w:ascii="宋体" w:hAnsi="宋体"/>
          <w:b/>
          <w:color w:val="000000"/>
          <w:sz w:val="32"/>
          <w:szCs w:val="32"/>
          <w:u w:val="none"/>
        </w:rPr>
      </w:pPr>
      <w:r>
        <w:rPr>
          <w:rStyle w:val="39"/>
          <w:rFonts w:ascii="宋体" w:hAnsi="宋体"/>
          <w:b/>
          <w:color w:val="000000"/>
          <w:sz w:val="32"/>
          <w:szCs w:val="32"/>
          <w:u w:val="none"/>
        </w:rPr>
        <w:t>六、商务响应</w:t>
      </w:r>
    </w:p>
    <w:p w14:paraId="3EF1A917">
      <w:pPr>
        <w:pStyle w:val="33"/>
        <w:adjustRightInd w:val="0"/>
        <w:snapToGrid w:val="0"/>
        <w:spacing w:line="360" w:lineRule="auto"/>
        <w:ind w:firstLine="843"/>
        <w:rPr>
          <w:rStyle w:val="39"/>
          <w:rFonts w:cs="Times New Roman"/>
          <w:b/>
          <w:bCs/>
          <w:color w:val="000000"/>
          <w:sz w:val="21"/>
          <w:szCs w:val="22"/>
          <w:u w:color="FF0000"/>
        </w:rPr>
      </w:pPr>
    </w:p>
    <w:p w14:paraId="4964B2F7">
      <w:pPr>
        <w:pStyle w:val="65"/>
        <w:adjustRightInd w:val="0"/>
        <w:snapToGrid w:val="0"/>
        <w:spacing w:line="360" w:lineRule="auto"/>
        <w:ind w:left="0" w:leftChars="0" w:firstLine="630" w:firstLineChars="300"/>
        <w:rPr>
          <w:rStyle w:val="39"/>
          <w:rFonts w:ascii="宋体" w:hAnsi="宋体"/>
          <w:szCs w:val="21"/>
        </w:rPr>
      </w:pPr>
      <w:r>
        <w:rPr>
          <w:rStyle w:val="39"/>
          <w:rFonts w:ascii="宋体" w:hAnsi="宋体"/>
          <w:szCs w:val="21"/>
        </w:rPr>
        <w:t>投标人根据“第五章 拟签订的合同文本”内容作出全面响应。</w:t>
      </w:r>
    </w:p>
    <w:tbl>
      <w:tblPr>
        <w:tblStyle w:val="21"/>
        <w:tblW w:w="844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51"/>
        <w:gridCol w:w="1429"/>
        <w:gridCol w:w="1600"/>
        <w:gridCol w:w="2180"/>
        <w:gridCol w:w="1559"/>
        <w:gridCol w:w="1123"/>
      </w:tblGrid>
      <w:tr w14:paraId="4C6564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32" w:hRule="atLeast"/>
          <w:jc w:val="center"/>
        </w:trPr>
        <w:tc>
          <w:tcPr>
            <w:tcW w:w="551" w:type="dxa"/>
            <w:tcBorders>
              <w:top w:val="single" w:color="000000" w:sz="12" w:space="0"/>
              <w:left w:val="single" w:color="000000" w:sz="12" w:space="0"/>
              <w:bottom w:val="single" w:color="000000" w:sz="4" w:space="0"/>
              <w:right w:val="single" w:color="000000" w:sz="4" w:space="0"/>
            </w:tcBorders>
            <w:vAlign w:val="center"/>
          </w:tcPr>
          <w:p w14:paraId="3295B87B">
            <w:pPr>
              <w:adjustRightInd w:val="0"/>
              <w:snapToGrid w:val="0"/>
              <w:spacing w:line="360" w:lineRule="auto"/>
              <w:ind w:right="23"/>
              <w:jc w:val="center"/>
              <w:rPr>
                <w:rStyle w:val="39"/>
                <w:rFonts w:ascii="宋体" w:hAnsi="宋体" w:cs="Times New Roman"/>
                <w:b/>
                <w:bCs/>
                <w:szCs w:val="21"/>
              </w:rPr>
            </w:pPr>
            <w:r>
              <w:rPr>
                <w:rStyle w:val="39"/>
                <w:rFonts w:ascii="宋体" w:hAnsi="宋体" w:cs="Times New Roman"/>
                <w:b/>
                <w:bCs/>
                <w:szCs w:val="21"/>
              </w:rPr>
              <w:t>序号</w:t>
            </w:r>
          </w:p>
        </w:tc>
        <w:tc>
          <w:tcPr>
            <w:tcW w:w="1429" w:type="dxa"/>
            <w:tcBorders>
              <w:top w:val="single" w:color="000000" w:sz="12" w:space="0"/>
              <w:left w:val="single" w:color="000000" w:sz="4" w:space="0"/>
              <w:bottom w:val="single" w:color="000000" w:sz="4" w:space="0"/>
              <w:right w:val="single" w:color="000000" w:sz="4" w:space="0"/>
            </w:tcBorders>
            <w:vAlign w:val="center"/>
          </w:tcPr>
          <w:p w14:paraId="22D3CB81">
            <w:pPr>
              <w:adjustRightInd w:val="0"/>
              <w:snapToGrid w:val="0"/>
              <w:spacing w:line="360" w:lineRule="auto"/>
              <w:ind w:right="23"/>
              <w:jc w:val="center"/>
              <w:rPr>
                <w:rStyle w:val="39"/>
                <w:rFonts w:ascii="宋体" w:hAnsi="宋体" w:cs="Times New Roman"/>
                <w:b/>
                <w:bCs/>
                <w:szCs w:val="21"/>
              </w:rPr>
            </w:pPr>
            <w:r>
              <w:rPr>
                <w:rStyle w:val="39"/>
                <w:rFonts w:ascii="宋体" w:hAnsi="宋体" w:cs="Times New Roman"/>
                <w:b/>
                <w:bCs/>
                <w:szCs w:val="21"/>
              </w:rPr>
              <w:t>文件条目号</w:t>
            </w:r>
          </w:p>
        </w:tc>
        <w:tc>
          <w:tcPr>
            <w:tcW w:w="1600" w:type="dxa"/>
            <w:tcBorders>
              <w:top w:val="single" w:color="000000" w:sz="12" w:space="0"/>
              <w:left w:val="single" w:color="000000" w:sz="4" w:space="0"/>
              <w:bottom w:val="single" w:color="000000" w:sz="4" w:space="0"/>
              <w:right w:val="single" w:color="000000" w:sz="4" w:space="0"/>
            </w:tcBorders>
            <w:vAlign w:val="center"/>
          </w:tcPr>
          <w:p w14:paraId="578EEFBB">
            <w:pPr>
              <w:adjustRightInd w:val="0"/>
              <w:snapToGrid w:val="0"/>
              <w:spacing w:line="360" w:lineRule="auto"/>
              <w:ind w:right="23"/>
              <w:jc w:val="center"/>
              <w:rPr>
                <w:rStyle w:val="39"/>
                <w:rFonts w:ascii="宋体" w:hAnsi="宋体" w:cs="Times New Roman"/>
                <w:b/>
                <w:bCs/>
                <w:szCs w:val="21"/>
              </w:rPr>
            </w:pPr>
            <w:r>
              <w:rPr>
                <w:rStyle w:val="39"/>
                <w:rFonts w:ascii="宋体" w:hAnsi="宋体" w:cs="Times New Roman"/>
                <w:b/>
                <w:bCs/>
                <w:szCs w:val="21"/>
              </w:rPr>
              <w:t>招标要求</w:t>
            </w:r>
          </w:p>
        </w:tc>
        <w:tc>
          <w:tcPr>
            <w:tcW w:w="2180" w:type="dxa"/>
            <w:tcBorders>
              <w:top w:val="single" w:color="000000" w:sz="12" w:space="0"/>
              <w:left w:val="single" w:color="000000" w:sz="4" w:space="0"/>
              <w:bottom w:val="single" w:color="000000" w:sz="4" w:space="0"/>
              <w:right w:val="single" w:color="000000" w:sz="4" w:space="0"/>
            </w:tcBorders>
            <w:vAlign w:val="center"/>
          </w:tcPr>
          <w:p w14:paraId="049BC35A">
            <w:pPr>
              <w:adjustRightInd w:val="0"/>
              <w:snapToGrid w:val="0"/>
              <w:spacing w:line="360" w:lineRule="auto"/>
              <w:ind w:right="23"/>
              <w:jc w:val="center"/>
              <w:rPr>
                <w:rStyle w:val="39"/>
                <w:rFonts w:ascii="宋体" w:hAnsi="宋体" w:cs="Times New Roman"/>
                <w:b/>
                <w:bCs/>
                <w:szCs w:val="21"/>
              </w:rPr>
            </w:pPr>
            <w:r>
              <w:rPr>
                <w:rStyle w:val="39"/>
                <w:rFonts w:ascii="宋体" w:hAnsi="宋体" w:cs="Times New Roman"/>
                <w:b/>
                <w:bCs/>
                <w:szCs w:val="21"/>
              </w:rPr>
              <w:t>投标响应</w:t>
            </w:r>
          </w:p>
        </w:tc>
        <w:tc>
          <w:tcPr>
            <w:tcW w:w="1559" w:type="dxa"/>
            <w:tcBorders>
              <w:top w:val="single" w:color="000000" w:sz="12" w:space="0"/>
              <w:left w:val="single" w:color="000000" w:sz="4" w:space="0"/>
              <w:bottom w:val="single" w:color="000000" w:sz="4" w:space="0"/>
              <w:right w:val="single" w:color="000000" w:sz="4" w:space="0"/>
            </w:tcBorders>
            <w:vAlign w:val="center"/>
          </w:tcPr>
          <w:p w14:paraId="6288EE4C">
            <w:pPr>
              <w:adjustRightInd w:val="0"/>
              <w:snapToGrid w:val="0"/>
              <w:spacing w:line="360" w:lineRule="auto"/>
              <w:ind w:right="23"/>
              <w:jc w:val="center"/>
              <w:rPr>
                <w:rStyle w:val="39"/>
                <w:rFonts w:ascii="宋体" w:hAnsi="宋体" w:cs="Times New Roman"/>
                <w:b/>
                <w:bCs/>
                <w:szCs w:val="21"/>
              </w:rPr>
            </w:pPr>
            <w:r>
              <w:rPr>
                <w:rStyle w:val="39"/>
                <w:rFonts w:ascii="宋体" w:hAnsi="宋体" w:cs="Times New Roman"/>
                <w:b/>
                <w:bCs/>
                <w:szCs w:val="21"/>
              </w:rPr>
              <w:t>响应/不响应</w:t>
            </w:r>
          </w:p>
        </w:tc>
        <w:tc>
          <w:tcPr>
            <w:tcW w:w="1123" w:type="dxa"/>
            <w:tcBorders>
              <w:top w:val="single" w:color="000000" w:sz="12" w:space="0"/>
              <w:left w:val="single" w:color="000000" w:sz="4" w:space="0"/>
              <w:bottom w:val="single" w:color="000000" w:sz="4" w:space="0"/>
              <w:right w:val="single" w:color="000000" w:sz="12" w:space="0"/>
            </w:tcBorders>
            <w:vAlign w:val="center"/>
          </w:tcPr>
          <w:p w14:paraId="290B074D">
            <w:pPr>
              <w:adjustRightInd w:val="0"/>
              <w:snapToGrid w:val="0"/>
              <w:spacing w:line="360" w:lineRule="auto"/>
              <w:ind w:right="23"/>
              <w:jc w:val="center"/>
              <w:rPr>
                <w:rStyle w:val="39"/>
                <w:rFonts w:ascii="宋体" w:hAnsi="宋体" w:cs="Times New Roman"/>
                <w:b/>
                <w:bCs/>
                <w:szCs w:val="21"/>
              </w:rPr>
            </w:pPr>
            <w:r>
              <w:rPr>
                <w:rStyle w:val="39"/>
                <w:rFonts w:ascii="宋体" w:hAnsi="宋体" w:cs="Times New Roman"/>
                <w:b/>
                <w:bCs/>
                <w:szCs w:val="21"/>
              </w:rPr>
              <w:t>备注</w:t>
            </w:r>
          </w:p>
        </w:tc>
      </w:tr>
      <w:tr w14:paraId="226B9D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0F15EB72">
            <w:pPr>
              <w:adjustRightInd w:val="0"/>
              <w:snapToGrid w:val="0"/>
              <w:spacing w:line="360" w:lineRule="auto"/>
              <w:ind w:right="24"/>
              <w:rPr>
                <w:rStyle w:val="39"/>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210E6459">
            <w:pPr>
              <w:adjustRightInd w:val="0"/>
              <w:snapToGrid w:val="0"/>
              <w:spacing w:line="360" w:lineRule="auto"/>
              <w:ind w:right="24"/>
              <w:rPr>
                <w:rStyle w:val="39"/>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0A4000FC">
            <w:pPr>
              <w:adjustRightInd w:val="0"/>
              <w:snapToGrid w:val="0"/>
              <w:spacing w:line="360" w:lineRule="auto"/>
              <w:ind w:right="24"/>
              <w:rPr>
                <w:rStyle w:val="39"/>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2AA6FFAD">
            <w:pPr>
              <w:adjustRightInd w:val="0"/>
              <w:snapToGrid w:val="0"/>
              <w:spacing w:line="360" w:lineRule="auto"/>
              <w:ind w:right="24"/>
              <w:rPr>
                <w:rStyle w:val="39"/>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71BAC0A0">
            <w:pPr>
              <w:adjustRightInd w:val="0"/>
              <w:snapToGrid w:val="0"/>
              <w:spacing w:line="360" w:lineRule="auto"/>
              <w:ind w:right="24"/>
              <w:rPr>
                <w:rStyle w:val="39"/>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4015DDF4">
            <w:pPr>
              <w:adjustRightInd w:val="0"/>
              <w:snapToGrid w:val="0"/>
              <w:spacing w:line="360" w:lineRule="auto"/>
              <w:ind w:right="24"/>
              <w:rPr>
                <w:rStyle w:val="39"/>
                <w:rFonts w:ascii="黑体" w:hAnsi="华文中宋" w:eastAsia="黑体" w:cs="Times New Roman"/>
                <w:bCs/>
                <w:sz w:val="24"/>
              </w:rPr>
            </w:pPr>
          </w:p>
        </w:tc>
      </w:tr>
      <w:tr w14:paraId="58078D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1A02D47B">
            <w:pPr>
              <w:adjustRightInd w:val="0"/>
              <w:snapToGrid w:val="0"/>
              <w:spacing w:line="360" w:lineRule="auto"/>
              <w:ind w:right="24"/>
              <w:rPr>
                <w:rStyle w:val="39"/>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53582356">
            <w:pPr>
              <w:adjustRightInd w:val="0"/>
              <w:snapToGrid w:val="0"/>
              <w:spacing w:line="360" w:lineRule="auto"/>
              <w:ind w:right="24"/>
              <w:rPr>
                <w:rStyle w:val="39"/>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58DC073A">
            <w:pPr>
              <w:adjustRightInd w:val="0"/>
              <w:snapToGrid w:val="0"/>
              <w:spacing w:line="360" w:lineRule="auto"/>
              <w:ind w:right="24"/>
              <w:rPr>
                <w:rStyle w:val="39"/>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3B550F44">
            <w:pPr>
              <w:adjustRightInd w:val="0"/>
              <w:snapToGrid w:val="0"/>
              <w:spacing w:line="360" w:lineRule="auto"/>
              <w:ind w:right="24"/>
              <w:rPr>
                <w:rStyle w:val="39"/>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41518CF0">
            <w:pPr>
              <w:adjustRightInd w:val="0"/>
              <w:snapToGrid w:val="0"/>
              <w:spacing w:line="360" w:lineRule="auto"/>
              <w:ind w:right="24"/>
              <w:rPr>
                <w:rStyle w:val="39"/>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2244E9D5">
            <w:pPr>
              <w:adjustRightInd w:val="0"/>
              <w:snapToGrid w:val="0"/>
              <w:spacing w:line="360" w:lineRule="auto"/>
              <w:ind w:right="24"/>
              <w:rPr>
                <w:rStyle w:val="39"/>
                <w:rFonts w:ascii="黑体" w:hAnsi="华文中宋" w:eastAsia="黑体" w:cs="Times New Roman"/>
                <w:bCs/>
                <w:sz w:val="24"/>
              </w:rPr>
            </w:pPr>
          </w:p>
        </w:tc>
      </w:tr>
      <w:tr w14:paraId="223B12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18C23EC0">
            <w:pPr>
              <w:adjustRightInd w:val="0"/>
              <w:snapToGrid w:val="0"/>
              <w:spacing w:line="360" w:lineRule="auto"/>
              <w:ind w:right="24"/>
              <w:rPr>
                <w:rStyle w:val="39"/>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6787DFFC">
            <w:pPr>
              <w:adjustRightInd w:val="0"/>
              <w:snapToGrid w:val="0"/>
              <w:spacing w:line="360" w:lineRule="auto"/>
              <w:ind w:right="24"/>
              <w:rPr>
                <w:rStyle w:val="39"/>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058C7D54">
            <w:pPr>
              <w:adjustRightInd w:val="0"/>
              <w:snapToGrid w:val="0"/>
              <w:spacing w:line="360" w:lineRule="auto"/>
              <w:ind w:right="24"/>
              <w:rPr>
                <w:rStyle w:val="39"/>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65850B96">
            <w:pPr>
              <w:adjustRightInd w:val="0"/>
              <w:snapToGrid w:val="0"/>
              <w:spacing w:line="360" w:lineRule="auto"/>
              <w:ind w:right="24"/>
              <w:rPr>
                <w:rStyle w:val="39"/>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0CB8E96D">
            <w:pPr>
              <w:adjustRightInd w:val="0"/>
              <w:snapToGrid w:val="0"/>
              <w:spacing w:line="360" w:lineRule="auto"/>
              <w:ind w:right="24"/>
              <w:rPr>
                <w:rStyle w:val="39"/>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63DF5918">
            <w:pPr>
              <w:adjustRightInd w:val="0"/>
              <w:snapToGrid w:val="0"/>
              <w:spacing w:line="360" w:lineRule="auto"/>
              <w:ind w:right="24"/>
              <w:rPr>
                <w:rStyle w:val="39"/>
                <w:rFonts w:ascii="黑体" w:hAnsi="华文中宋" w:eastAsia="黑体" w:cs="Times New Roman"/>
                <w:bCs/>
                <w:sz w:val="24"/>
              </w:rPr>
            </w:pPr>
          </w:p>
        </w:tc>
      </w:tr>
      <w:tr w14:paraId="59C3C4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319BBF75">
            <w:pPr>
              <w:adjustRightInd w:val="0"/>
              <w:snapToGrid w:val="0"/>
              <w:spacing w:line="360" w:lineRule="auto"/>
              <w:ind w:right="24"/>
              <w:rPr>
                <w:rStyle w:val="39"/>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7A94EA83">
            <w:pPr>
              <w:adjustRightInd w:val="0"/>
              <w:snapToGrid w:val="0"/>
              <w:spacing w:line="360" w:lineRule="auto"/>
              <w:ind w:right="24"/>
              <w:rPr>
                <w:rStyle w:val="39"/>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367FB3BA">
            <w:pPr>
              <w:adjustRightInd w:val="0"/>
              <w:snapToGrid w:val="0"/>
              <w:spacing w:line="360" w:lineRule="auto"/>
              <w:ind w:right="24"/>
              <w:rPr>
                <w:rStyle w:val="39"/>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0CE14B33">
            <w:pPr>
              <w:adjustRightInd w:val="0"/>
              <w:snapToGrid w:val="0"/>
              <w:spacing w:line="360" w:lineRule="auto"/>
              <w:ind w:right="24"/>
              <w:rPr>
                <w:rStyle w:val="39"/>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7841259E">
            <w:pPr>
              <w:adjustRightInd w:val="0"/>
              <w:snapToGrid w:val="0"/>
              <w:spacing w:line="360" w:lineRule="auto"/>
              <w:ind w:right="24"/>
              <w:rPr>
                <w:rStyle w:val="39"/>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34F4FDD6">
            <w:pPr>
              <w:adjustRightInd w:val="0"/>
              <w:snapToGrid w:val="0"/>
              <w:spacing w:line="360" w:lineRule="auto"/>
              <w:ind w:right="24"/>
              <w:rPr>
                <w:rStyle w:val="39"/>
                <w:rFonts w:ascii="黑体" w:hAnsi="华文中宋" w:eastAsia="黑体" w:cs="Times New Roman"/>
                <w:bCs/>
                <w:sz w:val="24"/>
              </w:rPr>
            </w:pPr>
          </w:p>
        </w:tc>
      </w:tr>
      <w:tr w14:paraId="631EEF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70391DCC">
            <w:pPr>
              <w:adjustRightInd w:val="0"/>
              <w:snapToGrid w:val="0"/>
              <w:spacing w:line="360" w:lineRule="auto"/>
              <w:ind w:right="24"/>
              <w:rPr>
                <w:rStyle w:val="39"/>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5A7F83A6">
            <w:pPr>
              <w:adjustRightInd w:val="0"/>
              <w:snapToGrid w:val="0"/>
              <w:spacing w:line="360" w:lineRule="auto"/>
              <w:ind w:right="24"/>
              <w:rPr>
                <w:rStyle w:val="39"/>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279249FB">
            <w:pPr>
              <w:adjustRightInd w:val="0"/>
              <w:snapToGrid w:val="0"/>
              <w:spacing w:line="360" w:lineRule="auto"/>
              <w:ind w:right="24"/>
              <w:rPr>
                <w:rStyle w:val="39"/>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049E3600">
            <w:pPr>
              <w:adjustRightInd w:val="0"/>
              <w:snapToGrid w:val="0"/>
              <w:spacing w:line="360" w:lineRule="auto"/>
              <w:ind w:right="24"/>
              <w:rPr>
                <w:rStyle w:val="39"/>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52855D4C">
            <w:pPr>
              <w:adjustRightInd w:val="0"/>
              <w:snapToGrid w:val="0"/>
              <w:spacing w:line="360" w:lineRule="auto"/>
              <w:ind w:right="24"/>
              <w:rPr>
                <w:rStyle w:val="39"/>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172970CE">
            <w:pPr>
              <w:adjustRightInd w:val="0"/>
              <w:snapToGrid w:val="0"/>
              <w:spacing w:line="360" w:lineRule="auto"/>
              <w:ind w:right="24"/>
              <w:rPr>
                <w:rStyle w:val="39"/>
                <w:rFonts w:ascii="黑体" w:hAnsi="华文中宋" w:eastAsia="黑体" w:cs="Times New Roman"/>
                <w:bCs/>
                <w:sz w:val="24"/>
              </w:rPr>
            </w:pPr>
          </w:p>
        </w:tc>
      </w:tr>
      <w:tr w14:paraId="19D653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2CDD624A">
            <w:pPr>
              <w:adjustRightInd w:val="0"/>
              <w:snapToGrid w:val="0"/>
              <w:spacing w:line="360" w:lineRule="auto"/>
              <w:ind w:right="24"/>
              <w:rPr>
                <w:rStyle w:val="39"/>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672482DD">
            <w:pPr>
              <w:adjustRightInd w:val="0"/>
              <w:snapToGrid w:val="0"/>
              <w:spacing w:line="360" w:lineRule="auto"/>
              <w:ind w:right="24"/>
              <w:rPr>
                <w:rStyle w:val="39"/>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60D3BA4F">
            <w:pPr>
              <w:adjustRightInd w:val="0"/>
              <w:snapToGrid w:val="0"/>
              <w:spacing w:line="360" w:lineRule="auto"/>
              <w:ind w:right="24"/>
              <w:rPr>
                <w:rStyle w:val="39"/>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54C3A62D">
            <w:pPr>
              <w:adjustRightInd w:val="0"/>
              <w:snapToGrid w:val="0"/>
              <w:spacing w:line="360" w:lineRule="auto"/>
              <w:ind w:right="24"/>
              <w:rPr>
                <w:rStyle w:val="39"/>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79554250">
            <w:pPr>
              <w:adjustRightInd w:val="0"/>
              <w:snapToGrid w:val="0"/>
              <w:spacing w:line="360" w:lineRule="auto"/>
              <w:ind w:right="24"/>
              <w:rPr>
                <w:rStyle w:val="39"/>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639AC872">
            <w:pPr>
              <w:adjustRightInd w:val="0"/>
              <w:snapToGrid w:val="0"/>
              <w:spacing w:line="360" w:lineRule="auto"/>
              <w:ind w:right="24"/>
              <w:rPr>
                <w:rStyle w:val="39"/>
                <w:rFonts w:ascii="黑体" w:hAnsi="华文中宋" w:eastAsia="黑体" w:cs="Times New Roman"/>
                <w:bCs/>
                <w:sz w:val="24"/>
              </w:rPr>
            </w:pPr>
          </w:p>
        </w:tc>
      </w:tr>
      <w:tr w14:paraId="701D25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795B8287">
            <w:pPr>
              <w:adjustRightInd w:val="0"/>
              <w:snapToGrid w:val="0"/>
              <w:spacing w:line="360" w:lineRule="auto"/>
              <w:ind w:right="24"/>
              <w:rPr>
                <w:rStyle w:val="39"/>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25DF1D13">
            <w:pPr>
              <w:adjustRightInd w:val="0"/>
              <w:snapToGrid w:val="0"/>
              <w:spacing w:line="360" w:lineRule="auto"/>
              <w:ind w:right="24"/>
              <w:rPr>
                <w:rStyle w:val="39"/>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56F63EB3">
            <w:pPr>
              <w:adjustRightInd w:val="0"/>
              <w:snapToGrid w:val="0"/>
              <w:spacing w:line="360" w:lineRule="auto"/>
              <w:ind w:right="24"/>
              <w:rPr>
                <w:rStyle w:val="39"/>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586658DB">
            <w:pPr>
              <w:adjustRightInd w:val="0"/>
              <w:snapToGrid w:val="0"/>
              <w:spacing w:line="360" w:lineRule="auto"/>
              <w:ind w:right="24"/>
              <w:rPr>
                <w:rStyle w:val="39"/>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75E85AD4">
            <w:pPr>
              <w:adjustRightInd w:val="0"/>
              <w:snapToGrid w:val="0"/>
              <w:spacing w:line="360" w:lineRule="auto"/>
              <w:ind w:right="24"/>
              <w:rPr>
                <w:rStyle w:val="39"/>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5422E420">
            <w:pPr>
              <w:adjustRightInd w:val="0"/>
              <w:snapToGrid w:val="0"/>
              <w:spacing w:line="360" w:lineRule="auto"/>
              <w:ind w:right="24"/>
              <w:rPr>
                <w:rStyle w:val="39"/>
                <w:rFonts w:ascii="黑体" w:hAnsi="华文中宋" w:eastAsia="黑体" w:cs="Times New Roman"/>
                <w:bCs/>
                <w:sz w:val="24"/>
              </w:rPr>
            </w:pPr>
          </w:p>
        </w:tc>
      </w:tr>
      <w:tr w14:paraId="3C49AE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56AFDBB0">
            <w:pPr>
              <w:adjustRightInd w:val="0"/>
              <w:snapToGrid w:val="0"/>
              <w:spacing w:line="360" w:lineRule="auto"/>
              <w:ind w:right="24"/>
              <w:rPr>
                <w:rStyle w:val="39"/>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40A5407B">
            <w:pPr>
              <w:adjustRightInd w:val="0"/>
              <w:snapToGrid w:val="0"/>
              <w:spacing w:line="360" w:lineRule="auto"/>
              <w:ind w:right="24"/>
              <w:rPr>
                <w:rStyle w:val="39"/>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6D018FF3">
            <w:pPr>
              <w:adjustRightInd w:val="0"/>
              <w:snapToGrid w:val="0"/>
              <w:spacing w:line="360" w:lineRule="auto"/>
              <w:ind w:right="24"/>
              <w:rPr>
                <w:rStyle w:val="39"/>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682B8929">
            <w:pPr>
              <w:adjustRightInd w:val="0"/>
              <w:snapToGrid w:val="0"/>
              <w:spacing w:line="360" w:lineRule="auto"/>
              <w:ind w:right="24"/>
              <w:rPr>
                <w:rStyle w:val="39"/>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15B3F3BD">
            <w:pPr>
              <w:adjustRightInd w:val="0"/>
              <w:snapToGrid w:val="0"/>
              <w:spacing w:line="360" w:lineRule="auto"/>
              <w:ind w:right="24"/>
              <w:rPr>
                <w:rStyle w:val="39"/>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4BE8ADAC">
            <w:pPr>
              <w:adjustRightInd w:val="0"/>
              <w:snapToGrid w:val="0"/>
              <w:spacing w:line="360" w:lineRule="auto"/>
              <w:ind w:right="24"/>
              <w:rPr>
                <w:rStyle w:val="39"/>
                <w:rFonts w:ascii="黑体" w:hAnsi="华文中宋" w:eastAsia="黑体" w:cs="Times New Roman"/>
                <w:bCs/>
                <w:sz w:val="24"/>
              </w:rPr>
            </w:pPr>
          </w:p>
        </w:tc>
      </w:tr>
      <w:tr w14:paraId="2527C8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54EF1BB5">
            <w:pPr>
              <w:adjustRightInd w:val="0"/>
              <w:snapToGrid w:val="0"/>
              <w:spacing w:line="360" w:lineRule="auto"/>
              <w:ind w:right="24"/>
              <w:rPr>
                <w:rStyle w:val="39"/>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409E0B31">
            <w:pPr>
              <w:adjustRightInd w:val="0"/>
              <w:snapToGrid w:val="0"/>
              <w:spacing w:line="360" w:lineRule="auto"/>
              <w:ind w:right="24"/>
              <w:rPr>
                <w:rStyle w:val="39"/>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7E0DFBD6">
            <w:pPr>
              <w:adjustRightInd w:val="0"/>
              <w:snapToGrid w:val="0"/>
              <w:spacing w:line="360" w:lineRule="auto"/>
              <w:ind w:right="24"/>
              <w:rPr>
                <w:rStyle w:val="39"/>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0D07C0C0">
            <w:pPr>
              <w:adjustRightInd w:val="0"/>
              <w:snapToGrid w:val="0"/>
              <w:spacing w:line="360" w:lineRule="auto"/>
              <w:ind w:right="24"/>
              <w:rPr>
                <w:rStyle w:val="39"/>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1363BAC2">
            <w:pPr>
              <w:adjustRightInd w:val="0"/>
              <w:snapToGrid w:val="0"/>
              <w:spacing w:line="360" w:lineRule="auto"/>
              <w:ind w:right="24"/>
              <w:rPr>
                <w:rStyle w:val="39"/>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598F3EC3">
            <w:pPr>
              <w:adjustRightInd w:val="0"/>
              <w:snapToGrid w:val="0"/>
              <w:spacing w:line="360" w:lineRule="auto"/>
              <w:ind w:right="24"/>
              <w:rPr>
                <w:rStyle w:val="39"/>
                <w:rFonts w:ascii="黑体" w:hAnsi="华文中宋" w:eastAsia="黑体" w:cs="Times New Roman"/>
                <w:bCs/>
                <w:sz w:val="24"/>
              </w:rPr>
            </w:pPr>
          </w:p>
        </w:tc>
      </w:tr>
      <w:tr w14:paraId="19D73F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4C5CA11F">
            <w:pPr>
              <w:adjustRightInd w:val="0"/>
              <w:snapToGrid w:val="0"/>
              <w:spacing w:line="360" w:lineRule="auto"/>
              <w:ind w:right="24"/>
              <w:rPr>
                <w:rStyle w:val="39"/>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7169AFFC">
            <w:pPr>
              <w:adjustRightInd w:val="0"/>
              <w:snapToGrid w:val="0"/>
              <w:spacing w:line="360" w:lineRule="auto"/>
              <w:ind w:right="24"/>
              <w:rPr>
                <w:rStyle w:val="39"/>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42B7F32C">
            <w:pPr>
              <w:adjustRightInd w:val="0"/>
              <w:snapToGrid w:val="0"/>
              <w:spacing w:line="360" w:lineRule="auto"/>
              <w:ind w:right="24"/>
              <w:rPr>
                <w:rStyle w:val="39"/>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1F326EC0">
            <w:pPr>
              <w:adjustRightInd w:val="0"/>
              <w:snapToGrid w:val="0"/>
              <w:spacing w:line="360" w:lineRule="auto"/>
              <w:ind w:right="24"/>
              <w:rPr>
                <w:rStyle w:val="39"/>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3C953B32">
            <w:pPr>
              <w:adjustRightInd w:val="0"/>
              <w:snapToGrid w:val="0"/>
              <w:spacing w:line="360" w:lineRule="auto"/>
              <w:ind w:right="24"/>
              <w:rPr>
                <w:rStyle w:val="39"/>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0D8F423D">
            <w:pPr>
              <w:adjustRightInd w:val="0"/>
              <w:snapToGrid w:val="0"/>
              <w:spacing w:line="360" w:lineRule="auto"/>
              <w:ind w:right="24"/>
              <w:rPr>
                <w:rStyle w:val="39"/>
                <w:rFonts w:ascii="黑体" w:hAnsi="华文中宋" w:eastAsia="黑体" w:cs="Times New Roman"/>
                <w:bCs/>
                <w:sz w:val="24"/>
              </w:rPr>
            </w:pPr>
          </w:p>
        </w:tc>
      </w:tr>
      <w:tr w14:paraId="2867AD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71A9AC1B">
            <w:pPr>
              <w:adjustRightInd w:val="0"/>
              <w:snapToGrid w:val="0"/>
              <w:spacing w:line="360" w:lineRule="auto"/>
              <w:ind w:right="24"/>
              <w:rPr>
                <w:rStyle w:val="39"/>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18202888">
            <w:pPr>
              <w:adjustRightInd w:val="0"/>
              <w:snapToGrid w:val="0"/>
              <w:spacing w:line="360" w:lineRule="auto"/>
              <w:ind w:right="24"/>
              <w:rPr>
                <w:rStyle w:val="39"/>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12A62E7D">
            <w:pPr>
              <w:adjustRightInd w:val="0"/>
              <w:snapToGrid w:val="0"/>
              <w:spacing w:line="360" w:lineRule="auto"/>
              <w:ind w:right="24"/>
              <w:rPr>
                <w:rStyle w:val="39"/>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3C187E70">
            <w:pPr>
              <w:adjustRightInd w:val="0"/>
              <w:snapToGrid w:val="0"/>
              <w:spacing w:line="360" w:lineRule="auto"/>
              <w:ind w:right="24"/>
              <w:rPr>
                <w:rStyle w:val="39"/>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5531C3F7">
            <w:pPr>
              <w:adjustRightInd w:val="0"/>
              <w:snapToGrid w:val="0"/>
              <w:spacing w:line="360" w:lineRule="auto"/>
              <w:ind w:right="24"/>
              <w:rPr>
                <w:rStyle w:val="39"/>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7B41B126">
            <w:pPr>
              <w:adjustRightInd w:val="0"/>
              <w:snapToGrid w:val="0"/>
              <w:spacing w:line="360" w:lineRule="auto"/>
              <w:ind w:right="24"/>
              <w:rPr>
                <w:rStyle w:val="39"/>
                <w:rFonts w:ascii="黑体" w:hAnsi="华文中宋" w:eastAsia="黑体" w:cs="Times New Roman"/>
                <w:bCs/>
                <w:sz w:val="24"/>
              </w:rPr>
            </w:pPr>
          </w:p>
        </w:tc>
      </w:tr>
      <w:tr w14:paraId="146661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1F2EF755">
            <w:pPr>
              <w:adjustRightInd w:val="0"/>
              <w:snapToGrid w:val="0"/>
              <w:spacing w:line="360" w:lineRule="auto"/>
              <w:ind w:right="24"/>
              <w:rPr>
                <w:rStyle w:val="39"/>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36510CBE">
            <w:pPr>
              <w:adjustRightInd w:val="0"/>
              <w:snapToGrid w:val="0"/>
              <w:spacing w:line="360" w:lineRule="auto"/>
              <w:ind w:right="24"/>
              <w:rPr>
                <w:rStyle w:val="39"/>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0B2E87C2">
            <w:pPr>
              <w:adjustRightInd w:val="0"/>
              <w:snapToGrid w:val="0"/>
              <w:spacing w:line="360" w:lineRule="auto"/>
              <w:ind w:right="24"/>
              <w:rPr>
                <w:rStyle w:val="39"/>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059671BB">
            <w:pPr>
              <w:adjustRightInd w:val="0"/>
              <w:snapToGrid w:val="0"/>
              <w:spacing w:line="360" w:lineRule="auto"/>
              <w:ind w:right="24"/>
              <w:rPr>
                <w:rStyle w:val="39"/>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55312E30">
            <w:pPr>
              <w:adjustRightInd w:val="0"/>
              <w:snapToGrid w:val="0"/>
              <w:spacing w:line="360" w:lineRule="auto"/>
              <w:ind w:right="24"/>
              <w:rPr>
                <w:rStyle w:val="39"/>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42577A3F">
            <w:pPr>
              <w:adjustRightInd w:val="0"/>
              <w:snapToGrid w:val="0"/>
              <w:spacing w:line="360" w:lineRule="auto"/>
              <w:ind w:right="24"/>
              <w:rPr>
                <w:rStyle w:val="39"/>
                <w:rFonts w:ascii="黑体" w:hAnsi="华文中宋" w:eastAsia="黑体" w:cs="Times New Roman"/>
                <w:bCs/>
                <w:sz w:val="24"/>
              </w:rPr>
            </w:pPr>
          </w:p>
        </w:tc>
      </w:tr>
      <w:tr w14:paraId="019C0C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2FFA582C">
            <w:pPr>
              <w:adjustRightInd w:val="0"/>
              <w:snapToGrid w:val="0"/>
              <w:spacing w:line="360" w:lineRule="auto"/>
              <w:ind w:right="24"/>
              <w:rPr>
                <w:rStyle w:val="39"/>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7CC40949">
            <w:pPr>
              <w:adjustRightInd w:val="0"/>
              <w:snapToGrid w:val="0"/>
              <w:spacing w:line="360" w:lineRule="auto"/>
              <w:ind w:right="24"/>
              <w:rPr>
                <w:rStyle w:val="39"/>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50932027">
            <w:pPr>
              <w:adjustRightInd w:val="0"/>
              <w:snapToGrid w:val="0"/>
              <w:spacing w:line="360" w:lineRule="auto"/>
              <w:ind w:right="24"/>
              <w:rPr>
                <w:rStyle w:val="39"/>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6D08EBD7">
            <w:pPr>
              <w:adjustRightInd w:val="0"/>
              <w:snapToGrid w:val="0"/>
              <w:spacing w:line="360" w:lineRule="auto"/>
              <w:ind w:right="24"/>
              <w:rPr>
                <w:rStyle w:val="39"/>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1A87293B">
            <w:pPr>
              <w:adjustRightInd w:val="0"/>
              <w:snapToGrid w:val="0"/>
              <w:spacing w:line="360" w:lineRule="auto"/>
              <w:ind w:right="24"/>
              <w:rPr>
                <w:rStyle w:val="39"/>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3DA38391">
            <w:pPr>
              <w:adjustRightInd w:val="0"/>
              <w:snapToGrid w:val="0"/>
              <w:spacing w:line="360" w:lineRule="auto"/>
              <w:ind w:right="24"/>
              <w:rPr>
                <w:rStyle w:val="39"/>
                <w:rFonts w:ascii="黑体" w:hAnsi="华文中宋" w:eastAsia="黑体" w:cs="Times New Roman"/>
                <w:bCs/>
                <w:sz w:val="24"/>
              </w:rPr>
            </w:pPr>
          </w:p>
        </w:tc>
      </w:tr>
      <w:tr w14:paraId="260D8C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12" w:space="0"/>
              <w:right w:val="single" w:color="000000" w:sz="4" w:space="0"/>
            </w:tcBorders>
          </w:tcPr>
          <w:p w14:paraId="40C69519">
            <w:pPr>
              <w:adjustRightInd w:val="0"/>
              <w:snapToGrid w:val="0"/>
              <w:spacing w:line="360" w:lineRule="auto"/>
              <w:ind w:right="24"/>
              <w:rPr>
                <w:rStyle w:val="39"/>
                <w:rFonts w:ascii="黑体" w:hAnsi="华文中宋" w:eastAsia="黑体" w:cs="Times New Roman"/>
                <w:bCs/>
                <w:sz w:val="24"/>
              </w:rPr>
            </w:pPr>
          </w:p>
        </w:tc>
        <w:tc>
          <w:tcPr>
            <w:tcW w:w="1429" w:type="dxa"/>
            <w:tcBorders>
              <w:top w:val="single" w:color="000000" w:sz="4" w:space="0"/>
              <w:left w:val="single" w:color="000000" w:sz="4" w:space="0"/>
              <w:bottom w:val="single" w:color="000000" w:sz="12" w:space="0"/>
              <w:right w:val="single" w:color="000000" w:sz="4" w:space="0"/>
            </w:tcBorders>
          </w:tcPr>
          <w:p w14:paraId="4FDB8CEB">
            <w:pPr>
              <w:adjustRightInd w:val="0"/>
              <w:snapToGrid w:val="0"/>
              <w:spacing w:line="360" w:lineRule="auto"/>
              <w:ind w:right="24"/>
              <w:rPr>
                <w:rStyle w:val="39"/>
                <w:rFonts w:ascii="黑体" w:hAnsi="华文中宋" w:eastAsia="黑体" w:cs="Times New Roman"/>
                <w:bCs/>
                <w:sz w:val="24"/>
              </w:rPr>
            </w:pPr>
          </w:p>
        </w:tc>
        <w:tc>
          <w:tcPr>
            <w:tcW w:w="1600" w:type="dxa"/>
            <w:tcBorders>
              <w:top w:val="single" w:color="000000" w:sz="4" w:space="0"/>
              <w:left w:val="single" w:color="000000" w:sz="4" w:space="0"/>
              <w:bottom w:val="single" w:color="000000" w:sz="12" w:space="0"/>
              <w:right w:val="single" w:color="000000" w:sz="4" w:space="0"/>
            </w:tcBorders>
          </w:tcPr>
          <w:p w14:paraId="64C3C847">
            <w:pPr>
              <w:adjustRightInd w:val="0"/>
              <w:snapToGrid w:val="0"/>
              <w:spacing w:line="360" w:lineRule="auto"/>
              <w:ind w:right="24"/>
              <w:rPr>
                <w:rStyle w:val="39"/>
                <w:rFonts w:ascii="黑体" w:hAnsi="华文中宋" w:eastAsia="黑体" w:cs="Times New Roman"/>
                <w:bCs/>
                <w:sz w:val="24"/>
              </w:rPr>
            </w:pPr>
          </w:p>
        </w:tc>
        <w:tc>
          <w:tcPr>
            <w:tcW w:w="2180" w:type="dxa"/>
            <w:tcBorders>
              <w:top w:val="single" w:color="000000" w:sz="4" w:space="0"/>
              <w:left w:val="single" w:color="000000" w:sz="4" w:space="0"/>
              <w:bottom w:val="single" w:color="000000" w:sz="12" w:space="0"/>
              <w:right w:val="single" w:color="000000" w:sz="4" w:space="0"/>
            </w:tcBorders>
          </w:tcPr>
          <w:p w14:paraId="585A3839">
            <w:pPr>
              <w:adjustRightInd w:val="0"/>
              <w:snapToGrid w:val="0"/>
              <w:spacing w:line="360" w:lineRule="auto"/>
              <w:ind w:right="24"/>
              <w:rPr>
                <w:rStyle w:val="39"/>
                <w:rFonts w:ascii="黑体" w:hAnsi="华文中宋" w:eastAsia="黑体" w:cs="Times New Roman"/>
                <w:bCs/>
                <w:sz w:val="24"/>
              </w:rPr>
            </w:pPr>
          </w:p>
        </w:tc>
        <w:tc>
          <w:tcPr>
            <w:tcW w:w="1559" w:type="dxa"/>
            <w:tcBorders>
              <w:top w:val="single" w:color="000000" w:sz="4" w:space="0"/>
              <w:left w:val="single" w:color="000000" w:sz="4" w:space="0"/>
              <w:bottom w:val="single" w:color="000000" w:sz="12" w:space="0"/>
              <w:right w:val="single" w:color="000000" w:sz="4" w:space="0"/>
            </w:tcBorders>
          </w:tcPr>
          <w:p w14:paraId="2B09ACF7">
            <w:pPr>
              <w:adjustRightInd w:val="0"/>
              <w:snapToGrid w:val="0"/>
              <w:spacing w:line="360" w:lineRule="auto"/>
              <w:ind w:right="24"/>
              <w:rPr>
                <w:rStyle w:val="39"/>
                <w:rFonts w:ascii="黑体" w:hAnsi="华文中宋" w:eastAsia="黑体" w:cs="Times New Roman"/>
                <w:bCs/>
                <w:sz w:val="24"/>
              </w:rPr>
            </w:pPr>
          </w:p>
        </w:tc>
        <w:tc>
          <w:tcPr>
            <w:tcW w:w="1123" w:type="dxa"/>
            <w:tcBorders>
              <w:top w:val="single" w:color="000000" w:sz="4" w:space="0"/>
              <w:left w:val="single" w:color="000000" w:sz="4" w:space="0"/>
              <w:bottom w:val="single" w:color="000000" w:sz="12" w:space="0"/>
              <w:right w:val="single" w:color="000000" w:sz="12" w:space="0"/>
            </w:tcBorders>
          </w:tcPr>
          <w:p w14:paraId="0CAB0653">
            <w:pPr>
              <w:adjustRightInd w:val="0"/>
              <w:snapToGrid w:val="0"/>
              <w:spacing w:line="360" w:lineRule="auto"/>
              <w:ind w:right="24"/>
              <w:rPr>
                <w:rStyle w:val="39"/>
                <w:rFonts w:ascii="黑体" w:hAnsi="华文中宋" w:eastAsia="黑体" w:cs="Times New Roman"/>
                <w:bCs/>
                <w:sz w:val="24"/>
              </w:rPr>
            </w:pPr>
          </w:p>
        </w:tc>
      </w:tr>
    </w:tbl>
    <w:p w14:paraId="20A7515D">
      <w:pPr>
        <w:adjustRightInd w:val="0"/>
        <w:snapToGrid w:val="0"/>
        <w:spacing w:line="360" w:lineRule="auto"/>
        <w:rPr>
          <w:rStyle w:val="39"/>
        </w:rPr>
      </w:pPr>
    </w:p>
    <w:p w14:paraId="552E6A7F">
      <w:pPr>
        <w:adjustRightInd w:val="0"/>
        <w:snapToGrid w:val="0"/>
        <w:spacing w:before="120" w:line="360" w:lineRule="auto"/>
        <w:ind w:firstLine="210" w:firstLineChars="100"/>
        <w:rPr>
          <w:rStyle w:val="39"/>
          <w:rFonts w:ascii="宋体" w:hAnsi="宋体"/>
          <w:szCs w:val="21"/>
        </w:rPr>
      </w:pPr>
      <w:r>
        <w:rPr>
          <w:rStyle w:val="39"/>
          <w:rFonts w:ascii="宋体" w:hAnsi="宋体"/>
          <w:szCs w:val="21"/>
        </w:rPr>
        <w:t>说明：</w:t>
      </w:r>
    </w:p>
    <w:p w14:paraId="11F69488">
      <w:pPr>
        <w:adjustRightInd w:val="0"/>
        <w:snapToGrid w:val="0"/>
        <w:spacing w:line="360" w:lineRule="auto"/>
        <w:ind w:left="351" w:leftChars="167" w:firstLine="380" w:firstLineChars="181"/>
        <w:rPr>
          <w:rStyle w:val="39"/>
          <w:rFonts w:ascii="宋体" w:hAnsi="宋体" w:cs="宋体"/>
          <w:b/>
          <w:bCs/>
          <w:szCs w:val="21"/>
        </w:rPr>
      </w:pPr>
      <w:r>
        <w:rPr>
          <w:rStyle w:val="39"/>
          <w:rFonts w:ascii="宋体" w:hAnsi="宋体"/>
          <w:szCs w:val="21"/>
        </w:rPr>
        <w:t>1.本表只填写投标文件中与招标文件有偏离的内容，投标文件中商务响应与招标文件要求完全一致的，填写全部响应即可。</w:t>
      </w:r>
      <w:r>
        <w:rPr>
          <w:rStyle w:val="39"/>
          <w:rFonts w:ascii="宋体" w:hAnsi="宋体" w:cs="宋体"/>
          <w:b/>
          <w:bCs/>
          <w:szCs w:val="21"/>
        </w:rPr>
        <w:t>如不提供此表，则视为投标人满足招标文件所有的商务条款要求。</w:t>
      </w:r>
    </w:p>
    <w:p w14:paraId="1010CCD8">
      <w:pPr>
        <w:adjustRightInd w:val="0"/>
        <w:snapToGrid w:val="0"/>
        <w:spacing w:line="360" w:lineRule="auto"/>
        <w:ind w:left="141" w:leftChars="67" w:firstLine="630" w:firstLineChars="300"/>
        <w:rPr>
          <w:rStyle w:val="39"/>
          <w:rFonts w:ascii="宋体" w:hAnsi="宋体"/>
          <w:szCs w:val="21"/>
        </w:rPr>
      </w:pPr>
      <w:r>
        <w:rPr>
          <w:rStyle w:val="39"/>
          <w:rFonts w:ascii="宋体" w:hAnsi="宋体"/>
          <w:szCs w:val="21"/>
        </w:rPr>
        <w:t xml:space="preserve">2.投标人必须据实填写，不得虚假响应，否则，将取消其投标或中标资格。 </w:t>
      </w:r>
    </w:p>
    <w:p w14:paraId="4960FA34">
      <w:pPr>
        <w:adjustRightInd w:val="0"/>
        <w:snapToGrid w:val="0"/>
        <w:spacing w:line="360" w:lineRule="auto"/>
        <w:ind w:firstLine="560" w:firstLineChars="200"/>
        <w:jc w:val="left"/>
        <w:rPr>
          <w:rStyle w:val="39"/>
          <w:rFonts w:ascii="仿宋_GB2312" w:hAnsi="宋体" w:eastAsia="仿宋_GB2312" w:cs="Times New Roman"/>
          <w:bCs/>
          <w:sz w:val="28"/>
          <w:szCs w:val="28"/>
        </w:rPr>
      </w:pPr>
    </w:p>
    <w:p w14:paraId="57EAAA22">
      <w:pPr>
        <w:adjustRightInd w:val="0"/>
        <w:snapToGrid w:val="0"/>
        <w:spacing w:line="360" w:lineRule="auto"/>
        <w:rPr>
          <w:rStyle w:val="39"/>
          <w:lang w:val="zh-CN"/>
        </w:rPr>
      </w:pPr>
    </w:p>
    <w:p w14:paraId="5AEE55BC">
      <w:pPr>
        <w:pStyle w:val="33"/>
        <w:adjustRightInd w:val="0"/>
        <w:snapToGrid w:val="0"/>
        <w:spacing w:line="360" w:lineRule="auto"/>
        <w:ind w:firstLine="1120"/>
        <w:rPr>
          <w:rStyle w:val="39"/>
          <w:u w:color="FF0000"/>
          <w:lang w:val="zh-CN"/>
        </w:rPr>
      </w:pPr>
    </w:p>
    <w:p w14:paraId="71307C7B">
      <w:pPr>
        <w:adjustRightInd w:val="0"/>
        <w:snapToGrid w:val="0"/>
        <w:spacing w:line="360" w:lineRule="auto"/>
        <w:rPr>
          <w:rStyle w:val="39"/>
          <w:lang w:val="zh-CN"/>
        </w:rPr>
      </w:pPr>
    </w:p>
    <w:p w14:paraId="25A0DA0E">
      <w:pPr>
        <w:adjustRightInd w:val="0"/>
        <w:snapToGrid w:val="0"/>
        <w:spacing w:line="360" w:lineRule="auto"/>
        <w:rPr>
          <w:rStyle w:val="39"/>
          <w:rFonts w:ascii="宋体" w:hAnsi="宋体"/>
          <w:b/>
          <w:sz w:val="32"/>
          <w:szCs w:val="32"/>
        </w:rPr>
      </w:pPr>
    </w:p>
    <w:p w14:paraId="0A746926">
      <w:pPr>
        <w:adjustRightInd w:val="0"/>
        <w:snapToGrid w:val="0"/>
        <w:spacing w:line="360" w:lineRule="auto"/>
        <w:jc w:val="center"/>
        <w:rPr>
          <w:rStyle w:val="39"/>
          <w:rFonts w:ascii="宋体" w:hAnsi="宋体"/>
          <w:b/>
          <w:sz w:val="32"/>
          <w:szCs w:val="32"/>
        </w:rPr>
      </w:pPr>
      <w:r>
        <w:rPr>
          <w:rStyle w:val="39"/>
          <w:rFonts w:ascii="宋体" w:hAnsi="宋体"/>
          <w:b/>
          <w:sz w:val="32"/>
          <w:szCs w:val="32"/>
        </w:rPr>
        <w:t>七、承诺书及声明</w:t>
      </w:r>
    </w:p>
    <w:p w14:paraId="6B592A73">
      <w:pPr>
        <w:adjustRightInd w:val="0"/>
        <w:snapToGrid w:val="0"/>
        <w:spacing w:line="360" w:lineRule="auto"/>
        <w:jc w:val="center"/>
        <w:rPr>
          <w:rStyle w:val="39"/>
          <w:rFonts w:ascii="宋体" w:hAnsi="宋体"/>
          <w:szCs w:val="21"/>
          <w:lang w:val="zh-CN"/>
        </w:rPr>
      </w:pPr>
    </w:p>
    <w:p w14:paraId="4BFE78D9">
      <w:pPr>
        <w:adjustRightInd w:val="0"/>
        <w:snapToGrid w:val="0"/>
        <w:spacing w:line="360" w:lineRule="auto"/>
        <w:jc w:val="left"/>
        <w:rPr>
          <w:rStyle w:val="39"/>
          <w:rFonts w:ascii="宋体" w:hAnsi="宋体"/>
          <w:szCs w:val="21"/>
          <w:lang w:val="zh-CN"/>
        </w:rPr>
      </w:pPr>
      <w:r>
        <w:rPr>
          <w:rStyle w:val="39"/>
          <w:rFonts w:ascii="宋体" w:hAnsi="宋体"/>
          <w:szCs w:val="21"/>
          <w:lang w:val="zh-CN"/>
        </w:rPr>
        <w:t>1.政府采购投标人拒绝政府采购领域商业贿赂承诺书（附件一）</w:t>
      </w:r>
    </w:p>
    <w:p w14:paraId="674F55D8">
      <w:pPr>
        <w:adjustRightInd w:val="0"/>
        <w:snapToGrid w:val="0"/>
        <w:spacing w:line="360" w:lineRule="auto"/>
        <w:jc w:val="left"/>
        <w:rPr>
          <w:rStyle w:val="39"/>
          <w:rFonts w:ascii="宋体" w:hAnsi="宋体"/>
          <w:szCs w:val="21"/>
          <w:lang w:val="zh-CN"/>
        </w:rPr>
      </w:pPr>
      <w:r>
        <w:rPr>
          <w:rStyle w:val="39"/>
          <w:rFonts w:ascii="宋体" w:hAnsi="宋体"/>
          <w:szCs w:val="21"/>
          <w:lang w:val="zh-CN"/>
        </w:rPr>
        <w:t>2.投标人投标资格承诺书（附件二）</w:t>
      </w:r>
    </w:p>
    <w:p w14:paraId="363CBEE0">
      <w:pPr>
        <w:adjustRightInd w:val="0"/>
        <w:snapToGrid w:val="0"/>
        <w:spacing w:line="360" w:lineRule="auto"/>
        <w:jc w:val="left"/>
        <w:rPr>
          <w:rStyle w:val="39"/>
          <w:rFonts w:ascii="宋体" w:hAnsi="宋体"/>
          <w:szCs w:val="21"/>
        </w:rPr>
      </w:pPr>
      <w:r>
        <w:rPr>
          <w:rStyle w:val="39"/>
          <w:rFonts w:ascii="宋体" w:hAnsi="宋体"/>
          <w:szCs w:val="21"/>
          <w:lang w:val="zh-CN"/>
        </w:rPr>
        <w:t>3.</w:t>
      </w:r>
      <w:r>
        <w:rPr>
          <w:rStyle w:val="39"/>
          <w:rFonts w:ascii="宋体" w:hAnsi="宋体"/>
          <w:szCs w:val="21"/>
        </w:rPr>
        <w:t>信用承诺</w:t>
      </w:r>
      <w:r>
        <w:rPr>
          <w:rStyle w:val="39"/>
          <w:rFonts w:ascii="宋体" w:hAnsi="宋体"/>
          <w:szCs w:val="21"/>
          <w:lang w:val="zh-CN"/>
        </w:rPr>
        <w:t>（附件三）</w:t>
      </w:r>
    </w:p>
    <w:p w14:paraId="2194AA4E">
      <w:pPr>
        <w:adjustRightInd w:val="0"/>
        <w:snapToGrid w:val="0"/>
        <w:spacing w:line="360" w:lineRule="auto"/>
        <w:jc w:val="left"/>
        <w:rPr>
          <w:rStyle w:val="39"/>
          <w:rFonts w:ascii="宋体" w:hAnsi="宋体"/>
          <w:szCs w:val="21"/>
          <w:lang w:val="zh-CN"/>
        </w:rPr>
      </w:pPr>
    </w:p>
    <w:p w14:paraId="25710898">
      <w:pPr>
        <w:adjustRightInd w:val="0"/>
        <w:snapToGrid w:val="0"/>
        <w:spacing w:line="360" w:lineRule="auto"/>
        <w:jc w:val="left"/>
        <w:rPr>
          <w:rStyle w:val="39"/>
          <w:rFonts w:ascii="宋体" w:hAnsi="宋体"/>
          <w:szCs w:val="21"/>
          <w:lang w:val="zh-CN"/>
        </w:rPr>
      </w:pPr>
    </w:p>
    <w:p w14:paraId="1F6778FB">
      <w:pPr>
        <w:adjustRightInd w:val="0"/>
        <w:snapToGrid w:val="0"/>
        <w:spacing w:line="360" w:lineRule="auto"/>
        <w:ind w:firstLine="964"/>
        <w:jc w:val="left"/>
        <w:rPr>
          <w:rStyle w:val="39"/>
          <w:rFonts w:ascii="宋体" w:hAnsi="宋体"/>
          <w:b/>
          <w:szCs w:val="21"/>
          <w:lang w:val="zh-CN"/>
        </w:rPr>
      </w:pPr>
      <w:r>
        <w:rPr>
          <w:rStyle w:val="39"/>
          <w:rFonts w:ascii="宋体" w:hAnsi="宋体"/>
          <w:b/>
          <w:szCs w:val="21"/>
          <w:lang w:val="zh-CN"/>
        </w:rPr>
        <w:br w:type="page"/>
      </w:r>
      <w:r>
        <w:rPr>
          <w:rStyle w:val="39"/>
          <w:rFonts w:ascii="宋体" w:hAnsi="宋体"/>
          <w:b/>
          <w:szCs w:val="21"/>
          <w:lang w:val="zh-CN"/>
        </w:rPr>
        <w:t>附件一</w:t>
      </w:r>
    </w:p>
    <w:p w14:paraId="3C530D68">
      <w:pPr>
        <w:adjustRightInd w:val="0"/>
        <w:snapToGrid w:val="0"/>
        <w:spacing w:line="360" w:lineRule="auto"/>
        <w:ind w:firstLine="1124"/>
        <w:jc w:val="center"/>
        <w:rPr>
          <w:rStyle w:val="39"/>
          <w:rFonts w:ascii="宋体" w:hAnsi="宋体"/>
          <w:b/>
          <w:sz w:val="28"/>
          <w:szCs w:val="28"/>
          <w:lang w:val="zh-CN"/>
        </w:rPr>
      </w:pPr>
      <w:r>
        <w:rPr>
          <w:rStyle w:val="39"/>
          <w:rFonts w:ascii="宋体" w:hAnsi="宋体"/>
          <w:b/>
          <w:sz w:val="28"/>
          <w:szCs w:val="28"/>
          <w:lang w:val="zh-CN"/>
        </w:rPr>
        <w:t>政府采购投标人拒绝政府采购领域商业贿赂承诺书</w:t>
      </w:r>
    </w:p>
    <w:p w14:paraId="49BD5BCE">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为响应党中央、国务院关于治理采购领域商业贿赂行为的号召，我公司再次承诺：</w:t>
      </w:r>
    </w:p>
    <w:p w14:paraId="7EE672DE">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1.在参与采购活动中遵纪守法、诚信经营、公平竞标。</w:t>
      </w:r>
    </w:p>
    <w:p w14:paraId="51C5491B">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2.不向采购人、采购代理机构和采购评审专家进行任何形式的商业贿赂以谋取交易机会。</w:t>
      </w:r>
    </w:p>
    <w:p w14:paraId="5689316B">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3.不向采购代理机构和采购人提供虚假资质文件或采用虚假应标方式参与采购市场竞争并谋取中标、成交。</w:t>
      </w:r>
    </w:p>
    <w:p w14:paraId="3AF58EEE">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4.不采取“围标、陪标”等商业欺诈手段获取采购订单。</w:t>
      </w:r>
    </w:p>
    <w:p w14:paraId="4C8BB8BA">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5.不采取不正当手段诋毁、排挤其他投标人。</w:t>
      </w:r>
    </w:p>
    <w:p w14:paraId="19D9E373">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6.不在提供商品和服务时“偷梁换柱、以次充好”损害采购人的合法权益。</w:t>
      </w:r>
    </w:p>
    <w:p w14:paraId="64A092D9">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7.不与采购人、采购代理机构、采购评审专家或其他投标人恶意串通，进行质疑和投诉，维护采购市场秩序。</w:t>
      </w:r>
    </w:p>
    <w:p w14:paraId="23116819">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8.尊重和接受采购监督管理部门的监督和采购代理机构招标采购要求，承担因违约行为给采购人造成的损失。</w:t>
      </w:r>
    </w:p>
    <w:p w14:paraId="102A3F5F">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9.不发生其他有悖于政府采购公开、公平、公正和诚信原则的行为。</w:t>
      </w:r>
    </w:p>
    <w:p w14:paraId="58D76430">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 xml:space="preserve">投标人：（盖单位公章）              </w:t>
      </w:r>
    </w:p>
    <w:p w14:paraId="6B9C81FC">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地址：</w:t>
      </w:r>
    </w:p>
    <w:p w14:paraId="0ADD01F3">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邮编：</w:t>
      </w:r>
    </w:p>
    <w:p w14:paraId="1C232C38">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 xml:space="preserve">电话：       </w:t>
      </w:r>
    </w:p>
    <w:p w14:paraId="21473ADC">
      <w:pPr>
        <w:adjustRightInd w:val="0"/>
        <w:snapToGrid w:val="0"/>
        <w:spacing w:line="360" w:lineRule="auto"/>
        <w:ind w:firstLine="420" w:firstLineChars="200"/>
        <w:jc w:val="right"/>
        <w:rPr>
          <w:rStyle w:val="39"/>
          <w:rFonts w:ascii="宋体" w:hAnsi="宋体"/>
          <w:szCs w:val="21"/>
          <w:lang w:val="zh-CN"/>
        </w:rPr>
      </w:pPr>
      <w:r>
        <w:rPr>
          <w:rStyle w:val="39"/>
          <w:rFonts w:ascii="宋体" w:hAnsi="宋体"/>
          <w:szCs w:val="21"/>
          <w:lang w:val="zh-CN"/>
        </w:rPr>
        <w:t xml:space="preserve">                      年    月    日</w:t>
      </w:r>
    </w:p>
    <w:p w14:paraId="4288AA28">
      <w:pPr>
        <w:adjustRightInd w:val="0"/>
        <w:snapToGrid w:val="0"/>
        <w:spacing w:line="360" w:lineRule="auto"/>
        <w:ind w:firstLine="420" w:firstLineChars="200"/>
        <w:jc w:val="left"/>
        <w:rPr>
          <w:rStyle w:val="39"/>
          <w:rFonts w:ascii="宋体" w:hAnsi="宋体"/>
          <w:szCs w:val="21"/>
          <w:lang w:val="zh-CN"/>
        </w:rPr>
      </w:pPr>
    </w:p>
    <w:p w14:paraId="41B2D473">
      <w:pPr>
        <w:adjustRightInd w:val="0"/>
        <w:snapToGrid w:val="0"/>
        <w:spacing w:line="360" w:lineRule="auto"/>
        <w:jc w:val="left"/>
        <w:rPr>
          <w:rStyle w:val="39"/>
          <w:rFonts w:ascii="宋体" w:hAnsi="宋体"/>
          <w:szCs w:val="21"/>
          <w:lang w:val="zh-CN"/>
        </w:rPr>
      </w:pPr>
    </w:p>
    <w:p w14:paraId="298D792D">
      <w:pPr>
        <w:adjustRightInd w:val="0"/>
        <w:snapToGrid w:val="0"/>
        <w:spacing w:line="360" w:lineRule="auto"/>
        <w:ind w:firstLine="964"/>
        <w:jc w:val="left"/>
        <w:rPr>
          <w:rStyle w:val="39"/>
          <w:rFonts w:ascii="宋体" w:hAnsi="宋体"/>
          <w:szCs w:val="21"/>
          <w:lang w:val="zh-CN"/>
        </w:rPr>
      </w:pPr>
      <w:r>
        <w:rPr>
          <w:rStyle w:val="39"/>
          <w:rFonts w:ascii="宋体" w:hAnsi="宋体"/>
          <w:b/>
          <w:szCs w:val="21"/>
          <w:lang w:val="zh-CN"/>
        </w:rPr>
        <w:br w:type="page"/>
      </w:r>
      <w:r>
        <w:rPr>
          <w:rStyle w:val="39"/>
          <w:rFonts w:ascii="宋体" w:hAnsi="宋体"/>
          <w:b/>
          <w:szCs w:val="21"/>
          <w:lang w:val="zh-CN"/>
        </w:rPr>
        <w:t>附件二</w:t>
      </w:r>
    </w:p>
    <w:p w14:paraId="355613E4">
      <w:pPr>
        <w:adjustRightInd w:val="0"/>
        <w:snapToGrid w:val="0"/>
        <w:spacing w:line="360" w:lineRule="auto"/>
        <w:ind w:firstLine="1124"/>
        <w:jc w:val="center"/>
        <w:rPr>
          <w:rStyle w:val="39"/>
          <w:rFonts w:ascii="宋体" w:hAnsi="宋体"/>
          <w:b/>
          <w:sz w:val="28"/>
          <w:szCs w:val="28"/>
          <w:lang w:val="zh-CN"/>
        </w:rPr>
      </w:pPr>
      <w:r>
        <w:rPr>
          <w:rStyle w:val="39"/>
          <w:rFonts w:ascii="宋体" w:hAnsi="宋体"/>
          <w:b/>
          <w:sz w:val="28"/>
          <w:szCs w:val="28"/>
          <w:lang w:val="zh-CN"/>
        </w:rPr>
        <w:t>投标人投标资格承诺书</w:t>
      </w:r>
    </w:p>
    <w:p w14:paraId="45D5E4FD">
      <w:pPr>
        <w:adjustRightInd w:val="0"/>
        <w:snapToGrid w:val="0"/>
        <w:spacing w:line="360" w:lineRule="auto"/>
        <w:ind w:firstLine="420" w:firstLineChars="200"/>
        <w:jc w:val="left"/>
        <w:rPr>
          <w:rStyle w:val="39"/>
          <w:rFonts w:ascii="宋体" w:hAnsi="宋体"/>
          <w:szCs w:val="21"/>
          <w:lang w:val="zh-CN"/>
        </w:rPr>
      </w:pPr>
    </w:p>
    <w:p w14:paraId="50B9E28A">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我方承诺，不存在相关法律法规规定的禁止投标的情形。我单位的股权关系、与其他单位的管理关系和其他与本项目有关的利害关系等，作如下说明和承诺：</w:t>
      </w:r>
    </w:p>
    <w:p w14:paraId="20A16B83">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1.我方在本项目投标中，不存在与其他投标人单位负责人为同一人或者存在直接控股、管理关系。</w:t>
      </w:r>
    </w:p>
    <w:p w14:paraId="0638EBBD">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1.1 股权关系说明</w:t>
      </w:r>
    </w:p>
    <w:p w14:paraId="2D40334D">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1.1.1 我单位法定代表人（单位负责人）姓名：</w:t>
      </w:r>
      <w:r>
        <w:rPr>
          <w:rStyle w:val="39"/>
          <w:rFonts w:ascii="宋体" w:hAnsi="宋体"/>
          <w:szCs w:val="21"/>
          <w:u w:val="single" w:color="000000"/>
          <w:lang w:val="zh-CN"/>
        </w:rPr>
        <w:t xml:space="preserve">                               </w:t>
      </w:r>
      <w:r>
        <w:rPr>
          <w:rStyle w:val="39"/>
          <w:rFonts w:ascii="宋体" w:hAnsi="宋体"/>
          <w:szCs w:val="21"/>
          <w:lang w:val="zh-CN"/>
        </w:rPr>
        <w:t>。</w:t>
      </w:r>
    </w:p>
    <w:p w14:paraId="5FF7B14F">
      <w:pPr>
        <w:adjustRightInd w:val="0"/>
        <w:snapToGrid w:val="0"/>
        <w:spacing w:line="360" w:lineRule="auto"/>
        <w:ind w:firstLine="420" w:firstLineChars="200"/>
        <w:jc w:val="left"/>
        <w:rPr>
          <w:rStyle w:val="39"/>
          <w:rFonts w:ascii="宋体" w:hAnsi="宋体"/>
          <w:szCs w:val="21"/>
          <w:u w:val="single"/>
          <w:lang w:val="zh-CN"/>
        </w:rPr>
      </w:pPr>
      <w:r>
        <w:rPr>
          <w:rStyle w:val="39"/>
          <w:rFonts w:ascii="宋体" w:hAnsi="宋体"/>
          <w:szCs w:val="21"/>
          <w:lang w:val="zh-CN"/>
        </w:rPr>
        <w:t>1.1.2 我单位控股的单位有</w:t>
      </w:r>
      <w:r>
        <w:rPr>
          <w:rStyle w:val="39"/>
          <w:rFonts w:ascii="宋体" w:hAnsi="宋体"/>
          <w:szCs w:val="21"/>
          <w:u w:val="single" w:color="000000"/>
          <w:lang w:val="zh-CN"/>
        </w:rPr>
        <w:t xml:space="preserve">                                                 </w:t>
      </w:r>
      <w:r>
        <w:rPr>
          <w:rStyle w:val="39"/>
          <w:rFonts w:ascii="宋体" w:hAnsi="宋体"/>
          <w:szCs w:val="21"/>
          <w:lang w:val="zh-CN"/>
        </w:rPr>
        <w:t>。</w:t>
      </w:r>
    </w:p>
    <w:p w14:paraId="467CF1C4">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1.1.3 我单位被</w:t>
      </w:r>
      <w:r>
        <w:rPr>
          <w:rStyle w:val="39"/>
          <w:rFonts w:ascii="宋体" w:hAnsi="宋体"/>
          <w:szCs w:val="21"/>
          <w:u w:val="single" w:color="000000"/>
          <w:lang w:val="zh-CN"/>
        </w:rPr>
        <w:t xml:space="preserve">                  （单位或自然人）                     </w:t>
      </w:r>
      <w:r>
        <w:rPr>
          <w:rStyle w:val="39"/>
          <w:rFonts w:ascii="宋体" w:hAnsi="宋体"/>
          <w:szCs w:val="21"/>
          <w:lang w:val="zh-CN"/>
        </w:rPr>
        <w:t>控股。</w:t>
      </w:r>
    </w:p>
    <w:p w14:paraId="156B8BB3">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1.2.管理关系说明</w:t>
      </w:r>
    </w:p>
    <w:p w14:paraId="1C30816F">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1.2.1 我单位管理的下属单位有</w:t>
      </w:r>
      <w:r>
        <w:rPr>
          <w:rStyle w:val="39"/>
          <w:rFonts w:ascii="宋体" w:hAnsi="宋体"/>
          <w:szCs w:val="21"/>
          <w:u w:val="single" w:color="000000"/>
          <w:lang w:val="zh-CN"/>
        </w:rPr>
        <w:t xml:space="preserve">                                              </w:t>
      </w:r>
      <w:r>
        <w:rPr>
          <w:rStyle w:val="39"/>
          <w:rFonts w:ascii="宋体" w:hAnsi="宋体"/>
          <w:szCs w:val="21"/>
          <w:lang w:val="zh-CN"/>
        </w:rPr>
        <w:t>。</w:t>
      </w:r>
    </w:p>
    <w:p w14:paraId="72A27316">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1.2.2 我单位的上级管理单位有</w:t>
      </w:r>
      <w:r>
        <w:rPr>
          <w:rStyle w:val="39"/>
          <w:rFonts w:ascii="宋体" w:hAnsi="宋体"/>
          <w:szCs w:val="21"/>
          <w:u w:val="single" w:color="000000"/>
          <w:lang w:val="zh-CN"/>
        </w:rPr>
        <w:t xml:space="preserve">                                              </w:t>
      </w:r>
      <w:r>
        <w:rPr>
          <w:rStyle w:val="39"/>
          <w:rFonts w:ascii="宋体" w:hAnsi="宋体"/>
          <w:szCs w:val="21"/>
          <w:lang w:val="zh-CN"/>
        </w:rPr>
        <w:t>。</w:t>
      </w:r>
    </w:p>
    <w:p w14:paraId="0695F209">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2.我方与采购人不存在利害关系及其他可能影响招标公正性的情形。</w:t>
      </w:r>
    </w:p>
    <w:p w14:paraId="0DCA5E13">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3.我方没有为采购项目提供整体设计、规范编制或者项目管理、监理、检测等服务；</w:t>
      </w:r>
    </w:p>
    <w:p w14:paraId="06CA68B5">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4.其他与本项目有关的利害关系说明：</w:t>
      </w:r>
      <w:r>
        <w:rPr>
          <w:rStyle w:val="39"/>
          <w:rFonts w:ascii="宋体" w:hAnsi="宋体"/>
          <w:szCs w:val="21"/>
          <w:u w:val="single" w:color="000000"/>
          <w:lang w:val="zh-CN"/>
        </w:rPr>
        <w:t xml:space="preserve">                                        </w:t>
      </w:r>
      <w:r>
        <w:rPr>
          <w:rStyle w:val="39"/>
          <w:rFonts w:ascii="宋体" w:hAnsi="宋体"/>
          <w:szCs w:val="21"/>
          <w:lang w:val="zh-CN"/>
        </w:rPr>
        <w:t>。</w:t>
      </w:r>
    </w:p>
    <w:p w14:paraId="2591A565">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我方承诺以上说明真实有效，无虚假内容或隐瞒。</w:t>
      </w:r>
    </w:p>
    <w:p w14:paraId="1BEB91E5">
      <w:pPr>
        <w:adjustRightInd w:val="0"/>
        <w:snapToGrid w:val="0"/>
        <w:spacing w:line="360" w:lineRule="auto"/>
        <w:ind w:firstLine="420" w:firstLineChars="200"/>
        <w:rPr>
          <w:rStyle w:val="39"/>
          <w:rFonts w:ascii="宋体" w:hAnsi="宋体"/>
          <w:szCs w:val="21"/>
        </w:rPr>
      </w:pPr>
    </w:p>
    <w:p w14:paraId="165416C1">
      <w:pPr>
        <w:pStyle w:val="2"/>
        <w:adjustRightInd w:val="0"/>
        <w:snapToGrid w:val="0"/>
        <w:spacing w:line="360" w:lineRule="auto"/>
        <w:ind w:firstLine="840"/>
        <w:rPr>
          <w:rStyle w:val="39"/>
          <w:rFonts w:ascii="宋体" w:hAnsi="宋体"/>
          <w:sz w:val="21"/>
          <w:szCs w:val="21"/>
        </w:rPr>
      </w:pPr>
    </w:p>
    <w:p w14:paraId="3F24E63C">
      <w:pPr>
        <w:adjustRightInd w:val="0"/>
        <w:snapToGrid w:val="0"/>
        <w:spacing w:line="360" w:lineRule="auto"/>
      </w:pPr>
    </w:p>
    <w:p w14:paraId="5950F946">
      <w:pPr>
        <w:adjustRightInd w:val="0"/>
        <w:snapToGrid w:val="0"/>
        <w:spacing w:line="360" w:lineRule="auto"/>
        <w:ind w:firstLine="420" w:firstLineChars="200"/>
        <w:jc w:val="right"/>
        <w:rPr>
          <w:rStyle w:val="39"/>
          <w:rFonts w:ascii="宋体" w:hAnsi="宋体"/>
          <w:szCs w:val="21"/>
          <w:lang w:val="zh-CN"/>
        </w:rPr>
      </w:pPr>
      <w:r>
        <w:rPr>
          <w:rStyle w:val="39"/>
          <w:rFonts w:ascii="宋体" w:hAnsi="宋体"/>
          <w:szCs w:val="21"/>
          <w:lang w:val="zh-CN"/>
        </w:rPr>
        <w:t>投标人：</w:t>
      </w:r>
      <w:r>
        <w:rPr>
          <w:rStyle w:val="39"/>
          <w:rFonts w:ascii="宋体" w:hAnsi="宋体"/>
          <w:szCs w:val="21"/>
          <w:u w:val="single" w:color="000000"/>
          <w:lang w:val="zh-CN"/>
        </w:rPr>
        <w:t xml:space="preserve">                                        </w:t>
      </w:r>
      <w:r>
        <w:rPr>
          <w:rStyle w:val="39"/>
          <w:rFonts w:ascii="宋体" w:hAnsi="宋体"/>
          <w:szCs w:val="21"/>
          <w:lang w:val="zh-CN"/>
        </w:rPr>
        <w:t>（盖单位公章）</w:t>
      </w:r>
    </w:p>
    <w:p w14:paraId="00EFCD99">
      <w:pPr>
        <w:adjustRightInd w:val="0"/>
        <w:snapToGrid w:val="0"/>
        <w:spacing w:line="360" w:lineRule="auto"/>
        <w:ind w:firstLine="420" w:firstLineChars="200"/>
        <w:jc w:val="right"/>
        <w:rPr>
          <w:rStyle w:val="39"/>
          <w:rFonts w:ascii="宋体" w:hAnsi="宋体"/>
          <w:szCs w:val="21"/>
          <w:lang w:val="zh-CN"/>
        </w:rPr>
      </w:pPr>
      <w:r>
        <w:rPr>
          <w:rStyle w:val="39"/>
          <w:rFonts w:ascii="宋体" w:hAnsi="宋体"/>
          <w:szCs w:val="21"/>
          <w:lang w:val="zh-CN"/>
        </w:rPr>
        <w:t>法定代表人（单位负责人）或其委托代理人：</w:t>
      </w:r>
      <w:r>
        <w:rPr>
          <w:rStyle w:val="39"/>
          <w:rFonts w:ascii="宋体" w:hAnsi="宋体"/>
          <w:szCs w:val="21"/>
          <w:u w:val="single" w:color="000000"/>
          <w:lang w:val="zh-CN"/>
        </w:rPr>
        <w:t xml:space="preserve">        </w:t>
      </w:r>
      <w:r>
        <w:rPr>
          <w:rStyle w:val="39"/>
          <w:rFonts w:ascii="宋体" w:hAnsi="宋体"/>
          <w:szCs w:val="21"/>
          <w:lang w:val="zh-CN"/>
        </w:rPr>
        <w:t>（签字或盖章）</w:t>
      </w:r>
    </w:p>
    <w:p w14:paraId="701E30C3">
      <w:pPr>
        <w:adjustRightInd w:val="0"/>
        <w:snapToGrid w:val="0"/>
        <w:spacing w:line="360" w:lineRule="auto"/>
        <w:ind w:firstLine="5250" w:firstLineChars="2500"/>
        <w:jc w:val="right"/>
        <w:rPr>
          <w:rStyle w:val="39"/>
          <w:rFonts w:ascii="宋体" w:hAnsi="宋体"/>
          <w:szCs w:val="21"/>
          <w:lang w:val="zh-CN"/>
        </w:rPr>
      </w:pPr>
      <w:r>
        <w:rPr>
          <w:rStyle w:val="39"/>
          <w:rFonts w:ascii="宋体" w:hAnsi="宋体"/>
          <w:szCs w:val="21"/>
          <w:lang w:val="zh-CN"/>
        </w:rPr>
        <w:t>年    月    日</w:t>
      </w:r>
    </w:p>
    <w:p w14:paraId="15D18F04">
      <w:pPr>
        <w:adjustRightInd w:val="0"/>
        <w:snapToGrid w:val="0"/>
        <w:spacing w:line="360" w:lineRule="auto"/>
        <w:rPr>
          <w:rStyle w:val="39"/>
          <w:rFonts w:ascii="宋体" w:hAnsi="宋体"/>
          <w:szCs w:val="21"/>
          <w:lang w:val="zh-CN"/>
        </w:rPr>
      </w:pPr>
    </w:p>
    <w:p w14:paraId="06B81787">
      <w:pPr>
        <w:adjustRightInd w:val="0"/>
        <w:snapToGrid w:val="0"/>
        <w:spacing w:line="360" w:lineRule="auto"/>
        <w:ind w:firstLine="964"/>
        <w:rPr>
          <w:rStyle w:val="39"/>
          <w:rFonts w:ascii="宋体" w:hAnsi="宋体"/>
          <w:b/>
          <w:sz w:val="28"/>
          <w:szCs w:val="28"/>
        </w:rPr>
      </w:pPr>
      <w:r>
        <w:rPr>
          <w:rStyle w:val="39"/>
          <w:rFonts w:ascii="宋体" w:hAnsi="宋体"/>
          <w:b/>
          <w:szCs w:val="21"/>
          <w:lang w:val="zh-CN"/>
        </w:rPr>
        <w:br w:type="page"/>
      </w:r>
      <w:r>
        <w:rPr>
          <w:rStyle w:val="39"/>
          <w:rFonts w:ascii="宋体" w:hAnsi="宋体"/>
          <w:b/>
          <w:szCs w:val="21"/>
          <w:lang w:val="zh-CN"/>
        </w:rPr>
        <w:t>附件</w:t>
      </w:r>
      <w:r>
        <w:rPr>
          <w:rStyle w:val="39"/>
          <w:rFonts w:ascii="宋体" w:hAnsi="宋体"/>
          <w:b/>
          <w:szCs w:val="21"/>
        </w:rPr>
        <w:t>三</w:t>
      </w:r>
    </w:p>
    <w:p w14:paraId="6B11C12E">
      <w:pPr>
        <w:adjustRightInd w:val="0"/>
        <w:snapToGrid w:val="0"/>
        <w:spacing w:line="360" w:lineRule="auto"/>
        <w:ind w:firstLine="1124"/>
        <w:jc w:val="center"/>
        <w:rPr>
          <w:rStyle w:val="39"/>
          <w:rFonts w:ascii="宋体" w:hAnsi="宋体"/>
          <w:b/>
          <w:sz w:val="28"/>
          <w:szCs w:val="28"/>
          <w:lang w:val="zh-CN"/>
        </w:rPr>
      </w:pPr>
      <w:r>
        <w:rPr>
          <w:rStyle w:val="39"/>
          <w:rFonts w:ascii="宋体" w:hAnsi="宋体"/>
          <w:b/>
          <w:sz w:val="28"/>
          <w:szCs w:val="28"/>
          <w:lang w:val="zh-CN"/>
        </w:rPr>
        <w:t>投标人书面声明函</w:t>
      </w:r>
    </w:p>
    <w:p w14:paraId="4117AA6E">
      <w:pPr>
        <w:adjustRightInd w:val="0"/>
        <w:snapToGrid w:val="0"/>
        <w:spacing w:line="360" w:lineRule="auto"/>
        <w:jc w:val="left"/>
        <w:rPr>
          <w:rStyle w:val="39"/>
          <w:rFonts w:ascii="宋体" w:hAnsi="宋体"/>
          <w:szCs w:val="21"/>
          <w:lang w:val="zh-CN"/>
        </w:rPr>
      </w:pPr>
      <w:r>
        <w:rPr>
          <w:rStyle w:val="39"/>
          <w:rFonts w:ascii="宋体" w:hAnsi="宋体"/>
          <w:szCs w:val="21"/>
          <w:lang w:val="zh-CN"/>
        </w:rPr>
        <w:t>龙寰项目管理</w:t>
      </w:r>
      <w:r>
        <w:rPr>
          <w:rStyle w:val="39"/>
          <w:rFonts w:hint="eastAsia" w:ascii="宋体" w:hAnsi="宋体"/>
          <w:szCs w:val="21"/>
          <w:lang w:val="zh-CN"/>
        </w:rPr>
        <w:t>咨询</w:t>
      </w:r>
      <w:r>
        <w:rPr>
          <w:rStyle w:val="39"/>
          <w:rFonts w:ascii="宋体" w:hAnsi="宋体"/>
          <w:szCs w:val="21"/>
          <w:lang w:val="zh-CN"/>
        </w:rPr>
        <w:t>有限公司：</w:t>
      </w:r>
    </w:p>
    <w:p w14:paraId="25C8389A">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我方作为项目名称（项目编号：____）的投标投标人，在此郑重声明：</w:t>
      </w:r>
    </w:p>
    <w:p w14:paraId="2EA4CE99">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1、在参加本次政府采购活动前3年内的经营活动中</w:t>
      </w:r>
      <w:r>
        <w:rPr>
          <w:rStyle w:val="39"/>
          <w:rFonts w:ascii="宋体" w:hAnsi="宋体" w:cs="Times New Roman"/>
          <w:b/>
          <w:bCs/>
          <w:szCs w:val="21"/>
          <w:u w:val="single" w:color="000000"/>
        </w:rPr>
        <w:t xml:space="preserve"> </w:t>
      </w:r>
      <w:r>
        <w:rPr>
          <w:rStyle w:val="39"/>
          <w:rFonts w:ascii="宋体" w:hAnsi="宋体" w:cs="Times New Roman"/>
          <w:b/>
          <w:bCs/>
          <w:szCs w:val="21"/>
          <w:u w:val="single" w:color="000000"/>
          <w:lang w:val="zh-CN"/>
        </w:rPr>
        <w:t>没有</w:t>
      </w:r>
      <w:r>
        <w:rPr>
          <w:rStyle w:val="39"/>
          <w:rFonts w:ascii="宋体" w:hAnsi="宋体" w:cs="Times New Roman"/>
          <w:b/>
          <w:bCs/>
          <w:szCs w:val="21"/>
          <w:u w:val="single" w:color="000000"/>
        </w:rPr>
        <w:t xml:space="preserve"> </w:t>
      </w:r>
      <w:r>
        <w:rPr>
          <w:rStyle w:val="39"/>
          <w:rFonts w:ascii="宋体" w:hAnsi="宋体"/>
          <w:szCs w:val="21"/>
          <w:lang w:val="zh-CN"/>
        </w:rPr>
        <w:t>（填“没有”或“有”）重大违法记录。投标人在参加政府采购活动前3年内因违法经营被禁止在一定期限内参加政府采购活动，期限届满的，可以参加政府采购活动，但应提供期限届满的证明材料。</w:t>
      </w:r>
    </w:p>
    <w:p w14:paraId="4A8DD89C">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2、我方______（填“未被列入”或“被列入”）失信被执行人名单。</w:t>
      </w:r>
    </w:p>
    <w:p w14:paraId="48A0CB10">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3、我方______（填“未被列入”或“被列入”）重大税收违法失信主体。</w:t>
      </w:r>
    </w:p>
    <w:p w14:paraId="0EC83658">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4、我方______（填“未被列入”或“被列入”）政府采购严重违法失信行为记录名单。</w:t>
      </w:r>
    </w:p>
    <w:p w14:paraId="75478A8B">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如有不实，我方将无条件地退出本项目的采购活动，并遵照《政府采购法》有关“提供虚假材料的规定”接受处罚。</w:t>
      </w:r>
    </w:p>
    <w:p w14:paraId="1E9B42EC">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特此声明。</w:t>
      </w:r>
    </w:p>
    <w:p w14:paraId="70A609A6">
      <w:pPr>
        <w:adjustRightInd w:val="0"/>
        <w:snapToGrid w:val="0"/>
        <w:spacing w:line="360" w:lineRule="auto"/>
        <w:ind w:firstLine="480" w:firstLineChars="200"/>
        <w:jc w:val="left"/>
        <w:rPr>
          <w:rStyle w:val="39"/>
          <w:rFonts w:ascii="宋体" w:hAnsi="宋体"/>
          <w:sz w:val="24"/>
          <w:szCs w:val="24"/>
          <w:lang w:val="zh-CN"/>
        </w:rPr>
      </w:pPr>
    </w:p>
    <w:p w14:paraId="41F61DE0">
      <w:pPr>
        <w:pStyle w:val="33"/>
        <w:adjustRightInd w:val="0"/>
        <w:snapToGrid w:val="0"/>
        <w:spacing w:line="360" w:lineRule="auto"/>
        <w:ind w:firstLine="1120"/>
        <w:rPr>
          <w:rStyle w:val="39"/>
          <w:u w:color="FF0000"/>
          <w:lang w:val="zh-CN"/>
        </w:rPr>
      </w:pPr>
    </w:p>
    <w:p w14:paraId="18484B45">
      <w:pPr>
        <w:adjustRightInd w:val="0"/>
        <w:snapToGrid w:val="0"/>
        <w:spacing w:line="360" w:lineRule="auto"/>
        <w:ind w:firstLine="480" w:firstLineChars="200"/>
        <w:jc w:val="left"/>
        <w:rPr>
          <w:rStyle w:val="39"/>
          <w:rFonts w:ascii="宋体" w:hAnsi="宋体"/>
          <w:sz w:val="24"/>
          <w:szCs w:val="24"/>
          <w:lang w:val="zh-CN"/>
        </w:rPr>
      </w:pPr>
    </w:p>
    <w:p w14:paraId="6F5F7A4A">
      <w:pPr>
        <w:adjustRightInd w:val="0"/>
        <w:snapToGrid w:val="0"/>
        <w:spacing w:line="360" w:lineRule="auto"/>
        <w:ind w:firstLine="480" w:firstLineChars="200"/>
        <w:jc w:val="left"/>
        <w:rPr>
          <w:rStyle w:val="39"/>
          <w:rFonts w:ascii="宋体" w:hAnsi="宋体"/>
          <w:sz w:val="24"/>
          <w:szCs w:val="24"/>
          <w:lang w:val="zh-CN"/>
        </w:rPr>
      </w:pPr>
    </w:p>
    <w:p w14:paraId="7B80B32F">
      <w:pPr>
        <w:adjustRightInd w:val="0"/>
        <w:snapToGrid w:val="0"/>
        <w:spacing w:line="360" w:lineRule="auto"/>
        <w:ind w:firstLine="420" w:firstLineChars="200"/>
        <w:jc w:val="right"/>
        <w:rPr>
          <w:rStyle w:val="39"/>
          <w:rFonts w:ascii="宋体" w:hAnsi="宋体"/>
          <w:szCs w:val="21"/>
          <w:lang w:val="zh-CN"/>
        </w:rPr>
      </w:pPr>
      <w:r>
        <w:rPr>
          <w:rStyle w:val="39"/>
          <w:rFonts w:ascii="宋体" w:hAnsi="宋体"/>
          <w:szCs w:val="21"/>
          <w:lang w:val="zh-CN"/>
        </w:rPr>
        <w:t>投标人：</w:t>
      </w:r>
      <w:r>
        <w:rPr>
          <w:rStyle w:val="39"/>
          <w:rFonts w:ascii="宋体" w:hAnsi="宋体"/>
          <w:szCs w:val="21"/>
          <w:u w:val="single" w:color="000000"/>
          <w:lang w:val="zh-CN"/>
        </w:rPr>
        <w:t xml:space="preserve">                                        </w:t>
      </w:r>
      <w:r>
        <w:rPr>
          <w:rStyle w:val="39"/>
          <w:rFonts w:ascii="宋体" w:hAnsi="宋体"/>
          <w:szCs w:val="21"/>
          <w:lang w:val="zh-CN"/>
        </w:rPr>
        <w:t>（盖单位公章）</w:t>
      </w:r>
    </w:p>
    <w:p w14:paraId="6601A38D">
      <w:pPr>
        <w:adjustRightInd w:val="0"/>
        <w:snapToGrid w:val="0"/>
        <w:spacing w:line="360" w:lineRule="auto"/>
        <w:ind w:firstLine="420" w:firstLineChars="200"/>
        <w:jc w:val="right"/>
        <w:rPr>
          <w:rStyle w:val="39"/>
          <w:rFonts w:ascii="宋体" w:hAnsi="宋体"/>
          <w:szCs w:val="21"/>
          <w:lang w:val="zh-CN"/>
        </w:rPr>
      </w:pPr>
      <w:r>
        <w:rPr>
          <w:rStyle w:val="39"/>
          <w:rFonts w:ascii="宋体" w:hAnsi="宋体"/>
          <w:szCs w:val="21"/>
          <w:lang w:val="zh-CN"/>
        </w:rPr>
        <w:t>法定代表人（单位负责人）或其委托代理人：</w:t>
      </w:r>
      <w:r>
        <w:rPr>
          <w:rStyle w:val="39"/>
          <w:rFonts w:ascii="宋体" w:hAnsi="宋体"/>
          <w:szCs w:val="21"/>
          <w:u w:val="single" w:color="000000"/>
          <w:lang w:val="zh-CN"/>
        </w:rPr>
        <w:t xml:space="preserve">        </w:t>
      </w:r>
      <w:r>
        <w:rPr>
          <w:rStyle w:val="39"/>
          <w:rFonts w:ascii="宋体" w:hAnsi="宋体"/>
          <w:szCs w:val="21"/>
          <w:lang w:val="zh-CN"/>
        </w:rPr>
        <w:t>（签字或盖章）</w:t>
      </w:r>
    </w:p>
    <w:p w14:paraId="114E3603">
      <w:pPr>
        <w:adjustRightInd w:val="0"/>
        <w:snapToGrid w:val="0"/>
        <w:spacing w:line="360" w:lineRule="auto"/>
        <w:ind w:firstLine="5460" w:firstLineChars="2600"/>
        <w:rPr>
          <w:rStyle w:val="39"/>
        </w:rPr>
      </w:pPr>
      <w:r>
        <w:rPr>
          <w:rStyle w:val="39"/>
          <w:rFonts w:ascii="宋体" w:hAnsi="宋体"/>
          <w:szCs w:val="21"/>
          <w:lang w:val="zh-CN"/>
        </w:rPr>
        <w:t>年    月    日</w:t>
      </w:r>
    </w:p>
    <w:p w14:paraId="35B9FE3A">
      <w:pPr>
        <w:adjustRightInd w:val="0"/>
        <w:snapToGrid w:val="0"/>
        <w:spacing w:line="360" w:lineRule="auto"/>
        <w:ind w:firstLine="964"/>
        <w:jc w:val="left"/>
        <w:rPr>
          <w:rStyle w:val="39"/>
          <w:rFonts w:ascii="宋体" w:hAnsi="宋体"/>
          <w:b/>
          <w:szCs w:val="21"/>
          <w:lang w:val="zh-CN"/>
        </w:rPr>
      </w:pPr>
    </w:p>
    <w:p w14:paraId="0C3966A4">
      <w:pPr>
        <w:adjustRightInd w:val="0"/>
        <w:snapToGrid w:val="0"/>
        <w:spacing w:line="360" w:lineRule="auto"/>
        <w:ind w:firstLine="964"/>
        <w:jc w:val="left"/>
        <w:rPr>
          <w:rStyle w:val="39"/>
          <w:rFonts w:ascii="宋体" w:hAnsi="宋体"/>
          <w:b/>
          <w:szCs w:val="21"/>
          <w:lang w:val="zh-CN"/>
        </w:rPr>
      </w:pPr>
    </w:p>
    <w:p w14:paraId="0A4C8C0F">
      <w:pPr>
        <w:adjustRightInd w:val="0"/>
        <w:snapToGrid w:val="0"/>
        <w:spacing w:line="360" w:lineRule="auto"/>
        <w:ind w:firstLine="964"/>
        <w:jc w:val="left"/>
        <w:rPr>
          <w:rStyle w:val="39"/>
          <w:rFonts w:ascii="宋体" w:hAnsi="宋体"/>
          <w:b/>
          <w:szCs w:val="21"/>
          <w:lang w:val="zh-CN"/>
        </w:rPr>
      </w:pPr>
    </w:p>
    <w:p w14:paraId="1CF232A5">
      <w:pPr>
        <w:adjustRightInd w:val="0"/>
        <w:snapToGrid w:val="0"/>
        <w:spacing w:line="360" w:lineRule="auto"/>
        <w:ind w:firstLine="964"/>
        <w:jc w:val="left"/>
        <w:rPr>
          <w:rStyle w:val="39"/>
          <w:rFonts w:ascii="宋体" w:hAnsi="宋体"/>
          <w:b/>
          <w:szCs w:val="21"/>
          <w:lang w:val="zh-CN"/>
        </w:rPr>
      </w:pPr>
    </w:p>
    <w:p w14:paraId="2CB7F3A6">
      <w:pPr>
        <w:pStyle w:val="33"/>
        <w:adjustRightInd w:val="0"/>
        <w:snapToGrid w:val="0"/>
        <w:spacing w:line="360" w:lineRule="auto"/>
        <w:ind w:firstLine="1124"/>
        <w:rPr>
          <w:rStyle w:val="39"/>
          <w:rFonts w:ascii="宋体" w:hAnsi="宋体"/>
          <w:b/>
          <w:szCs w:val="21"/>
          <w:u w:color="FF0000"/>
          <w:lang w:val="zh-CN"/>
        </w:rPr>
      </w:pPr>
    </w:p>
    <w:p w14:paraId="2DFC4B7B">
      <w:pPr>
        <w:adjustRightInd w:val="0"/>
        <w:snapToGrid w:val="0"/>
        <w:spacing w:line="360" w:lineRule="auto"/>
        <w:rPr>
          <w:rStyle w:val="39"/>
          <w:lang w:val="zh-CN"/>
        </w:rPr>
      </w:pPr>
    </w:p>
    <w:p w14:paraId="788C3277">
      <w:pPr>
        <w:adjustRightInd w:val="0"/>
        <w:snapToGrid w:val="0"/>
        <w:spacing w:line="360" w:lineRule="auto"/>
        <w:ind w:firstLine="964"/>
        <w:jc w:val="left"/>
        <w:rPr>
          <w:rStyle w:val="39"/>
          <w:rFonts w:ascii="宋体" w:hAnsi="宋体"/>
          <w:b/>
          <w:szCs w:val="21"/>
          <w:lang w:val="zh-CN"/>
        </w:rPr>
      </w:pPr>
    </w:p>
    <w:p w14:paraId="05971D9C">
      <w:pPr>
        <w:adjustRightInd w:val="0"/>
        <w:snapToGrid w:val="0"/>
        <w:spacing w:line="360" w:lineRule="auto"/>
        <w:ind w:firstLine="964"/>
        <w:jc w:val="left"/>
        <w:rPr>
          <w:rStyle w:val="39"/>
          <w:rFonts w:ascii="宋体" w:hAnsi="宋体"/>
          <w:b/>
          <w:szCs w:val="21"/>
          <w:lang w:val="zh-CN"/>
        </w:rPr>
      </w:pPr>
    </w:p>
    <w:p w14:paraId="1DE7418A">
      <w:pPr>
        <w:adjustRightInd w:val="0"/>
        <w:snapToGrid w:val="0"/>
        <w:spacing w:line="360" w:lineRule="auto"/>
        <w:ind w:firstLine="964"/>
        <w:jc w:val="left"/>
        <w:rPr>
          <w:rStyle w:val="39"/>
          <w:rFonts w:ascii="宋体" w:hAnsi="宋体"/>
          <w:b/>
          <w:szCs w:val="21"/>
          <w:lang w:val="zh-CN"/>
        </w:rPr>
      </w:pPr>
    </w:p>
    <w:p w14:paraId="399655C9">
      <w:pPr>
        <w:adjustRightInd w:val="0"/>
        <w:snapToGrid w:val="0"/>
        <w:spacing w:line="360" w:lineRule="auto"/>
        <w:ind w:firstLine="964"/>
        <w:jc w:val="left"/>
        <w:rPr>
          <w:rStyle w:val="39"/>
          <w:rFonts w:ascii="宋体" w:hAnsi="宋体"/>
          <w:b/>
          <w:szCs w:val="21"/>
          <w:lang w:val="zh-CN"/>
        </w:rPr>
      </w:pPr>
    </w:p>
    <w:p w14:paraId="1C827A4D">
      <w:pPr>
        <w:adjustRightInd w:val="0"/>
        <w:snapToGrid w:val="0"/>
        <w:spacing w:line="360" w:lineRule="auto"/>
        <w:ind w:firstLine="964"/>
        <w:jc w:val="left"/>
        <w:rPr>
          <w:rStyle w:val="39"/>
          <w:rFonts w:ascii="宋体" w:hAnsi="宋体"/>
          <w:b/>
          <w:szCs w:val="21"/>
          <w:lang w:val="zh-CN"/>
        </w:rPr>
      </w:pPr>
    </w:p>
    <w:p w14:paraId="38A5C13E">
      <w:pPr>
        <w:adjustRightInd w:val="0"/>
        <w:snapToGrid w:val="0"/>
        <w:spacing w:line="360" w:lineRule="auto"/>
        <w:ind w:firstLine="964"/>
        <w:jc w:val="left"/>
        <w:rPr>
          <w:rStyle w:val="39"/>
          <w:rFonts w:ascii="宋体" w:hAnsi="宋体"/>
          <w:b/>
          <w:szCs w:val="21"/>
          <w:lang w:val="zh-CN"/>
        </w:rPr>
      </w:pPr>
    </w:p>
    <w:p w14:paraId="41C23026">
      <w:pPr>
        <w:adjustRightInd w:val="0"/>
        <w:snapToGrid w:val="0"/>
        <w:spacing w:line="360" w:lineRule="auto"/>
        <w:rPr>
          <w:rStyle w:val="39"/>
          <w:rFonts w:ascii="宋体" w:hAnsi="宋体"/>
          <w:szCs w:val="21"/>
          <w:lang w:val="zh-CN"/>
        </w:rPr>
      </w:pPr>
    </w:p>
    <w:p w14:paraId="372D9A98">
      <w:pPr>
        <w:adjustRightInd w:val="0"/>
        <w:snapToGrid w:val="0"/>
        <w:spacing w:line="360" w:lineRule="auto"/>
        <w:jc w:val="center"/>
        <w:rPr>
          <w:rStyle w:val="39"/>
          <w:rFonts w:ascii="宋体" w:hAnsi="宋体"/>
          <w:b/>
          <w:sz w:val="32"/>
          <w:szCs w:val="32"/>
        </w:rPr>
      </w:pPr>
      <w:r>
        <w:rPr>
          <w:rStyle w:val="39"/>
          <w:rFonts w:ascii="宋体" w:hAnsi="宋体"/>
          <w:b/>
          <w:sz w:val="32"/>
          <w:szCs w:val="32"/>
        </w:rPr>
        <w:t>八、其他资料</w:t>
      </w:r>
    </w:p>
    <w:p w14:paraId="0BE56A5C">
      <w:pPr>
        <w:adjustRightInd w:val="0"/>
        <w:snapToGrid w:val="0"/>
        <w:spacing w:line="360" w:lineRule="auto"/>
        <w:jc w:val="left"/>
        <w:rPr>
          <w:rStyle w:val="39"/>
          <w:rFonts w:ascii="宋体" w:hAnsi="宋体"/>
          <w:szCs w:val="21"/>
          <w:lang w:val="zh-CN"/>
        </w:rPr>
      </w:pPr>
      <w:r>
        <w:rPr>
          <w:rStyle w:val="39"/>
          <w:rFonts w:ascii="宋体" w:hAnsi="宋体"/>
          <w:szCs w:val="21"/>
          <w:lang w:val="zh-CN"/>
        </w:rPr>
        <w:t>符合政府采购相关政策的投标人可按有关规定提供以下证明材料，否则可不填写本部分内容。</w:t>
      </w:r>
    </w:p>
    <w:p w14:paraId="60DE6377">
      <w:pPr>
        <w:adjustRightInd w:val="0"/>
        <w:snapToGrid w:val="0"/>
        <w:spacing w:line="360" w:lineRule="auto"/>
        <w:jc w:val="left"/>
        <w:rPr>
          <w:rStyle w:val="39"/>
          <w:rFonts w:ascii="宋体" w:hAnsi="宋体"/>
          <w:szCs w:val="21"/>
          <w:lang w:val="zh-CN"/>
        </w:rPr>
      </w:pPr>
      <w:r>
        <w:rPr>
          <w:rStyle w:val="39"/>
          <w:rFonts w:ascii="宋体" w:hAnsi="宋体"/>
          <w:szCs w:val="21"/>
          <w:lang w:val="zh-CN"/>
        </w:rPr>
        <w:t>1.中小企业声明函（附件一）；</w:t>
      </w:r>
    </w:p>
    <w:p w14:paraId="67FAAC66">
      <w:pPr>
        <w:adjustRightInd w:val="0"/>
        <w:snapToGrid w:val="0"/>
        <w:spacing w:line="360" w:lineRule="auto"/>
        <w:jc w:val="left"/>
        <w:rPr>
          <w:rStyle w:val="39"/>
          <w:rFonts w:ascii="宋体" w:hAnsi="宋体"/>
          <w:szCs w:val="21"/>
          <w:lang w:val="zh-CN"/>
        </w:rPr>
      </w:pPr>
      <w:r>
        <w:rPr>
          <w:rStyle w:val="39"/>
          <w:rFonts w:ascii="宋体" w:hAnsi="宋体"/>
          <w:szCs w:val="21"/>
          <w:lang w:val="zh-CN"/>
        </w:rPr>
        <w:t>2.残疾人福利性单位声明函（附件二）；</w:t>
      </w:r>
    </w:p>
    <w:p w14:paraId="0D995E08">
      <w:pPr>
        <w:adjustRightInd w:val="0"/>
        <w:snapToGrid w:val="0"/>
        <w:spacing w:line="360" w:lineRule="auto"/>
        <w:jc w:val="left"/>
        <w:rPr>
          <w:rStyle w:val="39"/>
          <w:rFonts w:ascii="宋体" w:hAnsi="宋体"/>
          <w:szCs w:val="21"/>
          <w:lang w:val="zh-CN"/>
        </w:rPr>
      </w:pPr>
      <w:r>
        <w:rPr>
          <w:rStyle w:val="39"/>
          <w:rFonts w:ascii="宋体" w:hAnsi="宋体"/>
          <w:szCs w:val="21"/>
          <w:lang w:val="zh-CN"/>
        </w:rPr>
        <w:t>3.监狱企业证明文件；</w:t>
      </w:r>
    </w:p>
    <w:p w14:paraId="3C263D33">
      <w:pPr>
        <w:adjustRightInd w:val="0"/>
        <w:snapToGrid w:val="0"/>
        <w:spacing w:line="360" w:lineRule="auto"/>
        <w:jc w:val="left"/>
        <w:rPr>
          <w:rStyle w:val="39"/>
          <w:rFonts w:ascii="宋体" w:hAnsi="宋体"/>
          <w:szCs w:val="21"/>
          <w:lang w:val="zh-CN"/>
        </w:rPr>
      </w:pPr>
      <w:r>
        <w:rPr>
          <w:rStyle w:val="39"/>
          <w:rFonts w:hint="eastAsia" w:ascii="宋体" w:hAnsi="宋体"/>
          <w:szCs w:val="21"/>
          <w:lang w:val="en-US" w:eastAsia="zh-CN"/>
        </w:rPr>
        <w:t>4</w:t>
      </w:r>
      <w:r>
        <w:rPr>
          <w:rStyle w:val="39"/>
          <w:rFonts w:ascii="宋体" w:hAnsi="宋体"/>
          <w:szCs w:val="21"/>
          <w:lang w:val="zh-CN"/>
        </w:rPr>
        <w:t>.其他资料。</w:t>
      </w:r>
    </w:p>
    <w:p w14:paraId="2520D538">
      <w:pPr>
        <w:adjustRightInd w:val="0"/>
        <w:snapToGrid w:val="0"/>
        <w:spacing w:line="360" w:lineRule="auto"/>
        <w:jc w:val="left"/>
        <w:rPr>
          <w:rStyle w:val="39"/>
          <w:rFonts w:ascii="宋体" w:hAnsi="宋体"/>
          <w:szCs w:val="21"/>
          <w:lang w:val="zh-CN"/>
        </w:rPr>
      </w:pPr>
    </w:p>
    <w:p w14:paraId="75DBB0F1">
      <w:pPr>
        <w:adjustRightInd w:val="0"/>
        <w:snapToGrid w:val="0"/>
        <w:spacing w:line="360" w:lineRule="auto"/>
        <w:jc w:val="left"/>
        <w:rPr>
          <w:rStyle w:val="39"/>
          <w:rFonts w:ascii="宋体" w:hAnsi="宋体"/>
          <w:szCs w:val="21"/>
          <w:lang w:val="zh-CN"/>
        </w:rPr>
      </w:pPr>
    </w:p>
    <w:p w14:paraId="79B94B68">
      <w:pPr>
        <w:adjustRightInd w:val="0"/>
        <w:snapToGrid w:val="0"/>
        <w:spacing w:line="360" w:lineRule="auto"/>
        <w:jc w:val="left"/>
        <w:rPr>
          <w:rStyle w:val="39"/>
          <w:rFonts w:ascii="宋体" w:hAnsi="宋体"/>
          <w:szCs w:val="21"/>
          <w:lang w:val="zh-CN"/>
        </w:rPr>
      </w:pPr>
    </w:p>
    <w:p w14:paraId="1549A4A5">
      <w:pPr>
        <w:adjustRightInd w:val="0"/>
        <w:snapToGrid w:val="0"/>
        <w:spacing w:line="360" w:lineRule="auto"/>
        <w:jc w:val="left"/>
        <w:rPr>
          <w:rStyle w:val="39"/>
          <w:rFonts w:ascii="宋体" w:hAnsi="宋体"/>
          <w:szCs w:val="21"/>
          <w:lang w:val="zh-CN"/>
        </w:rPr>
      </w:pPr>
    </w:p>
    <w:p w14:paraId="6CB5696E">
      <w:pPr>
        <w:adjustRightInd w:val="0"/>
        <w:snapToGrid w:val="0"/>
        <w:spacing w:line="360" w:lineRule="auto"/>
        <w:jc w:val="left"/>
        <w:rPr>
          <w:rStyle w:val="39"/>
          <w:rFonts w:ascii="宋体" w:hAnsi="宋体"/>
          <w:szCs w:val="21"/>
          <w:lang w:val="zh-CN"/>
        </w:rPr>
      </w:pPr>
    </w:p>
    <w:p w14:paraId="0C8D246D">
      <w:pPr>
        <w:adjustRightInd w:val="0"/>
        <w:snapToGrid w:val="0"/>
        <w:spacing w:line="360" w:lineRule="auto"/>
        <w:jc w:val="left"/>
        <w:rPr>
          <w:rStyle w:val="39"/>
          <w:rFonts w:ascii="宋体" w:hAnsi="宋体"/>
          <w:szCs w:val="21"/>
          <w:lang w:val="zh-CN"/>
        </w:rPr>
      </w:pPr>
    </w:p>
    <w:p w14:paraId="6780484A">
      <w:pPr>
        <w:adjustRightInd w:val="0"/>
        <w:snapToGrid w:val="0"/>
        <w:spacing w:line="360" w:lineRule="auto"/>
        <w:jc w:val="left"/>
        <w:rPr>
          <w:rStyle w:val="39"/>
          <w:rFonts w:ascii="宋体" w:hAnsi="宋体"/>
          <w:szCs w:val="21"/>
          <w:lang w:val="zh-CN"/>
        </w:rPr>
      </w:pPr>
    </w:p>
    <w:p w14:paraId="2AF1CC71">
      <w:pPr>
        <w:adjustRightInd w:val="0"/>
        <w:snapToGrid w:val="0"/>
        <w:spacing w:line="360" w:lineRule="auto"/>
        <w:jc w:val="left"/>
        <w:rPr>
          <w:rStyle w:val="39"/>
          <w:rFonts w:ascii="宋体" w:hAnsi="宋体"/>
          <w:szCs w:val="21"/>
          <w:lang w:val="zh-CN"/>
        </w:rPr>
      </w:pPr>
    </w:p>
    <w:p w14:paraId="456F7801">
      <w:pPr>
        <w:adjustRightInd w:val="0"/>
        <w:snapToGrid w:val="0"/>
        <w:spacing w:line="360" w:lineRule="auto"/>
        <w:jc w:val="left"/>
        <w:rPr>
          <w:rStyle w:val="39"/>
          <w:rFonts w:ascii="宋体" w:hAnsi="宋体"/>
          <w:szCs w:val="21"/>
          <w:lang w:val="zh-CN"/>
        </w:rPr>
      </w:pPr>
    </w:p>
    <w:p w14:paraId="2A2C44F3">
      <w:pPr>
        <w:adjustRightInd w:val="0"/>
        <w:snapToGrid w:val="0"/>
        <w:spacing w:line="360" w:lineRule="auto"/>
        <w:ind w:firstLine="422" w:firstLineChars="200"/>
        <w:jc w:val="left"/>
        <w:rPr>
          <w:rStyle w:val="39"/>
          <w:rFonts w:ascii="宋体" w:hAnsi="宋体"/>
          <w:szCs w:val="21"/>
          <w:lang w:val="zh-CN"/>
        </w:rPr>
      </w:pPr>
      <w:r>
        <w:rPr>
          <w:rStyle w:val="39"/>
          <w:rFonts w:ascii="宋体" w:hAnsi="宋体"/>
          <w:b/>
          <w:szCs w:val="21"/>
          <w:lang w:val="zh-CN"/>
        </w:rPr>
        <w:t>注：投标人弄虚作假或提供虚假材料的，按《中华人民共和国政府采购法》第77条执行：处以采购金额千分之五以上千分之十以下的罚款， 列入不良行为记录名单， 在一至三年内禁止参加政府采购活动， 有违法所得的， 并处没收违法所得， 情节严重的， 由工商行政管理机关吊销营业执照； 构成犯罪的， 依法追究刑事责任</w:t>
      </w:r>
      <w:r>
        <w:rPr>
          <w:rStyle w:val="39"/>
          <w:rFonts w:ascii="宋体" w:hAnsi="宋体"/>
          <w:szCs w:val="21"/>
          <w:lang w:val="zh-CN"/>
        </w:rPr>
        <w:t>。</w:t>
      </w:r>
    </w:p>
    <w:p w14:paraId="71C3A74C">
      <w:pPr>
        <w:adjustRightInd w:val="0"/>
        <w:snapToGrid w:val="0"/>
        <w:spacing w:line="360" w:lineRule="auto"/>
        <w:jc w:val="left"/>
        <w:rPr>
          <w:rStyle w:val="39"/>
          <w:rFonts w:ascii="宋体" w:hAnsi="宋体"/>
          <w:szCs w:val="21"/>
          <w:lang w:val="zh-CN"/>
        </w:rPr>
      </w:pPr>
    </w:p>
    <w:p w14:paraId="2AC0D5CF">
      <w:pPr>
        <w:pStyle w:val="6"/>
        <w:adjustRightInd w:val="0"/>
        <w:snapToGrid w:val="0"/>
        <w:spacing w:line="360" w:lineRule="auto"/>
        <w:ind w:firstLine="840"/>
        <w:rPr>
          <w:rStyle w:val="39"/>
          <w:rFonts w:ascii="宋体" w:hAnsi="宋体"/>
          <w:sz w:val="21"/>
          <w:szCs w:val="21"/>
          <w:lang w:val="zh-CN"/>
        </w:rPr>
      </w:pPr>
    </w:p>
    <w:p w14:paraId="711DEBA1">
      <w:pPr>
        <w:adjustRightInd w:val="0"/>
        <w:snapToGrid w:val="0"/>
        <w:spacing w:line="360" w:lineRule="auto"/>
        <w:rPr>
          <w:rStyle w:val="39"/>
          <w:rFonts w:ascii="宋体" w:hAnsi="宋体"/>
          <w:szCs w:val="21"/>
          <w:lang w:val="zh-CN"/>
        </w:rPr>
      </w:pPr>
    </w:p>
    <w:p w14:paraId="525156C1">
      <w:pPr>
        <w:pStyle w:val="6"/>
        <w:adjustRightInd w:val="0"/>
        <w:snapToGrid w:val="0"/>
        <w:spacing w:line="360" w:lineRule="auto"/>
        <w:ind w:firstLine="840"/>
        <w:rPr>
          <w:rStyle w:val="39"/>
          <w:rFonts w:ascii="宋体" w:hAnsi="宋体"/>
          <w:sz w:val="21"/>
          <w:szCs w:val="21"/>
          <w:lang w:val="zh-CN"/>
        </w:rPr>
      </w:pPr>
    </w:p>
    <w:p w14:paraId="04977E88">
      <w:pPr>
        <w:adjustRightInd w:val="0"/>
        <w:snapToGrid w:val="0"/>
        <w:spacing w:line="360" w:lineRule="auto"/>
        <w:rPr>
          <w:rStyle w:val="39"/>
          <w:rFonts w:ascii="宋体" w:hAnsi="宋体"/>
          <w:szCs w:val="21"/>
          <w:lang w:val="zh-CN"/>
        </w:rPr>
      </w:pPr>
    </w:p>
    <w:p w14:paraId="176A0E25">
      <w:pPr>
        <w:pStyle w:val="6"/>
        <w:adjustRightInd w:val="0"/>
        <w:snapToGrid w:val="0"/>
        <w:spacing w:line="360" w:lineRule="auto"/>
        <w:ind w:firstLine="840"/>
        <w:rPr>
          <w:rStyle w:val="39"/>
          <w:rFonts w:ascii="宋体" w:hAnsi="宋体"/>
          <w:sz w:val="21"/>
          <w:szCs w:val="21"/>
          <w:lang w:val="zh-CN"/>
        </w:rPr>
      </w:pPr>
    </w:p>
    <w:p w14:paraId="2C718404">
      <w:pPr>
        <w:adjustRightInd w:val="0"/>
        <w:snapToGrid w:val="0"/>
        <w:spacing w:line="360" w:lineRule="auto"/>
        <w:rPr>
          <w:rStyle w:val="39"/>
          <w:rFonts w:ascii="宋体" w:hAnsi="宋体"/>
          <w:szCs w:val="21"/>
          <w:lang w:val="zh-CN"/>
        </w:rPr>
      </w:pPr>
    </w:p>
    <w:p w14:paraId="0E530C34">
      <w:pPr>
        <w:pStyle w:val="6"/>
        <w:adjustRightInd w:val="0"/>
        <w:snapToGrid w:val="0"/>
        <w:spacing w:line="360" w:lineRule="auto"/>
        <w:ind w:firstLine="840"/>
        <w:rPr>
          <w:rStyle w:val="39"/>
          <w:rFonts w:ascii="宋体" w:hAnsi="宋体"/>
          <w:sz w:val="21"/>
          <w:szCs w:val="21"/>
          <w:lang w:val="zh-CN"/>
        </w:rPr>
      </w:pPr>
    </w:p>
    <w:p w14:paraId="1341C08E">
      <w:pPr>
        <w:adjustRightInd w:val="0"/>
        <w:snapToGrid w:val="0"/>
        <w:spacing w:line="360" w:lineRule="auto"/>
        <w:rPr>
          <w:rStyle w:val="39"/>
          <w:rFonts w:ascii="宋体" w:hAnsi="宋体"/>
          <w:szCs w:val="21"/>
          <w:lang w:val="zh-CN"/>
        </w:rPr>
      </w:pPr>
    </w:p>
    <w:p w14:paraId="6CC73632">
      <w:pPr>
        <w:pStyle w:val="6"/>
        <w:adjustRightInd w:val="0"/>
        <w:snapToGrid w:val="0"/>
        <w:spacing w:line="360" w:lineRule="auto"/>
        <w:ind w:firstLine="840"/>
        <w:rPr>
          <w:rStyle w:val="39"/>
          <w:rFonts w:ascii="宋体" w:hAnsi="宋体"/>
          <w:sz w:val="21"/>
          <w:szCs w:val="21"/>
          <w:lang w:val="zh-CN"/>
        </w:rPr>
      </w:pPr>
    </w:p>
    <w:p w14:paraId="65666F14">
      <w:pPr>
        <w:adjustRightInd w:val="0"/>
        <w:snapToGrid w:val="0"/>
        <w:spacing w:line="360" w:lineRule="auto"/>
        <w:rPr>
          <w:rStyle w:val="39"/>
          <w:rFonts w:ascii="宋体" w:hAnsi="宋体"/>
          <w:szCs w:val="21"/>
          <w:lang w:val="zh-CN"/>
        </w:rPr>
      </w:pPr>
    </w:p>
    <w:p w14:paraId="123B99A0">
      <w:pPr>
        <w:pStyle w:val="6"/>
        <w:adjustRightInd w:val="0"/>
        <w:snapToGrid w:val="0"/>
        <w:spacing w:line="360" w:lineRule="auto"/>
        <w:ind w:firstLine="840"/>
        <w:rPr>
          <w:rStyle w:val="39"/>
          <w:rFonts w:ascii="宋体" w:hAnsi="宋体"/>
          <w:sz w:val="21"/>
          <w:szCs w:val="21"/>
          <w:lang w:val="zh-CN"/>
        </w:rPr>
      </w:pPr>
    </w:p>
    <w:p w14:paraId="5146CCDF">
      <w:pPr>
        <w:pStyle w:val="6"/>
        <w:adjustRightInd w:val="0"/>
        <w:snapToGrid w:val="0"/>
        <w:spacing w:line="360" w:lineRule="auto"/>
        <w:ind w:left="0" w:leftChars="0" w:firstLine="0" w:firstLineChars="0"/>
        <w:rPr>
          <w:lang w:val="zh-CN"/>
        </w:rPr>
      </w:pPr>
    </w:p>
    <w:p w14:paraId="6D836EE2">
      <w:pPr>
        <w:adjustRightInd w:val="0"/>
        <w:snapToGrid w:val="0"/>
        <w:spacing w:line="360" w:lineRule="auto"/>
        <w:jc w:val="left"/>
        <w:rPr>
          <w:rStyle w:val="39"/>
          <w:rFonts w:ascii="宋体" w:hAnsi="宋体"/>
          <w:b/>
          <w:szCs w:val="21"/>
          <w:lang w:val="zh-CN"/>
        </w:rPr>
      </w:pPr>
    </w:p>
    <w:p w14:paraId="2384CAD0">
      <w:pPr>
        <w:adjustRightInd w:val="0"/>
        <w:snapToGrid w:val="0"/>
        <w:spacing w:line="360" w:lineRule="auto"/>
        <w:jc w:val="left"/>
        <w:rPr>
          <w:rStyle w:val="39"/>
          <w:rFonts w:ascii="宋体" w:hAnsi="宋体"/>
          <w:b/>
          <w:szCs w:val="21"/>
          <w:lang w:val="zh-CN"/>
        </w:rPr>
      </w:pPr>
      <w:r>
        <w:rPr>
          <w:rStyle w:val="39"/>
          <w:rFonts w:ascii="宋体" w:hAnsi="宋体"/>
          <w:b/>
          <w:szCs w:val="21"/>
          <w:lang w:val="zh-CN"/>
        </w:rPr>
        <w:t>附件一</w:t>
      </w:r>
    </w:p>
    <w:p w14:paraId="1707E06A">
      <w:pPr>
        <w:adjustRightInd w:val="0"/>
        <w:snapToGrid w:val="0"/>
        <w:spacing w:line="360" w:lineRule="auto"/>
        <w:ind w:firstLine="1124"/>
        <w:jc w:val="center"/>
        <w:rPr>
          <w:rStyle w:val="39"/>
          <w:rFonts w:ascii="宋体" w:hAnsi="宋体"/>
          <w:b/>
          <w:sz w:val="28"/>
          <w:szCs w:val="28"/>
          <w:lang w:val="zh-CN"/>
        </w:rPr>
      </w:pPr>
    </w:p>
    <w:p w14:paraId="5707ED61">
      <w:pPr>
        <w:adjustRightInd w:val="0"/>
        <w:snapToGrid w:val="0"/>
        <w:spacing w:line="360" w:lineRule="auto"/>
        <w:ind w:firstLine="1124"/>
        <w:jc w:val="center"/>
        <w:rPr>
          <w:rStyle w:val="39"/>
          <w:rFonts w:ascii="宋体" w:hAnsi="宋体" w:cs="Times New Roman"/>
          <w:b/>
          <w:sz w:val="28"/>
          <w:szCs w:val="28"/>
        </w:rPr>
      </w:pPr>
      <w:r>
        <w:rPr>
          <w:rStyle w:val="39"/>
          <w:rFonts w:ascii="宋体" w:hAnsi="宋体" w:cs="Times New Roman"/>
          <w:b/>
          <w:sz w:val="28"/>
          <w:szCs w:val="28"/>
          <w:lang w:val="zh-CN"/>
        </w:rPr>
        <w:t>中小企业声明函</w:t>
      </w:r>
    </w:p>
    <w:p w14:paraId="0C76E37C">
      <w:pPr>
        <w:adjustRightInd w:val="0"/>
        <w:snapToGrid w:val="0"/>
        <w:spacing w:line="360" w:lineRule="auto"/>
        <w:ind w:firstLine="420" w:firstLineChars="200"/>
        <w:jc w:val="left"/>
        <w:rPr>
          <w:rStyle w:val="39"/>
          <w:rFonts w:ascii="宋体" w:hAnsi="宋体"/>
          <w:szCs w:val="21"/>
          <w:lang w:val="zh-CN"/>
        </w:rPr>
      </w:pPr>
    </w:p>
    <w:p w14:paraId="6F4B5639">
      <w:pPr>
        <w:adjustRightInd w:val="0"/>
        <w:snapToGrid w:val="0"/>
        <w:spacing w:line="360" w:lineRule="auto"/>
        <w:ind w:firstLine="415" w:firstLineChars="198"/>
        <w:rPr>
          <w:rFonts w:ascii="宋体" w:hAnsi="宋体" w:cs="宋体"/>
          <w:szCs w:val="21"/>
        </w:rPr>
      </w:pPr>
      <w:r>
        <w:rPr>
          <w:rStyle w:val="39"/>
          <w:rFonts w:ascii="宋体" w:hAnsi="宋体"/>
          <w:szCs w:val="21"/>
          <w:lang w:val="zh-CN"/>
        </w:rPr>
        <w:t>本公司(联合体)郑重声明，根据《政府采购促进中小企业发展管理办法》(财库〔2020〕46 号)的规定，本公司 (联合体)参加</w:t>
      </w:r>
      <w:r>
        <w:rPr>
          <w:rStyle w:val="39"/>
          <w:rFonts w:ascii="宋体" w:hAnsi="宋体" w:cs="Times New Roman"/>
          <w:b/>
          <w:bCs/>
          <w:szCs w:val="21"/>
          <w:u w:val="single" w:color="000000"/>
          <w:lang w:val="zh-CN"/>
        </w:rPr>
        <w:t xml:space="preserve"> </w:t>
      </w:r>
      <w:r>
        <w:rPr>
          <w:rStyle w:val="39"/>
          <w:rFonts w:hint="eastAsia" w:ascii="宋体" w:hAnsi="宋体" w:cs="Times New Roman"/>
          <w:b/>
          <w:bCs/>
          <w:szCs w:val="21"/>
          <w:u w:val="single" w:color="000000"/>
        </w:rPr>
        <w:t xml:space="preserve"> </w:t>
      </w:r>
      <w:r>
        <w:rPr>
          <w:rStyle w:val="39"/>
          <w:rFonts w:hint="eastAsia" w:ascii="宋体" w:hAnsi="宋体" w:cs="Times New Roman"/>
          <w:b/>
          <w:bCs/>
          <w:szCs w:val="21"/>
          <w:u w:val="single" w:color="000000"/>
          <w:lang w:val="zh-CN"/>
        </w:rPr>
        <w:t>陕西省西咸新区泾河新城综合行政执法支队</w:t>
      </w:r>
      <w:r>
        <w:rPr>
          <w:rStyle w:val="39"/>
          <w:rFonts w:cs="宋体"/>
          <w:b/>
          <w:bCs/>
          <w:color w:val="333333"/>
          <w:spacing w:val="15"/>
          <w:szCs w:val="21"/>
          <w:u w:val="single" w:color="333333"/>
        </w:rPr>
        <w:t xml:space="preserve"> </w:t>
      </w:r>
      <w:r>
        <w:rPr>
          <w:rStyle w:val="39"/>
          <w:rFonts w:ascii="宋体" w:hAnsi="宋体"/>
          <w:szCs w:val="21"/>
          <w:lang w:val="zh-CN"/>
        </w:rPr>
        <w:t xml:space="preserve"> 的</w:t>
      </w:r>
      <w:r>
        <w:rPr>
          <w:rStyle w:val="39"/>
          <w:rFonts w:ascii="宋体" w:hAnsi="宋体"/>
          <w:b/>
          <w:bCs/>
          <w:szCs w:val="21"/>
          <w:u w:val="single"/>
        </w:rPr>
        <w:t xml:space="preserve"> </w:t>
      </w:r>
      <w:r>
        <w:rPr>
          <w:rStyle w:val="39"/>
          <w:rFonts w:hint="eastAsia" w:ascii="宋体" w:hAnsi="宋体"/>
          <w:b/>
          <w:bCs/>
          <w:szCs w:val="21"/>
          <w:u w:val="single"/>
        </w:rPr>
        <w:t xml:space="preserve"> </w:t>
      </w:r>
      <w:r>
        <w:rPr>
          <w:rStyle w:val="39"/>
          <w:rFonts w:hint="eastAsia" w:ascii="宋体" w:hAnsi="宋体"/>
          <w:b/>
          <w:bCs/>
          <w:szCs w:val="21"/>
          <w:u w:val="single"/>
          <w:lang w:eastAsia="zh-CN"/>
        </w:rPr>
        <w:t>陕西省西咸新区泾河新城综合行政执法支队物业服务采购项目</w:t>
      </w:r>
      <w:r>
        <w:rPr>
          <w:rStyle w:val="39"/>
          <w:rFonts w:ascii="宋体" w:hAnsi="宋体" w:cs="Times New Roman"/>
          <w:b/>
          <w:bCs/>
          <w:szCs w:val="21"/>
          <w:u w:val="single"/>
        </w:rPr>
        <w:t xml:space="preserve"> </w:t>
      </w:r>
      <w:r>
        <w:rPr>
          <w:rStyle w:val="39"/>
          <w:rFonts w:ascii="宋体" w:hAnsi="宋体"/>
          <w:szCs w:val="21"/>
          <w:lang w:val="zh-CN"/>
        </w:rPr>
        <w:t>，</w:t>
      </w:r>
      <w:r>
        <w:rPr>
          <w:rFonts w:hint="eastAsia" w:ascii="宋体" w:hAnsi="宋体" w:cs="宋体"/>
          <w:szCs w:val="21"/>
        </w:rPr>
        <w:t>服务全部由符合政策要求的中小企业承接。相关企业(含联合 体中的中小企业、签订分包意向协议的中小企业)的具体情况如下:</w:t>
      </w:r>
    </w:p>
    <w:p w14:paraId="3751C855">
      <w:pPr>
        <w:adjustRightInd w:val="0"/>
        <w:snapToGrid w:val="0"/>
        <w:spacing w:line="360" w:lineRule="auto"/>
        <w:ind w:firstLine="207" w:firstLineChars="98"/>
        <w:rPr>
          <w:rFonts w:hint="eastAsia" w:ascii="宋体" w:hAnsi="宋体" w:eastAsia="宋体" w:cs="宋体"/>
          <w:b/>
          <w:bCs/>
          <w:szCs w:val="21"/>
          <w:lang w:eastAsia="zh-CN"/>
        </w:rPr>
      </w:pPr>
      <w:r>
        <w:rPr>
          <w:rFonts w:hint="eastAsia" w:ascii="宋体" w:hAnsi="宋体" w:cs="宋体"/>
          <w:b/>
          <w:bCs/>
          <w:szCs w:val="21"/>
        </w:rPr>
        <w:t>1.</w:t>
      </w:r>
      <w:r>
        <w:rPr>
          <w:rFonts w:hint="eastAsia" w:ascii="宋体" w:hAnsi="宋体" w:cs="宋体"/>
          <w:b/>
          <w:bCs/>
          <w:szCs w:val="21"/>
          <w:u w:val="single"/>
        </w:rPr>
        <w:t xml:space="preserve"> </w:t>
      </w:r>
      <w:r>
        <w:rPr>
          <w:rStyle w:val="39"/>
          <w:rFonts w:hint="eastAsia" w:ascii="宋体" w:hAnsi="宋体"/>
          <w:b/>
          <w:bCs/>
          <w:szCs w:val="21"/>
          <w:u w:val="single"/>
          <w:lang w:eastAsia="zh-CN"/>
        </w:rPr>
        <w:t>陕西省西咸新区泾河新城综合行政执法支队物业服务采购项目</w:t>
      </w:r>
      <w:r>
        <w:rPr>
          <w:rStyle w:val="39"/>
          <w:rFonts w:hint="eastAsia" w:ascii="宋体" w:hAnsi="宋体"/>
          <w:b/>
          <w:bCs/>
          <w:szCs w:val="21"/>
          <w:u w:val="single"/>
        </w:rPr>
        <w:t xml:space="preserve"> </w:t>
      </w:r>
      <w:r>
        <w:rPr>
          <w:rFonts w:hint="eastAsia" w:ascii="宋体" w:hAnsi="宋体" w:cs="宋体"/>
          <w:szCs w:val="21"/>
        </w:rPr>
        <w:t>，属于</w:t>
      </w:r>
      <w:r>
        <w:rPr>
          <w:rFonts w:hint="eastAsia" w:ascii="宋体" w:hAnsi="宋体" w:cs="宋体"/>
          <w:szCs w:val="21"/>
          <w:u w:val="single"/>
        </w:rPr>
        <w:t xml:space="preserve"> </w:t>
      </w:r>
      <w:r>
        <w:rPr>
          <w:rFonts w:hint="eastAsia" w:ascii="宋体" w:hAnsi="宋体" w:cs="宋体"/>
          <w:b/>
          <w:bCs/>
          <w:szCs w:val="21"/>
          <w:u w:val="single"/>
        </w:rPr>
        <w:t xml:space="preserve">(其他未列明行业) </w:t>
      </w:r>
      <w:r>
        <w:rPr>
          <w:rFonts w:hint="eastAsia" w:ascii="宋体" w:hAnsi="宋体" w:cs="宋体"/>
          <w:b/>
          <w:bCs/>
          <w:szCs w:val="21"/>
          <w:lang w:eastAsia="zh-CN"/>
        </w:rPr>
        <w:t>；</w:t>
      </w:r>
      <w:r>
        <w:rPr>
          <w:rFonts w:hint="eastAsia" w:ascii="宋体" w:hAnsi="宋体" w:cs="宋体"/>
          <w:szCs w:val="21"/>
        </w:rPr>
        <w:t xml:space="preserve"> 承建(承接)企业为</w:t>
      </w:r>
      <w:r>
        <w:rPr>
          <w:rFonts w:hint="eastAsia" w:ascii="宋体" w:hAnsi="宋体" w:cs="宋体"/>
          <w:szCs w:val="21"/>
          <w:u w:val="single"/>
        </w:rPr>
        <w:t xml:space="preserve"> </w:t>
      </w:r>
      <w:r>
        <w:rPr>
          <w:rFonts w:hint="eastAsia" w:ascii="宋体" w:hAnsi="宋体" w:cs="宋体"/>
          <w:b/>
          <w:bCs/>
          <w:szCs w:val="21"/>
          <w:u w:val="single"/>
        </w:rPr>
        <w:t xml:space="preserve">(企业名称) </w:t>
      </w:r>
      <w:r>
        <w:rPr>
          <w:rFonts w:hint="eastAsia" w:ascii="宋体" w:hAnsi="宋体" w:cs="宋体"/>
          <w:szCs w:val="21"/>
        </w:rPr>
        <w:t>，从业人员</w:t>
      </w:r>
      <w:r>
        <w:rPr>
          <w:rFonts w:hint="eastAsia" w:ascii="宋体" w:hAnsi="宋体" w:cs="宋体"/>
          <w:szCs w:val="21"/>
          <w:u w:val="single"/>
        </w:rPr>
        <w:t>   </w:t>
      </w:r>
      <w:r>
        <w:rPr>
          <w:rFonts w:hint="eastAsia" w:ascii="宋体" w:hAnsi="宋体" w:cs="宋体"/>
          <w:szCs w:val="21"/>
        </w:rPr>
        <w:t>人，营业收入为</w:t>
      </w:r>
      <w:r>
        <w:rPr>
          <w:rFonts w:hint="eastAsia" w:ascii="宋体" w:hAnsi="宋体" w:cs="宋体"/>
          <w:szCs w:val="21"/>
          <w:u w:val="single"/>
        </w:rPr>
        <w:t>   </w:t>
      </w:r>
      <w:r>
        <w:rPr>
          <w:rFonts w:hint="eastAsia" w:ascii="宋体" w:hAnsi="宋体" w:cs="宋体"/>
          <w:szCs w:val="21"/>
        </w:rPr>
        <w:t>万元，资产总额为</w:t>
      </w:r>
      <w:r>
        <w:rPr>
          <w:rFonts w:hint="eastAsia" w:ascii="宋体" w:hAnsi="宋体" w:cs="宋体"/>
          <w:szCs w:val="21"/>
          <w:u w:val="single"/>
        </w:rPr>
        <w:t>   </w:t>
      </w:r>
      <w:r>
        <w:rPr>
          <w:rFonts w:hint="eastAsia" w:ascii="宋体" w:hAnsi="宋体" w:cs="宋体"/>
          <w:szCs w:val="21"/>
        </w:rPr>
        <w:t>万元，属于(中型企业</w:t>
      </w:r>
      <w:r>
        <w:rPr>
          <w:rFonts w:hint="eastAsia" w:ascii="宋体" w:hAnsi="宋体" w:cs="宋体"/>
          <w:b/>
          <w:bCs/>
          <w:szCs w:val="21"/>
        </w:rPr>
        <w:t>/</w:t>
      </w:r>
      <w:r>
        <w:rPr>
          <w:rFonts w:hint="eastAsia" w:ascii="宋体" w:hAnsi="宋体" w:cs="宋体"/>
          <w:szCs w:val="21"/>
        </w:rPr>
        <w:t>小型企业</w:t>
      </w:r>
      <w:r>
        <w:rPr>
          <w:rFonts w:hint="eastAsia" w:ascii="宋体" w:hAnsi="宋体" w:cs="宋体"/>
          <w:b/>
          <w:bCs/>
          <w:szCs w:val="21"/>
        </w:rPr>
        <w:t>/</w:t>
      </w:r>
      <w:r>
        <w:rPr>
          <w:rFonts w:hint="eastAsia" w:ascii="宋体" w:hAnsi="宋体" w:cs="宋体"/>
          <w:szCs w:val="21"/>
        </w:rPr>
        <w:t>微型企业)</w:t>
      </w:r>
      <w:r>
        <w:rPr>
          <w:rFonts w:hint="eastAsia" w:ascii="宋体" w:hAnsi="宋体" w:cs="宋体"/>
          <w:b/>
          <w:bCs/>
          <w:szCs w:val="21"/>
          <w:lang w:eastAsia="zh-CN"/>
        </w:rPr>
        <w:t>；</w:t>
      </w:r>
    </w:p>
    <w:p w14:paraId="6F47D7AA">
      <w:pPr>
        <w:adjustRightInd w:val="0"/>
        <w:snapToGrid w:val="0"/>
        <w:spacing w:line="360" w:lineRule="auto"/>
        <w:ind w:firstLine="207" w:firstLineChars="98"/>
        <w:rPr>
          <w:rFonts w:hint="eastAsia" w:ascii="宋体" w:hAnsi="宋体" w:eastAsia="宋体" w:cs="宋体"/>
          <w:szCs w:val="21"/>
          <w:lang w:eastAsia="zh-CN"/>
        </w:rPr>
      </w:pPr>
      <w:r>
        <w:rPr>
          <w:rFonts w:hint="eastAsia" w:ascii="宋体" w:hAnsi="宋体" w:cs="宋体"/>
          <w:b/>
          <w:bCs/>
          <w:szCs w:val="21"/>
        </w:rPr>
        <w:t xml:space="preserve">2. </w:t>
      </w:r>
      <w:r>
        <w:rPr>
          <w:rFonts w:hint="eastAsia" w:ascii="宋体" w:hAnsi="宋体" w:cs="宋体"/>
          <w:b/>
          <w:bCs/>
          <w:szCs w:val="21"/>
          <w:u w:val="single"/>
        </w:rPr>
        <w:t>(标的名称)</w:t>
      </w:r>
      <w:r>
        <w:rPr>
          <w:rFonts w:hint="eastAsia" w:ascii="宋体" w:hAnsi="宋体" w:cs="宋体"/>
          <w:szCs w:val="21"/>
        </w:rPr>
        <w:t>，属于</w:t>
      </w:r>
      <w:r>
        <w:rPr>
          <w:rFonts w:hint="eastAsia" w:ascii="宋体" w:hAnsi="宋体" w:cs="宋体"/>
          <w:szCs w:val="21"/>
          <w:u w:val="single"/>
        </w:rPr>
        <w:t xml:space="preserve"> </w:t>
      </w:r>
      <w:r>
        <w:rPr>
          <w:rFonts w:hint="eastAsia" w:ascii="宋体" w:hAnsi="宋体" w:cs="宋体"/>
          <w:b/>
          <w:bCs/>
          <w:szCs w:val="21"/>
          <w:u w:val="single"/>
        </w:rPr>
        <w:t xml:space="preserve">(采购文件中明确的所属行业) </w:t>
      </w:r>
      <w:r>
        <w:rPr>
          <w:rFonts w:hint="eastAsia" w:ascii="宋体" w:hAnsi="宋体" w:cs="宋体"/>
          <w:szCs w:val="21"/>
          <w:lang w:eastAsia="zh-CN"/>
        </w:rPr>
        <w:t>；</w:t>
      </w:r>
      <w:r>
        <w:rPr>
          <w:rFonts w:hint="eastAsia" w:ascii="宋体" w:hAnsi="宋体" w:cs="宋体"/>
          <w:szCs w:val="21"/>
        </w:rPr>
        <w:t xml:space="preserve"> 承建(承接)企业为</w:t>
      </w:r>
      <w:r>
        <w:rPr>
          <w:rFonts w:hint="eastAsia" w:ascii="宋体" w:hAnsi="宋体" w:cs="宋体"/>
          <w:szCs w:val="21"/>
          <w:u w:val="single"/>
        </w:rPr>
        <w:t xml:space="preserve"> </w:t>
      </w:r>
      <w:r>
        <w:rPr>
          <w:rFonts w:hint="eastAsia" w:ascii="宋体" w:hAnsi="宋体" w:cs="宋体"/>
          <w:b/>
          <w:bCs/>
          <w:szCs w:val="21"/>
          <w:u w:val="single"/>
        </w:rPr>
        <w:t xml:space="preserve">(企业名称) </w:t>
      </w:r>
      <w:r>
        <w:rPr>
          <w:rFonts w:hint="eastAsia" w:ascii="宋体" w:hAnsi="宋体" w:cs="宋体"/>
          <w:szCs w:val="21"/>
        </w:rPr>
        <w:t>，从业人员</w:t>
      </w:r>
      <w:r>
        <w:rPr>
          <w:rFonts w:hint="eastAsia" w:ascii="宋体" w:hAnsi="宋体" w:cs="宋体"/>
          <w:szCs w:val="21"/>
          <w:u w:val="single"/>
        </w:rPr>
        <w:t>   </w:t>
      </w:r>
      <w:r>
        <w:rPr>
          <w:rFonts w:hint="eastAsia" w:ascii="宋体" w:hAnsi="宋体" w:cs="宋体"/>
          <w:szCs w:val="21"/>
        </w:rPr>
        <w:t>人，营业收入为</w:t>
      </w:r>
      <w:r>
        <w:rPr>
          <w:rFonts w:hint="eastAsia" w:ascii="宋体" w:hAnsi="宋体" w:cs="宋体"/>
          <w:szCs w:val="21"/>
          <w:u w:val="single"/>
        </w:rPr>
        <w:t>   </w:t>
      </w:r>
      <w:r>
        <w:rPr>
          <w:rFonts w:hint="eastAsia" w:ascii="宋体" w:hAnsi="宋体" w:cs="宋体"/>
          <w:szCs w:val="21"/>
        </w:rPr>
        <w:t>万元，资产总额为</w:t>
      </w:r>
      <w:r>
        <w:rPr>
          <w:rFonts w:hint="eastAsia" w:ascii="宋体" w:hAnsi="宋体" w:cs="宋体"/>
          <w:szCs w:val="21"/>
          <w:u w:val="single"/>
        </w:rPr>
        <w:t>   </w:t>
      </w:r>
      <w:r>
        <w:rPr>
          <w:rFonts w:hint="eastAsia" w:ascii="宋体" w:hAnsi="宋体" w:cs="宋体"/>
          <w:szCs w:val="21"/>
        </w:rPr>
        <w:t>万元，属于(中型企业</w:t>
      </w:r>
      <w:r>
        <w:rPr>
          <w:rFonts w:hint="eastAsia" w:ascii="宋体" w:hAnsi="宋体" w:cs="宋体"/>
          <w:b/>
          <w:bCs/>
          <w:szCs w:val="21"/>
        </w:rPr>
        <w:t>/</w:t>
      </w:r>
      <w:r>
        <w:rPr>
          <w:rFonts w:hint="eastAsia" w:ascii="宋体" w:hAnsi="宋体" w:cs="宋体"/>
          <w:szCs w:val="21"/>
        </w:rPr>
        <w:t>小型企业</w:t>
      </w:r>
      <w:r>
        <w:rPr>
          <w:rFonts w:hint="eastAsia" w:ascii="宋体" w:hAnsi="宋体" w:cs="宋体"/>
          <w:b/>
          <w:bCs/>
          <w:szCs w:val="21"/>
        </w:rPr>
        <w:t>/</w:t>
      </w:r>
      <w:r>
        <w:rPr>
          <w:rFonts w:hint="eastAsia" w:ascii="宋体" w:hAnsi="宋体" w:cs="宋体"/>
          <w:szCs w:val="21"/>
        </w:rPr>
        <w:t>微型企业)</w:t>
      </w:r>
      <w:r>
        <w:rPr>
          <w:rFonts w:hint="eastAsia" w:ascii="宋体" w:hAnsi="宋体" w:cs="宋体"/>
          <w:b/>
          <w:bCs/>
          <w:szCs w:val="21"/>
          <w:lang w:eastAsia="zh-CN"/>
        </w:rPr>
        <w:t>；</w:t>
      </w:r>
    </w:p>
    <w:p w14:paraId="3298B2A7">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以上企业，不属于大企业的分支机构，不存在控股股东为大企业的情形，也不存在与大企业的负责人为同一人的情形。</w:t>
      </w:r>
    </w:p>
    <w:p w14:paraId="48379437">
      <w:pPr>
        <w:adjustRightInd w:val="0"/>
        <w:snapToGrid w:val="0"/>
        <w:spacing w:line="360" w:lineRule="auto"/>
        <w:ind w:firstLine="420" w:firstLineChars="200"/>
        <w:jc w:val="left"/>
        <w:rPr>
          <w:rStyle w:val="39"/>
          <w:rFonts w:ascii="宋体" w:hAnsi="宋体"/>
          <w:szCs w:val="21"/>
          <w:lang w:val="zh-CN"/>
        </w:rPr>
      </w:pPr>
      <w:r>
        <w:rPr>
          <w:rStyle w:val="39"/>
          <w:rFonts w:ascii="宋体" w:hAnsi="宋体"/>
          <w:szCs w:val="21"/>
          <w:lang w:val="zh-CN"/>
        </w:rPr>
        <w:t>本企业对上述声明内容的真实性负责。如有虚假，将依法承担相应责任。</w:t>
      </w:r>
    </w:p>
    <w:p w14:paraId="7F525517">
      <w:pPr>
        <w:adjustRightInd w:val="0"/>
        <w:snapToGrid w:val="0"/>
        <w:spacing w:line="360" w:lineRule="auto"/>
        <w:ind w:firstLine="420" w:firstLineChars="200"/>
        <w:jc w:val="left"/>
        <w:rPr>
          <w:rStyle w:val="39"/>
          <w:rFonts w:ascii="宋体" w:hAnsi="宋体"/>
          <w:szCs w:val="21"/>
          <w:lang w:val="zh-CN"/>
        </w:rPr>
      </w:pPr>
    </w:p>
    <w:p w14:paraId="5981902D">
      <w:pPr>
        <w:adjustRightInd w:val="0"/>
        <w:snapToGrid w:val="0"/>
        <w:spacing w:line="360" w:lineRule="auto"/>
        <w:ind w:firstLine="420" w:firstLineChars="200"/>
        <w:jc w:val="left"/>
        <w:rPr>
          <w:rStyle w:val="39"/>
          <w:rFonts w:ascii="宋体" w:hAnsi="宋体"/>
          <w:szCs w:val="21"/>
          <w:lang w:val="zh-CN"/>
        </w:rPr>
      </w:pPr>
    </w:p>
    <w:p w14:paraId="7AAFAD5E">
      <w:pPr>
        <w:adjustRightInd w:val="0"/>
        <w:snapToGrid w:val="0"/>
        <w:spacing w:line="360" w:lineRule="auto"/>
        <w:ind w:firstLine="4725" w:firstLineChars="2250"/>
        <w:jc w:val="left"/>
        <w:rPr>
          <w:rStyle w:val="39"/>
          <w:rFonts w:ascii="宋体" w:hAnsi="宋体"/>
          <w:szCs w:val="21"/>
          <w:lang w:val="zh-CN"/>
        </w:rPr>
      </w:pPr>
      <w:r>
        <w:rPr>
          <w:rStyle w:val="39"/>
          <w:rFonts w:ascii="宋体" w:hAnsi="宋体"/>
          <w:szCs w:val="21"/>
          <w:lang w:val="zh-CN"/>
        </w:rPr>
        <w:t>企业名称（盖章）：</w:t>
      </w:r>
    </w:p>
    <w:p w14:paraId="4F830205">
      <w:pPr>
        <w:adjustRightInd w:val="0"/>
        <w:snapToGrid w:val="0"/>
        <w:spacing w:line="360" w:lineRule="auto"/>
        <w:ind w:firstLine="4725" w:firstLineChars="2250"/>
        <w:jc w:val="left"/>
        <w:rPr>
          <w:rStyle w:val="39"/>
          <w:rFonts w:ascii="宋体" w:hAnsi="宋体"/>
          <w:szCs w:val="21"/>
          <w:lang w:val="zh-CN"/>
        </w:rPr>
      </w:pPr>
      <w:r>
        <w:rPr>
          <w:rStyle w:val="39"/>
          <w:rFonts w:ascii="宋体" w:hAnsi="宋体"/>
          <w:szCs w:val="21"/>
          <w:lang w:val="zh-CN"/>
        </w:rPr>
        <w:t xml:space="preserve"> </w:t>
      </w:r>
    </w:p>
    <w:p w14:paraId="1CA46295">
      <w:pPr>
        <w:adjustRightInd w:val="0"/>
        <w:snapToGrid w:val="0"/>
        <w:spacing w:line="360" w:lineRule="auto"/>
        <w:ind w:firstLine="4725" w:firstLineChars="2250"/>
        <w:jc w:val="left"/>
        <w:rPr>
          <w:rStyle w:val="39"/>
          <w:rFonts w:ascii="宋体" w:hAnsi="宋体"/>
          <w:szCs w:val="21"/>
          <w:lang w:val="zh-CN"/>
        </w:rPr>
      </w:pPr>
      <w:r>
        <w:rPr>
          <w:rStyle w:val="39"/>
          <w:rFonts w:ascii="宋体" w:hAnsi="宋体"/>
          <w:szCs w:val="21"/>
          <w:lang w:val="zh-CN"/>
        </w:rPr>
        <w:t xml:space="preserve">日  期：                </w:t>
      </w:r>
    </w:p>
    <w:p w14:paraId="1545EF1F">
      <w:pPr>
        <w:pStyle w:val="33"/>
        <w:adjustRightInd w:val="0"/>
        <w:snapToGrid w:val="0"/>
        <w:spacing w:line="360" w:lineRule="auto"/>
        <w:ind w:firstLine="1120"/>
        <w:rPr>
          <w:rStyle w:val="39"/>
          <w:u w:color="FF0000"/>
          <w:lang w:val="zh-CN"/>
        </w:rPr>
      </w:pPr>
    </w:p>
    <w:p w14:paraId="269930BC">
      <w:pPr>
        <w:pStyle w:val="33"/>
        <w:adjustRightInd w:val="0"/>
        <w:snapToGrid w:val="0"/>
        <w:spacing w:line="360" w:lineRule="auto"/>
        <w:ind w:firstLine="1120"/>
        <w:rPr>
          <w:rStyle w:val="39"/>
          <w:u w:color="FF0000"/>
          <w:lang w:val="zh-CN"/>
        </w:rPr>
      </w:pPr>
    </w:p>
    <w:p w14:paraId="1AE852A0">
      <w:pPr>
        <w:adjustRightInd w:val="0"/>
        <w:snapToGrid w:val="0"/>
        <w:spacing w:line="360" w:lineRule="auto"/>
        <w:ind w:firstLine="205" w:firstLineChars="98"/>
        <w:rPr>
          <w:rStyle w:val="39"/>
          <w:rFonts w:ascii="宋体" w:hAnsi="宋体"/>
          <w:szCs w:val="21"/>
        </w:rPr>
      </w:pPr>
      <w:r>
        <w:rPr>
          <w:rStyle w:val="39"/>
          <w:rFonts w:ascii="宋体" w:hAnsi="宋体"/>
          <w:szCs w:val="21"/>
        </w:rPr>
        <w:t>1、从业人员、营业收入、资产总额填报上一年度数据，无上一年度数据的新成立企业可不填报。</w:t>
      </w:r>
    </w:p>
    <w:p w14:paraId="46C6415E">
      <w:pPr>
        <w:adjustRightInd w:val="0"/>
        <w:snapToGrid w:val="0"/>
        <w:spacing w:line="360" w:lineRule="auto"/>
        <w:ind w:firstLine="205" w:firstLineChars="98"/>
        <w:rPr>
          <w:rStyle w:val="39"/>
          <w:rFonts w:ascii="宋体" w:hAnsi="宋体"/>
          <w:szCs w:val="21"/>
        </w:rPr>
      </w:pPr>
      <w:r>
        <w:rPr>
          <w:rStyle w:val="39"/>
          <w:rFonts w:ascii="宋体" w:hAnsi="宋体"/>
          <w:szCs w:val="21"/>
        </w:rPr>
        <w:t>2、本公司对上述声明的真实性负责，若有虚假，将依法承担相应责任。</w:t>
      </w:r>
    </w:p>
    <w:p w14:paraId="5DB54F3B">
      <w:pPr>
        <w:adjustRightInd w:val="0"/>
        <w:snapToGrid w:val="0"/>
        <w:spacing w:line="360" w:lineRule="auto"/>
        <w:jc w:val="left"/>
        <w:rPr>
          <w:rStyle w:val="39"/>
          <w:rFonts w:ascii="宋体" w:hAnsi="宋体"/>
          <w:szCs w:val="21"/>
          <w:lang w:val="zh-CN"/>
        </w:rPr>
      </w:pPr>
    </w:p>
    <w:p w14:paraId="2F3D352F">
      <w:pPr>
        <w:adjustRightInd w:val="0"/>
        <w:snapToGrid w:val="0"/>
        <w:spacing w:line="360" w:lineRule="auto"/>
        <w:ind w:firstLine="964"/>
        <w:rPr>
          <w:rStyle w:val="39"/>
          <w:rFonts w:ascii="宋体" w:hAnsi="宋体"/>
          <w:b/>
          <w:szCs w:val="21"/>
          <w:lang w:val="zh-CN"/>
        </w:rPr>
      </w:pPr>
    </w:p>
    <w:p w14:paraId="30F6AECF">
      <w:pPr>
        <w:adjustRightInd w:val="0"/>
        <w:snapToGrid w:val="0"/>
        <w:spacing w:line="360" w:lineRule="auto"/>
        <w:ind w:firstLine="964"/>
        <w:rPr>
          <w:rStyle w:val="39"/>
          <w:rFonts w:ascii="宋体" w:hAnsi="宋体"/>
          <w:b/>
          <w:szCs w:val="21"/>
          <w:lang w:val="zh-CN"/>
        </w:rPr>
      </w:pPr>
    </w:p>
    <w:p w14:paraId="1836A8CA">
      <w:pPr>
        <w:adjustRightInd w:val="0"/>
        <w:snapToGrid w:val="0"/>
        <w:spacing w:line="360" w:lineRule="auto"/>
        <w:ind w:firstLine="964"/>
        <w:rPr>
          <w:rStyle w:val="39"/>
          <w:rFonts w:ascii="宋体" w:hAnsi="宋体"/>
          <w:b/>
          <w:szCs w:val="21"/>
          <w:lang w:val="zh-CN"/>
        </w:rPr>
      </w:pPr>
    </w:p>
    <w:p w14:paraId="7D84E91A">
      <w:pPr>
        <w:adjustRightInd w:val="0"/>
        <w:snapToGrid w:val="0"/>
        <w:spacing w:line="360" w:lineRule="auto"/>
        <w:ind w:firstLine="964"/>
        <w:rPr>
          <w:rStyle w:val="39"/>
          <w:rFonts w:ascii="宋体" w:hAnsi="宋体"/>
          <w:b/>
          <w:szCs w:val="21"/>
          <w:lang w:val="zh-CN"/>
        </w:rPr>
      </w:pPr>
    </w:p>
    <w:p w14:paraId="1BB39CDC">
      <w:pPr>
        <w:adjustRightInd w:val="0"/>
        <w:snapToGrid w:val="0"/>
        <w:spacing w:line="360" w:lineRule="auto"/>
        <w:rPr>
          <w:rStyle w:val="39"/>
          <w:rFonts w:ascii="宋体" w:hAnsi="宋体"/>
          <w:b/>
          <w:szCs w:val="21"/>
          <w:lang w:val="zh-CN"/>
        </w:rPr>
      </w:pPr>
    </w:p>
    <w:p w14:paraId="48295AB3">
      <w:pPr>
        <w:adjustRightInd w:val="0"/>
        <w:snapToGrid w:val="0"/>
        <w:spacing w:line="360" w:lineRule="auto"/>
        <w:rPr>
          <w:rStyle w:val="39"/>
          <w:rFonts w:ascii="宋体" w:hAnsi="宋体"/>
          <w:b/>
          <w:szCs w:val="21"/>
          <w:lang w:val="zh-CN"/>
        </w:rPr>
      </w:pPr>
    </w:p>
    <w:p w14:paraId="02B6092D">
      <w:pPr>
        <w:adjustRightInd w:val="0"/>
        <w:snapToGrid w:val="0"/>
        <w:spacing w:line="360" w:lineRule="auto"/>
        <w:rPr>
          <w:rStyle w:val="39"/>
          <w:rFonts w:ascii="宋体" w:hAnsi="宋体"/>
          <w:b/>
          <w:szCs w:val="21"/>
          <w:lang w:val="zh-CN"/>
        </w:rPr>
      </w:pPr>
      <w:r>
        <w:rPr>
          <w:rStyle w:val="39"/>
          <w:rFonts w:ascii="宋体" w:hAnsi="宋体"/>
          <w:b/>
          <w:szCs w:val="21"/>
          <w:lang w:val="zh-CN"/>
        </w:rPr>
        <w:t>附件二</w:t>
      </w:r>
    </w:p>
    <w:p w14:paraId="2DE04850">
      <w:pPr>
        <w:adjustRightInd w:val="0"/>
        <w:snapToGrid w:val="0"/>
        <w:spacing w:line="360" w:lineRule="auto"/>
        <w:jc w:val="center"/>
        <w:rPr>
          <w:rStyle w:val="39"/>
          <w:rFonts w:ascii="宋体" w:hAnsi="宋体"/>
          <w:szCs w:val="21"/>
          <w:lang w:val="zh-CN"/>
        </w:rPr>
      </w:pPr>
    </w:p>
    <w:p w14:paraId="77564C83">
      <w:pPr>
        <w:adjustRightInd w:val="0"/>
        <w:snapToGrid w:val="0"/>
        <w:spacing w:line="360" w:lineRule="auto"/>
        <w:ind w:firstLine="1124"/>
        <w:jc w:val="center"/>
        <w:rPr>
          <w:rStyle w:val="39"/>
          <w:rFonts w:ascii="宋体" w:hAnsi="宋体"/>
          <w:b/>
          <w:sz w:val="28"/>
          <w:szCs w:val="28"/>
          <w:lang w:val="zh-CN"/>
        </w:rPr>
      </w:pPr>
      <w:r>
        <w:rPr>
          <w:rStyle w:val="39"/>
          <w:rFonts w:ascii="宋体" w:hAnsi="宋体"/>
          <w:b/>
          <w:sz w:val="28"/>
          <w:szCs w:val="28"/>
          <w:lang w:val="zh-CN"/>
        </w:rPr>
        <w:t>残疾人福利性单位声明函</w:t>
      </w:r>
    </w:p>
    <w:p w14:paraId="15550913">
      <w:pPr>
        <w:adjustRightInd w:val="0"/>
        <w:snapToGrid w:val="0"/>
        <w:spacing w:line="360" w:lineRule="auto"/>
        <w:rPr>
          <w:rStyle w:val="39"/>
          <w:rFonts w:ascii="宋体" w:hAnsi="宋体"/>
          <w:szCs w:val="21"/>
          <w:lang w:val="zh-CN"/>
        </w:rPr>
      </w:pPr>
    </w:p>
    <w:p w14:paraId="4005FAA0">
      <w:pPr>
        <w:adjustRightInd w:val="0"/>
        <w:snapToGrid w:val="0"/>
        <w:spacing w:line="360" w:lineRule="auto"/>
        <w:ind w:firstLine="420" w:firstLineChars="200"/>
        <w:rPr>
          <w:rStyle w:val="39"/>
          <w:rFonts w:ascii="宋体" w:hAnsi="宋体"/>
          <w:szCs w:val="21"/>
          <w:lang w:val="zh-CN"/>
        </w:rPr>
      </w:pPr>
      <w:r>
        <w:rPr>
          <w:rStyle w:val="39"/>
          <w:rFonts w:ascii="宋体" w:hAnsi="宋体"/>
          <w:szCs w:val="21"/>
          <w:lang w:val="zh-CN"/>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03FA0DD">
      <w:pPr>
        <w:adjustRightInd w:val="0"/>
        <w:snapToGrid w:val="0"/>
        <w:spacing w:line="360" w:lineRule="auto"/>
        <w:ind w:firstLine="420" w:firstLineChars="200"/>
        <w:rPr>
          <w:rStyle w:val="39"/>
          <w:rFonts w:ascii="宋体" w:hAnsi="宋体"/>
          <w:szCs w:val="21"/>
          <w:lang w:val="zh-CN"/>
        </w:rPr>
      </w:pPr>
      <w:r>
        <w:rPr>
          <w:rStyle w:val="39"/>
          <w:rFonts w:ascii="宋体" w:hAnsi="宋体"/>
          <w:szCs w:val="21"/>
          <w:lang w:val="zh-CN"/>
        </w:rPr>
        <w:t>本单位对上述声明的真实性负责。如有虚假，将依法承担相应责任。</w:t>
      </w:r>
    </w:p>
    <w:p w14:paraId="3A80BDA2">
      <w:pPr>
        <w:adjustRightInd w:val="0"/>
        <w:snapToGrid w:val="0"/>
        <w:spacing w:line="360" w:lineRule="auto"/>
        <w:ind w:firstLine="420" w:firstLineChars="200"/>
        <w:rPr>
          <w:rStyle w:val="39"/>
          <w:rFonts w:ascii="宋体" w:hAnsi="宋体"/>
          <w:szCs w:val="21"/>
          <w:lang w:val="zh-CN"/>
        </w:rPr>
      </w:pPr>
    </w:p>
    <w:p w14:paraId="02B1D3E0">
      <w:pPr>
        <w:adjustRightInd w:val="0"/>
        <w:snapToGrid w:val="0"/>
        <w:spacing w:line="360" w:lineRule="auto"/>
        <w:ind w:firstLine="420" w:firstLineChars="200"/>
        <w:rPr>
          <w:rStyle w:val="39"/>
          <w:rFonts w:ascii="宋体" w:hAnsi="宋体"/>
          <w:szCs w:val="21"/>
          <w:lang w:val="zh-CN"/>
        </w:rPr>
      </w:pPr>
    </w:p>
    <w:p w14:paraId="1A66F0EB">
      <w:pPr>
        <w:tabs>
          <w:tab w:val="left" w:pos="4860"/>
        </w:tabs>
        <w:adjustRightInd w:val="0"/>
        <w:snapToGrid w:val="0"/>
        <w:spacing w:line="360" w:lineRule="auto"/>
        <w:ind w:right="1560" w:firstLine="4725" w:firstLineChars="2250"/>
        <w:rPr>
          <w:rStyle w:val="39"/>
          <w:rFonts w:ascii="宋体" w:hAnsi="宋体"/>
          <w:szCs w:val="21"/>
          <w:lang w:val="zh-CN"/>
        </w:rPr>
      </w:pPr>
    </w:p>
    <w:p w14:paraId="1503A951">
      <w:pPr>
        <w:tabs>
          <w:tab w:val="left" w:pos="4860"/>
        </w:tabs>
        <w:adjustRightInd w:val="0"/>
        <w:snapToGrid w:val="0"/>
        <w:spacing w:line="360" w:lineRule="auto"/>
        <w:ind w:right="1560" w:firstLine="4725" w:firstLineChars="2250"/>
        <w:rPr>
          <w:rStyle w:val="39"/>
          <w:rFonts w:ascii="宋体" w:hAnsi="宋体"/>
          <w:szCs w:val="21"/>
          <w:lang w:val="zh-CN"/>
        </w:rPr>
      </w:pPr>
    </w:p>
    <w:p w14:paraId="5447B951">
      <w:pPr>
        <w:tabs>
          <w:tab w:val="left" w:pos="4860"/>
        </w:tabs>
        <w:adjustRightInd w:val="0"/>
        <w:snapToGrid w:val="0"/>
        <w:spacing w:line="360" w:lineRule="auto"/>
        <w:ind w:right="1560" w:firstLine="4725" w:firstLineChars="2250"/>
        <w:rPr>
          <w:rStyle w:val="39"/>
          <w:rFonts w:ascii="宋体" w:hAnsi="宋体"/>
          <w:szCs w:val="21"/>
          <w:lang w:val="zh-CN"/>
        </w:rPr>
      </w:pPr>
      <w:r>
        <w:rPr>
          <w:rStyle w:val="39"/>
          <w:rFonts w:ascii="宋体" w:hAnsi="宋体"/>
          <w:szCs w:val="21"/>
          <w:lang w:val="zh-CN"/>
        </w:rPr>
        <w:t>单位名称（盖章）：</w:t>
      </w:r>
    </w:p>
    <w:p w14:paraId="353C4E34">
      <w:pPr>
        <w:tabs>
          <w:tab w:val="left" w:pos="4860"/>
        </w:tabs>
        <w:adjustRightInd w:val="0"/>
        <w:snapToGrid w:val="0"/>
        <w:spacing w:line="360" w:lineRule="auto"/>
        <w:ind w:right="1560" w:firstLine="4725" w:firstLineChars="2250"/>
        <w:rPr>
          <w:rStyle w:val="39"/>
          <w:rFonts w:ascii="宋体" w:hAnsi="宋体"/>
          <w:szCs w:val="21"/>
          <w:lang w:val="zh-CN"/>
        </w:rPr>
      </w:pPr>
      <w:r>
        <w:rPr>
          <w:rStyle w:val="39"/>
          <w:rFonts w:ascii="宋体" w:hAnsi="宋体"/>
          <w:szCs w:val="21"/>
          <w:lang w:val="zh-CN"/>
        </w:rPr>
        <w:t>日  期：</w:t>
      </w:r>
    </w:p>
    <w:p w14:paraId="6D939787">
      <w:pPr>
        <w:adjustRightInd w:val="0"/>
        <w:snapToGrid w:val="0"/>
        <w:spacing w:line="360" w:lineRule="auto"/>
        <w:jc w:val="left"/>
        <w:rPr>
          <w:rStyle w:val="39"/>
          <w:rFonts w:ascii="宋体" w:hAnsi="宋体"/>
          <w:szCs w:val="21"/>
          <w:lang w:val="zh-CN"/>
        </w:rPr>
      </w:pPr>
    </w:p>
    <w:p w14:paraId="6D443F2F">
      <w:pPr>
        <w:pStyle w:val="33"/>
        <w:adjustRightInd w:val="0"/>
        <w:snapToGrid w:val="0"/>
        <w:spacing w:line="360" w:lineRule="auto"/>
        <w:ind w:firstLine="1120"/>
        <w:rPr>
          <w:rStyle w:val="39"/>
          <w:rFonts w:ascii="宋体" w:hAnsi="宋体"/>
          <w:szCs w:val="21"/>
          <w:u w:color="FF0000"/>
          <w:lang w:val="zh-CN"/>
        </w:rPr>
      </w:pPr>
    </w:p>
    <w:p w14:paraId="1A963E6E">
      <w:pPr>
        <w:adjustRightInd w:val="0"/>
        <w:snapToGrid w:val="0"/>
        <w:spacing w:line="360" w:lineRule="auto"/>
        <w:rPr>
          <w:rStyle w:val="39"/>
          <w:rFonts w:ascii="宋体" w:hAnsi="宋体"/>
          <w:szCs w:val="21"/>
          <w:lang w:val="zh-CN"/>
        </w:rPr>
      </w:pPr>
    </w:p>
    <w:p w14:paraId="1956A515">
      <w:pPr>
        <w:pStyle w:val="33"/>
        <w:adjustRightInd w:val="0"/>
        <w:snapToGrid w:val="0"/>
        <w:spacing w:line="360" w:lineRule="auto"/>
        <w:ind w:firstLine="1120"/>
        <w:rPr>
          <w:rStyle w:val="39"/>
          <w:rFonts w:ascii="宋体" w:hAnsi="宋体"/>
          <w:szCs w:val="21"/>
          <w:u w:color="FF0000"/>
          <w:lang w:val="zh-CN"/>
        </w:rPr>
      </w:pPr>
    </w:p>
    <w:p w14:paraId="22F3987A">
      <w:pPr>
        <w:adjustRightInd w:val="0"/>
        <w:snapToGrid w:val="0"/>
        <w:spacing w:line="360" w:lineRule="auto"/>
        <w:rPr>
          <w:rStyle w:val="39"/>
          <w:rFonts w:ascii="宋体" w:hAnsi="宋体"/>
          <w:szCs w:val="21"/>
          <w:lang w:val="zh-CN"/>
        </w:rPr>
      </w:pPr>
    </w:p>
    <w:p w14:paraId="07FF9B28">
      <w:pPr>
        <w:pStyle w:val="33"/>
        <w:adjustRightInd w:val="0"/>
        <w:snapToGrid w:val="0"/>
        <w:spacing w:line="360" w:lineRule="auto"/>
        <w:ind w:firstLine="1120"/>
        <w:rPr>
          <w:rStyle w:val="39"/>
          <w:rFonts w:ascii="宋体" w:hAnsi="宋体"/>
          <w:szCs w:val="21"/>
          <w:u w:color="FF0000"/>
          <w:lang w:val="zh-CN"/>
        </w:rPr>
      </w:pPr>
    </w:p>
    <w:p w14:paraId="5587C769">
      <w:pPr>
        <w:adjustRightInd w:val="0"/>
        <w:snapToGrid w:val="0"/>
        <w:spacing w:line="360" w:lineRule="auto"/>
        <w:rPr>
          <w:rStyle w:val="39"/>
          <w:rFonts w:ascii="宋体" w:hAnsi="宋体"/>
          <w:szCs w:val="21"/>
          <w:lang w:val="zh-CN"/>
        </w:rPr>
      </w:pPr>
    </w:p>
    <w:p w14:paraId="36C49A42">
      <w:pPr>
        <w:pStyle w:val="33"/>
        <w:adjustRightInd w:val="0"/>
        <w:snapToGrid w:val="0"/>
        <w:spacing w:line="360" w:lineRule="auto"/>
        <w:ind w:firstLine="1120"/>
        <w:rPr>
          <w:rStyle w:val="39"/>
          <w:rFonts w:ascii="宋体" w:hAnsi="宋体"/>
          <w:szCs w:val="21"/>
          <w:u w:color="FF0000"/>
          <w:lang w:val="zh-CN"/>
        </w:rPr>
      </w:pPr>
    </w:p>
    <w:p w14:paraId="4CE5D235">
      <w:pPr>
        <w:adjustRightInd w:val="0"/>
        <w:snapToGrid w:val="0"/>
        <w:spacing w:line="360" w:lineRule="auto"/>
        <w:rPr>
          <w:rStyle w:val="39"/>
          <w:rFonts w:ascii="宋体" w:hAnsi="宋体"/>
          <w:szCs w:val="21"/>
          <w:lang w:val="zh-CN"/>
        </w:rPr>
      </w:pPr>
    </w:p>
    <w:p w14:paraId="73FEEB77">
      <w:pPr>
        <w:pStyle w:val="33"/>
        <w:adjustRightInd w:val="0"/>
        <w:snapToGrid w:val="0"/>
        <w:spacing w:line="360" w:lineRule="auto"/>
        <w:ind w:firstLine="1120"/>
        <w:rPr>
          <w:rStyle w:val="39"/>
          <w:rFonts w:ascii="宋体" w:hAnsi="宋体"/>
          <w:szCs w:val="21"/>
          <w:u w:color="FF0000"/>
          <w:lang w:val="zh-CN"/>
        </w:rPr>
      </w:pPr>
    </w:p>
    <w:p w14:paraId="7749C3EF">
      <w:pPr>
        <w:adjustRightInd w:val="0"/>
        <w:snapToGrid w:val="0"/>
        <w:spacing w:line="360" w:lineRule="auto"/>
        <w:rPr>
          <w:rStyle w:val="39"/>
          <w:rFonts w:ascii="宋体" w:hAnsi="宋体"/>
          <w:szCs w:val="21"/>
          <w:lang w:val="zh-CN"/>
        </w:rPr>
      </w:pPr>
    </w:p>
    <w:p w14:paraId="18557F54">
      <w:pPr>
        <w:pStyle w:val="33"/>
        <w:adjustRightInd w:val="0"/>
        <w:snapToGrid w:val="0"/>
        <w:spacing w:line="360" w:lineRule="auto"/>
        <w:ind w:firstLine="1120"/>
        <w:rPr>
          <w:rStyle w:val="39"/>
          <w:rFonts w:ascii="宋体" w:hAnsi="宋体"/>
          <w:szCs w:val="21"/>
          <w:u w:color="FF0000"/>
          <w:lang w:val="zh-CN"/>
        </w:rPr>
      </w:pPr>
    </w:p>
    <w:p w14:paraId="1A56A824">
      <w:pPr>
        <w:adjustRightInd w:val="0"/>
        <w:snapToGrid w:val="0"/>
        <w:spacing w:line="360" w:lineRule="auto"/>
        <w:rPr>
          <w:rStyle w:val="39"/>
          <w:rFonts w:ascii="宋体" w:hAnsi="宋体"/>
          <w:szCs w:val="21"/>
          <w:lang w:val="zh-CN"/>
        </w:rPr>
      </w:pPr>
    </w:p>
    <w:p w14:paraId="603D91AE">
      <w:pPr>
        <w:pStyle w:val="33"/>
        <w:adjustRightInd w:val="0"/>
        <w:snapToGrid w:val="0"/>
        <w:spacing w:line="360" w:lineRule="auto"/>
        <w:ind w:firstLine="1120"/>
        <w:rPr>
          <w:rStyle w:val="39"/>
          <w:rFonts w:ascii="宋体" w:hAnsi="宋体"/>
          <w:szCs w:val="21"/>
          <w:u w:color="FF0000"/>
          <w:lang w:val="zh-CN"/>
        </w:rPr>
      </w:pPr>
    </w:p>
    <w:p w14:paraId="550F2D34">
      <w:pPr>
        <w:adjustRightInd w:val="0"/>
        <w:snapToGrid w:val="0"/>
        <w:spacing w:line="360" w:lineRule="auto"/>
        <w:rPr>
          <w:rStyle w:val="39"/>
          <w:rFonts w:ascii="宋体" w:hAnsi="宋体"/>
          <w:szCs w:val="21"/>
          <w:lang w:val="zh-CN"/>
        </w:rPr>
      </w:pPr>
    </w:p>
    <w:p w14:paraId="4B14608F">
      <w:pPr>
        <w:adjustRightInd w:val="0"/>
        <w:snapToGrid w:val="0"/>
        <w:spacing w:line="360" w:lineRule="auto"/>
        <w:outlineLvl w:val="0"/>
        <w:rPr>
          <w:rFonts w:ascii="宋体" w:hAnsi="宋体"/>
          <w:b/>
          <w:bCs/>
          <w:sz w:val="28"/>
          <w:szCs w:val="28"/>
        </w:rPr>
      </w:pPr>
      <w:bookmarkStart w:id="139" w:name="_Hlk69744654"/>
      <w:r>
        <w:rPr>
          <w:rFonts w:hint="eastAsia" w:ascii="宋体" w:hAnsi="宋体"/>
          <w:b/>
          <w:sz w:val="30"/>
        </w:rPr>
        <w:br w:type="page"/>
      </w:r>
      <w:r>
        <w:rPr>
          <w:rFonts w:hint="eastAsia" w:ascii="宋体" w:hAnsi="宋体"/>
          <w:b/>
          <w:sz w:val="30"/>
        </w:rPr>
        <w:t xml:space="preserve"> </w:t>
      </w:r>
      <w:r>
        <w:rPr>
          <w:rFonts w:hint="eastAsia" w:ascii="宋体" w:hAnsi="宋体"/>
          <w:b/>
          <w:bCs/>
          <w:sz w:val="28"/>
          <w:szCs w:val="28"/>
        </w:rPr>
        <w:t xml:space="preserve">附件  </w:t>
      </w:r>
    </w:p>
    <w:p w14:paraId="651A6357">
      <w:pPr>
        <w:pStyle w:val="20"/>
        <w:adjustRightInd w:val="0"/>
        <w:snapToGrid w:val="0"/>
        <w:spacing w:line="360" w:lineRule="auto"/>
        <w:ind w:firstLine="655"/>
        <w:rPr>
          <w:rFonts w:ascii="宋体" w:hAnsi="宋体"/>
          <w:b/>
          <w:bCs/>
          <w:szCs w:val="28"/>
        </w:rPr>
      </w:pPr>
    </w:p>
    <w:p w14:paraId="0CE94F1F">
      <w:pPr>
        <w:pStyle w:val="20"/>
        <w:adjustRightInd w:val="0"/>
        <w:snapToGrid w:val="0"/>
        <w:spacing w:line="360" w:lineRule="auto"/>
        <w:ind w:firstLine="655"/>
        <w:rPr>
          <w:rFonts w:ascii="宋体" w:hAnsi="宋体"/>
          <w:b/>
          <w:bCs/>
          <w:szCs w:val="28"/>
        </w:rPr>
      </w:pPr>
    </w:p>
    <w:p w14:paraId="0F5FFBFB">
      <w:pPr>
        <w:pStyle w:val="20"/>
        <w:adjustRightInd w:val="0"/>
        <w:snapToGrid w:val="0"/>
        <w:spacing w:line="360" w:lineRule="auto"/>
        <w:ind w:firstLine="655"/>
        <w:rPr>
          <w:rFonts w:ascii="宋体" w:hAnsi="宋体"/>
          <w:b/>
          <w:bCs/>
          <w:szCs w:val="28"/>
        </w:rPr>
      </w:pPr>
    </w:p>
    <w:p w14:paraId="70CC083A">
      <w:pPr>
        <w:pStyle w:val="20"/>
        <w:adjustRightInd w:val="0"/>
        <w:snapToGrid w:val="0"/>
        <w:spacing w:line="360" w:lineRule="auto"/>
        <w:ind w:firstLine="655"/>
        <w:rPr>
          <w:rFonts w:ascii="宋体" w:hAnsi="宋体"/>
          <w:b/>
          <w:bCs/>
          <w:szCs w:val="28"/>
        </w:rPr>
      </w:pPr>
    </w:p>
    <w:p w14:paraId="46ADD68E">
      <w:pPr>
        <w:pStyle w:val="20"/>
        <w:adjustRightInd w:val="0"/>
        <w:snapToGrid w:val="0"/>
        <w:spacing w:line="360" w:lineRule="auto"/>
        <w:ind w:firstLine="655"/>
        <w:rPr>
          <w:rFonts w:ascii="宋体" w:hAnsi="宋体"/>
          <w:b/>
          <w:bCs/>
          <w:szCs w:val="28"/>
        </w:rPr>
      </w:pPr>
    </w:p>
    <w:p w14:paraId="50B0A512">
      <w:pPr>
        <w:pStyle w:val="20"/>
        <w:adjustRightInd w:val="0"/>
        <w:snapToGrid w:val="0"/>
        <w:spacing w:line="360" w:lineRule="auto"/>
        <w:ind w:firstLine="655"/>
        <w:rPr>
          <w:rFonts w:ascii="宋体" w:hAnsi="宋体"/>
          <w:b/>
          <w:bCs/>
          <w:szCs w:val="28"/>
        </w:rPr>
      </w:pPr>
    </w:p>
    <w:p w14:paraId="3576910F">
      <w:pPr>
        <w:adjustRightInd w:val="0"/>
        <w:snapToGrid w:val="0"/>
        <w:spacing w:before="32" w:line="360" w:lineRule="auto"/>
        <w:ind w:right="370"/>
        <w:jc w:val="center"/>
        <w:rPr>
          <w:rFonts w:ascii="宋体"/>
          <w:b/>
          <w:sz w:val="48"/>
        </w:rPr>
      </w:pPr>
      <w:r>
        <w:rPr>
          <w:rFonts w:hint="eastAsia" w:ascii="宋体"/>
          <w:b/>
          <w:sz w:val="48"/>
        </w:rPr>
        <w:t>西咸新区公共资源交易不见面开标大厅政府采购</w:t>
      </w:r>
      <w:r>
        <w:rPr>
          <w:rFonts w:hint="eastAsia" w:ascii="宋体"/>
          <w:b/>
          <w:sz w:val="48"/>
          <w:lang w:eastAsia="zh-CN"/>
        </w:rPr>
        <w:t>投标人</w:t>
      </w:r>
      <w:r>
        <w:rPr>
          <w:rFonts w:hint="eastAsia" w:ascii="宋体"/>
          <w:b/>
          <w:sz w:val="48"/>
        </w:rPr>
        <w:t>操作手册</w:t>
      </w:r>
    </w:p>
    <w:p w14:paraId="57E7760D">
      <w:pPr>
        <w:pStyle w:val="6"/>
        <w:adjustRightInd w:val="0"/>
        <w:snapToGrid w:val="0"/>
        <w:spacing w:line="360" w:lineRule="auto"/>
        <w:ind w:firstLine="1928"/>
        <w:rPr>
          <w:rFonts w:ascii="宋体"/>
          <w:b/>
          <w:sz w:val="48"/>
        </w:rPr>
      </w:pPr>
    </w:p>
    <w:p w14:paraId="6680FC3B">
      <w:pPr>
        <w:adjustRightInd w:val="0"/>
        <w:snapToGrid w:val="0"/>
        <w:spacing w:line="360" w:lineRule="auto"/>
        <w:ind w:firstLine="1928"/>
        <w:rPr>
          <w:rFonts w:ascii="宋体"/>
          <w:b/>
          <w:sz w:val="48"/>
        </w:rPr>
      </w:pPr>
    </w:p>
    <w:p w14:paraId="4575BC01">
      <w:pPr>
        <w:pStyle w:val="20"/>
        <w:adjustRightInd w:val="0"/>
        <w:snapToGrid w:val="0"/>
        <w:spacing w:line="360" w:lineRule="auto"/>
        <w:ind w:firstLine="1123"/>
        <w:rPr>
          <w:rFonts w:ascii="宋体"/>
          <w:b/>
          <w:sz w:val="48"/>
        </w:rPr>
      </w:pPr>
    </w:p>
    <w:p w14:paraId="3831F34E">
      <w:pPr>
        <w:pStyle w:val="20"/>
        <w:adjustRightInd w:val="0"/>
        <w:snapToGrid w:val="0"/>
        <w:spacing w:line="360" w:lineRule="auto"/>
        <w:ind w:firstLine="1123"/>
        <w:rPr>
          <w:rFonts w:ascii="宋体"/>
          <w:b/>
          <w:sz w:val="48"/>
        </w:rPr>
      </w:pPr>
    </w:p>
    <w:p w14:paraId="2C8CEFC9">
      <w:pPr>
        <w:pStyle w:val="20"/>
        <w:adjustRightInd w:val="0"/>
        <w:snapToGrid w:val="0"/>
        <w:spacing w:line="360" w:lineRule="auto"/>
        <w:ind w:firstLine="1123"/>
        <w:rPr>
          <w:rFonts w:ascii="宋体"/>
          <w:b/>
          <w:sz w:val="48"/>
        </w:rPr>
      </w:pPr>
    </w:p>
    <w:p w14:paraId="60F5F6B4">
      <w:pPr>
        <w:pStyle w:val="20"/>
        <w:adjustRightInd w:val="0"/>
        <w:snapToGrid w:val="0"/>
        <w:spacing w:line="360" w:lineRule="auto"/>
        <w:ind w:firstLine="1123"/>
        <w:rPr>
          <w:rFonts w:ascii="宋体"/>
          <w:b/>
          <w:sz w:val="48"/>
        </w:rPr>
      </w:pPr>
    </w:p>
    <w:p w14:paraId="2A8345E5">
      <w:pPr>
        <w:pStyle w:val="20"/>
        <w:adjustRightInd w:val="0"/>
        <w:snapToGrid w:val="0"/>
        <w:spacing w:line="360" w:lineRule="auto"/>
        <w:ind w:firstLine="1123"/>
        <w:rPr>
          <w:rFonts w:ascii="宋体"/>
          <w:b/>
          <w:sz w:val="48"/>
        </w:rPr>
      </w:pPr>
    </w:p>
    <w:p w14:paraId="2A37A561">
      <w:pPr>
        <w:pStyle w:val="20"/>
        <w:adjustRightInd w:val="0"/>
        <w:snapToGrid w:val="0"/>
        <w:spacing w:line="360" w:lineRule="auto"/>
        <w:ind w:firstLine="1123"/>
        <w:rPr>
          <w:rFonts w:ascii="宋体"/>
          <w:b/>
          <w:sz w:val="48"/>
        </w:rPr>
      </w:pPr>
    </w:p>
    <w:p w14:paraId="4298692F">
      <w:pPr>
        <w:pStyle w:val="20"/>
        <w:adjustRightInd w:val="0"/>
        <w:snapToGrid w:val="0"/>
        <w:spacing w:line="360" w:lineRule="auto"/>
        <w:ind w:firstLine="1123"/>
        <w:rPr>
          <w:rFonts w:ascii="宋体"/>
          <w:b/>
          <w:sz w:val="48"/>
        </w:rPr>
      </w:pPr>
    </w:p>
    <w:p w14:paraId="735F0388">
      <w:pPr>
        <w:pStyle w:val="6"/>
        <w:tabs>
          <w:tab w:val="left" w:pos="419"/>
        </w:tabs>
        <w:adjustRightInd w:val="0"/>
        <w:snapToGrid w:val="0"/>
        <w:spacing w:before="43" w:line="360" w:lineRule="auto"/>
        <w:ind w:left="0" w:leftChars="0" w:right="199" w:firstLine="0" w:firstLineChars="0"/>
        <w:jc w:val="center"/>
        <w:rPr>
          <w:rFonts w:ascii="宋体" w:hAnsi="宋体" w:cs="宋体"/>
          <w:sz w:val="40"/>
          <w:szCs w:val="40"/>
        </w:rPr>
      </w:pPr>
      <w:r>
        <w:rPr>
          <w:rFonts w:hint="eastAsia" w:ascii="宋体" w:hAnsi="宋体" w:cs="宋体"/>
          <w:sz w:val="40"/>
          <w:szCs w:val="40"/>
        </w:rPr>
        <w:t>目</w:t>
      </w:r>
      <w:r>
        <w:rPr>
          <w:rFonts w:hint="eastAsia" w:ascii="宋体" w:hAnsi="宋体" w:cs="宋体"/>
          <w:sz w:val="40"/>
          <w:szCs w:val="40"/>
        </w:rPr>
        <w:tab/>
      </w:r>
      <w:r>
        <w:rPr>
          <w:rFonts w:hint="eastAsia" w:ascii="宋体" w:hAnsi="宋体" w:cs="宋体"/>
          <w:sz w:val="40"/>
          <w:szCs w:val="40"/>
        </w:rPr>
        <w:t xml:space="preserve"> 录</w:t>
      </w:r>
    </w:p>
    <w:p w14:paraId="5C446C25">
      <w:pPr>
        <w:pStyle w:val="6"/>
        <w:tabs>
          <w:tab w:val="left" w:pos="419"/>
        </w:tabs>
        <w:adjustRightInd w:val="0"/>
        <w:snapToGrid w:val="0"/>
        <w:spacing w:before="43" w:line="360" w:lineRule="auto"/>
        <w:ind w:right="199"/>
        <w:jc w:val="left"/>
        <w:rPr>
          <w:rFonts w:ascii="宋体" w:hAnsi="宋体" w:cs="宋体"/>
          <w:sz w:val="24"/>
          <w:szCs w:val="24"/>
        </w:rPr>
      </w:pPr>
    </w:p>
    <w:p w14:paraId="48BD3732">
      <w:pPr>
        <w:pStyle w:val="6"/>
        <w:tabs>
          <w:tab w:val="left" w:pos="419"/>
        </w:tabs>
        <w:adjustRightInd w:val="0"/>
        <w:snapToGrid w:val="0"/>
        <w:spacing w:before="43" w:line="360" w:lineRule="auto"/>
        <w:ind w:right="199" w:firstLine="1120" w:firstLineChars="400"/>
        <w:jc w:val="left"/>
        <w:rPr>
          <w:rFonts w:ascii="宋体" w:hAnsi="宋体" w:cs="宋体"/>
          <w:sz w:val="24"/>
          <w:szCs w:val="24"/>
        </w:rPr>
      </w:pPr>
      <w:r>
        <w:fldChar w:fldCharType="begin"/>
      </w:r>
      <w:r>
        <w:instrText xml:space="preserve"> HYPERLINK \l "_bookmark0" </w:instrText>
      </w:r>
      <w:r>
        <w:fldChar w:fldCharType="separate"/>
      </w:r>
      <w:r>
        <w:rPr>
          <w:rFonts w:hint="eastAsia" w:ascii="宋体" w:hAnsi="宋体" w:cs="宋体"/>
          <w:sz w:val="24"/>
          <w:szCs w:val="24"/>
        </w:rPr>
        <w:t>一、系统登陆</w:t>
      </w:r>
      <w:r>
        <w:rPr>
          <w:rFonts w:hint="eastAsia" w:ascii="宋体" w:hAnsi="宋体" w:cs="宋体"/>
          <w:sz w:val="24"/>
          <w:szCs w:val="24"/>
        </w:rPr>
        <w:fldChar w:fldCharType="end"/>
      </w:r>
    </w:p>
    <w:p w14:paraId="334CEC48">
      <w:pPr>
        <w:pStyle w:val="6"/>
        <w:tabs>
          <w:tab w:val="left" w:pos="419"/>
        </w:tabs>
        <w:adjustRightInd w:val="0"/>
        <w:snapToGrid w:val="0"/>
        <w:spacing w:before="43" w:line="360" w:lineRule="auto"/>
        <w:ind w:right="199" w:firstLine="1120" w:firstLineChars="400"/>
        <w:jc w:val="left"/>
        <w:rPr>
          <w:rFonts w:ascii="宋体" w:hAnsi="宋体" w:cs="宋体"/>
          <w:sz w:val="24"/>
          <w:szCs w:val="24"/>
        </w:rPr>
      </w:pPr>
      <w:r>
        <w:fldChar w:fldCharType="begin"/>
      </w:r>
      <w:r>
        <w:instrText xml:space="preserve"> HYPERLINK \l "_bookmark1" </w:instrText>
      </w:r>
      <w:r>
        <w:fldChar w:fldCharType="separate"/>
      </w:r>
      <w:r>
        <w:rPr>
          <w:rFonts w:hint="eastAsia" w:ascii="宋体" w:hAnsi="宋体" w:cs="宋体"/>
          <w:sz w:val="24"/>
          <w:szCs w:val="24"/>
        </w:rPr>
        <w:t>二、开标流程</w:t>
      </w:r>
      <w:r>
        <w:rPr>
          <w:rFonts w:hint="eastAsia" w:ascii="宋体" w:hAnsi="宋体" w:cs="宋体"/>
          <w:sz w:val="24"/>
          <w:szCs w:val="24"/>
        </w:rPr>
        <w:fldChar w:fldCharType="end"/>
      </w:r>
    </w:p>
    <w:p w14:paraId="39537BBF">
      <w:pPr>
        <w:pStyle w:val="6"/>
        <w:tabs>
          <w:tab w:val="left" w:pos="419"/>
        </w:tabs>
        <w:adjustRightInd w:val="0"/>
        <w:snapToGrid w:val="0"/>
        <w:spacing w:before="43" w:line="360" w:lineRule="auto"/>
        <w:ind w:right="199" w:firstLine="1120" w:firstLineChars="400"/>
        <w:jc w:val="left"/>
        <w:rPr>
          <w:rFonts w:ascii="宋体" w:hAnsi="宋体" w:cs="宋体"/>
          <w:sz w:val="24"/>
          <w:szCs w:val="24"/>
        </w:rPr>
      </w:pPr>
      <w:r>
        <w:fldChar w:fldCharType="begin"/>
      </w:r>
      <w:r>
        <w:instrText xml:space="preserve"> HYPERLINK \l "_bookmark7" </w:instrText>
      </w:r>
      <w:r>
        <w:fldChar w:fldCharType="separate"/>
      </w:r>
      <w:r>
        <w:rPr>
          <w:rFonts w:hint="eastAsia" w:ascii="宋体" w:hAnsi="宋体" w:cs="宋体"/>
          <w:sz w:val="24"/>
          <w:szCs w:val="24"/>
        </w:rPr>
        <w:t>三、其他功能介绍</w:t>
      </w:r>
      <w:r>
        <w:rPr>
          <w:rFonts w:hint="eastAsia" w:ascii="宋体" w:hAnsi="宋体" w:cs="宋体"/>
          <w:sz w:val="24"/>
          <w:szCs w:val="24"/>
        </w:rPr>
        <w:fldChar w:fldCharType="end"/>
      </w:r>
    </w:p>
    <w:p w14:paraId="4B8DB41F">
      <w:pPr>
        <w:pStyle w:val="6"/>
        <w:tabs>
          <w:tab w:val="left" w:pos="419"/>
        </w:tabs>
        <w:adjustRightInd w:val="0"/>
        <w:snapToGrid w:val="0"/>
        <w:spacing w:before="43" w:line="360" w:lineRule="auto"/>
        <w:ind w:right="199" w:firstLine="1120" w:firstLineChars="400"/>
        <w:jc w:val="left"/>
        <w:rPr>
          <w:rFonts w:ascii="宋体" w:hAnsi="宋体" w:cs="宋体"/>
          <w:sz w:val="24"/>
          <w:szCs w:val="24"/>
        </w:rPr>
      </w:pPr>
      <w:r>
        <w:fldChar w:fldCharType="begin"/>
      </w:r>
      <w:r>
        <w:instrText xml:space="preserve"> HYPERLINK \l "_bookmark11" </w:instrText>
      </w:r>
      <w:r>
        <w:fldChar w:fldCharType="separate"/>
      </w:r>
      <w:r>
        <w:rPr>
          <w:rFonts w:hint="eastAsia" w:ascii="宋体" w:hAnsi="宋体" w:cs="宋体"/>
          <w:sz w:val="24"/>
          <w:szCs w:val="24"/>
        </w:rPr>
        <w:t>四、注意事项</w:t>
      </w:r>
      <w:r>
        <w:rPr>
          <w:rFonts w:hint="eastAsia" w:ascii="宋体" w:hAnsi="宋体" w:cs="宋体"/>
          <w:sz w:val="24"/>
          <w:szCs w:val="24"/>
        </w:rPr>
        <w:fldChar w:fldCharType="end"/>
      </w:r>
    </w:p>
    <w:p w14:paraId="26C910EF">
      <w:pPr>
        <w:adjustRightInd w:val="0"/>
        <w:snapToGrid w:val="0"/>
        <w:spacing w:line="360" w:lineRule="auto"/>
        <w:jc w:val="right"/>
        <w:rPr>
          <w:rFonts w:ascii="宋体" w:hAnsi="宋体" w:cs="宋体"/>
          <w:sz w:val="24"/>
          <w:szCs w:val="24"/>
        </w:rPr>
        <w:sectPr>
          <w:footerReference r:id="rId7" w:type="default"/>
          <w:pgSz w:w="11910" w:h="16840"/>
          <w:pgMar w:top="1400" w:right="1440" w:bottom="1440" w:left="1440" w:header="720" w:footer="1247" w:gutter="0"/>
          <w:pgNumType w:fmt="decimal"/>
          <w:cols w:space="720" w:num="1"/>
        </w:sectPr>
      </w:pPr>
    </w:p>
    <w:p w14:paraId="6CB0803A">
      <w:pPr>
        <w:pStyle w:val="3"/>
        <w:adjustRightInd w:val="0"/>
        <w:snapToGrid w:val="0"/>
        <w:spacing w:before="23" w:line="360" w:lineRule="auto"/>
        <w:jc w:val="center"/>
        <w:rPr>
          <w:rFonts w:ascii="宋体" w:hAnsi="宋体" w:cs="宋体"/>
          <w:sz w:val="24"/>
          <w:szCs w:val="24"/>
        </w:rPr>
      </w:pPr>
      <w:r>
        <w:rPr>
          <w:rFonts w:hint="eastAsia" w:ascii="宋体" w:hAnsi="宋体" w:cs="宋体"/>
          <w:sz w:val="24"/>
          <w:szCs w:val="24"/>
        </w:rPr>
        <w:t>一、系统登陆</w:t>
      </w:r>
    </w:p>
    <w:p w14:paraId="251F90DE">
      <w:pPr>
        <w:pStyle w:val="5"/>
        <w:tabs>
          <w:tab w:val="left" w:leader="hyphen" w:pos="1207"/>
        </w:tabs>
        <w:adjustRightInd w:val="0"/>
        <w:snapToGrid w:val="0"/>
        <w:spacing w:line="360" w:lineRule="auto"/>
        <w:ind w:right="317" w:firstLine="948"/>
        <w:rPr>
          <w:rFonts w:ascii="宋体" w:hAnsi="宋体" w:cs="宋体"/>
          <w:sz w:val="24"/>
          <w:szCs w:val="24"/>
        </w:rPr>
      </w:pPr>
      <w:r>
        <w:rPr>
          <w:rFonts w:hint="eastAsia" w:ascii="宋体" w:hAnsi="宋体" w:cs="宋体"/>
          <w:spacing w:val="-2"/>
          <w:sz w:val="24"/>
          <w:szCs w:val="24"/>
        </w:rPr>
        <w:t>1</w:t>
      </w:r>
      <w:r>
        <w:rPr>
          <w:rFonts w:hint="eastAsia" w:ascii="宋体" w:hAnsi="宋体" w:cs="宋体"/>
          <w:sz w:val="24"/>
          <w:szCs w:val="24"/>
        </w:rPr>
        <w:t>、打开西咸新区公共资源交易网站（</w:t>
      </w:r>
      <w:r>
        <w:fldChar w:fldCharType="begin"/>
      </w:r>
      <w:r>
        <w:instrText xml:space="preserve"> HYPERLINK "http://xxxq.sxggzyjy.cn/" \h </w:instrText>
      </w:r>
      <w:r>
        <w:fldChar w:fldCharType="separate"/>
      </w:r>
      <w:r>
        <w:rPr>
          <w:rFonts w:hint="eastAsia" w:ascii="宋体" w:hAnsi="宋体" w:cs="宋体"/>
          <w:spacing w:val="-2"/>
          <w:sz w:val="24"/>
          <w:szCs w:val="24"/>
        </w:rPr>
        <w:t>http</w:t>
      </w:r>
      <w:r>
        <w:rPr>
          <w:rFonts w:hint="eastAsia" w:ascii="宋体" w:hAnsi="宋体" w:cs="宋体"/>
          <w:sz w:val="24"/>
          <w:szCs w:val="24"/>
        </w:rPr>
        <w:t>:/</w:t>
      </w:r>
      <w:r>
        <w:rPr>
          <w:rFonts w:hint="eastAsia" w:ascii="宋体" w:hAnsi="宋体" w:cs="宋体"/>
          <w:spacing w:val="-2"/>
          <w:sz w:val="24"/>
          <w:szCs w:val="24"/>
        </w:rPr>
        <w:t>/</w:t>
      </w:r>
      <w:r>
        <w:rPr>
          <w:rFonts w:hint="eastAsia" w:ascii="宋体" w:hAnsi="宋体" w:cs="宋体"/>
          <w:spacing w:val="-1"/>
          <w:sz w:val="24"/>
          <w:szCs w:val="24"/>
        </w:rPr>
        <w:t>xx</w:t>
      </w:r>
      <w:r>
        <w:rPr>
          <w:rFonts w:hint="eastAsia" w:ascii="宋体" w:hAnsi="宋体" w:cs="宋体"/>
          <w:spacing w:val="-4"/>
          <w:sz w:val="24"/>
          <w:szCs w:val="24"/>
        </w:rPr>
        <w:t>x</w:t>
      </w:r>
      <w:r>
        <w:rPr>
          <w:rFonts w:hint="eastAsia" w:ascii="宋体" w:hAnsi="宋体" w:cs="宋体"/>
          <w:spacing w:val="1"/>
          <w:sz w:val="24"/>
          <w:szCs w:val="24"/>
        </w:rPr>
        <w:t>q</w:t>
      </w:r>
      <w:r>
        <w:rPr>
          <w:rFonts w:hint="eastAsia" w:ascii="宋体" w:hAnsi="宋体" w:cs="宋体"/>
          <w:spacing w:val="-1"/>
          <w:sz w:val="24"/>
          <w:szCs w:val="24"/>
        </w:rPr>
        <w:t>.</w:t>
      </w:r>
      <w:r>
        <w:rPr>
          <w:rFonts w:hint="eastAsia" w:ascii="宋体" w:hAnsi="宋体" w:cs="宋体"/>
          <w:spacing w:val="-3"/>
          <w:sz w:val="24"/>
          <w:szCs w:val="24"/>
        </w:rPr>
        <w:t>s</w:t>
      </w:r>
      <w:r>
        <w:rPr>
          <w:rFonts w:hint="eastAsia" w:ascii="宋体" w:hAnsi="宋体" w:cs="宋体"/>
          <w:spacing w:val="-1"/>
          <w:sz w:val="24"/>
          <w:szCs w:val="24"/>
        </w:rPr>
        <w:t>xgg</w:t>
      </w:r>
      <w:r>
        <w:rPr>
          <w:rFonts w:hint="eastAsia" w:ascii="宋体" w:hAnsi="宋体" w:cs="宋体"/>
          <w:spacing w:val="1"/>
          <w:sz w:val="24"/>
          <w:szCs w:val="24"/>
        </w:rPr>
        <w:t>z</w:t>
      </w:r>
      <w:r>
        <w:rPr>
          <w:rFonts w:hint="eastAsia" w:ascii="宋体" w:hAnsi="宋体" w:cs="宋体"/>
          <w:spacing w:val="-1"/>
          <w:sz w:val="24"/>
          <w:szCs w:val="24"/>
        </w:rPr>
        <w:t>y</w:t>
      </w:r>
      <w:r>
        <w:rPr>
          <w:rFonts w:hint="eastAsia" w:ascii="宋体" w:hAnsi="宋体" w:cs="宋体"/>
          <w:sz w:val="24"/>
          <w:szCs w:val="24"/>
        </w:rPr>
        <w:t>j</w:t>
      </w:r>
      <w:r>
        <w:rPr>
          <w:rFonts w:hint="eastAsia" w:ascii="宋体" w:hAnsi="宋体" w:cs="宋体"/>
          <w:spacing w:val="-13"/>
          <w:sz w:val="24"/>
          <w:szCs w:val="24"/>
        </w:rPr>
        <w:t>y</w:t>
      </w:r>
      <w:r>
        <w:rPr>
          <w:rFonts w:hint="eastAsia" w:ascii="宋体" w:hAnsi="宋体" w:cs="宋体"/>
          <w:spacing w:val="-3"/>
          <w:sz w:val="24"/>
          <w:szCs w:val="24"/>
        </w:rPr>
        <w:t>.</w:t>
      </w:r>
      <w:r>
        <w:rPr>
          <w:rFonts w:hint="eastAsia" w:ascii="宋体" w:hAnsi="宋体" w:cs="宋体"/>
          <w:spacing w:val="-1"/>
          <w:sz w:val="24"/>
          <w:szCs w:val="24"/>
        </w:rPr>
        <w:t>c</w:t>
      </w:r>
      <w:r>
        <w:rPr>
          <w:rFonts w:hint="eastAsia" w:ascii="宋体" w:hAnsi="宋体" w:cs="宋体"/>
          <w:spacing w:val="1"/>
          <w:sz w:val="24"/>
          <w:szCs w:val="24"/>
        </w:rPr>
        <w:t>n</w:t>
      </w:r>
      <w:r>
        <w:rPr>
          <w:rFonts w:hint="eastAsia" w:ascii="宋体" w:hAnsi="宋体" w:cs="宋体"/>
          <w:spacing w:val="-2"/>
          <w:sz w:val="24"/>
          <w:szCs w:val="24"/>
        </w:rPr>
        <w:t>/</w:t>
      </w:r>
      <w:r>
        <w:rPr>
          <w:rFonts w:hint="eastAsia" w:ascii="宋体" w:hAnsi="宋体" w:cs="宋体"/>
          <w:spacing w:val="-2"/>
          <w:sz w:val="24"/>
          <w:szCs w:val="24"/>
        </w:rPr>
        <w:fldChar w:fldCharType="end"/>
      </w:r>
      <w:r>
        <w:rPr>
          <w:rFonts w:hint="eastAsia" w:ascii="宋体" w:hAnsi="宋体" w:cs="宋体"/>
          <w:spacing w:val="-120"/>
          <w:sz w:val="24"/>
          <w:szCs w:val="24"/>
        </w:rPr>
        <w:t>）</w:t>
      </w:r>
      <w:r>
        <w:rPr>
          <w:rFonts w:hint="eastAsia" w:ascii="宋体" w:hAnsi="宋体" w:cs="宋体"/>
          <w:sz w:val="24"/>
          <w:szCs w:val="24"/>
        </w:rPr>
        <w:t>，点击【电子交易平台】</w:t>
      </w:r>
      <w:r>
        <w:rPr>
          <w:rFonts w:hint="eastAsia" w:ascii="宋体" w:hAnsi="宋体" w:cs="宋体"/>
          <w:sz w:val="24"/>
          <w:szCs w:val="24"/>
        </w:rPr>
        <w:tab/>
      </w:r>
      <w:r>
        <w:rPr>
          <w:rFonts w:hint="eastAsia" w:ascii="宋体" w:hAnsi="宋体" w:cs="宋体"/>
          <w:sz w:val="24"/>
          <w:szCs w:val="24"/>
        </w:rPr>
        <w:t>【不见面开标系统】进入不见面开标大厅登陆首页。</w:t>
      </w:r>
    </w:p>
    <w:p w14:paraId="39FC92B1">
      <w:pPr>
        <w:pStyle w:val="6"/>
        <w:adjustRightInd w:val="0"/>
        <w:snapToGrid w:val="0"/>
        <w:spacing w:before="1" w:line="360" w:lineRule="auto"/>
        <w:rPr>
          <w:rFonts w:ascii="宋体" w:hAnsi="宋体" w:cs="宋体"/>
          <w:sz w:val="24"/>
          <w:szCs w:val="24"/>
        </w:rPr>
      </w:pPr>
      <w:r>
        <w:rPr>
          <w:rFonts w:hint="eastAsia" w:ascii="宋体" w:hAnsi="宋体" w:cs="宋体"/>
          <w:sz w:val="24"/>
          <w:szCs w:val="24"/>
        </w:rPr>
        <w:drawing>
          <wp:anchor distT="0" distB="0" distL="114300" distR="114300" simplePos="0" relativeHeight="251659264" behindDoc="0" locked="0" layoutInCell="1" allowOverlap="1">
            <wp:simplePos x="0" y="0"/>
            <wp:positionH relativeFrom="page">
              <wp:posOffset>1143000</wp:posOffset>
            </wp:positionH>
            <wp:positionV relativeFrom="paragraph">
              <wp:posOffset>90805</wp:posOffset>
            </wp:positionV>
            <wp:extent cx="5315585" cy="2803525"/>
            <wp:effectExtent l="0" t="0" r="18415" b="15875"/>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4"/>
                    <a:stretch>
                      <a:fillRect/>
                    </a:stretch>
                  </pic:blipFill>
                  <pic:spPr>
                    <a:xfrm>
                      <a:off x="0" y="0"/>
                      <a:ext cx="5315585" cy="2803525"/>
                    </a:xfrm>
                    <a:prstGeom prst="rect">
                      <a:avLst/>
                    </a:prstGeom>
                    <a:noFill/>
                    <a:ln>
                      <a:noFill/>
                    </a:ln>
                  </pic:spPr>
                </pic:pic>
              </a:graphicData>
            </a:graphic>
          </wp:anchor>
        </w:drawing>
      </w:r>
    </w:p>
    <w:p w14:paraId="3E3AE251">
      <w:pPr>
        <w:pStyle w:val="6"/>
        <w:adjustRightInd w:val="0"/>
        <w:snapToGrid w:val="0"/>
        <w:spacing w:before="11" w:line="360" w:lineRule="auto"/>
        <w:rPr>
          <w:rFonts w:ascii="宋体" w:hAnsi="宋体" w:cs="宋体"/>
          <w:sz w:val="24"/>
          <w:szCs w:val="24"/>
        </w:rPr>
      </w:pPr>
    </w:p>
    <w:p w14:paraId="70CE5A48">
      <w:pPr>
        <w:adjustRightInd w:val="0"/>
        <w:snapToGrid w:val="0"/>
        <w:spacing w:line="360" w:lineRule="auto"/>
        <w:rPr>
          <w:rFonts w:ascii="宋体" w:hAnsi="宋体" w:cs="宋体"/>
          <w:sz w:val="24"/>
          <w:szCs w:val="24"/>
        </w:rPr>
        <w:sectPr>
          <w:pgSz w:w="11910" w:h="16840"/>
          <w:pgMar w:top="1500" w:right="1480" w:bottom="1160" w:left="1680" w:header="737" w:footer="1077" w:gutter="0"/>
          <w:pgNumType w:fmt="decimal"/>
          <w:cols w:space="720" w:num="1"/>
        </w:sectPr>
      </w:pPr>
      <w:r>
        <w:rPr>
          <w:rFonts w:hint="eastAsia" w:ascii="宋体" w:hAnsi="宋体" w:cs="宋体"/>
          <w:sz w:val="24"/>
          <w:szCs w:val="24"/>
        </w:rPr>
        <w:drawing>
          <wp:inline distT="0" distB="0" distL="114300" distR="114300">
            <wp:extent cx="5269230" cy="5080635"/>
            <wp:effectExtent l="0" t="0" r="7620" b="5715"/>
            <wp:docPr id="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pic:cNvPicPr>
                      <a:picLocks noChangeAspect="1"/>
                    </pic:cNvPicPr>
                  </pic:nvPicPr>
                  <pic:blipFill>
                    <a:blip r:embed="rId15"/>
                    <a:stretch>
                      <a:fillRect/>
                    </a:stretch>
                  </pic:blipFill>
                  <pic:spPr>
                    <a:xfrm>
                      <a:off x="0" y="0"/>
                      <a:ext cx="5269230" cy="5080635"/>
                    </a:xfrm>
                    <a:prstGeom prst="rect">
                      <a:avLst/>
                    </a:prstGeom>
                    <a:noFill/>
                    <a:ln>
                      <a:noFill/>
                    </a:ln>
                  </pic:spPr>
                </pic:pic>
              </a:graphicData>
            </a:graphic>
          </wp:inline>
        </w:drawing>
      </w:r>
    </w:p>
    <w:p w14:paraId="071F1B26">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304790" cy="2379980"/>
            <wp:effectExtent l="0" t="0" r="10160" b="1270"/>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pic:cNvPicPr>
                  </pic:nvPicPr>
                  <pic:blipFill>
                    <a:blip r:embed="rId16"/>
                    <a:stretch>
                      <a:fillRect/>
                    </a:stretch>
                  </pic:blipFill>
                  <pic:spPr>
                    <a:xfrm>
                      <a:off x="0" y="0"/>
                      <a:ext cx="5304790" cy="2379980"/>
                    </a:xfrm>
                    <a:prstGeom prst="rect">
                      <a:avLst/>
                    </a:prstGeom>
                    <a:noFill/>
                    <a:ln>
                      <a:noFill/>
                    </a:ln>
                  </pic:spPr>
                </pic:pic>
              </a:graphicData>
            </a:graphic>
          </wp:inline>
        </w:drawing>
      </w:r>
    </w:p>
    <w:p w14:paraId="392E49E0">
      <w:pPr>
        <w:pStyle w:val="6"/>
        <w:adjustRightInd w:val="0"/>
        <w:snapToGrid w:val="0"/>
        <w:spacing w:line="360" w:lineRule="auto"/>
        <w:ind w:left="120"/>
        <w:rPr>
          <w:rFonts w:ascii="宋体" w:hAnsi="宋体" w:cs="宋体"/>
          <w:sz w:val="24"/>
          <w:szCs w:val="24"/>
        </w:rPr>
      </w:pPr>
      <w:r>
        <w:rPr>
          <w:rFonts w:ascii="宋体" w:hAnsi="宋体" w:cs="宋体"/>
          <w:sz w:val="24"/>
          <w:szCs w:val="24"/>
        </w:rPr>
        <mc:AlternateContent>
          <mc:Choice Requires="wpg">
            <w:drawing>
              <wp:anchor distT="0" distB="0" distL="114300" distR="114300" simplePos="0" relativeHeight="251664384" behindDoc="1" locked="0" layoutInCell="1" allowOverlap="1">
                <wp:simplePos x="0" y="0"/>
                <wp:positionH relativeFrom="page">
                  <wp:posOffset>1143000</wp:posOffset>
                </wp:positionH>
                <wp:positionV relativeFrom="paragraph">
                  <wp:posOffset>191135</wp:posOffset>
                </wp:positionV>
                <wp:extent cx="5262880" cy="4738370"/>
                <wp:effectExtent l="0" t="0" r="13970" b="5080"/>
                <wp:wrapTopAndBottom/>
                <wp:docPr id="45" name="组合 7"/>
                <wp:cNvGraphicFramePr/>
                <a:graphic xmlns:a="http://schemas.openxmlformats.org/drawingml/2006/main">
                  <a:graphicData uri="http://schemas.microsoft.com/office/word/2010/wordprocessingGroup">
                    <wpg:wgp>
                      <wpg:cNvGrpSpPr/>
                      <wpg:grpSpPr>
                        <a:xfrm>
                          <a:off x="0" y="0"/>
                          <a:ext cx="5262880" cy="4738370"/>
                          <a:chOff x="1800" y="301"/>
                          <a:chExt cx="8288" cy="7462"/>
                        </a:xfrm>
                      </wpg:grpSpPr>
                      <pic:pic xmlns:pic="http://schemas.openxmlformats.org/drawingml/2006/picture">
                        <pic:nvPicPr>
                          <pic:cNvPr id="43" name="图片 8"/>
                          <pic:cNvPicPr>
                            <a:picLocks noChangeAspect="1"/>
                          </pic:cNvPicPr>
                        </pic:nvPicPr>
                        <pic:blipFill>
                          <a:blip r:embed="rId17"/>
                          <a:stretch>
                            <a:fillRect/>
                          </a:stretch>
                        </pic:blipFill>
                        <pic:spPr>
                          <a:xfrm>
                            <a:off x="1800" y="301"/>
                            <a:ext cx="8288" cy="3696"/>
                          </a:xfrm>
                          <a:prstGeom prst="rect">
                            <a:avLst/>
                          </a:prstGeom>
                          <a:noFill/>
                          <a:ln>
                            <a:noFill/>
                          </a:ln>
                        </pic:spPr>
                      </pic:pic>
                      <pic:pic xmlns:pic="http://schemas.openxmlformats.org/drawingml/2006/picture">
                        <pic:nvPicPr>
                          <pic:cNvPr id="44" name="图片 9"/>
                          <pic:cNvPicPr>
                            <a:picLocks noChangeAspect="1"/>
                          </pic:cNvPicPr>
                        </pic:nvPicPr>
                        <pic:blipFill>
                          <a:blip r:embed="rId18"/>
                          <a:stretch>
                            <a:fillRect/>
                          </a:stretch>
                        </pic:blipFill>
                        <pic:spPr>
                          <a:xfrm>
                            <a:off x="1800" y="4033"/>
                            <a:ext cx="8285" cy="3730"/>
                          </a:xfrm>
                          <a:prstGeom prst="rect">
                            <a:avLst/>
                          </a:prstGeom>
                          <a:noFill/>
                          <a:ln>
                            <a:noFill/>
                          </a:ln>
                        </pic:spPr>
                      </pic:pic>
                    </wpg:wgp>
                  </a:graphicData>
                </a:graphic>
              </wp:anchor>
            </w:drawing>
          </mc:Choice>
          <mc:Fallback>
            <w:pict>
              <v:group id="组合 7" o:spid="_x0000_s1026" o:spt="203" style="position:absolute;left:0pt;margin-left:90pt;margin-top:15.05pt;height:373.1pt;width:414.4pt;mso-position-horizontal-relative:page;mso-wrap-distance-bottom:0pt;mso-wrap-distance-top:0pt;z-index:-251652096;mso-width-relative:page;mso-height-relative:page;" coordorigin="1800,301" coordsize="8288,7462" o:gfxdata="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">
                <o:lock v:ext="edit" aspectratio="f"/>
                <v:shape id="图片 8" o:spid="_x0000_s1026" o:spt="75" type="#_x0000_t75" style="position:absolute;left:1800;top:301;height:3696;width:8288;" filled="f" o:preferrelative="t" stroked="f" coordsize="21600,21600" o:gfxdata="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t3svQAA&#10;ANsAAAAPAAAAAAAAAAEAIAAAACIAAABkcnMvZG93bnJldi54bWxQSwECFAAUAAAACACHTuJAMy8F&#10;njsAAAA5AAAAEAAAAAAAAAABACAAAAAMAQAAZHJzL3NoYXBleG1sLnhtbFBLBQYAAAAABgAGAFsB&#10;AAC2AwAAAAA=&#10;">
                  <v:fill on="f" focussize="0,0"/>
                  <v:stroke on="f"/>
                  <v:imagedata r:id="rId17" o:title=""/>
                  <o:lock v:ext="edit" aspectratio="t"/>
                </v:shape>
                <v:shape id="图片 9" o:spid="_x0000_s1026" o:spt="75" type="#_x0000_t75" style="position:absolute;left:1800;top:4033;height:3730;width:8285;" filled="f" o:preferrelative="t" stroked="f" coordsize="21600,21600" o:gfxdata="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vL74A&#10;AADbAAAADwAAAAAAAAABACAAAAAiAAAAZHJzL2Rvd25yZXYueG1sUEsBAhQAFAAAAAgAh07iQDMv&#10;BZ47AAAAOQAAABAAAAAAAAAAAQAgAAAADQEAAGRycy9zaGFwZXhtbC54bWxQSwUGAAAAAAYABgBb&#10;AQAAtwMAAAAA&#10;">
                  <v:fill on="f" focussize="0,0"/>
                  <v:stroke on="f"/>
                  <v:imagedata r:id="rId18" o:title=""/>
                  <o:lock v:ext="edit" aspectratio="t"/>
                </v:shape>
                <w10:wrap type="topAndBottom"/>
              </v:group>
            </w:pict>
          </mc:Fallback>
        </mc:AlternateContent>
      </w:r>
      <w:r>
        <w:rPr>
          <w:rFonts w:hint="eastAsia" w:ascii="宋体" w:hAnsi="宋体" w:cs="宋体"/>
          <w:sz w:val="24"/>
          <w:szCs w:val="24"/>
        </w:rPr>
        <w:t>2、点击【登陆】---挑选投标人身份使用 CA 锁登陆系统。</w:t>
      </w:r>
    </w:p>
    <w:p w14:paraId="18DDC2E3">
      <w:pPr>
        <w:pStyle w:val="6"/>
        <w:adjustRightInd w:val="0"/>
        <w:snapToGrid w:val="0"/>
        <w:spacing w:before="6" w:line="360" w:lineRule="auto"/>
        <w:ind w:left="120"/>
        <w:rPr>
          <w:rFonts w:ascii="宋体" w:hAnsi="宋体" w:cs="宋体"/>
          <w:sz w:val="24"/>
          <w:szCs w:val="24"/>
        </w:rPr>
      </w:pPr>
      <w:r>
        <w:rPr>
          <w:rFonts w:hint="eastAsia" w:ascii="宋体" w:hAnsi="宋体" w:cs="宋体"/>
          <w:sz w:val="24"/>
          <w:szCs w:val="24"/>
        </w:rPr>
        <w:t>备注：推荐使用 IE11 浏览器，</w:t>
      </w:r>
    </w:p>
    <w:p w14:paraId="52749206">
      <w:pPr>
        <w:adjustRightInd w:val="0"/>
        <w:snapToGrid w:val="0"/>
        <w:spacing w:line="360" w:lineRule="auto"/>
        <w:rPr>
          <w:rFonts w:ascii="宋体" w:hAnsi="宋体" w:cs="宋体"/>
          <w:sz w:val="24"/>
          <w:szCs w:val="24"/>
        </w:rPr>
        <w:sectPr>
          <w:pgSz w:w="11910" w:h="16840"/>
          <w:pgMar w:top="1440" w:right="1480" w:bottom="1160" w:left="1680" w:header="624" w:footer="970" w:gutter="0"/>
          <w:pgNumType w:fmt="decimal"/>
          <w:cols w:space="720" w:num="1"/>
        </w:sectPr>
      </w:pPr>
    </w:p>
    <w:p w14:paraId="59BD0068">
      <w:pPr>
        <w:pStyle w:val="3"/>
        <w:adjustRightInd w:val="0"/>
        <w:snapToGrid w:val="0"/>
        <w:spacing w:line="360" w:lineRule="auto"/>
        <w:jc w:val="center"/>
        <w:rPr>
          <w:rFonts w:ascii="宋体" w:hAnsi="宋体" w:cs="宋体"/>
          <w:sz w:val="24"/>
          <w:szCs w:val="24"/>
        </w:rPr>
      </w:pPr>
      <w:r>
        <w:rPr>
          <w:rFonts w:hint="eastAsia" w:ascii="宋体" w:hAnsi="宋体" w:cs="宋体"/>
          <w:sz w:val="24"/>
          <w:szCs w:val="24"/>
        </w:rPr>
        <w:t>二、开标流程</w:t>
      </w:r>
    </w:p>
    <w:p w14:paraId="7C5914C4">
      <w:pPr>
        <w:pStyle w:val="4"/>
        <w:adjustRightInd w:val="0"/>
        <w:snapToGrid w:val="0"/>
        <w:spacing w:line="360" w:lineRule="auto"/>
        <w:ind w:firstLine="964"/>
        <w:rPr>
          <w:rFonts w:ascii="宋体" w:hAnsi="宋体" w:cs="宋体"/>
          <w:sz w:val="24"/>
          <w:szCs w:val="24"/>
        </w:rPr>
      </w:pPr>
      <w:bookmarkStart w:id="140" w:name="我的项目"/>
      <w:bookmarkEnd w:id="140"/>
      <w:bookmarkStart w:id="141" w:name="_bookmark2"/>
      <w:bookmarkEnd w:id="141"/>
      <w:r>
        <w:rPr>
          <w:rFonts w:hint="eastAsia" w:ascii="宋体" w:hAnsi="宋体" w:cs="宋体"/>
          <w:sz w:val="24"/>
          <w:szCs w:val="24"/>
        </w:rPr>
        <w:t>我的项目</w:t>
      </w:r>
    </w:p>
    <w:p w14:paraId="15B87337">
      <w:pPr>
        <w:pStyle w:val="5"/>
        <w:adjustRightInd w:val="0"/>
        <w:snapToGrid w:val="0"/>
        <w:spacing w:after="4" w:line="360" w:lineRule="auto"/>
        <w:ind w:firstLine="964"/>
        <w:rPr>
          <w:rFonts w:ascii="宋体" w:hAnsi="宋体" w:cs="宋体"/>
          <w:sz w:val="24"/>
          <w:szCs w:val="24"/>
        </w:rPr>
      </w:pPr>
      <w:r>
        <w:rPr>
          <w:rFonts w:hint="eastAsia" w:ascii="宋体" w:hAnsi="宋体" w:cs="宋体"/>
          <w:sz w:val="24"/>
          <w:szCs w:val="24"/>
        </w:rPr>
        <w:t>在我的项目里面找到等待开标的项目，点击进入不见面开标会议室。</w:t>
      </w:r>
    </w:p>
    <w:p w14:paraId="4F2C3913">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309870" cy="2392680"/>
            <wp:effectExtent l="0" t="0" r="5080" b="7620"/>
            <wp:docPr id="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
                    <pic:cNvPicPr>
                      <a:picLocks noChangeAspect="1"/>
                    </pic:cNvPicPr>
                  </pic:nvPicPr>
                  <pic:blipFill>
                    <a:blip r:embed="rId19"/>
                    <a:stretch>
                      <a:fillRect/>
                    </a:stretch>
                  </pic:blipFill>
                  <pic:spPr>
                    <a:xfrm>
                      <a:off x="0" y="0"/>
                      <a:ext cx="5309870" cy="2392680"/>
                    </a:xfrm>
                    <a:prstGeom prst="rect">
                      <a:avLst/>
                    </a:prstGeom>
                    <a:noFill/>
                    <a:ln>
                      <a:noFill/>
                    </a:ln>
                  </pic:spPr>
                </pic:pic>
              </a:graphicData>
            </a:graphic>
          </wp:inline>
        </w:drawing>
      </w:r>
    </w:p>
    <w:p w14:paraId="25DFBBC5">
      <w:pPr>
        <w:pStyle w:val="6"/>
        <w:adjustRightInd w:val="0"/>
        <w:snapToGrid w:val="0"/>
        <w:spacing w:before="9" w:line="360" w:lineRule="auto"/>
        <w:rPr>
          <w:rFonts w:ascii="宋体" w:hAnsi="宋体" w:cs="宋体"/>
          <w:sz w:val="24"/>
          <w:szCs w:val="24"/>
        </w:rPr>
      </w:pPr>
    </w:p>
    <w:p w14:paraId="456702DA">
      <w:pPr>
        <w:adjustRightInd w:val="0"/>
        <w:snapToGrid w:val="0"/>
        <w:spacing w:line="360" w:lineRule="auto"/>
        <w:ind w:left="120" w:firstLine="964"/>
        <w:jc w:val="left"/>
        <w:rPr>
          <w:rFonts w:ascii="宋体" w:hAnsi="宋体" w:cs="宋体"/>
          <w:b/>
          <w:sz w:val="24"/>
          <w:szCs w:val="24"/>
        </w:rPr>
      </w:pPr>
      <w:bookmarkStart w:id="142" w:name="_bookmark3"/>
      <w:bookmarkEnd w:id="142"/>
      <w:bookmarkStart w:id="143" w:name="阅读开标流程"/>
      <w:bookmarkEnd w:id="143"/>
      <w:r>
        <w:rPr>
          <w:rFonts w:hint="eastAsia" w:ascii="宋体" w:hAnsi="宋体" w:cs="宋体"/>
          <w:b/>
          <w:sz w:val="24"/>
          <w:szCs w:val="24"/>
        </w:rPr>
        <w:t>阅读开标流程</w:t>
      </w:r>
    </w:p>
    <w:p w14:paraId="61B815A2">
      <w:pPr>
        <w:pStyle w:val="6"/>
        <w:adjustRightInd w:val="0"/>
        <w:snapToGrid w:val="0"/>
        <w:spacing w:before="2" w:line="360" w:lineRule="auto"/>
        <w:ind w:firstLine="964"/>
        <w:rPr>
          <w:rFonts w:ascii="宋体" w:hAnsi="宋体" w:cs="宋体"/>
          <w:b/>
          <w:sz w:val="24"/>
          <w:szCs w:val="24"/>
        </w:rPr>
      </w:pPr>
    </w:p>
    <w:p w14:paraId="0285C10E">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anchor distT="0" distB="0" distL="114300" distR="114300" simplePos="0" relativeHeight="251660288" behindDoc="0" locked="0" layoutInCell="1" allowOverlap="1">
            <wp:simplePos x="0" y="0"/>
            <wp:positionH relativeFrom="page">
              <wp:posOffset>1143000</wp:posOffset>
            </wp:positionH>
            <wp:positionV relativeFrom="paragraph">
              <wp:posOffset>229870</wp:posOffset>
            </wp:positionV>
            <wp:extent cx="5311140" cy="2501900"/>
            <wp:effectExtent l="0" t="0" r="3810" b="12700"/>
            <wp:wrapTopAndBottom/>
            <wp:docPr id="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a:picLocks noChangeAspect="1"/>
                    </pic:cNvPicPr>
                  </pic:nvPicPr>
                  <pic:blipFill>
                    <a:blip r:embed="rId20"/>
                    <a:stretch>
                      <a:fillRect/>
                    </a:stretch>
                  </pic:blipFill>
                  <pic:spPr>
                    <a:xfrm>
                      <a:off x="0" y="0"/>
                      <a:ext cx="5311140" cy="2501900"/>
                    </a:xfrm>
                    <a:prstGeom prst="rect">
                      <a:avLst/>
                    </a:prstGeom>
                    <a:noFill/>
                    <a:ln>
                      <a:noFill/>
                    </a:ln>
                  </pic:spPr>
                </pic:pic>
              </a:graphicData>
            </a:graphic>
          </wp:anchor>
        </w:drawing>
      </w:r>
      <w:r>
        <w:rPr>
          <w:rFonts w:hint="eastAsia" w:ascii="宋体" w:hAnsi="宋体" w:cs="宋体"/>
          <w:sz w:val="24"/>
          <w:szCs w:val="24"/>
        </w:rPr>
        <w:t>投标人阅读开标流程，并在开标倒计时结束先完成在线签到。</w:t>
      </w:r>
    </w:p>
    <w:p w14:paraId="40AECDA9">
      <w:pPr>
        <w:pStyle w:val="6"/>
        <w:adjustRightInd w:val="0"/>
        <w:snapToGrid w:val="0"/>
        <w:spacing w:before="36" w:line="360" w:lineRule="auto"/>
        <w:ind w:left="120"/>
        <w:rPr>
          <w:rFonts w:ascii="宋体" w:hAnsi="宋体" w:cs="宋体"/>
          <w:sz w:val="24"/>
          <w:szCs w:val="24"/>
        </w:rPr>
      </w:pPr>
      <w:r>
        <w:rPr>
          <w:rFonts w:hint="eastAsia" w:ascii="宋体" w:hAnsi="宋体" w:cs="宋体"/>
          <w:sz w:val="24"/>
          <w:szCs w:val="24"/>
        </w:rPr>
        <w:t>点击签到打开信息录入页面，完成相关信息录入后，点击签到即可完成签到。</w:t>
      </w:r>
    </w:p>
    <w:p w14:paraId="2AAAEE86">
      <w:pPr>
        <w:pStyle w:val="6"/>
        <w:adjustRightInd w:val="0"/>
        <w:snapToGrid w:val="0"/>
        <w:spacing w:before="36" w:line="360" w:lineRule="auto"/>
        <w:ind w:left="120"/>
        <w:rPr>
          <w:rFonts w:hint="eastAsia" w:ascii="宋体" w:hAnsi="宋体" w:cs="宋体"/>
          <w:b/>
          <w:bCs/>
          <w:sz w:val="24"/>
          <w:szCs w:val="24"/>
        </w:rPr>
      </w:pPr>
      <w:r>
        <w:rPr>
          <w:rFonts w:hint="eastAsia" w:ascii="宋体" w:hAnsi="宋体" w:cs="宋体"/>
          <w:b/>
          <w:bCs/>
          <w:sz w:val="24"/>
          <w:szCs w:val="24"/>
        </w:rPr>
        <w:t>备注：投标人须在开标前 1 小时内完成在线签到工作，否则无法参加不见面开标。</w:t>
      </w:r>
    </w:p>
    <w:p w14:paraId="2A03817A">
      <w:pPr>
        <w:adjustRightInd w:val="0"/>
        <w:snapToGrid w:val="0"/>
        <w:spacing w:line="360" w:lineRule="auto"/>
        <w:rPr>
          <w:rFonts w:ascii="宋体" w:hAnsi="宋体" w:cs="宋体"/>
          <w:sz w:val="24"/>
          <w:szCs w:val="24"/>
        </w:rPr>
        <w:sectPr>
          <w:pgSz w:w="11910" w:h="16840"/>
          <w:pgMar w:top="1500" w:right="1480" w:bottom="1160" w:left="1680" w:header="680" w:footer="970" w:gutter="0"/>
          <w:pgNumType w:fmt="decimal"/>
          <w:cols w:space="720" w:num="1"/>
        </w:sectPr>
      </w:pPr>
    </w:p>
    <w:p w14:paraId="70E44ED6">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312410" cy="2656840"/>
            <wp:effectExtent l="0" t="0" r="2540" b="10160"/>
            <wp:docPr id="1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pic:cNvPicPr>
                      <a:picLocks noChangeAspect="1"/>
                    </pic:cNvPicPr>
                  </pic:nvPicPr>
                  <pic:blipFill>
                    <a:blip r:embed="rId21"/>
                    <a:stretch>
                      <a:fillRect/>
                    </a:stretch>
                  </pic:blipFill>
                  <pic:spPr>
                    <a:xfrm>
                      <a:off x="0" y="0"/>
                      <a:ext cx="5312410" cy="2656840"/>
                    </a:xfrm>
                    <a:prstGeom prst="rect">
                      <a:avLst/>
                    </a:prstGeom>
                    <a:noFill/>
                    <a:ln>
                      <a:noFill/>
                    </a:ln>
                  </pic:spPr>
                </pic:pic>
              </a:graphicData>
            </a:graphic>
          </wp:inline>
        </w:drawing>
      </w:r>
    </w:p>
    <w:p w14:paraId="5633C00E">
      <w:pPr>
        <w:pStyle w:val="6"/>
        <w:adjustRightInd w:val="0"/>
        <w:snapToGrid w:val="0"/>
        <w:spacing w:line="360" w:lineRule="auto"/>
        <w:rPr>
          <w:rFonts w:ascii="宋体" w:hAnsi="宋体" w:cs="宋体"/>
          <w:sz w:val="24"/>
          <w:szCs w:val="24"/>
        </w:rPr>
      </w:pPr>
    </w:p>
    <w:p w14:paraId="28E3028E">
      <w:pPr>
        <w:pStyle w:val="4"/>
        <w:adjustRightInd w:val="0"/>
        <w:snapToGrid w:val="0"/>
        <w:spacing w:before="196" w:line="360" w:lineRule="auto"/>
        <w:ind w:firstLine="964"/>
        <w:rPr>
          <w:rFonts w:ascii="宋体" w:hAnsi="宋体" w:cs="宋体"/>
          <w:sz w:val="24"/>
          <w:szCs w:val="24"/>
        </w:rPr>
      </w:pPr>
      <w:bookmarkStart w:id="144" w:name="_bookmark4"/>
      <w:bookmarkEnd w:id="144"/>
      <w:bookmarkStart w:id="145" w:name="公布投标人"/>
      <w:bookmarkEnd w:id="145"/>
      <w:r>
        <w:rPr>
          <w:rFonts w:hint="eastAsia" w:ascii="宋体" w:hAnsi="宋体" w:cs="宋体"/>
          <w:sz w:val="24"/>
          <w:szCs w:val="24"/>
        </w:rPr>
        <w:t>公布投标人</w:t>
      </w:r>
    </w:p>
    <w:p w14:paraId="4ABB5CE7">
      <w:pPr>
        <w:pStyle w:val="6"/>
        <w:adjustRightInd w:val="0"/>
        <w:snapToGrid w:val="0"/>
        <w:spacing w:before="2" w:line="360" w:lineRule="auto"/>
        <w:ind w:firstLine="964"/>
        <w:rPr>
          <w:rFonts w:ascii="宋体" w:hAnsi="宋体" w:cs="宋体"/>
          <w:b/>
          <w:sz w:val="24"/>
          <w:szCs w:val="24"/>
        </w:rPr>
      </w:pPr>
    </w:p>
    <w:p w14:paraId="0A530835">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anchor distT="0" distB="0" distL="114300" distR="114300" simplePos="0" relativeHeight="251661312" behindDoc="0" locked="0" layoutInCell="1" allowOverlap="1">
            <wp:simplePos x="0" y="0"/>
            <wp:positionH relativeFrom="page">
              <wp:posOffset>1143000</wp:posOffset>
            </wp:positionH>
            <wp:positionV relativeFrom="paragraph">
              <wp:posOffset>193040</wp:posOffset>
            </wp:positionV>
            <wp:extent cx="5318760" cy="2376170"/>
            <wp:effectExtent l="0" t="0" r="15240" b="5080"/>
            <wp:wrapTopAndBottom/>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jpeg"/>
                    <pic:cNvPicPr>
                      <a:picLocks noChangeAspect="1"/>
                    </pic:cNvPicPr>
                  </pic:nvPicPr>
                  <pic:blipFill>
                    <a:blip r:embed="rId22"/>
                    <a:stretch>
                      <a:fillRect/>
                    </a:stretch>
                  </pic:blipFill>
                  <pic:spPr>
                    <a:xfrm>
                      <a:off x="0" y="0"/>
                      <a:ext cx="5318760" cy="2376170"/>
                    </a:xfrm>
                    <a:prstGeom prst="rect">
                      <a:avLst/>
                    </a:prstGeom>
                    <a:noFill/>
                    <a:ln>
                      <a:noFill/>
                    </a:ln>
                  </pic:spPr>
                </pic:pic>
              </a:graphicData>
            </a:graphic>
          </wp:anchor>
        </w:drawing>
      </w:r>
      <w:r>
        <w:rPr>
          <w:rFonts w:hint="eastAsia" w:ascii="宋体" w:hAnsi="宋体" w:cs="宋体"/>
          <w:sz w:val="24"/>
          <w:szCs w:val="24"/>
        </w:rPr>
        <w:t>开标时间到了后，系统会在右侧公告栏给出提醒，等待公布投标人</w:t>
      </w:r>
    </w:p>
    <w:p w14:paraId="00856869">
      <w:pPr>
        <w:pStyle w:val="6"/>
        <w:adjustRightInd w:val="0"/>
        <w:snapToGrid w:val="0"/>
        <w:spacing w:after="36" w:line="360" w:lineRule="auto"/>
        <w:ind w:left="120"/>
        <w:rPr>
          <w:rFonts w:ascii="宋体" w:hAnsi="宋体" w:cs="宋体"/>
          <w:sz w:val="24"/>
          <w:szCs w:val="24"/>
        </w:rPr>
      </w:pPr>
      <w:r>
        <w:rPr>
          <w:rFonts w:hint="eastAsia" w:ascii="宋体" w:hAnsi="宋体" w:cs="宋体"/>
          <w:sz w:val="24"/>
          <w:szCs w:val="24"/>
        </w:rPr>
        <w:t>投标人公布完成后，投标人名单有图标展示模式和列表展示模式，可根据自己意愿进行切换。</w:t>
      </w:r>
    </w:p>
    <w:p w14:paraId="715106E3">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198745" cy="2125345"/>
            <wp:effectExtent l="0" t="0" r="1905"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a:stretch>
                      <a:fillRect/>
                    </a:stretch>
                  </pic:blipFill>
                  <pic:spPr>
                    <a:xfrm>
                      <a:off x="0" y="0"/>
                      <a:ext cx="5198745" cy="2125345"/>
                    </a:xfrm>
                    <a:prstGeom prst="rect">
                      <a:avLst/>
                    </a:prstGeom>
                    <a:noFill/>
                    <a:ln>
                      <a:noFill/>
                    </a:ln>
                  </pic:spPr>
                </pic:pic>
              </a:graphicData>
            </a:graphic>
          </wp:inline>
        </w:drawing>
      </w:r>
    </w:p>
    <w:p w14:paraId="0E94EAAF">
      <w:pPr>
        <w:adjustRightInd w:val="0"/>
        <w:snapToGrid w:val="0"/>
        <w:spacing w:line="360" w:lineRule="auto"/>
        <w:rPr>
          <w:rFonts w:ascii="宋体" w:hAnsi="宋体" w:cs="宋体"/>
          <w:sz w:val="24"/>
          <w:szCs w:val="24"/>
        </w:rPr>
      </w:pPr>
    </w:p>
    <w:p w14:paraId="4F32C30B">
      <w:pPr>
        <w:pStyle w:val="9"/>
        <w:adjustRightInd w:val="0"/>
        <w:snapToGrid w:val="0"/>
        <w:spacing w:line="360" w:lineRule="auto"/>
        <w:ind w:left="1470" w:right="1470"/>
        <w:rPr>
          <w:rFonts w:ascii="宋体" w:hAnsi="宋体" w:cs="宋体"/>
          <w:sz w:val="24"/>
          <w:szCs w:val="24"/>
        </w:rPr>
      </w:pPr>
    </w:p>
    <w:p w14:paraId="364100C3">
      <w:pPr>
        <w:pStyle w:val="10"/>
        <w:rPr>
          <w:rFonts w:hAnsi="宋体" w:cs="宋体"/>
          <w:sz w:val="24"/>
          <w:szCs w:val="24"/>
        </w:rPr>
      </w:pPr>
    </w:p>
    <w:p w14:paraId="764D6BE4">
      <w:pPr>
        <w:adjustRightInd w:val="0"/>
        <w:snapToGrid w:val="0"/>
        <w:spacing w:line="360" w:lineRule="auto"/>
        <w:rPr>
          <w:rFonts w:ascii="宋体" w:hAnsi="宋体" w:cs="宋体"/>
          <w:sz w:val="24"/>
          <w:szCs w:val="24"/>
        </w:rPr>
      </w:pPr>
    </w:p>
    <w:p w14:paraId="4D41B083">
      <w:pPr>
        <w:pStyle w:val="9"/>
        <w:adjustRightInd w:val="0"/>
        <w:snapToGrid w:val="0"/>
        <w:spacing w:line="360" w:lineRule="auto"/>
        <w:ind w:left="1470" w:right="1470"/>
        <w:rPr>
          <w:rFonts w:ascii="宋体" w:hAnsi="宋体" w:cs="宋体"/>
          <w:sz w:val="24"/>
          <w:szCs w:val="24"/>
        </w:rPr>
      </w:pPr>
    </w:p>
    <w:p w14:paraId="052E217E">
      <w:pPr>
        <w:pStyle w:val="10"/>
      </w:pPr>
    </w:p>
    <w:p w14:paraId="43DA576E">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222875" cy="2788920"/>
            <wp:effectExtent l="0" t="0" r="15875" b="11430"/>
            <wp:docPr id="2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pic:cNvPicPr>
                      <a:picLocks noChangeAspect="1"/>
                    </pic:cNvPicPr>
                  </pic:nvPicPr>
                  <pic:blipFill>
                    <a:blip r:embed="rId24"/>
                    <a:stretch>
                      <a:fillRect/>
                    </a:stretch>
                  </pic:blipFill>
                  <pic:spPr>
                    <a:xfrm>
                      <a:off x="0" y="0"/>
                      <a:ext cx="5222875" cy="2788920"/>
                    </a:xfrm>
                    <a:prstGeom prst="rect">
                      <a:avLst/>
                    </a:prstGeom>
                    <a:noFill/>
                    <a:ln>
                      <a:noFill/>
                    </a:ln>
                  </pic:spPr>
                </pic:pic>
              </a:graphicData>
            </a:graphic>
          </wp:inline>
        </w:drawing>
      </w:r>
    </w:p>
    <w:p w14:paraId="7300FB5C">
      <w:pPr>
        <w:pStyle w:val="6"/>
        <w:adjustRightInd w:val="0"/>
        <w:snapToGrid w:val="0"/>
        <w:spacing w:line="360" w:lineRule="auto"/>
        <w:rPr>
          <w:rFonts w:ascii="宋体" w:hAnsi="宋体" w:cs="宋体"/>
          <w:sz w:val="24"/>
          <w:szCs w:val="24"/>
        </w:rPr>
      </w:pPr>
    </w:p>
    <w:p w14:paraId="61F47C72">
      <w:pPr>
        <w:pStyle w:val="6"/>
        <w:adjustRightInd w:val="0"/>
        <w:snapToGrid w:val="0"/>
        <w:spacing w:before="6" w:line="360" w:lineRule="auto"/>
        <w:rPr>
          <w:rFonts w:ascii="宋体" w:hAnsi="宋体" w:cs="宋体"/>
          <w:sz w:val="24"/>
          <w:szCs w:val="24"/>
        </w:rPr>
      </w:pPr>
    </w:p>
    <w:p w14:paraId="580614A1">
      <w:pPr>
        <w:pStyle w:val="4"/>
        <w:adjustRightInd w:val="0"/>
        <w:snapToGrid w:val="0"/>
        <w:spacing w:line="360" w:lineRule="auto"/>
        <w:ind w:firstLine="964"/>
        <w:rPr>
          <w:rFonts w:ascii="宋体" w:hAnsi="宋体" w:cs="宋体"/>
          <w:sz w:val="24"/>
          <w:szCs w:val="24"/>
        </w:rPr>
      </w:pPr>
      <w:bookmarkStart w:id="146" w:name="远程解密"/>
      <w:bookmarkEnd w:id="146"/>
      <w:bookmarkStart w:id="147" w:name="_bookmark5"/>
      <w:bookmarkEnd w:id="147"/>
      <w:r>
        <w:rPr>
          <w:rFonts w:hint="eastAsia" w:ascii="宋体" w:hAnsi="宋体" w:cs="宋体"/>
          <w:sz w:val="24"/>
          <w:szCs w:val="24"/>
        </w:rPr>
        <w:br w:type="page"/>
      </w:r>
      <w:r>
        <w:rPr>
          <w:rFonts w:hint="eastAsia" w:ascii="宋体" w:hAnsi="宋体" w:cs="宋体"/>
          <w:sz w:val="24"/>
          <w:szCs w:val="24"/>
        </w:rPr>
        <w:t>远程解密</w:t>
      </w:r>
    </w:p>
    <w:p w14:paraId="77768F37">
      <w:pPr>
        <w:pStyle w:val="6"/>
        <w:adjustRightInd w:val="0"/>
        <w:snapToGrid w:val="0"/>
        <w:spacing w:before="2" w:line="360" w:lineRule="auto"/>
        <w:ind w:firstLine="964"/>
        <w:rPr>
          <w:rFonts w:ascii="宋体" w:hAnsi="宋体" w:cs="宋体"/>
          <w:b/>
          <w:sz w:val="24"/>
          <w:szCs w:val="24"/>
        </w:rPr>
      </w:pPr>
    </w:p>
    <w:p w14:paraId="1824456A">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anchor distT="0" distB="0" distL="114300" distR="114300" simplePos="0" relativeHeight="251662336" behindDoc="0" locked="0" layoutInCell="1" allowOverlap="1">
            <wp:simplePos x="0" y="0"/>
            <wp:positionH relativeFrom="page">
              <wp:posOffset>1143000</wp:posOffset>
            </wp:positionH>
            <wp:positionV relativeFrom="paragraph">
              <wp:posOffset>208280</wp:posOffset>
            </wp:positionV>
            <wp:extent cx="5280025" cy="3325495"/>
            <wp:effectExtent l="0" t="0" r="15875" b="8255"/>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jpeg"/>
                    <pic:cNvPicPr>
                      <a:picLocks noChangeAspect="1"/>
                    </pic:cNvPicPr>
                  </pic:nvPicPr>
                  <pic:blipFill>
                    <a:blip r:embed="rId25"/>
                    <a:stretch>
                      <a:fillRect/>
                    </a:stretch>
                  </pic:blipFill>
                  <pic:spPr>
                    <a:xfrm>
                      <a:off x="0" y="0"/>
                      <a:ext cx="5280025" cy="3325495"/>
                    </a:xfrm>
                    <a:prstGeom prst="rect">
                      <a:avLst/>
                    </a:prstGeom>
                    <a:noFill/>
                    <a:ln>
                      <a:noFill/>
                    </a:ln>
                  </pic:spPr>
                </pic:pic>
              </a:graphicData>
            </a:graphic>
          </wp:anchor>
        </w:drawing>
      </w:r>
      <w:r>
        <w:rPr>
          <w:rFonts w:hint="eastAsia" w:ascii="宋体" w:hAnsi="宋体" w:cs="宋体"/>
          <w:sz w:val="24"/>
          <w:szCs w:val="24"/>
        </w:rPr>
        <w:t>代理进入解密阶段后，投标人需在规定时间内进行远程解密操作。</w:t>
      </w:r>
    </w:p>
    <w:p w14:paraId="2550F0EB">
      <w:pPr>
        <w:pStyle w:val="6"/>
        <w:adjustRightInd w:val="0"/>
        <w:snapToGrid w:val="0"/>
        <w:spacing w:before="21" w:line="360" w:lineRule="auto"/>
        <w:ind w:left="120"/>
        <w:rPr>
          <w:rFonts w:ascii="宋体" w:hAnsi="宋体" w:cs="宋体"/>
          <w:sz w:val="24"/>
          <w:szCs w:val="24"/>
        </w:rPr>
      </w:pPr>
      <w:r>
        <w:rPr>
          <w:rFonts w:hint="eastAsia" w:ascii="宋体" w:hAnsi="宋体" w:cs="宋体"/>
          <w:sz w:val="24"/>
          <w:szCs w:val="24"/>
        </w:rPr>
        <w:t>解密成功后图标展示页面会显示一个绿色的解锁图标，列表页面会直接显示蓝色的解密成功。</w:t>
      </w:r>
    </w:p>
    <w:p w14:paraId="79A65AD4">
      <w:pPr>
        <w:adjustRightInd w:val="0"/>
        <w:snapToGrid w:val="0"/>
        <w:spacing w:line="360" w:lineRule="auto"/>
        <w:rPr>
          <w:rFonts w:ascii="宋体" w:hAnsi="宋体" w:cs="宋体"/>
          <w:sz w:val="24"/>
          <w:szCs w:val="24"/>
        </w:rPr>
        <w:sectPr>
          <w:pgSz w:w="11910" w:h="16840"/>
          <w:pgMar w:top="1540" w:right="1480" w:bottom="1160" w:left="1680" w:header="680" w:footer="970" w:gutter="0"/>
          <w:pgNumType w:fmt="decimal"/>
          <w:cols w:space="720" w:num="1"/>
        </w:sectPr>
      </w:pPr>
    </w:p>
    <w:p w14:paraId="44426E80">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240655" cy="3007995"/>
            <wp:effectExtent l="0" t="0" r="17145" b="1905"/>
            <wp:docPr id="1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4"/>
                    <pic:cNvPicPr>
                      <a:picLocks noChangeAspect="1"/>
                    </pic:cNvPicPr>
                  </pic:nvPicPr>
                  <pic:blipFill>
                    <a:blip r:embed="rId26"/>
                    <a:stretch>
                      <a:fillRect/>
                    </a:stretch>
                  </pic:blipFill>
                  <pic:spPr>
                    <a:xfrm>
                      <a:off x="0" y="0"/>
                      <a:ext cx="5240655" cy="3007995"/>
                    </a:xfrm>
                    <a:prstGeom prst="rect">
                      <a:avLst/>
                    </a:prstGeom>
                    <a:noFill/>
                    <a:ln>
                      <a:noFill/>
                    </a:ln>
                  </pic:spPr>
                </pic:pic>
              </a:graphicData>
            </a:graphic>
          </wp:inline>
        </w:drawing>
      </w:r>
    </w:p>
    <w:p w14:paraId="207F8242">
      <w:pPr>
        <w:pStyle w:val="6"/>
        <w:adjustRightInd w:val="0"/>
        <w:snapToGrid w:val="0"/>
        <w:spacing w:before="9" w:line="360" w:lineRule="auto"/>
        <w:rPr>
          <w:rFonts w:ascii="宋体" w:hAnsi="宋体" w:cs="宋体"/>
          <w:sz w:val="24"/>
          <w:szCs w:val="24"/>
        </w:rPr>
      </w:pPr>
      <w:r>
        <w:rPr>
          <w:rFonts w:hint="eastAsia" w:ascii="宋体" w:hAnsi="宋体" w:cs="宋体"/>
          <w:sz w:val="24"/>
          <w:szCs w:val="24"/>
        </w:rPr>
        <w:drawing>
          <wp:anchor distT="0" distB="0" distL="114300" distR="114300" simplePos="0" relativeHeight="251663360" behindDoc="0" locked="0" layoutInCell="1" allowOverlap="1">
            <wp:simplePos x="0" y="0"/>
            <wp:positionH relativeFrom="page">
              <wp:posOffset>1143000</wp:posOffset>
            </wp:positionH>
            <wp:positionV relativeFrom="paragraph">
              <wp:posOffset>144145</wp:posOffset>
            </wp:positionV>
            <wp:extent cx="5280660" cy="3676650"/>
            <wp:effectExtent l="0" t="0" r="15240" b="0"/>
            <wp:wrapTopAndBottom/>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jpeg"/>
                    <pic:cNvPicPr>
                      <a:picLocks noChangeAspect="1"/>
                    </pic:cNvPicPr>
                  </pic:nvPicPr>
                  <pic:blipFill>
                    <a:blip r:embed="rId27"/>
                    <a:stretch>
                      <a:fillRect/>
                    </a:stretch>
                  </pic:blipFill>
                  <pic:spPr>
                    <a:xfrm>
                      <a:off x="0" y="0"/>
                      <a:ext cx="5280660" cy="3676650"/>
                    </a:xfrm>
                    <a:prstGeom prst="rect">
                      <a:avLst/>
                    </a:prstGeom>
                    <a:noFill/>
                    <a:ln>
                      <a:noFill/>
                    </a:ln>
                  </pic:spPr>
                </pic:pic>
              </a:graphicData>
            </a:graphic>
          </wp:anchor>
        </w:drawing>
      </w:r>
    </w:p>
    <w:p w14:paraId="2FE21BDE">
      <w:pPr>
        <w:pStyle w:val="6"/>
        <w:adjustRightInd w:val="0"/>
        <w:snapToGrid w:val="0"/>
        <w:spacing w:before="1" w:line="360" w:lineRule="auto"/>
        <w:rPr>
          <w:rFonts w:ascii="宋体" w:hAnsi="宋体" w:cs="宋体"/>
          <w:sz w:val="24"/>
          <w:szCs w:val="24"/>
        </w:rPr>
      </w:pPr>
    </w:p>
    <w:p w14:paraId="5499CD9E">
      <w:pPr>
        <w:pStyle w:val="4"/>
        <w:adjustRightInd w:val="0"/>
        <w:snapToGrid w:val="0"/>
        <w:spacing w:line="360" w:lineRule="auto"/>
        <w:ind w:firstLine="964"/>
        <w:rPr>
          <w:rFonts w:hint="eastAsia" w:ascii="宋体" w:hAnsi="宋体" w:cs="宋体"/>
          <w:sz w:val="24"/>
          <w:szCs w:val="24"/>
        </w:rPr>
      </w:pPr>
    </w:p>
    <w:p w14:paraId="1D3BB02B">
      <w:pPr>
        <w:pStyle w:val="4"/>
        <w:adjustRightInd w:val="0"/>
        <w:snapToGrid w:val="0"/>
        <w:spacing w:before="0" w:after="0" w:line="240" w:lineRule="auto"/>
        <w:ind w:firstLine="0"/>
        <w:rPr>
          <w:rFonts w:ascii="宋体" w:hAnsi="宋体" w:cs="宋体"/>
          <w:sz w:val="24"/>
          <w:szCs w:val="24"/>
        </w:rPr>
      </w:pPr>
      <w:r>
        <w:rPr>
          <w:rFonts w:hint="eastAsia" w:ascii="宋体" w:hAnsi="宋体" w:cs="宋体"/>
          <w:sz w:val="24"/>
          <w:szCs w:val="24"/>
        </w:rPr>
        <w:br w:type="page"/>
      </w:r>
      <w:r>
        <w:rPr>
          <w:rFonts w:hint="eastAsia" w:ascii="宋体" w:hAnsi="宋体" w:cs="宋体"/>
          <w:sz w:val="24"/>
          <w:szCs w:val="24"/>
        </w:rPr>
        <w:t>公布开标结果</w:t>
      </w:r>
    </w:p>
    <w:p w14:paraId="761430B0">
      <w:pPr>
        <w:pStyle w:val="6"/>
        <w:adjustRightInd w:val="0"/>
        <w:snapToGrid w:val="0"/>
        <w:spacing w:before="127" w:line="360" w:lineRule="auto"/>
        <w:ind w:left="120"/>
        <w:jc w:val="left"/>
        <w:rPr>
          <w:rFonts w:ascii="宋体" w:hAnsi="宋体" w:cs="宋体"/>
          <w:sz w:val="24"/>
          <w:szCs w:val="24"/>
        </w:rPr>
      </w:pPr>
      <w:r>
        <w:rPr>
          <w:rFonts w:hint="eastAsia" w:ascii="宋体" w:hAnsi="宋体" w:cs="宋体"/>
          <w:sz w:val="24"/>
          <w:szCs w:val="24"/>
        </w:rPr>
        <w:t>解密成功后投标人可在线等待，等待公布开标结果。</w:t>
      </w:r>
      <w:r>
        <w:rPr>
          <w:rFonts w:hint="eastAsia" w:ascii="宋体" w:hAnsi="宋体" w:cs="宋体"/>
          <w:sz w:val="24"/>
          <w:szCs w:val="24"/>
        </w:rPr>
        <w:drawing>
          <wp:inline distT="0" distB="0" distL="114300" distR="114300">
            <wp:extent cx="5262245" cy="3061970"/>
            <wp:effectExtent l="0" t="0" r="14605" b="5080"/>
            <wp:docPr id="1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pic:cNvPicPr>
                      <a:picLocks noChangeAspect="1"/>
                    </pic:cNvPicPr>
                  </pic:nvPicPr>
                  <pic:blipFill>
                    <a:blip r:embed="rId28"/>
                    <a:stretch>
                      <a:fillRect/>
                    </a:stretch>
                  </pic:blipFill>
                  <pic:spPr>
                    <a:xfrm>
                      <a:off x="0" y="0"/>
                      <a:ext cx="5262245" cy="3061970"/>
                    </a:xfrm>
                    <a:prstGeom prst="rect">
                      <a:avLst/>
                    </a:prstGeom>
                    <a:noFill/>
                    <a:ln>
                      <a:noFill/>
                    </a:ln>
                  </pic:spPr>
                </pic:pic>
              </a:graphicData>
            </a:graphic>
          </wp:inline>
        </w:drawing>
      </w:r>
    </w:p>
    <w:p w14:paraId="45E007C4">
      <w:pPr>
        <w:pStyle w:val="4"/>
        <w:adjustRightInd w:val="0"/>
        <w:snapToGrid w:val="0"/>
        <w:spacing w:line="360" w:lineRule="auto"/>
        <w:ind w:firstLine="964"/>
        <w:rPr>
          <w:rFonts w:ascii="宋体" w:hAnsi="宋体" w:cs="宋体"/>
          <w:b/>
          <w:sz w:val="24"/>
          <w:szCs w:val="24"/>
        </w:rPr>
      </w:pPr>
      <w:r>
        <w:rPr>
          <w:rFonts w:hint="eastAsia" w:ascii="宋体" w:hAnsi="宋体" w:cs="宋体"/>
          <w:sz w:val="24"/>
          <w:szCs w:val="24"/>
        </w:rPr>
        <w:t>开标结束</w:t>
      </w:r>
    </w:p>
    <w:p w14:paraId="69C99859">
      <w:pPr>
        <w:pStyle w:val="6"/>
        <w:adjustRightInd w:val="0"/>
        <w:snapToGrid w:val="0"/>
        <w:spacing w:line="360" w:lineRule="auto"/>
        <w:ind w:left="120"/>
        <w:rPr>
          <w:rFonts w:ascii="宋体" w:hAnsi="宋体" w:cs="宋体"/>
          <w:sz w:val="24"/>
          <w:szCs w:val="24"/>
        </w:rPr>
        <w:sectPr>
          <w:pgSz w:w="11910" w:h="16840"/>
          <w:pgMar w:top="1520" w:right="1480" w:bottom="1160" w:left="1680" w:header="680" w:footer="970" w:gutter="0"/>
          <w:pgNumType w:fmt="decimal"/>
          <w:cols w:space="720" w:num="1"/>
        </w:sectPr>
      </w:pPr>
      <w:r>
        <w:rPr>
          <w:rFonts w:hint="eastAsia" w:ascii="宋体" w:hAnsi="宋体" w:cs="宋体"/>
          <w:sz w:val="24"/>
          <w:szCs w:val="24"/>
        </w:rPr>
        <w:drawing>
          <wp:anchor distT="0" distB="0" distL="114300" distR="114300" simplePos="0" relativeHeight="251670528" behindDoc="0" locked="0" layoutInCell="1" allowOverlap="1">
            <wp:simplePos x="0" y="0"/>
            <wp:positionH relativeFrom="page">
              <wp:posOffset>1143000</wp:posOffset>
            </wp:positionH>
            <wp:positionV relativeFrom="paragraph">
              <wp:posOffset>246380</wp:posOffset>
            </wp:positionV>
            <wp:extent cx="5240655" cy="3019425"/>
            <wp:effectExtent l="0" t="0" r="17145" b="9525"/>
            <wp:wrapTopAndBottom/>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6.jpeg"/>
                    <pic:cNvPicPr>
                      <a:picLocks noChangeAspect="1"/>
                    </pic:cNvPicPr>
                  </pic:nvPicPr>
                  <pic:blipFill>
                    <a:blip r:embed="rId29"/>
                    <a:stretch>
                      <a:fillRect/>
                    </a:stretch>
                  </pic:blipFill>
                  <pic:spPr>
                    <a:xfrm>
                      <a:off x="0" y="0"/>
                      <a:ext cx="5240655" cy="3019425"/>
                    </a:xfrm>
                    <a:prstGeom prst="rect">
                      <a:avLst/>
                    </a:prstGeom>
                    <a:noFill/>
                    <a:ln>
                      <a:noFill/>
                    </a:ln>
                  </pic:spPr>
                </pic:pic>
              </a:graphicData>
            </a:graphic>
          </wp:anchor>
        </w:drawing>
      </w:r>
      <w:r>
        <w:rPr>
          <w:rFonts w:hint="eastAsia" w:ascii="宋体" w:hAnsi="宋体" w:cs="宋体"/>
          <w:sz w:val="24"/>
          <w:szCs w:val="24"/>
        </w:rPr>
        <w:t>开标结束后投标人可对开标过程进行评价。</w:t>
      </w:r>
    </w:p>
    <w:p w14:paraId="767AE1E9">
      <w:pPr>
        <w:pStyle w:val="3"/>
        <w:numPr>
          <w:ilvl w:val="0"/>
          <w:numId w:val="4"/>
        </w:numPr>
        <w:adjustRightInd w:val="0"/>
        <w:snapToGrid w:val="0"/>
        <w:spacing w:before="0" w:after="0" w:line="360" w:lineRule="auto"/>
        <w:jc w:val="center"/>
        <w:rPr>
          <w:rFonts w:ascii="宋体" w:hAnsi="宋体" w:cs="宋体"/>
          <w:sz w:val="24"/>
          <w:szCs w:val="24"/>
        </w:rPr>
      </w:pPr>
      <w:bookmarkStart w:id="148" w:name="开标结束"/>
      <w:bookmarkEnd w:id="148"/>
      <w:bookmarkStart w:id="149" w:name="_bookmark6"/>
      <w:bookmarkEnd w:id="149"/>
      <w:r>
        <w:rPr>
          <w:rFonts w:hint="eastAsia" w:ascii="宋体" w:hAnsi="宋体" w:cs="宋体"/>
          <w:sz w:val="24"/>
          <w:szCs w:val="24"/>
        </w:rPr>
        <w:t>其他功能介绍</w:t>
      </w:r>
      <w:bookmarkStart w:id="150" w:name="互动交流"/>
      <w:bookmarkEnd w:id="150"/>
      <w:bookmarkStart w:id="151" w:name="_bookmark8"/>
      <w:bookmarkEnd w:id="151"/>
    </w:p>
    <w:p w14:paraId="55CB624A">
      <w:pPr>
        <w:pStyle w:val="3"/>
        <w:adjustRightInd w:val="0"/>
        <w:snapToGrid w:val="0"/>
        <w:spacing w:before="0" w:after="0" w:line="360" w:lineRule="auto"/>
        <w:jc w:val="center"/>
        <w:rPr>
          <w:rFonts w:ascii="宋体" w:hAnsi="宋体" w:cs="宋体"/>
          <w:b/>
          <w:sz w:val="24"/>
          <w:szCs w:val="24"/>
        </w:rPr>
      </w:pPr>
      <w:r>
        <w:rPr>
          <w:rFonts w:hint="eastAsia" w:ascii="宋体" w:hAnsi="宋体" w:cs="宋体"/>
          <w:sz w:val="24"/>
          <w:szCs w:val="24"/>
        </w:rPr>
        <w:t>互动交流</w:t>
      </w:r>
    </w:p>
    <w:p w14:paraId="5AF9D05F">
      <w:pPr>
        <w:pStyle w:val="6"/>
        <w:adjustRightInd w:val="0"/>
        <w:snapToGrid w:val="0"/>
        <w:spacing w:line="360" w:lineRule="auto"/>
        <w:ind w:left="120" w:right="317" w:firstLine="480" w:firstLineChars="200"/>
        <w:rPr>
          <w:rFonts w:ascii="宋体" w:hAnsi="宋体" w:cs="宋体"/>
          <w:b/>
          <w:bCs/>
          <w:kern w:val="44"/>
          <w:sz w:val="24"/>
          <w:szCs w:val="24"/>
        </w:rPr>
      </w:pPr>
      <w:r>
        <w:rPr>
          <w:rFonts w:hint="eastAsia" w:ascii="宋体" w:hAnsi="宋体" w:cs="宋体"/>
          <w:kern w:val="44"/>
          <w:sz w:val="24"/>
          <w:szCs w:val="24"/>
        </w:rPr>
        <w:drawing>
          <wp:anchor distT="0" distB="0" distL="114300" distR="114300" simplePos="0" relativeHeight="251664384" behindDoc="0" locked="0" layoutInCell="1" allowOverlap="1">
            <wp:simplePos x="0" y="0"/>
            <wp:positionH relativeFrom="page">
              <wp:posOffset>1143000</wp:posOffset>
            </wp:positionH>
            <wp:positionV relativeFrom="paragraph">
              <wp:posOffset>460375</wp:posOffset>
            </wp:positionV>
            <wp:extent cx="4015740" cy="5394960"/>
            <wp:effectExtent l="0" t="0" r="3810" b="15240"/>
            <wp:wrapTopAndBottom/>
            <wp:docPr id="6"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jpeg"/>
                    <pic:cNvPicPr>
                      <a:picLocks noChangeAspect="1"/>
                    </pic:cNvPicPr>
                  </pic:nvPicPr>
                  <pic:blipFill>
                    <a:blip r:embed="rId30"/>
                    <a:stretch>
                      <a:fillRect/>
                    </a:stretch>
                  </pic:blipFill>
                  <pic:spPr>
                    <a:xfrm>
                      <a:off x="0" y="0"/>
                      <a:ext cx="4015740" cy="5394960"/>
                    </a:xfrm>
                    <a:prstGeom prst="rect">
                      <a:avLst/>
                    </a:prstGeom>
                    <a:noFill/>
                    <a:ln>
                      <a:noFill/>
                    </a:ln>
                  </pic:spPr>
                </pic:pic>
              </a:graphicData>
            </a:graphic>
          </wp:anchor>
        </w:drawing>
      </w:r>
      <w:r>
        <w:rPr>
          <w:rFonts w:hint="eastAsia" w:ascii="宋体" w:hAnsi="宋体" w:cs="宋体"/>
          <w:kern w:val="44"/>
          <w:sz w:val="24"/>
          <w:szCs w:val="24"/>
        </w:rPr>
        <w:t>投标人可在互动交流页面查看代理机构发出的文字、语音信息，当代理发起群聊的时候，投标人可以文字、语音方式在其中进行响应或回复。</w:t>
      </w:r>
    </w:p>
    <w:p w14:paraId="656E5131">
      <w:pPr>
        <w:pStyle w:val="6"/>
        <w:adjustRightInd w:val="0"/>
        <w:snapToGrid w:val="0"/>
        <w:spacing w:line="360" w:lineRule="auto"/>
        <w:ind w:left="120" w:right="317" w:firstLine="480" w:firstLineChars="200"/>
        <w:rPr>
          <w:rFonts w:ascii="宋体" w:hAnsi="宋体" w:cs="宋体"/>
          <w:kern w:val="44"/>
          <w:sz w:val="24"/>
          <w:szCs w:val="24"/>
        </w:rPr>
      </w:pPr>
    </w:p>
    <w:p w14:paraId="6D6823C6">
      <w:pPr>
        <w:pStyle w:val="6"/>
        <w:adjustRightInd w:val="0"/>
        <w:snapToGrid w:val="0"/>
        <w:spacing w:line="360" w:lineRule="auto"/>
        <w:ind w:left="120" w:right="317" w:firstLine="480" w:firstLineChars="200"/>
        <w:rPr>
          <w:rFonts w:ascii="宋体" w:hAnsi="宋体" w:cs="宋体"/>
          <w:kern w:val="44"/>
          <w:sz w:val="24"/>
          <w:szCs w:val="24"/>
        </w:rPr>
      </w:pPr>
      <w:r>
        <w:rPr>
          <w:rFonts w:hint="eastAsia" w:ascii="宋体" w:hAnsi="宋体" w:cs="宋体"/>
          <w:kern w:val="44"/>
          <w:sz w:val="24"/>
          <w:szCs w:val="24"/>
        </w:rPr>
        <w:t>当代理开启私聊，并有人向投标人发送了私聊信息后，投标人端会在左下角看到有私聊提醒，点击即可与其进行私聊。</w:t>
      </w:r>
    </w:p>
    <w:p w14:paraId="5413DEF6">
      <w:pPr>
        <w:adjustRightInd w:val="0"/>
        <w:snapToGrid w:val="0"/>
        <w:spacing w:line="360" w:lineRule="auto"/>
        <w:rPr>
          <w:rFonts w:ascii="宋体" w:hAnsi="宋体" w:cs="宋体"/>
          <w:sz w:val="24"/>
          <w:szCs w:val="24"/>
        </w:rPr>
        <w:sectPr>
          <w:pgSz w:w="11910" w:h="16840"/>
          <w:pgMar w:top="1500" w:right="1480" w:bottom="1160" w:left="1680" w:header="624" w:footer="970" w:gutter="0"/>
          <w:pgNumType w:fmt="decimal"/>
          <w:cols w:space="720" w:num="1"/>
        </w:sectPr>
      </w:pPr>
    </w:p>
    <w:p w14:paraId="168E2486">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306695" cy="2585720"/>
            <wp:effectExtent l="0" t="0" r="8255" b="5080"/>
            <wp:docPr id="2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
                    <pic:cNvPicPr>
                      <a:picLocks noChangeAspect="1"/>
                    </pic:cNvPicPr>
                  </pic:nvPicPr>
                  <pic:blipFill>
                    <a:blip r:embed="rId31"/>
                    <a:stretch>
                      <a:fillRect/>
                    </a:stretch>
                  </pic:blipFill>
                  <pic:spPr>
                    <a:xfrm>
                      <a:off x="0" y="0"/>
                      <a:ext cx="5306695" cy="2585720"/>
                    </a:xfrm>
                    <a:prstGeom prst="rect">
                      <a:avLst/>
                    </a:prstGeom>
                    <a:noFill/>
                    <a:ln>
                      <a:noFill/>
                    </a:ln>
                  </pic:spPr>
                </pic:pic>
              </a:graphicData>
            </a:graphic>
          </wp:inline>
        </w:drawing>
      </w:r>
    </w:p>
    <w:p w14:paraId="70C87AD5">
      <w:pPr>
        <w:pStyle w:val="6"/>
        <w:adjustRightInd w:val="0"/>
        <w:snapToGrid w:val="0"/>
        <w:spacing w:before="3" w:line="360" w:lineRule="auto"/>
        <w:rPr>
          <w:rFonts w:ascii="宋体" w:hAnsi="宋体" w:cs="宋体"/>
          <w:sz w:val="24"/>
          <w:szCs w:val="24"/>
        </w:rPr>
      </w:pPr>
    </w:p>
    <w:p w14:paraId="78C9E91A">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219065" cy="4853940"/>
            <wp:effectExtent l="0" t="0" r="635" b="3810"/>
            <wp:docPr id="1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7"/>
                    <pic:cNvPicPr>
                      <a:picLocks noChangeAspect="1"/>
                    </pic:cNvPicPr>
                  </pic:nvPicPr>
                  <pic:blipFill>
                    <a:blip r:embed="rId32"/>
                    <a:stretch>
                      <a:fillRect/>
                    </a:stretch>
                  </pic:blipFill>
                  <pic:spPr>
                    <a:xfrm>
                      <a:off x="0" y="0"/>
                      <a:ext cx="5219065" cy="4853940"/>
                    </a:xfrm>
                    <a:prstGeom prst="rect">
                      <a:avLst/>
                    </a:prstGeom>
                    <a:noFill/>
                    <a:ln>
                      <a:noFill/>
                    </a:ln>
                  </pic:spPr>
                </pic:pic>
              </a:graphicData>
            </a:graphic>
          </wp:inline>
        </w:drawing>
      </w:r>
    </w:p>
    <w:p w14:paraId="32579710">
      <w:pPr>
        <w:pStyle w:val="6"/>
        <w:adjustRightInd w:val="0"/>
        <w:snapToGrid w:val="0"/>
        <w:spacing w:line="360" w:lineRule="auto"/>
        <w:rPr>
          <w:rFonts w:ascii="宋体" w:hAnsi="宋体" w:cs="宋体"/>
          <w:sz w:val="24"/>
          <w:szCs w:val="24"/>
        </w:rPr>
      </w:pPr>
    </w:p>
    <w:p w14:paraId="6993E283">
      <w:pPr>
        <w:pStyle w:val="4"/>
        <w:adjustRightInd w:val="0"/>
        <w:snapToGrid w:val="0"/>
        <w:spacing w:before="0" w:after="0" w:line="360" w:lineRule="auto"/>
        <w:ind w:firstLine="0"/>
        <w:jc w:val="center"/>
        <w:rPr>
          <w:rFonts w:ascii="宋体" w:hAnsi="宋体" w:cs="宋体"/>
          <w:sz w:val="24"/>
          <w:szCs w:val="24"/>
        </w:rPr>
      </w:pPr>
      <w:bookmarkStart w:id="152" w:name="开标异议文字提问"/>
      <w:bookmarkEnd w:id="152"/>
      <w:bookmarkStart w:id="153" w:name="_bookmark9"/>
      <w:bookmarkEnd w:id="153"/>
      <w:r>
        <w:rPr>
          <w:rFonts w:hint="eastAsia" w:ascii="宋体" w:hAnsi="宋体" w:cs="宋体"/>
          <w:sz w:val="24"/>
          <w:szCs w:val="24"/>
        </w:rPr>
        <w:br w:type="page"/>
      </w:r>
      <w:r>
        <w:rPr>
          <w:rFonts w:hint="eastAsia" w:ascii="宋体" w:hAnsi="宋体" w:cs="宋体"/>
          <w:sz w:val="24"/>
          <w:szCs w:val="24"/>
        </w:rPr>
        <w:t>开标异议文字提问</w:t>
      </w:r>
    </w:p>
    <w:p w14:paraId="7C9A7707">
      <w:pPr>
        <w:pStyle w:val="6"/>
        <w:adjustRightInd w:val="0"/>
        <w:snapToGrid w:val="0"/>
        <w:spacing w:before="1" w:line="360" w:lineRule="auto"/>
        <w:ind w:left="120"/>
        <w:rPr>
          <w:rFonts w:ascii="宋体" w:hAnsi="宋体" w:cs="宋体"/>
          <w:sz w:val="24"/>
          <w:szCs w:val="24"/>
        </w:rPr>
      </w:pPr>
      <w:r>
        <w:rPr>
          <w:rFonts w:hint="eastAsia" w:ascii="宋体" w:hAnsi="宋体" w:cs="宋体"/>
          <w:sz w:val="24"/>
          <w:szCs w:val="24"/>
        </w:rPr>
        <w:t>投标人可通过开标异议文字提问向代理机构提出异议</w:t>
      </w:r>
    </w:p>
    <w:p w14:paraId="1F45D341">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252085" cy="2588895"/>
            <wp:effectExtent l="0" t="0" r="5715" b="1905"/>
            <wp:docPr id="1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8"/>
                    <pic:cNvPicPr>
                      <a:picLocks noChangeAspect="1"/>
                    </pic:cNvPicPr>
                  </pic:nvPicPr>
                  <pic:blipFill>
                    <a:blip r:embed="rId33"/>
                    <a:stretch>
                      <a:fillRect/>
                    </a:stretch>
                  </pic:blipFill>
                  <pic:spPr>
                    <a:xfrm>
                      <a:off x="0" y="0"/>
                      <a:ext cx="5252085" cy="2588895"/>
                    </a:xfrm>
                    <a:prstGeom prst="rect">
                      <a:avLst/>
                    </a:prstGeom>
                    <a:noFill/>
                    <a:ln>
                      <a:noFill/>
                    </a:ln>
                  </pic:spPr>
                </pic:pic>
              </a:graphicData>
            </a:graphic>
          </wp:inline>
        </w:drawing>
      </w:r>
    </w:p>
    <w:p w14:paraId="3D7FD716">
      <w:pPr>
        <w:pStyle w:val="6"/>
        <w:adjustRightInd w:val="0"/>
        <w:snapToGrid w:val="0"/>
        <w:spacing w:before="2" w:line="360" w:lineRule="auto"/>
        <w:rPr>
          <w:rFonts w:ascii="宋体" w:hAnsi="宋体" w:cs="宋体"/>
          <w:sz w:val="24"/>
          <w:szCs w:val="24"/>
        </w:rPr>
      </w:pPr>
    </w:p>
    <w:p w14:paraId="1DC3E23F">
      <w:pPr>
        <w:pStyle w:val="6"/>
        <w:adjustRightInd w:val="0"/>
        <w:snapToGrid w:val="0"/>
        <w:spacing w:before="70" w:line="360" w:lineRule="auto"/>
        <w:ind w:left="120"/>
        <w:rPr>
          <w:rFonts w:ascii="宋体" w:hAnsi="宋体" w:cs="宋体"/>
          <w:sz w:val="24"/>
          <w:szCs w:val="24"/>
        </w:rPr>
        <w:sectPr>
          <w:pgSz w:w="11910" w:h="16840"/>
          <w:pgMar w:top="1420" w:right="1480" w:bottom="1160" w:left="1680" w:header="510" w:footer="970" w:gutter="0"/>
          <w:pgNumType w:fmt="decimal"/>
          <w:cols w:space="720" w:num="1"/>
        </w:sectPr>
      </w:pPr>
      <w:r>
        <w:rPr>
          <w:rFonts w:hint="eastAsia" w:ascii="宋体" w:hAnsi="宋体" w:cs="宋体"/>
          <w:sz w:val="24"/>
          <w:szCs w:val="24"/>
        </w:rPr>
        <w:drawing>
          <wp:anchor distT="0" distB="0" distL="114300" distR="114300" simplePos="0" relativeHeight="251667456" behindDoc="0" locked="0" layoutInCell="1" allowOverlap="1">
            <wp:simplePos x="0" y="0"/>
            <wp:positionH relativeFrom="page">
              <wp:posOffset>1143000</wp:posOffset>
            </wp:positionH>
            <wp:positionV relativeFrom="paragraph">
              <wp:posOffset>297180</wp:posOffset>
            </wp:positionV>
            <wp:extent cx="5254625" cy="3215640"/>
            <wp:effectExtent l="0" t="0" r="3175" b="3810"/>
            <wp:wrapTopAndBottom/>
            <wp:docPr id="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1.jpeg"/>
                    <pic:cNvPicPr>
                      <a:picLocks noChangeAspect="1"/>
                    </pic:cNvPicPr>
                  </pic:nvPicPr>
                  <pic:blipFill>
                    <a:blip r:embed="rId34"/>
                    <a:stretch>
                      <a:fillRect/>
                    </a:stretch>
                  </pic:blipFill>
                  <pic:spPr>
                    <a:xfrm>
                      <a:off x="0" y="0"/>
                      <a:ext cx="5254625" cy="3215640"/>
                    </a:xfrm>
                    <a:prstGeom prst="rect">
                      <a:avLst/>
                    </a:prstGeom>
                    <a:noFill/>
                    <a:ln>
                      <a:noFill/>
                    </a:ln>
                  </pic:spPr>
                </pic:pic>
              </a:graphicData>
            </a:graphic>
          </wp:anchor>
        </w:drawing>
      </w:r>
      <w:r>
        <w:rPr>
          <w:rFonts w:hint="eastAsia" w:ascii="宋体" w:hAnsi="宋体" w:cs="宋体"/>
          <w:sz w:val="24"/>
          <w:szCs w:val="24"/>
        </w:rPr>
        <w:t>填写异议内容、依据和理由，有相关附件支撑的课上传相关附件。</w:t>
      </w:r>
    </w:p>
    <w:p w14:paraId="59AA33B6">
      <w:pPr>
        <w:pStyle w:val="4"/>
        <w:adjustRightInd w:val="0"/>
        <w:snapToGrid w:val="0"/>
        <w:spacing w:before="1" w:line="360" w:lineRule="auto"/>
        <w:jc w:val="center"/>
        <w:rPr>
          <w:rFonts w:ascii="宋体" w:hAnsi="宋体" w:cs="宋体"/>
          <w:sz w:val="24"/>
          <w:szCs w:val="24"/>
        </w:rPr>
      </w:pPr>
      <w:r>
        <w:rPr>
          <w:rFonts w:hint="eastAsia" w:ascii="宋体" w:hAnsi="宋体" w:cs="宋体"/>
          <w:sz w:val="24"/>
          <w:szCs w:val="24"/>
        </w:rPr>
        <w:t>异议查看</w:t>
      </w:r>
    </w:p>
    <w:p w14:paraId="3C7587F4">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t>投标人可通过异议查看功能查看自己或其他投标人提出的异议及代理回复内容。</w:t>
      </w:r>
    </w:p>
    <w:p w14:paraId="7E234366">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308600" cy="2413635"/>
            <wp:effectExtent l="0" t="0" r="6350" b="5715"/>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pic:cNvPicPr>
                      <a:picLocks noChangeAspect="1"/>
                    </pic:cNvPicPr>
                  </pic:nvPicPr>
                  <pic:blipFill>
                    <a:blip r:embed="rId35"/>
                    <a:stretch>
                      <a:fillRect/>
                    </a:stretch>
                  </pic:blipFill>
                  <pic:spPr>
                    <a:xfrm>
                      <a:off x="0" y="0"/>
                      <a:ext cx="5308600" cy="2413635"/>
                    </a:xfrm>
                    <a:prstGeom prst="rect">
                      <a:avLst/>
                    </a:prstGeom>
                    <a:noFill/>
                    <a:ln>
                      <a:noFill/>
                    </a:ln>
                  </pic:spPr>
                </pic:pic>
              </a:graphicData>
            </a:graphic>
          </wp:inline>
        </w:drawing>
      </w:r>
      <w:r>
        <w:rPr>
          <w:rFonts w:hint="eastAsia" w:ascii="宋体" w:hAnsi="宋体" w:cs="宋体"/>
          <w:sz w:val="24"/>
          <w:szCs w:val="24"/>
        </w:rPr>
        <w:drawing>
          <wp:anchor distT="0" distB="0" distL="114300" distR="114300" simplePos="0" relativeHeight="251668480" behindDoc="0" locked="0" layoutInCell="1" allowOverlap="1">
            <wp:simplePos x="0" y="0"/>
            <wp:positionH relativeFrom="page">
              <wp:posOffset>1143000</wp:posOffset>
            </wp:positionH>
            <wp:positionV relativeFrom="paragraph">
              <wp:posOffset>95885</wp:posOffset>
            </wp:positionV>
            <wp:extent cx="5226685" cy="2306955"/>
            <wp:effectExtent l="0" t="0" r="12065" b="17145"/>
            <wp:wrapTopAndBottom/>
            <wp:docPr id="10"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3.jpeg"/>
                    <pic:cNvPicPr>
                      <a:picLocks noChangeAspect="1"/>
                    </pic:cNvPicPr>
                  </pic:nvPicPr>
                  <pic:blipFill>
                    <a:blip r:embed="rId36"/>
                    <a:stretch>
                      <a:fillRect/>
                    </a:stretch>
                  </pic:blipFill>
                  <pic:spPr>
                    <a:xfrm>
                      <a:off x="0" y="0"/>
                      <a:ext cx="5226685" cy="2306955"/>
                    </a:xfrm>
                    <a:prstGeom prst="rect">
                      <a:avLst/>
                    </a:prstGeom>
                    <a:noFill/>
                    <a:ln>
                      <a:noFill/>
                    </a:ln>
                  </pic:spPr>
                </pic:pic>
              </a:graphicData>
            </a:graphic>
          </wp:anchor>
        </w:drawing>
      </w:r>
    </w:p>
    <w:p w14:paraId="30E0C9BA">
      <w:pPr>
        <w:pStyle w:val="4"/>
        <w:adjustRightInd w:val="0"/>
        <w:snapToGrid w:val="0"/>
        <w:spacing w:before="0" w:after="0" w:line="360" w:lineRule="auto"/>
        <w:ind w:left="0" w:firstLine="0"/>
        <w:jc w:val="center"/>
        <w:rPr>
          <w:rFonts w:ascii="宋体" w:hAnsi="宋体" w:cs="宋体"/>
          <w:sz w:val="24"/>
          <w:szCs w:val="24"/>
        </w:rPr>
      </w:pPr>
      <w:bookmarkStart w:id="154" w:name="直播画面切换"/>
      <w:bookmarkEnd w:id="154"/>
      <w:r>
        <w:rPr>
          <w:rFonts w:hint="eastAsia" w:ascii="宋体" w:hAnsi="宋体" w:cs="宋体"/>
          <w:sz w:val="24"/>
          <w:szCs w:val="24"/>
        </w:rPr>
        <w:t>直播画面切换</w:t>
      </w:r>
    </w:p>
    <w:p w14:paraId="00E0C061">
      <w:pPr>
        <w:pStyle w:val="6"/>
        <w:adjustRightInd w:val="0"/>
        <w:snapToGrid w:val="0"/>
        <w:spacing w:line="360" w:lineRule="auto"/>
        <w:ind w:left="0" w:firstLine="0"/>
        <w:rPr>
          <w:rFonts w:ascii="宋体" w:hAnsi="宋体" w:cs="宋体"/>
          <w:sz w:val="24"/>
          <w:szCs w:val="24"/>
        </w:rPr>
      </w:pPr>
      <w:r>
        <w:rPr>
          <w:rFonts w:hint="eastAsia" w:ascii="宋体" w:hAnsi="宋体" w:cs="宋体"/>
          <w:sz w:val="24"/>
          <w:szCs w:val="24"/>
          <w:lang w:eastAsia="zh-CN"/>
        </w:rPr>
        <w:t>投标人</w:t>
      </w:r>
      <w:r>
        <w:rPr>
          <w:rFonts w:hint="eastAsia" w:ascii="宋体" w:hAnsi="宋体" w:cs="宋体"/>
          <w:sz w:val="24"/>
          <w:szCs w:val="24"/>
        </w:rPr>
        <w:t>可自由切换直播画面为主持人画面还是桌面共享画面</w:t>
      </w:r>
    </w:p>
    <w:p w14:paraId="102845AF">
      <w:pPr>
        <w:pStyle w:val="6"/>
        <w:adjustRightInd w:val="0"/>
        <w:snapToGrid w:val="0"/>
        <w:spacing w:before="1" w:line="360" w:lineRule="auto"/>
        <w:rPr>
          <w:rFonts w:ascii="宋体" w:hAnsi="宋体" w:cs="宋体"/>
          <w:sz w:val="24"/>
          <w:szCs w:val="24"/>
        </w:rPr>
      </w:pPr>
      <w:r>
        <w:rPr>
          <w:rFonts w:hint="eastAsia" w:ascii="宋体" w:hAnsi="宋体" w:cs="宋体"/>
          <w:sz w:val="24"/>
          <w:szCs w:val="24"/>
        </w:rPr>
        <w:drawing>
          <wp:anchor distT="0" distB="0" distL="114300" distR="114300" simplePos="0" relativeHeight="251669504" behindDoc="0" locked="0" layoutInCell="1" allowOverlap="1">
            <wp:simplePos x="0" y="0"/>
            <wp:positionH relativeFrom="page">
              <wp:posOffset>1097915</wp:posOffset>
            </wp:positionH>
            <wp:positionV relativeFrom="paragraph">
              <wp:posOffset>166370</wp:posOffset>
            </wp:positionV>
            <wp:extent cx="5217160" cy="2171700"/>
            <wp:effectExtent l="0" t="0" r="2540" b="0"/>
            <wp:wrapTopAndBottom/>
            <wp:docPr id="18"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4.jpeg"/>
                    <pic:cNvPicPr>
                      <a:picLocks noChangeAspect="1"/>
                    </pic:cNvPicPr>
                  </pic:nvPicPr>
                  <pic:blipFill>
                    <a:blip r:embed="rId37"/>
                    <a:stretch>
                      <a:fillRect/>
                    </a:stretch>
                  </pic:blipFill>
                  <pic:spPr>
                    <a:xfrm>
                      <a:off x="0" y="0"/>
                      <a:ext cx="5217160" cy="2171700"/>
                    </a:xfrm>
                    <a:prstGeom prst="rect">
                      <a:avLst/>
                    </a:prstGeom>
                    <a:noFill/>
                    <a:ln>
                      <a:noFill/>
                    </a:ln>
                  </pic:spPr>
                </pic:pic>
              </a:graphicData>
            </a:graphic>
          </wp:anchor>
        </w:drawing>
      </w:r>
    </w:p>
    <w:p w14:paraId="0C9C0DC8">
      <w:pPr>
        <w:adjustRightInd w:val="0"/>
        <w:snapToGrid w:val="0"/>
        <w:spacing w:line="360" w:lineRule="auto"/>
        <w:rPr>
          <w:rFonts w:ascii="宋体" w:hAnsi="宋体" w:cs="宋体"/>
          <w:sz w:val="24"/>
          <w:szCs w:val="24"/>
        </w:rPr>
        <w:sectPr>
          <w:footerReference r:id="rId8" w:type="default"/>
          <w:pgSz w:w="11910" w:h="16840"/>
          <w:pgMar w:top="1560" w:right="1480" w:bottom="1160" w:left="1680" w:header="680" w:footer="970" w:gutter="0"/>
          <w:pgNumType w:fmt="decimal"/>
          <w:cols w:space="720" w:num="1"/>
        </w:sectPr>
      </w:pPr>
    </w:p>
    <w:p w14:paraId="6E831294">
      <w:pPr>
        <w:pStyle w:val="3"/>
        <w:adjustRightInd w:val="0"/>
        <w:snapToGrid w:val="0"/>
        <w:spacing w:line="360" w:lineRule="auto"/>
        <w:jc w:val="center"/>
        <w:rPr>
          <w:rFonts w:ascii="宋体" w:hAnsi="宋体" w:cs="宋体"/>
          <w:sz w:val="24"/>
          <w:szCs w:val="24"/>
        </w:rPr>
      </w:pPr>
      <w:r>
        <w:rPr>
          <w:rFonts w:hint="eastAsia" w:ascii="宋体" w:hAnsi="宋体" w:cs="宋体"/>
          <w:sz w:val="24"/>
          <w:szCs w:val="24"/>
        </w:rPr>
        <w:t>四、注意事项</w:t>
      </w:r>
    </w:p>
    <w:p w14:paraId="2ACD6223">
      <w:pPr>
        <w:pStyle w:val="6"/>
        <w:adjustRightInd w:val="0"/>
        <w:snapToGrid w:val="0"/>
        <w:spacing w:line="360" w:lineRule="auto"/>
        <w:ind w:left="0" w:right="208" w:firstLine="400" w:firstLineChars="200"/>
        <w:rPr>
          <w:rFonts w:ascii="宋体" w:hAnsi="宋体" w:cs="宋体"/>
          <w:spacing w:val="-5"/>
          <w:sz w:val="21"/>
          <w:szCs w:val="21"/>
        </w:rPr>
      </w:pPr>
      <w:r>
        <w:rPr>
          <w:rFonts w:hint="eastAsia" w:ascii="宋体" w:hAnsi="宋体" w:cs="宋体"/>
          <w:spacing w:val="-5"/>
          <w:sz w:val="21"/>
          <w:szCs w:val="21"/>
        </w:rPr>
        <w:t>1、为顺利实现本项目开评标的远程交互，建议投标人配置的硬件设施有：高配置电脑、高速稳定的网络、电源（不间断）、CA 锁、音视频设备（话筒、耳麦、高清摄像头、音响），浏览器要求使用 IE11 浏览器，且电脑已经正确安装了陕西省公共资源 CA 驱动。</w:t>
      </w:r>
    </w:p>
    <w:p w14:paraId="06288DF1">
      <w:pPr>
        <w:pStyle w:val="6"/>
        <w:adjustRightInd w:val="0"/>
        <w:snapToGrid w:val="0"/>
        <w:spacing w:line="360" w:lineRule="auto"/>
        <w:ind w:left="120" w:right="208" w:firstLine="800"/>
        <w:rPr>
          <w:rFonts w:ascii="宋体" w:hAnsi="宋体" w:cs="宋体"/>
          <w:spacing w:val="-5"/>
          <w:sz w:val="21"/>
          <w:szCs w:val="21"/>
        </w:rPr>
      </w:pPr>
      <w:r>
        <w:rPr>
          <w:rFonts w:hint="eastAsia" w:ascii="宋体" w:hAnsi="宋体" w:cs="宋体"/>
          <w:spacing w:val="-5"/>
          <w:sz w:val="21"/>
          <w:szCs w:val="21"/>
        </w:rPr>
        <w:t>2、建议投标人在开标前 1 小时内登录不见面开标大厅，并及时签到（开标前 60 分钟开始签到），否则将无法参与不见面开标活动。</w:t>
      </w:r>
    </w:p>
    <w:p w14:paraId="63F364A7">
      <w:pPr>
        <w:pStyle w:val="6"/>
        <w:adjustRightInd w:val="0"/>
        <w:snapToGrid w:val="0"/>
        <w:spacing w:line="360" w:lineRule="auto"/>
        <w:ind w:left="120" w:right="208" w:firstLine="800"/>
        <w:rPr>
          <w:rFonts w:ascii="宋体" w:hAnsi="宋体" w:cs="宋体"/>
          <w:spacing w:val="-5"/>
          <w:sz w:val="21"/>
          <w:szCs w:val="21"/>
        </w:rPr>
      </w:pPr>
      <w:r>
        <w:rPr>
          <w:rFonts w:hint="eastAsia" w:ascii="宋体" w:hAnsi="宋体" w:cs="宋体"/>
          <w:spacing w:val="-5"/>
          <w:sz w:val="21"/>
          <w:szCs w:val="21"/>
        </w:rPr>
        <w:t>3、投标人需注意 CA 锁一定要提前准备好，并确保 CA 锁为制作响应文件的 CA 锁。</w:t>
      </w:r>
    </w:p>
    <w:p w14:paraId="314DB53C">
      <w:pPr>
        <w:pStyle w:val="6"/>
        <w:adjustRightInd w:val="0"/>
        <w:snapToGrid w:val="0"/>
        <w:spacing w:line="360" w:lineRule="auto"/>
        <w:ind w:left="120" w:right="208" w:firstLine="800"/>
        <w:rPr>
          <w:rFonts w:ascii="宋体" w:hAnsi="宋体" w:cs="宋体"/>
          <w:spacing w:val="-5"/>
          <w:sz w:val="21"/>
          <w:szCs w:val="21"/>
        </w:rPr>
      </w:pPr>
      <w:r>
        <w:rPr>
          <w:rFonts w:hint="eastAsia" w:ascii="宋体" w:hAnsi="宋体" w:cs="宋体"/>
          <w:spacing w:val="-5"/>
          <w:sz w:val="21"/>
          <w:szCs w:val="21"/>
        </w:rPr>
        <w:t>4、及时关注右侧公告及互动栏目信息，并尽快做出响应。</w:t>
      </w:r>
    </w:p>
    <w:p w14:paraId="4D7FCFD8">
      <w:pPr>
        <w:pStyle w:val="20"/>
        <w:adjustRightInd w:val="0"/>
        <w:snapToGrid w:val="0"/>
        <w:spacing w:line="360" w:lineRule="auto"/>
        <w:ind w:firstLine="559"/>
        <w:rPr>
          <w:bCs/>
          <w:sz w:val="24"/>
          <w:szCs w:val="24"/>
        </w:rPr>
      </w:pPr>
    </w:p>
    <w:p w14:paraId="39C8FC96">
      <w:pPr>
        <w:adjustRightInd w:val="0"/>
        <w:snapToGrid w:val="0"/>
        <w:spacing w:line="360" w:lineRule="auto"/>
        <w:ind w:firstLine="1124"/>
        <w:rPr>
          <w:rFonts w:ascii="宋体" w:hAnsi="宋体"/>
          <w:b/>
          <w:bCs/>
          <w:sz w:val="28"/>
          <w:szCs w:val="28"/>
        </w:rPr>
      </w:pPr>
      <w:r>
        <w:rPr>
          <w:rFonts w:hint="eastAsia" w:ascii="宋体" w:hAnsi="宋体"/>
          <w:b/>
          <w:bCs/>
          <w:sz w:val="28"/>
          <w:szCs w:val="28"/>
        </w:rPr>
        <w:t xml:space="preserve">  </w:t>
      </w:r>
      <w:bookmarkEnd w:id="139"/>
    </w:p>
    <w:p w14:paraId="35CE985A">
      <w:pPr>
        <w:adjustRightInd w:val="0"/>
        <w:snapToGrid w:val="0"/>
        <w:spacing w:line="360" w:lineRule="auto"/>
      </w:pPr>
    </w:p>
    <w:p w14:paraId="3EFDD384">
      <w:pPr>
        <w:adjustRightInd w:val="0"/>
        <w:snapToGrid w:val="0"/>
        <w:spacing w:line="360" w:lineRule="auto"/>
      </w:pPr>
    </w:p>
    <w:p w14:paraId="0FE91524">
      <w:pPr>
        <w:adjustRightInd w:val="0"/>
        <w:snapToGrid w:val="0"/>
        <w:spacing w:line="360" w:lineRule="auto"/>
      </w:pPr>
    </w:p>
    <w:p w14:paraId="65CEA72E">
      <w:pPr>
        <w:adjustRightInd w:val="0"/>
        <w:snapToGrid w:val="0"/>
        <w:spacing w:line="360" w:lineRule="auto"/>
      </w:pPr>
    </w:p>
    <w:p w14:paraId="2C387A50">
      <w:pPr>
        <w:adjustRightInd w:val="0"/>
        <w:snapToGrid w:val="0"/>
        <w:spacing w:line="360" w:lineRule="auto"/>
      </w:pPr>
    </w:p>
    <w:p w14:paraId="63FCEDD6">
      <w:pPr>
        <w:adjustRightInd w:val="0"/>
        <w:snapToGrid w:val="0"/>
        <w:spacing w:line="360" w:lineRule="auto"/>
      </w:pPr>
    </w:p>
    <w:p w14:paraId="0CA88699">
      <w:pPr>
        <w:adjustRightInd w:val="0"/>
        <w:snapToGrid w:val="0"/>
        <w:spacing w:line="360" w:lineRule="auto"/>
      </w:pPr>
    </w:p>
    <w:p w14:paraId="1891D0F4">
      <w:pPr>
        <w:adjustRightInd w:val="0"/>
        <w:snapToGrid w:val="0"/>
        <w:spacing w:line="360" w:lineRule="auto"/>
      </w:pPr>
    </w:p>
    <w:p w14:paraId="77A37FA5">
      <w:pPr>
        <w:adjustRightInd w:val="0"/>
        <w:snapToGrid w:val="0"/>
        <w:spacing w:line="360" w:lineRule="auto"/>
      </w:pPr>
    </w:p>
    <w:p w14:paraId="19FC1889">
      <w:pPr>
        <w:adjustRightInd w:val="0"/>
        <w:snapToGrid w:val="0"/>
        <w:spacing w:line="360" w:lineRule="auto"/>
      </w:pPr>
    </w:p>
    <w:p w14:paraId="5E266951">
      <w:pPr>
        <w:adjustRightInd w:val="0"/>
        <w:snapToGrid w:val="0"/>
        <w:spacing w:line="360" w:lineRule="auto"/>
      </w:pPr>
    </w:p>
    <w:p w14:paraId="6A80A091">
      <w:pPr>
        <w:adjustRightInd w:val="0"/>
        <w:snapToGrid w:val="0"/>
        <w:spacing w:line="360" w:lineRule="auto"/>
      </w:pPr>
    </w:p>
    <w:p w14:paraId="3DA19206">
      <w:pPr>
        <w:adjustRightInd w:val="0"/>
        <w:snapToGrid w:val="0"/>
        <w:spacing w:line="360" w:lineRule="auto"/>
      </w:pPr>
    </w:p>
    <w:p w14:paraId="09475469">
      <w:pPr>
        <w:adjustRightInd w:val="0"/>
        <w:snapToGrid w:val="0"/>
        <w:spacing w:line="360" w:lineRule="auto"/>
      </w:pPr>
    </w:p>
    <w:p w14:paraId="55792F33">
      <w:pPr>
        <w:adjustRightInd w:val="0"/>
        <w:snapToGrid w:val="0"/>
        <w:spacing w:line="360" w:lineRule="auto"/>
      </w:pPr>
    </w:p>
    <w:p w14:paraId="00F025A8">
      <w:pPr>
        <w:adjustRightInd w:val="0"/>
        <w:snapToGrid w:val="0"/>
        <w:spacing w:line="360" w:lineRule="auto"/>
      </w:pPr>
    </w:p>
    <w:p w14:paraId="37A533DC">
      <w:pPr>
        <w:adjustRightInd w:val="0"/>
        <w:snapToGrid w:val="0"/>
        <w:spacing w:line="360" w:lineRule="auto"/>
      </w:pPr>
    </w:p>
    <w:p w14:paraId="1BF95D44">
      <w:pPr>
        <w:adjustRightInd w:val="0"/>
        <w:snapToGrid w:val="0"/>
        <w:spacing w:line="360" w:lineRule="auto"/>
      </w:pPr>
    </w:p>
    <w:p w14:paraId="7D609280">
      <w:pPr>
        <w:adjustRightInd w:val="0"/>
        <w:snapToGrid w:val="0"/>
        <w:spacing w:line="360" w:lineRule="auto"/>
      </w:pPr>
    </w:p>
    <w:p w14:paraId="5DBEFD6C">
      <w:pPr>
        <w:adjustRightInd w:val="0"/>
        <w:snapToGrid w:val="0"/>
        <w:spacing w:line="360" w:lineRule="auto"/>
      </w:pPr>
    </w:p>
    <w:p w14:paraId="45FEF062">
      <w:pPr>
        <w:adjustRightInd w:val="0"/>
        <w:snapToGrid w:val="0"/>
        <w:spacing w:line="360" w:lineRule="auto"/>
      </w:pPr>
    </w:p>
    <w:p w14:paraId="1E297627">
      <w:pPr>
        <w:adjustRightInd w:val="0"/>
        <w:snapToGrid w:val="0"/>
        <w:spacing w:line="360" w:lineRule="auto"/>
      </w:pPr>
    </w:p>
    <w:p w14:paraId="1EAD1225">
      <w:pPr>
        <w:adjustRightInd w:val="0"/>
        <w:snapToGrid w:val="0"/>
        <w:spacing w:line="360" w:lineRule="auto"/>
      </w:pPr>
    </w:p>
    <w:p w14:paraId="6A4C5990">
      <w:pPr>
        <w:adjustRightInd w:val="0"/>
        <w:snapToGrid w:val="0"/>
        <w:spacing w:line="360" w:lineRule="auto"/>
      </w:pPr>
    </w:p>
    <w:p w14:paraId="17D18FB7">
      <w:pPr>
        <w:adjustRightInd w:val="0"/>
        <w:snapToGrid w:val="0"/>
        <w:spacing w:line="240" w:lineRule="auto"/>
        <w:ind w:right="0" w:firstLine="0" w:firstLineChars="0"/>
        <w:rPr>
          <w:rStyle w:val="39"/>
          <w:rFonts w:ascii="宋体" w:hAnsi="宋体"/>
          <w:szCs w:val="21"/>
          <w:lang w:val="zh-CN"/>
        </w:rPr>
      </w:pPr>
    </w:p>
    <w:sectPr>
      <w:headerReference r:id="rId10" w:type="first"/>
      <w:footerReference r:id="rId12" w:type="first"/>
      <w:headerReference r:id="rId9" w:type="default"/>
      <w:footerReference r:id="rId11" w:type="default"/>
      <w:pgSz w:w="11906" w:h="16838"/>
      <w:pgMar w:top="1440" w:right="1531" w:bottom="1440" w:left="1531" w:header="851" w:footer="992" w:gutter="0"/>
      <w:pgNumType w:fmt="decimal"/>
      <w:cols w:space="720" w:num="1"/>
      <w:titlePg/>
      <w:docGrid w:linePitch="312" w:charSpace="3916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onsolas">
    <w:panose1 w:val="020B0609020204030204"/>
    <w:charset w:val="00"/>
    <w:family w:val="modern"/>
    <w:pitch w:val="default"/>
    <w:sig w:usb0="E00006FF" w:usb1="0000FCFF" w:usb2="00000001" w:usb3="00000000" w:csb0="6000019F" w:csb1="DFD70000"/>
  </w:font>
  <w:font w:name="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S Sans Serif">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Arial Unicode MS">
    <w:panose1 w:val="020B0604020202020204"/>
    <w:charset w:val="86"/>
    <w:family w:val="swiss"/>
    <w:pitch w:val="default"/>
    <w:sig w:usb0="FFFFFFFF" w:usb1="E9FFFFFF" w:usb2="0000003F" w:usb3="00000000" w:csb0="603F01FF" w:csb1="FFFF0000"/>
  </w:font>
  <w:font w:name="Garamond">
    <w:panose1 w:val="02020404030301010803"/>
    <w:charset w:val="00"/>
    <w:family w:val="roman"/>
    <w:pitch w:val="default"/>
    <w:sig w:usb0="00000287" w:usb1="00000000" w:usb2="00000000" w:usb3="00000000" w:csb0="0000009F" w:csb1="DFD70000"/>
  </w:font>
  <w:font w:name="Calibri Light">
    <w:panose1 w:val="020F0302020204030204"/>
    <w:charset w:val="00"/>
    <w:family w:val="swiss"/>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 w:name="Wingdings 2">
    <w:panose1 w:val="05020102010507070707"/>
    <w:charset w:val="02"/>
    <w:family w:val="roman"/>
    <w:pitch w:val="default"/>
    <w:sig w:usb0="00000000" w:usb1="00000000" w:usb2="00000000" w:usb3="00000000" w:csb0="80000000" w:csb1="00000000"/>
  </w:font>
  <w:font w:name="方正小标宋简体">
    <w:altName w:val="Arial Unicode MS"/>
    <w:panose1 w:val="02000000000000000000"/>
    <w:charset w:val="86"/>
    <w:family w:val="auto"/>
    <w:pitch w:val="default"/>
    <w:sig w:usb0="00000000" w:usb1="00000000" w:usb2="00000012"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BCC0E">
    <w:pPr>
      <w:spacing w:line="219" w:lineRule="auto"/>
      <w:rPr>
        <w:rStyle w:val="39"/>
        <w:rFonts w:ascii="宋体" w:hAnsi="宋体"/>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AA9DD">
    <w:pPr>
      <w:spacing w:line="219" w:lineRule="auto"/>
      <w:rPr>
        <w:rStyle w:val="39"/>
        <w:rFonts w:ascii="宋体" w:hAnsi="宋体"/>
        <w:sz w:val="24"/>
        <w:szCs w:val="24"/>
      </w:rPr>
    </w:pPr>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908246">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55908246">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70618">
    <w:pPr>
      <w:pStyle w:val="14"/>
      <w:ind w:left="199" w:leftChars="95" w:firstLine="199" w:firstLineChars="111"/>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32038E">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0232038E">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661B7">
    <w:pPr>
      <w:pStyle w:val="6"/>
      <w:spacing w:line="14" w:lineRule="auto"/>
      <w:rPr>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F926F0">
                          <w:pPr>
                            <w:pStyle w:val="14"/>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1BF926F0">
                    <w:pPr>
                      <w:pStyle w:val="14"/>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D2870">
    <w:pPr>
      <w:pStyle w:val="6"/>
      <w:spacing w:line="14" w:lineRule="auto"/>
      <w:rPr>
        <w:sz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FCC998">
                          <w:pPr>
                            <w:pStyle w:val="14"/>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33FCC998">
                    <w:pPr>
                      <w:pStyle w:val="14"/>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5A842">
    <w:pPr>
      <w:pStyle w:val="14"/>
      <w:ind w:firstLine="720"/>
      <w:jc w:val="center"/>
      <w:rPr>
        <w:rStyle w:val="39"/>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73C057">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5173C057">
                    <w:pPr>
                      <w:pStyle w:val="14"/>
                    </w:pPr>
                    <w:r>
                      <w:fldChar w:fldCharType="begin"/>
                    </w:r>
                    <w:r>
                      <w:instrText xml:space="preserve"> PAGE  \* MERGEFORMAT </w:instrText>
                    </w:r>
                    <w:r>
                      <w:fldChar w:fldCharType="separate"/>
                    </w:r>
                    <w:r>
                      <w:t>1</w:t>
                    </w:r>
                    <w:r>
                      <w:fldChar w:fldCharType="end"/>
                    </w:r>
                  </w:p>
                </w:txbxContent>
              </v:textbox>
            </v:shape>
          </w:pict>
        </mc:Fallback>
      </mc:AlternateContent>
    </w:r>
    <w:r>
      <w:rPr>
        <w:rStyle w:val="39"/>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E5A6688">
                          <w:pPr>
                            <w:pStyle w:val="14"/>
                            <w:rPr>
                              <w:rStyle w:val="39"/>
                            </w:rPr>
                          </w:pPr>
                          <w:r>
                            <w:rPr>
                              <w:rStyle w:val="39"/>
                            </w:rPr>
                            <w:t>第  页 共 64 页</w:t>
                          </w:r>
                        </w:p>
                        <w:p w14:paraId="7814F543">
                          <w:pPr>
                            <w:rPr>
                              <w:rStyle w:val="39"/>
                            </w:rPr>
                          </w:pPr>
                        </w:p>
                      </w:txbxContent>
                    </wps:txbx>
                    <wps:bodyPr lIns="0" tIns="0" rIns="0" bIns="0" upright="1"/>
                  </wps:wsp>
                </a:graphicData>
              </a:graphic>
            </wp:anchor>
          </w:drawing>
        </mc:Choice>
        <mc:Fallback>
          <w:pict>
            <v:shape id="文本框 11" o:spid="_x0000_s1026" o:spt="202" type="#_x0000_t202" style="position:absolute;left:0pt;margin-top:0pt;height:144pt;width:144pt;mso-position-horizontal:center;mso-position-horizontal-relative:margin;z-index:251663360;mso-width-relative:page;mso-height-relative:page;" filled="f" stroked="f" coordsize="21600,21600" o:gfxdata="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7jl9IAAAAFAQAADwAAAAAAAAABACAAAAAiAAAAZHJzL2Rvd25yZXYueG1sUEsBAhQA&#10;FAAAAAgAh07iQNyNgtu/AQAAfwMAAA4AAAAAAAAAAQAgAAAAIQEAAGRycy9lMm9Eb2MueG1sUEsF&#10;BgAAAAAGAAYAWQEAAFIFAAAAAA==&#10;">
              <v:fill on="f" focussize="0,0"/>
              <v:stroke on="f" weight="1.25pt"/>
              <v:imagedata o:title=""/>
              <o:lock v:ext="edit" aspectratio="f"/>
              <v:textbox inset="0mm,0mm,0mm,0mm">
                <w:txbxContent>
                  <w:p w14:paraId="0E5A6688">
                    <w:pPr>
                      <w:pStyle w:val="14"/>
                      <w:rPr>
                        <w:rStyle w:val="39"/>
                      </w:rPr>
                    </w:pPr>
                    <w:r>
                      <w:rPr>
                        <w:rStyle w:val="39"/>
                      </w:rPr>
                      <w:t>第  页 共 64 页</w:t>
                    </w:r>
                  </w:p>
                  <w:p w14:paraId="7814F543">
                    <w:pPr>
                      <w:rPr>
                        <w:rStyle w:val="39"/>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DC820">
    <w:pPr>
      <w:pStyle w:val="14"/>
      <w:ind w:firstLine="720"/>
      <w:jc w:val="center"/>
      <w:rPr>
        <w:rStyle w:val="39"/>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D40AF3">
                          <w:pPr>
                            <w:pStyle w:val="14"/>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43D40AF3">
                    <w:pPr>
                      <w:pStyle w:val="14"/>
                    </w:pPr>
                    <w:r>
                      <w:fldChar w:fldCharType="begin"/>
                    </w:r>
                    <w:r>
                      <w:instrText xml:space="preserve"> PAGE  \* MERGEFORMAT </w:instrText>
                    </w:r>
                    <w:r>
                      <w:fldChar w:fldCharType="separate"/>
                    </w:r>
                    <w:r>
                      <w:t>89</w:t>
                    </w:r>
                    <w:r>
                      <w:fldChar w:fldCharType="end"/>
                    </w:r>
                  </w:p>
                </w:txbxContent>
              </v:textbox>
            </v:shape>
          </w:pict>
        </mc:Fallback>
      </mc:AlternateContent>
    </w:r>
    <w:r>
      <w:rPr>
        <w:rStyle w:val="39"/>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4EB3F07">
                          <w:pPr>
                            <w:rPr>
                              <w:rStyle w:val="39"/>
                            </w:rPr>
                          </w:pPr>
                        </w:p>
                      </w:txbxContent>
                    </wps:txbx>
                    <wps:bodyPr lIns="0" tIns="0" rIns="0" bIns="0" upright="1"/>
                  </wps:wsp>
                </a:graphicData>
              </a:graphic>
            </wp:anchor>
          </w:drawing>
        </mc:Choice>
        <mc:Fallback>
          <w:pict>
            <v:shape id="文本框 12" o:spid="_x0000_s1026" o:spt="202" type="#_x0000_t202" style="position:absolute;left:0pt;margin-top:0pt;height:144pt;width:144pt;mso-position-horizontal:center;mso-position-horizontal-relative:margin;z-index:251662336;mso-width-relative:page;mso-height-relative:page;" filled="f" stroked="f" coordsize="21600,21600" o:gfxdata="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7jl9IAAAAFAQAADwAAAAAAAAABACAAAAAiAAAAZHJzL2Rvd25yZXYueG1sUEsBAhQA&#10;FAAAAAgAh07iQIHxYuK/AQAAfwMAAA4AAAAAAAAAAQAgAAAAIQEAAGRycy9lMm9Eb2MueG1sUEsF&#10;BgAAAAAGAAYAWQEAAFIFAAAAAA==&#10;">
              <v:fill on="f" focussize="0,0"/>
              <v:stroke on="f" weight="1.25pt"/>
              <v:imagedata o:title=""/>
              <o:lock v:ext="edit" aspectratio="f"/>
              <v:textbox inset="0mm,0mm,0mm,0mm">
                <w:txbxContent>
                  <w:p w14:paraId="04EB3F07">
                    <w:pPr>
                      <w:rPr>
                        <w:rStyle w:val="39"/>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B2D5C">
    <w:pPr>
      <w:pStyle w:val="15"/>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744A9">
    <w:pPr>
      <w:spacing w:line="360" w:lineRule="auto"/>
      <w:ind w:firstLine="720"/>
      <w:rPr>
        <w:rStyle w:val="39"/>
        <w:rFonts w:ascii="宋体" w:hAnsi="宋体"/>
        <w:sz w:val="18"/>
        <w:szCs w:val="18"/>
        <w:u w:val="single"/>
      </w:rPr>
    </w:pPr>
    <w:r>
      <w:rPr>
        <w:rStyle w:val="39"/>
        <w:rFonts w:ascii="宋体" w:hAnsi="宋体"/>
        <w:sz w:val="18"/>
        <w:szCs w:val="18"/>
        <w:u w:val="single"/>
      </w:rPr>
      <w:t xml:space="preserve">                                                                        采购项目编号：</w:t>
    </w:r>
    <w:r>
      <w:rPr>
        <w:rStyle w:val="39"/>
        <w:rFonts w:hint="eastAsia" w:ascii="宋体" w:hAnsi="宋体"/>
        <w:sz w:val="18"/>
        <w:szCs w:val="18"/>
        <w:u w:val="single"/>
        <w:lang w:eastAsia="zh-CN"/>
      </w:rPr>
      <w:t>LZBC2025-386965/1</w:t>
    </w:r>
    <w:r>
      <w:rPr>
        <w:rStyle w:val="39"/>
        <w:rFonts w:ascii="宋体" w:hAnsi="宋体"/>
        <w:sz w:val="18"/>
        <w:szCs w:val="18"/>
        <w:u w:val="single"/>
      </w:rPr>
      <w:t>1057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CC5AD">
    <w:pPr>
      <w:pStyle w:val="15"/>
      <w:ind w:right="9360" w:firstLine="720"/>
      <w:jc w:val="right"/>
      <w:rPr>
        <w:rStyle w:val="3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39127F"/>
    <w:multiLevelType w:val="singleLevel"/>
    <w:tmpl w:val="A339127F"/>
    <w:lvl w:ilvl="0" w:tentative="0">
      <w:start w:val="4"/>
      <w:numFmt w:val="chineseCounting"/>
      <w:lvlText w:val="(%1)"/>
      <w:lvlJc w:val="left"/>
      <w:pPr>
        <w:tabs>
          <w:tab w:val="left" w:pos="312"/>
        </w:tabs>
      </w:pPr>
      <w:rPr>
        <w:rFonts w:hint="eastAsia"/>
      </w:rPr>
    </w:lvl>
  </w:abstractNum>
  <w:abstractNum w:abstractNumId="1">
    <w:nsid w:val="120BE87B"/>
    <w:multiLevelType w:val="singleLevel"/>
    <w:tmpl w:val="120BE87B"/>
    <w:lvl w:ilvl="0" w:tentative="0">
      <w:start w:val="1"/>
      <w:numFmt w:val="chineseCounting"/>
      <w:suff w:val="nothing"/>
      <w:lvlText w:val="%1、"/>
      <w:lvlJc w:val="left"/>
      <w:pPr>
        <w:ind w:left="0" w:firstLine="420"/>
      </w:pPr>
      <w:rPr>
        <w:rFonts w:hint="eastAsia"/>
      </w:rPr>
    </w:lvl>
  </w:abstractNum>
  <w:abstractNum w:abstractNumId="2">
    <w:nsid w:val="4244DFA2"/>
    <w:multiLevelType w:val="singleLevel"/>
    <w:tmpl w:val="4244DFA2"/>
    <w:lvl w:ilvl="0" w:tentative="0">
      <w:start w:val="1"/>
      <w:numFmt w:val="decimal"/>
      <w:suff w:val="nothing"/>
      <w:lvlText w:val="%1、"/>
      <w:lvlJc w:val="left"/>
      <w:pPr>
        <w:textAlignment w:val="baseline"/>
      </w:pPr>
    </w:lvl>
  </w:abstractNum>
  <w:abstractNum w:abstractNumId="3">
    <w:nsid w:val="440F74C1"/>
    <w:multiLevelType w:val="singleLevel"/>
    <w:tmpl w:val="440F74C1"/>
    <w:lvl w:ilvl="0" w:tentative="0">
      <w:start w:val="3"/>
      <w:numFmt w:val="chineseCounting"/>
      <w:suff w:val="nothing"/>
      <w:lvlText w:val="%1、"/>
      <w:lvlJc w:val="left"/>
      <w:rPr>
        <w:rFonts w:hint="eastAsia"/>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displayBackgroundShape w:val="1"/>
  <w:embedSystem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haracterSpacingControl w:val="doNotCompress"/>
  <w:hdrShapeDefaults>
    <o:shapelayout v:ext="edit">
      <o:idmap v:ext="edit" data="2"/>
    </o:shapelayout>
  </w:hdrShapeDefaults>
  <w:compat>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EwMjI5OTc0NTE4NTc1ZGI0NDgzZjY3ZWM0YzUzZmMifQ=="/>
  </w:docVars>
  <w:rsids>
    <w:rsidRoot w:val="00A87D29"/>
    <w:rsid w:val="00071C10"/>
    <w:rsid w:val="002A27AC"/>
    <w:rsid w:val="00385B62"/>
    <w:rsid w:val="003F572D"/>
    <w:rsid w:val="005A7208"/>
    <w:rsid w:val="00641B3F"/>
    <w:rsid w:val="00703AAC"/>
    <w:rsid w:val="008434C2"/>
    <w:rsid w:val="00871C78"/>
    <w:rsid w:val="00982350"/>
    <w:rsid w:val="009C1B5D"/>
    <w:rsid w:val="00A87D29"/>
    <w:rsid w:val="00B103B9"/>
    <w:rsid w:val="00B20DF2"/>
    <w:rsid w:val="00B62750"/>
    <w:rsid w:val="00C31F94"/>
    <w:rsid w:val="00D67880"/>
    <w:rsid w:val="00F41B24"/>
    <w:rsid w:val="01432E59"/>
    <w:rsid w:val="0147086F"/>
    <w:rsid w:val="01910DE7"/>
    <w:rsid w:val="01B6221C"/>
    <w:rsid w:val="01D408F4"/>
    <w:rsid w:val="01DD34E7"/>
    <w:rsid w:val="01F13B36"/>
    <w:rsid w:val="01F60167"/>
    <w:rsid w:val="020637A7"/>
    <w:rsid w:val="028B5457"/>
    <w:rsid w:val="029F7154"/>
    <w:rsid w:val="02B3004C"/>
    <w:rsid w:val="034C0D99"/>
    <w:rsid w:val="0373683B"/>
    <w:rsid w:val="03763F2E"/>
    <w:rsid w:val="03C63AB9"/>
    <w:rsid w:val="03D91496"/>
    <w:rsid w:val="03DE5A5A"/>
    <w:rsid w:val="03E35AEF"/>
    <w:rsid w:val="03EC1DA7"/>
    <w:rsid w:val="03FA6D38"/>
    <w:rsid w:val="043E7DDF"/>
    <w:rsid w:val="04585E06"/>
    <w:rsid w:val="04AE59ED"/>
    <w:rsid w:val="05546B83"/>
    <w:rsid w:val="058046DF"/>
    <w:rsid w:val="05D755B4"/>
    <w:rsid w:val="065C7F16"/>
    <w:rsid w:val="06682D29"/>
    <w:rsid w:val="06A922BE"/>
    <w:rsid w:val="071E1452"/>
    <w:rsid w:val="07231B49"/>
    <w:rsid w:val="07A814DC"/>
    <w:rsid w:val="07C95D82"/>
    <w:rsid w:val="07D009D8"/>
    <w:rsid w:val="07D16CD0"/>
    <w:rsid w:val="080157A3"/>
    <w:rsid w:val="080E5342"/>
    <w:rsid w:val="083C3EF0"/>
    <w:rsid w:val="08534C69"/>
    <w:rsid w:val="08D00067"/>
    <w:rsid w:val="08D137DE"/>
    <w:rsid w:val="092D54BA"/>
    <w:rsid w:val="096C5CBA"/>
    <w:rsid w:val="097A4477"/>
    <w:rsid w:val="09AE759F"/>
    <w:rsid w:val="0A3C34DB"/>
    <w:rsid w:val="0AD07088"/>
    <w:rsid w:val="0B0C0078"/>
    <w:rsid w:val="0B114967"/>
    <w:rsid w:val="0B950A2C"/>
    <w:rsid w:val="0B965FF8"/>
    <w:rsid w:val="0C2F1549"/>
    <w:rsid w:val="0C513EAD"/>
    <w:rsid w:val="0C762CD4"/>
    <w:rsid w:val="0CB07099"/>
    <w:rsid w:val="0CDA252B"/>
    <w:rsid w:val="0CDD0FA5"/>
    <w:rsid w:val="0CE20369"/>
    <w:rsid w:val="0CFF716D"/>
    <w:rsid w:val="0D026C5D"/>
    <w:rsid w:val="0D2629EB"/>
    <w:rsid w:val="0D29243C"/>
    <w:rsid w:val="0D58062B"/>
    <w:rsid w:val="0DA67C51"/>
    <w:rsid w:val="0DFA52EA"/>
    <w:rsid w:val="0E2D3D10"/>
    <w:rsid w:val="0E7726FD"/>
    <w:rsid w:val="0EAA4EB7"/>
    <w:rsid w:val="0EB16663"/>
    <w:rsid w:val="0EB44933"/>
    <w:rsid w:val="0EDB7EEB"/>
    <w:rsid w:val="0F1B2829"/>
    <w:rsid w:val="0F3075BD"/>
    <w:rsid w:val="0F421593"/>
    <w:rsid w:val="0F680DBF"/>
    <w:rsid w:val="0F754A41"/>
    <w:rsid w:val="0F9560F7"/>
    <w:rsid w:val="0FAF76E5"/>
    <w:rsid w:val="0FDD306A"/>
    <w:rsid w:val="10274DE4"/>
    <w:rsid w:val="10496286"/>
    <w:rsid w:val="10973936"/>
    <w:rsid w:val="10AB05FA"/>
    <w:rsid w:val="10EB00EF"/>
    <w:rsid w:val="10F90C6D"/>
    <w:rsid w:val="11E206E3"/>
    <w:rsid w:val="121D3BF2"/>
    <w:rsid w:val="122D4AA5"/>
    <w:rsid w:val="127A7296"/>
    <w:rsid w:val="12913A01"/>
    <w:rsid w:val="12A06ACB"/>
    <w:rsid w:val="12A76A36"/>
    <w:rsid w:val="12C37612"/>
    <w:rsid w:val="12CD3464"/>
    <w:rsid w:val="13741F37"/>
    <w:rsid w:val="138A175B"/>
    <w:rsid w:val="139C32A8"/>
    <w:rsid w:val="13F51386"/>
    <w:rsid w:val="141837C0"/>
    <w:rsid w:val="151823E1"/>
    <w:rsid w:val="15205ED3"/>
    <w:rsid w:val="153014C3"/>
    <w:rsid w:val="153515B1"/>
    <w:rsid w:val="15406575"/>
    <w:rsid w:val="159D1033"/>
    <w:rsid w:val="159E36C3"/>
    <w:rsid w:val="15A72150"/>
    <w:rsid w:val="15B079FB"/>
    <w:rsid w:val="15CD5A4D"/>
    <w:rsid w:val="160752E5"/>
    <w:rsid w:val="161B7376"/>
    <w:rsid w:val="169B37BB"/>
    <w:rsid w:val="16DF3B6C"/>
    <w:rsid w:val="173304B4"/>
    <w:rsid w:val="173F5829"/>
    <w:rsid w:val="1791130A"/>
    <w:rsid w:val="17DA131F"/>
    <w:rsid w:val="180C6BE2"/>
    <w:rsid w:val="18163774"/>
    <w:rsid w:val="18AC3C7C"/>
    <w:rsid w:val="18AD3F21"/>
    <w:rsid w:val="18B82F32"/>
    <w:rsid w:val="18BA2B68"/>
    <w:rsid w:val="18DA45EA"/>
    <w:rsid w:val="18E13D43"/>
    <w:rsid w:val="19B80DD0"/>
    <w:rsid w:val="19CB155F"/>
    <w:rsid w:val="1A2B601A"/>
    <w:rsid w:val="1A444411"/>
    <w:rsid w:val="1A490F86"/>
    <w:rsid w:val="1A651FB4"/>
    <w:rsid w:val="1AE21C60"/>
    <w:rsid w:val="1B304996"/>
    <w:rsid w:val="1B672306"/>
    <w:rsid w:val="1BB47375"/>
    <w:rsid w:val="1BC95591"/>
    <w:rsid w:val="1C2C398A"/>
    <w:rsid w:val="1C4306F9"/>
    <w:rsid w:val="1CE94657"/>
    <w:rsid w:val="1CEC2658"/>
    <w:rsid w:val="1D6800AF"/>
    <w:rsid w:val="1D725739"/>
    <w:rsid w:val="1D7704C4"/>
    <w:rsid w:val="1DE455A1"/>
    <w:rsid w:val="1DF47E7A"/>
    <w:rsid w:val="1E295A02"/>
    <w:rsid w:val="1E6D2856"/>
    <w:rsid w:val="1E7A61AA"/>
    <w:rsid w:val="1EBE0DD3"/>
    <w:rsid w:val="1ECF12ED"/>
    <w:rsid w:val="1EDA4B86"/>
    <w:rsid w:val="1F0A6602"/>
    <w:rsid w:val="1F6F5E24"/>
    <w:rsid w:val="1F7C289F"/>
    <w:rsid w:val="1F877999"/>
    <w:rsid w:val="1F973235"/>
    <w:rsid w:val="1F982F4B"/>
    <w:rsid w:val="1FB50B8E"/>
    <w:rsid w:val="20154B90"/>
    <w:rsid w:val="20381BD4"/>
    <w:rsid w:val="20832818"/>
    <w:rsid w:val="20C5772A"/>
    <w:rsid w:val="20D85B09"/>
    <w:rsid w:val="20E33154"/>
    <w:rsid w:val="21434389"/>
    <w:rsid w:val="217A60D2"/>
    <w:rsid w:val="219369B0"/>
    <w:rsid w:val="21C55995"/>
    <w:rsid w:val="21D40771"/>
    <w:rsid w:val="223F69D8"/>
    <w:rsid w:val="22B54604"/>
    <w:rsid w:val="232804EC"/>
    <w:rsid w:val="233F4DD2"/>
    <w:rsid w:val="237C16B0"/>
    <w:rsid w:val="239A3204"/>
    <w:rsid w:val="23E6791D"/>
    <w:rsid w:val="24066BDB"/>
    <w:rsid w:val="2425014F"/>
    <w:rsid w:val="245060A9"/>
    <w:rsid w:val="249315A6"/>
    <w:rsid w:val="25194736"/>
    <w:rsid w:val="25A93CC2"/>
    <w:rsid w:val="25C32FD6"/>
    <w:rsid w:val="25D74BEA"/>
    <w:rsid w:val="25EA5B86"/>
    <w:rsid w:val="26844111"/>
    <w:rsid w:val="26A61A65"/>
    <w:rsid w:val="26F17405"/>
    <w:rsid w:val="27983FEE"/>
    <w:rsid w:val="27CE7761"/>
    <w:rsid w:val="280B656E"/>
    <w:rsid w:val="28174E62"/>
    <w:rsid w:val="288D4C23"/>
    <w:rsid w:val="28A5430B"/>
    <w:rsid w:val="28D56B7C"/>
    <w:rsid w:val="28E360CB"/>
    <w:rsid w:val="292860AC"/>
    <w:rsid w:val="292875F4"/>
    <w:rsid w:val="29CC4B6F"/>
    <w:rsid w:val="2A297180"/>
    <w:rsid w:val="2A2C5930"/>
    <w:rsid w:val="2A566E5D"/>
    <w:rsid w:val="2A9F3C37"/>
    <w:rsid w:val="2B211610"/>
    <w:rsid w:val="2B786611"/>
    <w:rsid w:val="2B805BD5"/>
    <w:rsid w:val="2C117AA8"/>
    <w:rsid w:val="2C1B0D4A"/>
    <w:rsid w:val="2C473322"/>
    <w:rsid w:val="2C864D5D"/>
    <w:rsid w:val="2C9823F9"/>
    <w:rsid w:val="2CCA2E9C"/>
    <w:rsid w:val="2CDF446E"/>
    <w:rsid w:val="2D5D7F08"/>
    <w:rsid w:val="2D690E85"/>
    <w:rsid w:val="2D7A781A"/>
    <w:rsid w:val="2D9F1EB3"/>
    <w:rsid w:val="2DA83434"/>
    <w:rsid w:val="2DBE7DF4"/>
    <w:rsid w:val="2DE24215"/>
    <w:rsid w:val="2E0F7678"/>
    <w:rsid w:val="2EB33E33"/>
    <w:rsid w:val="2ED3712D"/>
    <w:rsid w:val="2EF73CF0"/>
    <w:rsid w:val="2F0C1592"/>
    <w:rsid w:val="2F0E4B96"/>
    <w:rsid w:val="2F410D5D"/>
    <w:rsid w:val="2F4B5C53"/>
    <w:rsid w:val="2F4D56BE"/>
    <w:rsid w:val="2F945C9C"/>
    <w:rsid w:val="2F963610"/>
    <w:rsid w:val="2FA06013"/>
    <w:rsid w:val="30000983"/>
    <w:rsid w:val="3022615B"/>
    <w:rsid w:val="302F14C5"/>
    <w:rsid w:val="304E59DB"/>
    <w:rsid w:val="307C13B8"/>
    <w:rsid w:val="308A6A9E"/>
    <w:rsid w:val="30AC4667"/>
    <w:rsid w:val="30C0245F"/>
    <w:rsid w:val="30CD3868"/>
    <w:rsid w:val="30EF220B"/>
    <w:rsid w:val="31400623"/>
    <w:rsid w:val="31CC3212"/>
    <w:rsid w:val="31F11D76"/>
    <w:rsid w:val="320076BA"/>
    <w:rsid w:val="322C3CB1"/>
    <w:rsid w:val="3253033D"/>
    <w:rsid w:val="328D2B72"/>
    <w:rsid w:val="32B876D8"/>
    <w:rsid w:val="330E204E"/>
    <w:rsid w:val="335F6616"/>
    <w:rsid w:val="33A242DC"/>
    <w:rsid w:val="33D12D62"/>
    <w:rsid w:val="33DB598F"/>
    <w:rsid w:val="33F702EF"/>
    <w:rsid w:val="34A4697C"/>
    <w:rsid w:val="34C603ED"/>
    <w:rsid w:val="34CF6B76"/>
    <w:rsid w:val="34E22D4D"/>
    <w:rsid w:val="35496928"/>
    <w:rsid w:val="35787E6E"/>
    <w:rsid w:val="358B0C13"/>
    <w:rsid w:val="358E06D5"/>
    <w:rsid w:val="35A3410D"/>
    <w:rsid w:val="35BA127A"/>
    <w:rsid w:val="35DE5B6F"/>
    <w:rsid w:val="36160F00"/>
    <w:rsid w:val="36617CA1"/>
    <w:rsid w:val="36755454"/>
    <w:rsid w:val="36841C9D"/>
    <w:rsid w:val="36AD7768"/>
    <w:rsid w:val="36D67E7E"/>
    <w:rsid w:val="36FC6348"/>
    <w:rsid w:val="372E4027"/>
    <w:rsid w:val="37573860"/>
    <w:rsid w:val="376C0B36"/>
    <w:rsid w:val="37797999"/>
    <w:rsid w:val="37A95DA4"/>
    <w:rsid w:val="37ED5C91"/>
    <w:rsid w:val="37F52D64"/>
    <w:rsid w:val="381C0324"/>
    <w:rsid w:val="383B4C4E"/>
    <w:rsid w:val="38756A7B"/>
    <w:rsid w:val="38DD42F9"/>
    <w:rsid w:val="39110645"/>
    <w:rsid w:val="39355B41"/>
    <w:rsid w:val="39362E2B"/>
    <w:rsid w:val="39E13A83"/>
    <w:rsid w:val="39EB4452"/>
    <w:rsid w:val="39F24F9C"/>
    <w:rsid w:val="3A04149D"/>
    <w:rsid w:val="3A8334DB"/>
    <w:rsid w:val="3A993EAE"/>
    <w:rsid w:val="3AAE2E97"/>
    <w:rsid w:val="3AB40CE8"/>
    <w:rsid w:val="3B09485A"/>
    <w:rsid w:val="3B2D0794"/>
    <w:rsid w:val="3B435EF1"/>
    <w:rsid w:val="3BE242BC"/>
    <w:rsid w:val="3C020626"/>
    <w:rsid w:val="3C357C06"/>
    <w:rsid w:val="3C54160F"/>
    <w:rsid w:val="3C5A141B"/>
    <w:rsid w:val="3C6329C5"/>
    <w:rsid w:val="3CA37266"/>
    <w:rsid w:val="3CA70ADB"/>
    <w:rsid w:val="3CAF1AAA"/>
    <w:rsid w:val="3CDC1EE8"/>
    <w:rsid w:val="3D3E2EF3"/>
    <w:rsid w:val="3D6D62FD"/>
    <w:rsid w:val="3DCB6A74"/>
    <w:rsid w:val="3EA60A8A"/>
    <w:rsid w:val="3F042D6B"/>
    <w:rsid w:val="3F0B626F"/>
    <w:rsid w:val="3F2D2242"/>
    <w:rsid w:val="3F43263A"/>
    <w:rsid w:val="3F6B6106"/>
    <w:rsid w:val="4024246B"/>
    <w:rsid w:val="40424FF7"/>
    <w:rsid w:val="407F6989"/>
    <w:rsid w:val="40DA3F2D"/>
    <w:rsid w:val="40DA7E9D"/>
    <w:rsid w:val="40E02836"/>
    <w:rsid w:val="411F4D43"/>
    <w:rsid w:val="417E3DFD"/>
    <w:rsid w:val="41927BA9"/>
    <w:rsid w:val="41BB295C"/>
    <w:rsid w:val="41E77325"/>
    <w:rsid w:val="42017A64"/>
    <w:rsid w:val="421053D1"/>
    <w:rsid w:val="42342FF2"/>
    <w:rsid w:val="4286740D"/>
    <w:rsid w:val="42BC698B"/>
    <w:rsid w:val="42E87780"/>
    <w:rsid w:val="433E55F2"/>
    <w:rsid w:val="437F7C75"/>
    <w:rsid w:val="43A76D1D"/>
    <w:rsid w:val="43F7720D"/>
    <w:rsid w:val="4416031D"/>
    <w:rsid w:val="447A70D8"/>
    <w:rsid w:val="44C73997"/>
    <w:rsid w:val="45284796"/>
    <w:rsid w:val="453E18DA"/>
    <w:rsid w:val="45513D03"/>
    <w:rsid w:val="45526E04"/>
    <w:rsid w:val="455455A1"/>
    <w:rsid w:val="45CF69D6"/>
    <w:rsid w:val="460F14C8"/>
    <w:rsid w:val="464B7484"/>
    <w:rsid w:val="465E646B"/>
    <w:rsid w:val="46AB2654"/>
    <w:rsid w:val="46DD184F"/>
    <w:rsid w:val="46DF70EC"/>
    <w:rsid w:val="46E12E64"/>
    <w:rsid w:val="47123C5F"/>
    <w:rsid w:val="47190850"/>
    <w:rsid w:val="47B54F76"/>
    <w:rsid w:val="47BB10E5"/>
    <w:rsid w:val="481442FD"/>
    <w:rsid w:val="48403BBB"/>
    <w:rsid w:val="488E0DCA"/>
    <w:rsid w:val="489130C1"/>
    <w:rsid w:val="48C74EF7"/>
    <w:rsid w:val="48DC14B4"/>
    <w:rsid w:val="48F331B6"/>
    <w:rsid w:val="48FB47C0"/>
    <w:rsid w:val="49060960"/>
    <w:rsid w:val="490C7E26"/>
    <w:rsid w:val="492178D9"/>
    <w:rsid w:val="492E1EAA"/>
    <w:rsid w:val="495F5A55"/>
    <w:rsid w:val="49A34401"/>
    <w:rsid w:val="49AB66FD"/>
    <w:rsid w:val="49C016D7"/>
    <w:rsid w:val="49DB4D4B"/>
    <w:rsid w:val="4A4714AC"/>
    <w:rsid w:val="4A5452B9"/>
    <w:rsid w:val="4A593B07"/>
    <w:rsid w:val="4A595408"/>
    <w:rsid w:val="4A7A2104"/>
    <w:rsid w:val="4A7D163B"/>
    <w:rsid w:val="4A9D1F9B"/>
    <w:rsid w:val="4AAC4A05"/>
    <w:rsid w:val="4ACC3E2B"/>
    <w:rsid w:val="4ADA20A4"/>
    <w:rsid w:val="4ADA3502"/>
    <w:rsid w:val="4B06602B"/>
    <w:rsid w:val="4B1F52C0"/>
    <w:rsid w:val="4B2772B4"/>
    <w:rsid w:val="4B481704"/>
    <w:rsid w:val="4B571104"/>
    <w:rsid w:val="4B8E10E1"/>
    <w:rsid w:val="4BB5041C"/>
    <w:rsid w:val="4BF24EAD"/>
    <w:rsid w:val="4C4F5B42"/>
    <w:rsid w:val="4C5C5FE1"/>
    <w:rsid w:val="4C720BDD"/>
    <w:rsid w:val="4C8147A2"/>
    <w:rsid w:val="4C870569"/>
    <w:rsid w:val="4C942727"/>
    <w:rsid w:val="4D480AC2"/>
    <w:rsid w:val="4D704F42"/>
    <w:rsid w:val="4E08517B"/>
    <w:rsid w:val="4E163BB7"/>
    <w:rsid w:val="4E296E9F"/>
    <w:rsid w:val="4E2B70BB"/>
    <w:rsid w:val="4E7E32B3"/>
    <w:rsid w:val="4EC434CD"/>
    <w:rsid w:val="4EF840EF"/>
    <w:rsid w:val="4F2A1121"/>
    <w:rsid w:val="4F2E29BF"/>
    <w:rsid w:val="4F8008F1"/>
    <w:rsid w:val="4FAA2859"/>
    <w:rsid w:val="4FC65705"/>
    <w:rsid w:val="50025BF9"/>
    <w:rsid w:val="50047BC4"/>
    <w:rsid w:val="507B7E86"/>
    <w:rsid w:val="50947199"/>
    <w:rsid w:val="50EF43D0"/>
    <w:rsid w:val="51363DAD"/>
    <w:rsid w:val="516E3AE8"/>
    <w:rsid w:val="51780EAC"/>
    <w:rsid w:val="51BC5D04"/>
    <w:rsid w:val="520F2153"/>
    <w:rsid w:val="52495D62"/>
    <w:rsid w:val="527032EE"/>
    <w:rsid w:val="52B72CCB"/>
    <w:rsid w:val="52CF270B"/>
    <w:rsid w:val="52DB6704"/>
    <w:rsid w:val="52EF6909"/>
    <w:rsid w:val="533802B0"/>
    <w:rsid w:val="53424C8B"/>
    <w:rsid w:val="53B4545D"/>
    <w:rsid w:val="53C03E02"/>
    <w:rsid w:val="54121973"/>
    <w:rsid w:val="54704D95"/>
    <w:rsid w:val="54705828"/>
    <w:rsid w:val="54932415"/>
    <w:rsid w:val="54F142FF"/>
    <w:rsid w:val="54F15D90"/>
    <w:rsid w:val="55011829"/>
    <w:rsid w:val="55020B76"/>
    <w:rsid w:val="55052414"/>
    <w:rsid w:val="55571133"/>
    <w:rsid w:val="556B4035"/>
    <w:rsid w:val="5575119C"/>
    <w:rsid w:val="557D12D8"/>
    <w:rsid w:val="55B6370E"/>
    <w:rsid w:val="55E0078B"/>
    <w:rsid w:val="55F73C60"/>
    <w:rsid w:val="56051FA0"/>
    <w:rsid w:val="562E7E99"/>
    <w:rsid w:val="565C2507"/>
    <w:rsid w:val="566836C5"/>
    <w:rsid w:val="568F468B"/>
    <w:rsid w:val="569C6DA8"/>
    <w:rsid w:val="56AE4F0A"/>
    <w:rsid w:val="570219AE"/>
    <w:rsid w:val="57783371"/>
    <w:rsid w:val="578A2173"/>
    <w:rsid w:val="58B37493"/>
    <w:rsid w:val="59284923"/>
    <w:rsid w:val="59B12B6A"/>
    <w:rsid w:val="59B33CB8"/>
    <w:rsid w:val="59C363FA"/>
    <w:rsid w:val="5A2455F8"/>
    <w:rsid w:val="5A63671D"/>
    <w:rsid w:val="5A6A4AC7"/>
    <w:rsid w:val="5A6E1B86"/>
    <w:rsid w:val="5B6D486F"/>
    <w:rsid w:val="5BF46E77"/>
    <w:rsid w:val="5BFB631F"/>
    <w:rsid w:val="5BFD2097"/>
    <w:rsid w:val="5C693288"/>
    <w:rsid w:val="5C7659A5"/>
    <w:rsid w:val="5D094A6B"/>
    <w:rsid w:val="5D3A69D3"/>
    <w:rsid w:val="5D417D61"/>
    <w:rsid w:val="5D740137"/>
    <w:rsid w:val="5D887B53"/>
    <w:rsid w:val="5DB20C5F"/>
    <w:rsid w:val="5E4A70E9"/>
    <w:rsid w:val="5EED43F7"/>
    <w:rsid w:val="5F1FCEA3"/>
    <w:rsid w:val="5F2003BF"/>
    <w:rsid w:val="5F2E7406"/>
    <w:rsid w:val="5F550FE6"/>
    <w:rsid w:val="5F5B4E06"/>
    <w:rsid w:val="5F7C32D2"/>
    <w:rsid w:val="5F9F1931"/>
    <w:rsid w:val="5FAF18FA"/>
    <w:rsid w:val="5FDB64C6"/>
    <w:rsid w:val="5FEC62F7"/>
    <w:rsid w:val="60030C8A"/>
    <w:rsid w:val="600E0DE6"/>
    <w:rsid w:val="60583D40"/>
    <w:rsid w:val="60B93769"/>
    <w:rsid w:val="60B94C4A"/>
    <w:rsid w:val="60D3786A"/>
    <w:rsid w:val="60D46AA3"/>
    <w:rsid w:val="612260FC"/>
    <w:rsid w:val="612C2AD6"/>
    <w:rsid w:val="616A5C4A"/>
    <w:rsid w:val="61752DB7"/>
    <w:rsid w:val="61A86601"/>
    <w:rsid w:val="61AA2758"/>
    <w:rsid w:val="61C80A51"/>
    <w:rsid w:val="61E641E5"/>
    <w:rsid w:val="629F3201"/>
    <w:rsid w:val="62D06AB2"/>
    <w:rsid w:val="62FF427B"/>
    <w:rsid w:val="630F445E"/>
    <w:rsid w:val="637075F2"/>
    <w:rsid w:val="63707C1B"/>
    <w:rsid w:val="63955CD5"/>
    <w:rsid w:val="63A41B02"/>
    <w:rsid w:val="63E92F01"/>
    <w:rsid w:val="63F21DB5"/>
    <w:rsid w:val="64041AE8"/>
    <w:rsid w:val="64055F8C"/>
    <w:rsid w:val="64264155"/>
    <w:rsid w:val="6477675E"/>
    <w:rsid w:val="647A5AE9"/>
    <w:rsid w:val="64B12740"/>
    <w:rsid w:val="64E336E7"/>
    <w:rsid w:val="64EA6F30"/>
    <w:rsid w:val="65276C2F"/>
    <w:rsid w:val="65355A41"/>
    <w:rsid w:val="65605444"/>
    <w:rsid w:val="65640A91"/>
    <w:rsid w:val="656D260F"/>
    <w:rsid w:val="658D448B"/>
    <w:rsid w:val="65BF751B"/>
    <w:rsid w:val="65DC3BD7"/>
    <w:rsid w:val="65E46075"/>
    <w:rsid w:val="660D6356"/>
    <w:rsid w:val="66173865"/>
    <w:rsid w:val="662A2CF2"/>
    <w:rsid w:val="66372A2B"/>
    <w:rsid w:val="66516206"/>
    <w:rsid w:val="66D64475"/>
    <w:rsid w:val="66E83852"/>
    <w:rsid w:val="66EB246B"/>
    <w:rsid w:val="6773320D"/>
    <w:rsid w:val="67B657F0"/>
    <w:rsid w:val="67DF5899"/>
    <w:rsid w:val="67ED421D"/>
    <w:rsid w:val="67F85C34"/>
    <w:rsid w:val="681C1AF7"/>
    <w:rsid w:val="686A3A3E"/>
    <w:rsid w:val="68A638DC"/>
    <w:rsid w:val="68E94C42"/>
    <w:rsid w:val="69401968"/>
    <w:rsid w:val="694E5A46"/>
    <w:rsid w:val="697201C3"/>
    <w:rsid w:val="69A276F2"/>
    <w:rsid w:val="69AA3846"/>
    <w:rsid w:val="6A216451"/>
    <w:rsid w:val="6A3F4ED6"/>
    <w:rsid w:val="6A781DA6"/>
    <w:rsid w:val="6A7F28A9"/>
    <w:rsid w:val="6AA858C3"/>
    <w:rsid w:val="6AC551CB"/>
    <w:rsid w:val="6AC8502A"/>
    <w:rsid w:val="6BCF0C2E"/>
    <w:rsid w:val="6C030D6D"/>
    <w:rsid w:val="6C40252E"/>
    <w:rsid w:val="6C511909"/>
    <w:rsid w:val="6CDD4B5F"/>
    <w:rsid w:val="6CEE5BAE"/>
    <w:rsid w:val="6DB42608"/>
    <w:rsid w:val="6DE57AAA"/>
    <w:rsid w:val="6E12752B"/>
    <w:rsid w:val="6E4F6056"/>
    <w:rsid w:val="6E6E32B7"/>
    <w:rsid w:val="6F393431"/>
    <w:rsid w:val="6FD0271D"/>
    <w:rsid w:val="7041502D"/>
    <w:rsid w:val="70455963"/>
    <w:rsid w:val="70893AA1"/>
    <w:rsid w:val="708C533F"/>
    <w:rsid w:val="709F6AF2"/>
    <w:rsid w:val="70C129B1"/>
    <w:rsid w:val="70DE19AE"/>
    <w:rsid w:val="71297032"/>
    <w:rsid w:val="715C325B"/>
    <w:rsid w:val="71BC3A02"/>
    <w:rsid w:val="71EC0E29"/>
    <w:rsid w:val="725620A9"/>
    <w:rsid w:val="72A72085"/>
    <w:rsid w:val="72EC5E5C"/>
    <w:rsid w:val="73100BB1"/>
    <w:rsid w:val="737D4630"/>
    <w:rsid w:val="73A2643B"/>
    <w:rsid w:val="742B284C"/>
    <w:rsid w:val="74B3733F"/>
    <w:rsid w:val="74C66D2B"/>
    <w:rsid w:val="74FD06B6"/>
    <w:rsid w:val="75023B2B"/>
    <w:rsid w:val="751B672F"/>
    <w:rsid w:val="75263FB5"/>
    <w:rsid w:val="752718BC"/>
    <w:rsid w:val="754C28F1"/>
    <w:rsid w:val="75AD3D8E"/>
    <w:rsid w:val="75BF6A65"/>
    <w:rsid w:val="767367E2"/>
    <w:rsid w:val="76B15B00"/>
    <w:rsid w:val="76B455F0"/>
    <w:rsid w:val="76B72B4A"/>
    <w:rsid w:val="76E0681B"/>
    <w:rsid w:val="76E21061"/>
    <w:rsid w:val="771816DB"/>
    <w:rsid w:val="7758241F"/>
    <w:rsid w:val="77A6318B"/>
    <w:rsid w:val="77BE4A01"/>
    <w:rsid w:val="77C47AB5"/>
    <w:rsid w:val="77C9104E"/>
    <w:rsid w:val="78A67B9F"/>
    <w:rsid w:val="78E82CD2"/>
    <w:rsid w:val="79164340"/>
    <w:rsid w:val="79943B71"/>
    <w:rsid w:val="79AC0800"/>
    <w:rsid w:val="7A301431"/>
    <w:rsid w:val="7A38059A"/>
    <w:rsid w:val="7A4B626B"/>
    <w:rsid w:val="7A65264C"/>
    <w:rsid w:val="7A6D225E"/>
    <w:rsid w:val="7A995229"/>
    <w:rsid w:val="7ADF180E"/>
    <w:rsid w:val="7AF3188E"/>
    <w:rsid w:val="7AF456EA"/>
    <w:rsid w:val="7AF80008"/>
    <w:rsid w:val="7B1058B9"/>
    <w:rsid w:val="7B6B05AC"/>
    <w:rsid w:val="7B911931"/>
    <w:rsid w:val="7BE2764E"/>
    <w:rsid w:val="7BF83FF2"/>
    <w:rsid w:val="7C06244A"/>
    <w:rsid w:val="7C1B5B39"/>
    <w:rsid w:val="7C3C2310"/>
    <w:rsid w:val="7C473963"/>
    <w:rsid w:val="7C684971"/>
    <w:rsid w:val="7C9A211B"/>
    <w:rsid w:val="7CA02FDB"/>
    <w:rsid w:val="7CAD0B17"/>
    <w:rsid w:val="7CB60F13"/>
    <w:rsid w:val="7CDA2305"/>
    <w:rsid w:val="7D445F69"/>
    <w:rsid w:val="7D871368"/>
    <w:rsid w:val="7D8F2C91"/>
    <w:rsid w:val="7D9817C8"/>
    <w:rsid w:val="7DCA16B1"/>
    <w:rsid w:val="7E4D4F0E"/>
    <w:rsid w:val="7E5F2B8D"/>
    <w:rsid w:val="7E703B41"/>
    <w:rsid w:val="7E933D3D"/>
    <w:rsid w:val="7E952BC4"/>
    <w:rsid w:val="7EC4210A"/>
    <w:rsid w:val="7F030EC3"/>
    <w:rsid w:val="7F1A02D4"/>
    <w:rsid w:val="7F446D18"/>
    <w:rsid w:val="7F8376F2"/>
    <w:rsid w:val="BDEF88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jc w:val="both"/>
      <w:textAlignment w:val="baseline"/>
    </w:pPr>
    <w:rPr>
      <w:rFonts w:ascii="Times New Roman" w:hAnsi="Times New Roman" w:eastAsia="宋体" w:cstheme="minorBidi"/>
      <w:kern w:val="2"/>
      <w:sz w:val="21"/>
      <w:lang w:val="en-US" w:eastAsia="zh-CN" w:bidi="ar-SA"/>
    </w:rPr>
  </w:style>
  <w:style w:type="paragraph" w:styleId="3">
    <w:name w:val="heading 1"/>
    <w:basedOn w:val="1"/>
    <w:next w:val="1"/>
    <w:link w:val="287"/>
    <w:autoRedefine/>
    <w:qFormat/>
    <w:uiPriority w:val="0"/>
    <w:pPr>
      <w:keepNext/>
      <w:keepLines/>
      <w:spacing w:before="340" w:after="330" w:line="576" w:lineRule="auto"/>
      <w:outlineLvl w:val="0"/>
    </w:pPr>
    <w:rPr>
      <w:kern w:val="44"/>
      <w:sz w:val="36"/>
    </w:rPr>
  </w:style>
  <w:style w:type="paragraph" w:styleId="4">
    <w:name w:val="heading 2"/>
    <w:basedOn w:val="1"/>
    <w:next w:val="1"/>
    <w:autoRedefine/>
    <w:qFormat/>
    <w:uiPriority w:val="0"/>
    <w:pPr>
      <w:keepNext/>
      <w:keepLines/>
      <w:spacing w:before="260" w:after="260" w:line="416" w:lineRule="auto"/>
      <w:outlineLvl w:val="1"/>
    </w:pPr>
    <w:rPr>
      <w:rFonts w:ascii="Cambria" w:hAnsi="Cambria"/>
      <w:b/>
      <w:bCs/>
      <w:sz w:val="32"/>
      <w:szCs w:val="32"/>
    </w:rPr>
  </w:style>
  <w:style w:type="paragraph" w:styleId="5">
    <w:name w:val="heading 3"/>
    <w:basedOn w:val="1"/>
    <w:next w:val="1"/>
    <w:autoRedefine/>
    <w:qFormat/>
    <w:uiPriority w:val="0"/>
    <w:pPr>
      <w:keepNext/>
      <w:keepLines/>
      <w:spacing w:before="260" w:after="260" w:line="416" w:lineRule="auto"/>
      <w:outlineLvl w:val="2"/>
    </w:pPr>
    <w:rPr>
      <w:b/>
      <w:bCs/>
      <w:sz w:val="32"/>
      <w:szCs w:val="32"/>
    </w:rPr>
  </w:style>
  <w:style w:type="paragraph" w:styleId="2">
    <w:name w:val="heading 4"/>
    <w:basedOn w:val="1"/>
    <w:next w:val="1"/>
    <w:autoRedefine/>
    <w:qFormat/>
    <w:uiPriority w:val="0"/>
    <w:pPr>
      <w:keepNext/>
      <w:outlineLvl w:val="3"/>
    </w:pPr>
    <w:rPr>
      <w:color w:val="FF0000"/>
      <w:sz w:val="28"/>
      <w:u w:val="single"/>
    </w:rPr>
  </w:style>
  <w:style w:type="character" w:default="1" w:styleId="23">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6">
    <w:name w:val="Body Text"/>
    <w:basedOn w:val="1"/>
    <w:next w:val="7"/>
    <w:autoRedefine/>
    <w:qFormat/>
    <w:uiPriority w:val="1"/>
    <w:pPr>
      <w:ind w:left="538"/>
    </w:pPr>
    <w:rPr>
      <w:sz w:val="28"/>
      <w:szCs w:val="28"/>
    </w:rPr>
  </w:style>
  <w:style w:type="paragraph" w:styleId="7">
    <w:name w:val="Subtitle"/>
    <w:basedOn w:val="1"/>
    <w:next w:val="1"/>
    <w:autoRedefine/>
    <w:qFormat/>
    <w:uiPriority w:val="11"/>
    <w:pPr>
      <w:spacing w:before="240" w:after="60" w:line="312" w:lineRule="auto"/>
      <w:jc w:val="center"/>
      <w:outlineLvl w:val="1"/>
    </w:pPr>
    <w:rPr>
      <w:rFonts w:ascii="Cambria" w:hAnsi="Cambria"/>
      <w:b/>
      <w:bCs/>
      <w:kern w:val="28"/>
      <w:sz w:val="32"/>
      <w:szCs w:val="32"/>
    </w:rPr>
  </w:style>
  <w:style w:type="paragraph" w:styleId="8">
    <w:name w:val="Body Text Indent"/>
    <w:basedOn w:val="1"/>
    <w:autoRedefine/>
    <w:qFormat/>
    <w:uiPriority w:val="0"/>
    <w:pPr>
      <w:ind w:firstLine="652" w:firstLineChars="233"/>
    </w:pPr>
    <w:rPr>
      <w:rFonts w:cs="Times New Roman"/>
      <w:kern w:val="0"/>
      <w:sz w:val="28"/>
    </w:rPr>
  </w:style>
  <w:style w:type="paragraph" w:styleId="9">
    <w:name w:val="Block Text"/>
    <w:basedOn w:val="1"/>
    <w:autoRedefine/>
    <w:qFormat/>
    <w:uiPriority w:val="0"/>
    <w:pPr>
      <w:spacing w:after="120"/>
      <w:ind w:left="1440" w:leftChars="700" w:right="700" w:rightChars="700"/>
    </w:pPr>
  </w:style>
  <w:style w:type="paragraph" w:styleId="10">
    <w:name w:val="Plain Text"/>
    <w:basedOn w:val="1"/>
    <w:autoRedefine/>
    <w:qFormat/>
    <w:uiPriority w:val="0"/>
    <w:pPr>
      <w:adjustRightInd w:val="0"/>
      <w:snapToGrid w:val="0"/>
      <w:spacing w:line="360" w:lineRule="auto"/>
    </w:pPr>
    <w:rPr>
      <w:rFonts w:ascii="宋体" w:hAnsi="Courier New"/>
    </w:rPr>
  </w:style>
  <w:style w:type="paragraph" w:styleId="11">
    <w:name w:val="Date"/>
    <w:basedOn w:val="1"/>
    <w:next w:val="1"/>
    <w:link w:val="64"/>
    <w:autoRedefine/>
    <w:qFormat/>
    <w:uiPriority w:val="0"/>
    <w:pPr>
      <w:ind w:left="100" w:leftChars="2500"/>
    </w:pPr>
  </w:style>
  <w:style w:type="paragraph" w:styleId="12">
    <w:name w:val="Body Text Indent 2"/>
    <w:basedOn w:val="1"/>
    <w:autoRedefine/>
    <w:qFormat/>
    <w:uiPriority w:val="0"/>
    <w:pPr>
      <w:spacing w:after="120" w:line="480" w:lineRule="auto"/>
      <w:ind w:left="420" w:leftChars="200"/>
    </w:pPr>
    <w:rPr>
      <w:sz w:val="18"/>
      <w:szCs w:val="18"/>
    </w:rPr>
  </w:style>
  <w:style w:type="paragraph" w:styleId="13">
    <w:name w:val="Balloon Text"/>
    <w:basedOn w:val="1"/>
    <w:link w:val="297"/>
    <w:autoRedefine/>
    <w:qFormat/>
    <w:uiPriority w:val="0"/>
    <w:rPr>
      <w:sz w:val="18"/>
      <w:szCs w:val="18"/>
    </w:rPr>
  </w:style>
  <w:style w:type="paragraph" w:styleId="14">
    <w:name w:val="footer"/>
    <w:basedOn w:val="1"/>
    <w:link w:val="69"/>
    <w:autoRedefine/>
    <w:qFormat/>
    <w:uiPriority w:val="0"/>
    <w:pPr>
      <w:tabs>
        <w:tab w:val="center" w:pos="4153"/>
        <w:tab w:val="right" w:pos="8306"/>
      </w:tabs>
      <w:snapToGrid w:val="0"/>
      <w:jc w:val="left"/>
    </w:pPr>
    <w:rPr>
      <w:sz w:val="18"/>
    </w:rPr>
  </w:style>
  <w:style w:type="paragraph" w:styleId="15">
    <w:name w:val="header"/>
    <w:basedOn w:val="1"/>
    <w:link w:val="70"/>
    <w:autoRedefine/>
    <w:qFormat/>
    <w:uiPriority w:val="0"/>
    <w:pPr>
      <w:pBdr>
        <w:bottom w:val="single" w:color="000000" w:sz="6" w:space="1"/>
      </w:pBdr>
      <w:tabs>
        <w:tab w:val="center" w:pos="4153"/>
        <w:tab w:val="right" w:pos="8306"/>
      </w:tabs>
      <w:snapToGrid w:val="0"/>
      <w:jc w:val="center"/>
    </w:pPr>
    <w:rPr>
      <w:sz w:val="18"/>
    </w:rPr>
  </w:style>
  <w:style w:type="paragraph" w:styleId="16">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cs="Times New Roman"/>
      <w:kern w:val="0"/>
      <w:sz w:val="24"/>
      <w:szCs w:val="24"/>
    </w:rPr>
  </w:style>
  <w:style w:type="paragraph" w:styleId="17">
    <w:name w:val="Normal (Web)"/>
    <w:basedOn w:val="1"/>
    <w:autoRedefine/>
    <w:qFormat/>
    <w:uiPriority w:val="99"/>
    <w:pPr>
      <w:spacing w:before="100" w:beforeAutospacing="1" w:after="100" w:afterAutospacing="1"/>
      <w:jc w:val="left"/>
    </w:pPr>
    <w:rPr>
      <w:rFonts w:ascii="宋体" w:hAnsi="宋体"/>
      <w:kern w:val="0"/>
      <w:sz w:val="24"/>
    </w:rPr>
  </w:style>
  <w:style w:type="paragraph" w:styleId="18">
    <w:name w:val="Title"/>
    <w:basedOn w:val="1"/>
    <w:autoRedefine/>
    <w:qFormat/>
    <w:uiPriority w:val="0"/>
    <w:pPr>
      <w:spacing w:before="120" w:after="120"/>
      <w:jc w:val="center"/>
    </w:pPr>
    <w:rPr>
      <w:rFonts w:eastAsia="黑体"/>
      <w:b/>
      <w:sz w:val="32"/>
    </w:rPr>
  </w:style>
  <w:style w:type="paragraph" w:styleId="19">
    <w:name w:val="Body Text First Indent"/>
    <w:basedOn w:val="6"/>
    <w:autoRedefine/>
    <w:unhideWhenUsed/>
    <w:qFormat/>
    <w:uiPriority w:val="99"/>
    <w:pPr>
      <w:ind w:firstLine="420" w:firstLineChars="100"/>
    </w:pPr>
    <w:rPr>
      <w:sz w:val="18"/>
      <w:szCs w:val="18"/>
    </w:rPr>
  </w:style>
  <w:style w:type="paragraph" w:styleId="20">
    <w:name w:val="Body Text First Indent 2"/>
    <w:basedOn w:val="8"/>
    <w:autoRedefine/>
    <w:qFormat/>
    <w:uiPriority w:val="0"/>
    <w:pPr>
      <w:ind w:firstLine="0"/>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autoRedefine/>
    <w:qFormat/>
    <w:uiPriority w:val="0"/>
    <w:rPr>
      <w:rFonts w:cs="Times New Roman"/>
      <w:b/>
      <w:bCs/>
    </w:rPr>
  </w:style>
  <w:style w:type="character" w:styleId="25">
    <w:name w:val="FollowedHyperlink"/>
    <w:autoRedefine/>
    <w:qFormat/>
    <w:uiPriority w:val="0"/>
    <w:rPr>
      <w:color w:val="800080"/>
    </w:rPr>
  </w:style>
  <w:style w:type="character" w:styleId="26">
    <w:name w:val="Emphasis"/>
    <w:autoRedefine/>
    <w:qFormat/>
    <w:uiPriority w:val="0"/>
  </w:style>
  <w:style w:type="character" w:styleId="27">
    <w:name w:val="Hyperlink"/>
    <w:autoRedefine/>
    <w:qFormat/>
    <w:uiPriority w:val="0"/>
    <w:rPr>
      <w:color w:val="0000FF"/>
    </w:rPr>
  </w:style>
  <w:style w:type="paragraph" w:customStyle="1" w:styleId="28">
    <w:name w:val="正文文本 31"/>
    <w:basedOn w:val="1"/>
    <w:autoRedefine/>
    <w:qFormat/>
    <w:uiPriority w:val="0"/>
    <w:rPr>
      <w:sz w:val="16"/>
      <w:szCs w:val="16"/>
    </w:rPr>
  </w:style>
  <w:style w:type="paragraph" w:customStyle="1" w:styleId="29">
    <w:name w:val="列出段落1"/>
    <w:basedOn w:val="1"/>
    <w:autoRedefine/>
    <w:qFormat/>
    <w:uiPriority w:val="0"/>
    <w:pPr>
      <w:ind w:firstLine="420" w:firstLineChars="200"/>
    </w:pPr>
    <w:rPr>
      <w:rFonts w:ascii="Calibri" w:hAnsi="Calibri" w:cs="Times New Roman"/>
      <w:szCs w:val="24"/>
    </w:rPr>
  </w:style>
  <w:style w:type="paragraph" w:customStyle="1" w:styleId="30">
    <w:name w:val="Heading1"/>
    <w:basedOn w:val="1"/>
    <w:link w:val="42"/>
    <w:autoRedefine/>
    <w:qFormat/>
    <w:uiPriority w:val="0"/>
    <w:pPr>
      <w:jc w:val="center"/>
    </w:pPr>
    <w:rPr>
      <w:rFonts w:ascii="宋体" w:hAnsi="宋体"/>
      <w:b/>
      <w:sz w:val="36"/>
    </w:rPr>
  </w:style>
  <w:style w:type="paragraph" w:customStyle="1" w:styleId="31">
    <w:name w:val="Heading2"/>
    <w:basedOn w:val="1"/>
    <w:next w:val="1"/>
    <w:link w:val="44"/>
    <w:autoRedefine/>
    <w:qFormat/>
    <w:uiPriority w:val="0"/>
    <w:pPr>
      <w:spacing w:line="360" w:lineRule="auto"/>
      <w:jc w:val="center"/>
    </w:pPr>
    <w:rPr>
      <w:rFonts w:ascii="宋体" w:hAnsi="宋体"/>
      <w:b/>
      <w:sz w:val="24"/>
    </w:rPr>
  </w:style>
  <w:style w:type="paragraph" w:customStyle="1" w:styleId="32">
    <w:name w:val="Heading3"/>
    <w:basedOn w:val="1"/>
    <w:next w:val="1"/>
    <w:link w:val="45"/>
    <w:autoRedefine/>
    <w:qFormat/>
    <w:uiPriority w:val="0"/>
    <w:pPr>
      <w:keepNext/>
      <w:keepLines/>
      <w:spacing w:before="360" w:after="120"/>
      <w:jc w:val="left"/>
    </w:pPr>
    <w:rPr>
      <w:rFonts w:ascii="宋体"/>
      <w:b/>
      <w:kern w:val="0"/>
      <w:sz w:val="24"/>
      <w:u w:val="single"/>
    </w:rPr>
  </w:style>
  <w:style w:type="paragraph" w:customStyle="1" w:styleId="33">
    <w:name w:val="Heading4"/>
    <w:basedOn w:val="1"/>
    <w:next w:val="1"/>
    <w:link w:val="41"/>
    <w:autoRedefine/>
    <w:qFormat/>
    <w:uiPriority w:val="0"/>
    <w:pPr>
      <w:keepNext/>
    </w:pPr>
    <w:rPr>
      <w:color w:val="FF0000"/>
      <w:sz w:val="28"/>
      <w:u w:val="single"/>
    </w:rPr>
  </w:style>
  <w:style w:type="paragraph" w:customStyle="1" w:styleId="34">
    <w:name w:val="Heading5"/>
    <w:basedOn w:val="1"/>
    <w:next w:val="1"/>
    <w:link w:val="46"/>
    <w:autoRedefine/>
    <w:qFormat/>
    <w:uiPriority w:val="0"/>
    <w:pPr>
      <w:keepNext/>
      <w:keepLines/>
      <w:spacing w:before="280" w:after="290" w:line="372" w:lineRule="auto"/>
    </w:pPr>
    <w:rPr>
      <w:b/>
      <w:sz w:val="28"/>
    </w:rPr>
  </w:style>
  <w:style w:type="paragraph" w:customStyle="1" w:styleId="35">
    <w:name w:val="Heading6"/>
    <w:basedOn w:val="1"/>
    <w:next w:val="1"/>
    <w:link w:val="47"/>
    <w:autoRedefine/>
    <w:qFormat/>
    <w:uiPriority w:val="0"/>
    <w:pPr>
      <w:keepNext/>
      <w:keepLines/>
      <w:spacing w:before="240" w:after="64" w:line="317" w:lineRule="auto"/>
    </w:pPr>
    <w:rPr>
      <w:rFonts w:ascii="Arial" w:hAnsi="Arial" w:eastAsia="黑体"/>
      <w:b/>
      <w:sz w:val="24"/>
    </w:rPr>
  </w:style>
  <w:style w:type="paragraph" w:customStyle="1" w:styleId="36">
    <w:name w:val="Heading7"/>
    <w:basedOn w:val="1"/>
    <w:next w:val="1"/>
    <w:link w:val="48"/>
    <w:autoRedefine/>
    <w:qFormat/>
    <w:uiPriority w:val="0"/>
    <w:pPr>
      <w:keepNext/>
      <w:keepLines/>
      <w:spacing w:before="240" w:after="64" w:line="317" w:lineRule="auto"/>
    </w:pPr>
    <w:rPr>
      <w:b/>
      <w:sz w:val="24"/>
    </w:rPr>
  </w:style>
  <w:style w:type="paragraph" w:customStyle="1" w:styleId="37">
    <w:name w:val="Heading8"/>
    <w:basedOn w:val="1"/>
    <w:next w:val="1"/>
    <w:link w:val="49"/>
    <w:autoRedefine/>
    <w:qFormat/>
    <w:uiPriority w:val="0"/>
    <w:pPr>
      <w:keepNext/>
      <w:keepLines/>
      <w:spacing w:before="240" w:after="64" w:line="317" w:lineRule="auto"/>
    </w:pPr>
    <w:rPr>
      <w:rFonts w:ascii="Arial" w:hAnsi="Arial" w:eastAsia="黑体"/>
      <w:sz w:val="24"/>
    </w:rPr>
  </w:style>
  <w:style w:type="paragraph" w:customStyle="1" w:styleId="38">
    <w:name w:val="Heading9"/>
    <w:basedOn w:val="1"/>
    <w:next w:val="1"/>
    <w:link w:val="50"/>
    <w:autoRedefine/>
    <w:qFormat/>
    <w:uiPriority w:val="0"/>
    <w:pPr>
      <w:keepNext/>
      <w:keepLines/>
      <w:spacing w:before="240" w:after="64" w:line="317" w:lineRule="auto"/>
    </w:pPr>
    <w:rPr>
      <w:rFonts w:ascii="Arial" w:hAnsi="Arial" w:eastAsia="黑体"/>
    </w:rPr>
  </w:style>
  <w:style w:type="character" w:customStyle="1" w:styleId="39">
    <w:name w:val="NormalCharacter"/>
    <w:autoRedefine/>
    <w:qFormat/>
    <w:uiPriority w:val="0"/>
  </w:style>
  <w:style w:type="table" w:customStyle="1" w:styleId="40">
    <w:name w:val="TableNormal"/>
    <w:autoRedefine/>
    <w:semiHidden/>
    <w:qFormat/>
    <w:uiPriority w:val="0"/>
    <w:tblPr>
      <w:tblCellMar>
        <w:top w:w="0" w:type="dxa"/>
        <w:left w:w="0" w:type="dxa"/>
        <w:bottom w:w="0" w:type="dxa"/>
        <w:right w:w="0" w:type="dxa"/>
      </w:tblCellMar>
    </w:tblPr>
  </w:style>
  <w:style w:type="character" w:customStyle="1" w:styleId="41">
    <w:name w:val="UserStyle_0"/>
    <w:link w:val="33"/>
    <w:autoRedefine/>
    <w:qFormat/>
    <w:uiPriority w:val="0"/>
    <w:rPr>
      <w:rFonts w:eastAsia="宋体"/>
      <w:color w:val="FF0000"/>
      <w:kern w:val="2"/>
      <w:sz w:val="28"/>
      <w:u w:val="single"/>
      <w:lang w:val="en-US" w:eastAsia="zh-CN"/>
    </w:rPr>
  </w:style>
  <w:style w:type="character" w:customStyle="1" w:styleId="42">
    <w:name w:val="UserStyle_1"/>
    <w:link w:val="30"/>
    <w:autoRedefine/>
    <w:qFormat/>
    <w:uiPriority w:val="0"/>
    <w:rPr>
      <w:rFonts w:ascii="宋体" w:hAnsi="宋体" w:eastAsia="宋体"/>
      <w:b/>
      <w:kern w:val="2"/>
      <w:sz w:val="36"/>
      <w:lang w:val="en-US" w:eastAsia="zh-CN"/>
    </w:rPr>
  </w:style>
  <w:style w:type="paragraph" w:customStyle="1" w:styleId="43">
    <w:name w:val="UserStyle_2"/>
    <w:basedOn w:val="1"/>
    <w:autoRedefine/>
    <w:qFormat/>
    <w:uiPriority w:val="0"/>
    <w:pPr>
      <w:spacing w:before="62"/>
      <w:ind w:left="480"/>
    </w:pPr>
  </w:style>
  <w:style w:type="character" w:customStyle="1" w:styleId="44">
    <w:name w:val="UserStyle_3"/>
    <w:link w:val="31"/>
    <w:autoRedefine/>
    <w:qFormat/>
    <w:uiPriority w:val="0"/>
    <w:rPr>
      <w:rFonts w:ascii="宋体" w:hAnsi="宋体" w:eastAsia="宋体"/>
      <w:b/>
      <w:kern w:val="2"/>
      <w:sz w:val="24"/>
      <w:lang w:val="en-US" w:eastAsia="zh-CN"/>
    </w:rPr>
  </w:style>
  <w:style w:type="character" w:customStyle="1" w:styleId="45">
    <w:name w:val="UserStyle_4"/>
    <w:link w:val="32"/>
    <w:autoRedefine/>
    <w:qFormat/>
    <w:uiPriority w:val="0"/>
    <w:rPr>
      <w:rFonts w:ascii="宋体" w:eastAsia="宋体"/>
      <w:b/>
      <w:sz w:val="24"/>
      <w:u w:val="single"/>
      <w:lang w:val="en-US" w:eastAsia="zh-CN"/>
    </w:rPr>
  </w:style>
  <w:style w:type="character" w:customStyle="1" w:styleId="46">
    <w:name w:val="UserStyle_5"/>
    <w:link w:val="34"/>
    <w:autoRedefine/>
    <w:qFormat/>
    <w:uiPriority w:val="0"/>
    <w:rPr>
      <w:rFonts w:eastAsia="宋体"/>
      <w:b/>
      <w:kern w:val="2"/>
      <w:sz w:val="28"/>
      <w:lang w:val="en-US" w:eastAsia="zh-CN"/>
    </w:rPr>
  </w:style>
  <w:style w:type="character" w:customStyle="1" w:styleId="47">
    <w:name w:val="UserStyle_6"/>
    <w:link w:val="35"/>
    <w:autoRedefine/>
    <w:qFormat/>
    <w:uiPriority w:val="0"/>
    <w:rPr>
      <w:rFonts w:ascii="Arial" w:hAnsi="Arial" w:eastAsia="黑体"/>
      <w:b/>
      <w:kern w:val="2"/>
      <w:sz w:val="24"/>
      <w:lang w:val="en-US" w:eastAsia="zh-CN"/>
    </w:rPr>
  </w:style>
  <w:style w:type="character" w:customStyle="1" w:styleId="48">
    <w:name w:val="UserStyle_7"/>
    <w:link w:val="36"/>
    <w:autoRedefine/>
    <w:qFormat/>
    <w:uiPriority w:val="0"/>
    <w:rPr>
      <w:rFonts w:eastAsia="宋体"/>
      <w:b/>
      <w:kern w:val="2"/>
      <w:sz w:val="24"/>
      <w:lang w:val="en-US" w:eastAsia="zh-CN"/>
    </w:rPr>
  </w:style>
  <w:style w:type="character" w:customStyle="1" w:styleId="49">
    <w:name w:val="UserStyle_8"/>
    <w:link w:val="37"/>
    <w:autoRedefine/>
    <w:qFormat/>
    <w:uiPriority w:val="0"/>
    <w:rPr>
      <w:rFonts w:ascii="Arial" w:hAnsi="Arial" w:eastAsia="黑体"/>
      <w:kern w:val="2"/>
      <w:sz w:val="24"/>
      <w:lang w:val="en-US" w:eastAsia="zh-CN"/>
    </w:rPr>
  </w:style>
  <w:style w:type="character" w:customStyle="1" w:styleId="50">
    <w:name w:val="UserStyle_9"/>
    <w:link w:val="38"/>
    <w:autoRedefine/>
    <w:qFormat/>
    <w:uiPriority w:val="0"/>
    <w:rPr>
      <w:rFonts w:ascii="Arial" w:hAnsi="Arial" w:eastAsia="黑体"/>
      <w:kern w:val="2"/>
      <w:sz w:val="21"/>
      <w:lang w:val="en-US" w:eastAsia="zh-CN"/>
    </w:rPr>
  </w:style>
  <w:style w:type="paragraph" w:customStyle="1" w:styleId="51">
    <w:name w:val="NormalIndent"/>
    <w:basedOn w:val="1"/>
    <w:next w:val="1"/>
    <w:autoRedefine/>
    <w:qFormat/>
    <w:uiPriority w:val="0"/>
    <w:pPr>
      <w:ind w:firstLine="420" w:firstLineChars="200"/>
    </w:pPr>
  </w:style>
  <w:style w:type="paragraph" w:customStyle="1" w:styleId="52">
    <w:name w:val="NavPane"/>
    <w:basedOn w:val="1"/>
    <w:link w:val="53"/>
    <w:autoRedefine/>
    <w:qFormat/>
    <w:uiPriority w:val="0"/>
    <w:pPr>
      <w:shd w:val="clear" w:color="auto" w:fill="000080"/>
    </w:pPr>
  </w:style>
  <w:style w:type="character" w:customStyle="1" w:styleId="53">
    <w:name w:val="UserStyle_10"/>
    <w:link w:val="52"/>
    <w:autoRedefine/>
    <w:qFormat/>
    <w:uiPriority w:val="0"/>
    <w:rPr>
      <w:rFonts w:eastAsia="宋体"/>
      <w:kern w:val="2"/>
      <w:sz w:val="21"/>
      <w:lang w:val="en-US" w:eastAsia="zh-CN"/>
    </w:rPr>
  </w:style>
  <w:style w:type="paragraph" w:customStyle="1" w:styleId="54">
    <w:name w:val="TOAHeading"/>
    <w:basedOn w:val="1"/>
    <w:next w:val="1"/>
    <w:autoRedefine/>
    <w:qFormat/>
    <w:uiPriority w:val="0"/>
    <w:pPr>
      <w:spacing w:before="120"/>
      <w:jc w:val="left"/>
    </w:pPr>
    <w:rPr>
      <w:rFonts w:ascii="Arial" w:hAnsi="Arial"/>
      <w:kern w:val="0"/>
      <w:sz w:val="24"/>
    </w:rPr>
  </w:style>
  <w:style w:type="paragraph" w:customStyle="1" w:styleId="55">
    <w:name w:val="AnnotationText"/>
    <w:basedOn w:val="1"/>
    <w:autoRedefine/>
    <w:qFormat/>
    <w:uiPriority w:val="0"/>
    <w:pPr>
      <w:jc w:val="left"/>
    </w:pPr>
  </w:style>
  <w:style w:type="paragraph" w:customStyle="1" w:styleId="56">
    <w:name w:val="BodyText3"/>
    <w:basedOn w:val="1"/>
    <w:autoRedefine/>
    <w:qFormat/>
    <w:uiPriority w:val="0"/>
    <w:pPr>
      <w:ind w:right="-108"/>
    </w:pPr>
    <w:rPr>
      <w:b/>
      <w:sz w:val="24"/>
    </w:rPr>
  </w:style>
  <w:style w:type="paragraph" w:customStyle="1" w:styleId="57">
    <w:name w:val="BodyText"/>
    <w:basedOn w:val="1"/>
    <w:next w:val="1"/>
    <w:link w:val="58"/>
    <w:autoRedefine/>
    <w:qFormat/>
    <w:uiPriority w:val="0"/>
    <w:pPr>
      <w:jc w:val="center"/>
    </w:pPr>
  </w:style>
  <w:style w:type="character" w:customStyle="1" w:styleId="58">
    <w:name w:val="UserStyle_11"/>
    <w:link w:val="57"/>
    <w:autoRedefine/>
    <w:qFormat/>
    <w:uiPriority w:val="0"/>
    <w:rPr>
      <w:rFonts w:eastAsia="宋体"/>
      <w:kern w:val="2"/>
      <w:sz w:val="21"/>
      <w:lang w:val="en-US" w:eastAsia="zh-CN"/>
    </w:rPr>
  </w:style>
  <w:style w:type="paragraph" w:customStyle="1" w:styleId="59">
    <w:name w:val="BodyTextIndent"/>
    <w:basedOn w:val="1"/>
    <w:link w:val="60"/>
    <w:autoRedefine/>
    <w:qFormat/>
    <w:uiPriority w:val="0"/>
    <w:pPr>
      <w:spacing w:after="120"/>
      <w:ind w:left="420" w:leftChars="200"/>
    </w:pPr>
  </w:style>
  <w:style w:type="character" w:customStyle="1" w:styleId="60">
    <w:name w:val="UserStyle_12"/>
    <w:link w:val="59"/>
    <w:autoRedefine/>
    <w:qFormat/>
    <w:uiPriority w:val="0"/>
    <w:rPr>
      <w:kern w:val="2"/>
      <w:sz w:val="21"/>
    </w:rPr>
  </w:style>
  <w:style w:type="paragraph" w:customStyle="1" w:styleId="61">
    <w:name w:val="TOC3"/>
    <w:basedOn w:val="1"/>
    <w:next w:val="1"/>
    <w:autoRedefine/>
    <w:qFormat/>
    <w:uiPriority w:val="0"/>
    <w:pPr>
      <w:spacing w:before="312" w:line="360" w:lineRule="auto"/>
      <w:ind w:left="480" w:firstLine="480" w:firstLineChars="200"/>
      <w:jc w:val="left"/>
    </w:pPr>
    <w:rPr>
      <w:i/>
      <w:sz w:val="24"/>
    </w:rPr>
  </w:style>
  <w:style w:type="paragraph" w:customStyle="1" w:styleId="62">
    <w:name w:val="PlainText"/>
    <w:basedOn w:val="1"/>
    <w:link w:val="63"/>
    <w:autoRedefine/>
    <w:qFormat/>
    <w:uiPriority w:val="0"/>
    <w:rPr>
      <w:rFonts w:ascii="宋体" w:hAnsi="Courier New"/>
    </w:rPr>
  </w:style>
  <w:style w:type="character" w:customStyle="1" w:styleId="63">
    <w:name w:val="UserStyle_13"/>
    <w:link w:val="62"/>
    <w:autoRedefine/>
    <w:qFormat/>
    <w:uiPriority w:val="0"/>
    <w:rPr>
      <w:rFonts w:ascii="宋体" w:hAnsi="Courier New" w:eastAsia="宋体"/>
      <w:kern w:val="2"/>
      <w:sz w:val="21"/>
      <w:lang w:val="en-US" w:eastAsia="zh-CN"/>
    </w:rPr>
  </w:style>
  <w:style w:type="character" w:customStyle="1" w:styleId="64">
    <w:name w:val="日期 Char"/>
    <w:link w:val="11"/>
    <w:autoRedefine/>
    <w:qFormat/>
    <w:uiPriority w:val="0"/>
    <w:rPr>
      <w:kern w:val="2"/>
      <w:sz w:val="21"/>
    </w:rPr>
  </w:style>
  <w:style w:type="paragraph" w:customStyle="1" w:styleId="65">
    <w:name w:val="BodyTextIndent2"/>
    <w:basedOn w:val="1"/>
    <w:link w:val="66"/>
    <w:autoRedefine/>
    <w:qFormat/>
    <w:uiPriority w:val="0"/>
    <w:pPr>
      <w:spacing w:after="120" w:line="480" w:lineRule="auto"/>
      <w:ind w:left="420" w:leftChars="200"/>
    </w:pPr>
  </w:style>
  <w:style w:type="character" w:customStyle="1" w:styleId="66">
    <w:name w:val="UserStyle_15"/>
    <w:link w:val="65"/>
    <w:autoRedefine/>
    <w:qFormat/>
    <w:uiPriority w:val="0"/>
    <w:rPr>
      <w:rFonts w:eastAsia="宋体"/>
      <w:kern w:val="2"/>
      <w:sz w:val="21"/>
      <w:lang w:val="en-US" w:eastAsia="zh-CN"/>
    </w:rPr>
  </w:style>
  <w:style w:type="paragraph" w:customStyle="1" w:styleId="67">
    <w:name w:val="EndnoteText"/>
    <w:basedOn w:val="1"/>
    <w:autoRedefine/>
    <w:qFormat/>
    <w:uiPriority w:val="0"/>
    <w:pPr>
      <w:snapToGrid w:val="0"/>
      <w:jc w:val="left"/>
    </w:pPr>
  </w:style>
  <w:style w:type="paragraph" w:customStyle="1" w:styleId="68">
    <w:name w:val="Acetate"/>
    <w:basedOn w:val="1"/>
    <w:autoRedefine/>
    <w:qFormat/>
    <w:uiPriority w:val="0"/>
    <w:rPr>
      <w:sz w:val="18"/>
    </w:rPr>
  </w:style>
  <w:style w:type="character" w:customStyle="1" w:styleId="69">
    <w:name w:val="页脚 Char"/>
    <w:link w:val="14"/>
    <w:autoRedefine/>
    <w:qFormat/>
    <w:uiPriority w:val="0"/>
    <w:rPr>
      <w:kern w:val="2"/>
      <w:sz w:val="18"/>
    </w:rPr>
  </w:style>
  <w:style w:type="character" w:customStyle="1" w:styleId="70">
    <w:name w:val="页眉 Char"/>
    <w:link w:val="15"/>
    <w:autoRedefine/>
    <w:qFormat/>
    <w:uiPriority w:val="0"/>
    <w:rPr>
      <w:kern w:val="2"/>
      <w:sz w:val="18"/>
    </w:rPr>
  </w:style>
  <w:style w:type="paragraph" w:customStyle="1" w:styleId="71">
    <w:name w:val="TOC1"/>
    <w:basedOn w:val="1"/>
    <w:next w:val="1"/>
    <w:autoRedefine/>
    <w:qFormat/>
    <w:uiPriority w:val="0"/>
    <w:pPr>
      <w:jc w:val="left"/>
    </w:pPr>
    <w:rPr>
      <w:b/>
      <w:kern w:val="0"/>
      <w:sz w:val="30"/>
    </w:rPr>
  </w:style>
  <w:style w:type="paragraph" w:customStyle="1" w:styleId="72">
    <w:name w:val="BodyTextIndent3"/>
    <w:basedOn w:val="1"/>
    <w:link w:val="73"/>
    <w:autoRedefine/>
    <w:qFormat/>
    <w:uiPriority w:val="0"/>
    <w:pPr>
      <w:spacing w:after="120"/>
      <w:ind w:left="420" w:leftChars="200"/>
    </w:pPr>
    <w:rPr>
      <w:sz w:val="16"/>
    </w:rPr>
  </w:style>
  <w:style w:type="character" w:customStyle="1" w:styleId="73">
    <w:name w:val="UserStyle_18"/>
    <w:link w:val="72"/>
    <w:autoRedefine/>
    <w:qFormat/>
    <w:uiPriority w:val="0"/>
    <w:rPr>
      <w:rFonts w:eastAsia="宋体"/>
      <w:kern w:val="2"/>
      <w:sz w:val="16"/>
      <w:lang w:val="en-US" w:eastAsia="zh-CN"/>
    </w:rPr>
  </w:style>
  <w:style w:type="paragraph" w:customStyle="1" w:styleId="74">
    <w:name w:val="TOC2"/>
    <w:basedOn w:val="1"/>
    <w:next w:val="1"/>
    <w:autoRedefine/>
    <w:qFormat/>
    <w:uiPriority w:val="0"/>
    <w:pPr>
      <w:spacing w:before="312" w:line="360" w:lineRule="auto"/>
      <w:ind w:left="240" w:firstLine="480" w:firstLineChars="200"/>
      <w:jc w:val="left"/>
    </w:pPr>
    <w:rPr>
      <w:smallCaps/>
      <w:sz w:val="24"/>
    </w:rPr>
  </w:style>
  <w:style w:type="paragraph" w:customStyle="1" w:styleId="75">
    <w:name w:val="BodyText2"/>
    <w:basedOn w:val="1"/>
    <w:link w:val="76"/>
    <w:autoRedefine/>
    <w:qFormat/>
    <w:uiPriority w:val="0"/>
    <w:rPr>
      <w:sz w:val="30"/>
    </w:rPr>
  </w:style>
  <w:style w:type="character" w:customStyle="1" w:styleId="76">
    <w:name w:val="UserStyle_19"/>
    <w:link w:val="75"/>
    <w:autoRedefine/>
    <w:qFormat/>
    <w:uiPriority w:val="0"/>
    <w:rPr>
      <w:rFonts w:eastAsia="宋体"/>
      <w:kern w:val="2"/>
      <w:sz w:val="30"/>
      <w:lang w:val="en-US" w:eastAsia="zh-CN"/>
    </w:rPr>
  </w:style>
  <w:style w:type="paragraph" w:customStyle="1" w:styleId="77">
    <w:name w:val="HtmlPre"/>
    <w:basedOn w:val="1"/>
    <w:link w:val="78"/>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Tahoma" w:hAnsi="Tahoma"/>
      <w:kern w:val="0"/>
      <w:sz w:val="24"/>
      <w:szCs w:val="24"/>
    </w:rPr>
  </w:style>
  <w:style w:type="character" w:customStyle="1" w:styleId="78">
    <w:name w:val="UserStyle_20"/>
    <w:link w:val="77"/>
    <w:autoRedefine/>
    <w:qFormat/>
    <w:uiPriority w:val="0"/>
    <w:rPr>
      <w:rFonts w:ascii="Tahoma" w:hAnsi="Tahoma"/>
      <w:sz w:val="24"/>
      <w:szCs w:val="24"/>
    </w:rPr>
  </w:style>
  <w:style w:type="paragraph" w:customStyle="1" w:styleId="79">
    <w:name w:val="HtmlNormal"/>
    <w:basedOn w:val="1"/>
    <w:autoRedefine/>
    <w:qFormat/>
    <w:uiPriority w:val="0"/>
    <w:pPr>
      <w:spacing w:before="100" w:beforeAutospacing="1" w:after="100" w:afterAutospacing="1"/>
      <w:jc w:val="left"/>
    </w:pPr>
    <w:rPr>
      <w:rFonts w:ascii="宋体" w:hAnsi="宋体"/>
      <w:kern w:val="0"/>
      <w:sz w:val="24"/>
    </w:rPr>
  </w:style>
  <w:style w:type="paragraph" w:customStyle="1" w:styleId="80">
    <w:name w:val="AnnotationSubject"/>
    <w:basedOn w:val="55"/>
    <w:next w:val="55"/>
    <w:autoRedefine/>
    <w:qFormat/>
    <w:uiPriority w:val="0"/>
    <w:rPr>
      <w:b/>
    </w:rPr>
  </w:style>
  <w:style w:type="paragraph" w:customStyle="1" w:styleId="81">
    <w:name w:val="BodyText1I2"/>
    <w:basedOn w:val="59"/>
    <w:autoRedefine/>
    <w:qFormat/>
    <w:uiPriority w:val="0"/>
  </w:style>
  <w:style w:type="table" w:customStyle="1" w:styleId="82">
    <w:name w:val="TableGrid"/>
    <w:basedOn w:val="40"/>
    <w:autoRedefine/>
    <w:qFormat/>
    <w:uiPriority w:val="0"/>
  </w:style>
  <w:style w:type="character" w:customStyle="1" w:styleId="83">
    <w:name w:val="EndnoteReference"/>
    <w:autoRedefine/>
    <w:qFormat/>
    <w:uiPriority w:val="0"/>
    <w:rPr>
      <w:vertAlign w:val="superscript"/>
    </w:rPr>
  </w:style>
  <w:style w:type="character" w:customStyle="1" w:styleId="84">
    <w:name w:val="PageNumber"/>
    <w:autoRedefine/>
    <w:qFormat/>
    <w:uiPriority w:val="0"/>
  </w:style>
  <w:style w:type="character" w:customStyle="1" w:styleId="85">
    <w:name w:val="HtmlDfn"/>
    <w:autoRedefine/>
    <w:qFormat/>
    <w:uiPriority w:val="0"/>
    <w:rPr>
      <w:i/>
      <w:iCs/>
    </w:rPr>
  </w:style>
  <w:style w:type="character" w:customStyle="1" w:styleId="86">
    <w:name w:val="HtmlCode"/>
    <w:autoRedefine/>
    <w:qFormat/>
    <w:uiPriority w:val="0"/>
    <w:rPr>
      <w:rFonts w:ascii="Consolas" w:hAnsi="Consolas" w:eastAsia="Consolas"/>
      <w:color w:val="C7254E"/>
      <w:sz w:val="21"/>
      <w:szCs w:val="21"/>
      <w:shd w:val="clear" w:color="auto" w:fill="F9F2F4"/>
    </w:rPr>
  </w:style>
  <w:style w:type="character" w:customStyle="1" w:styleId="87">
    <w:name w:val="AnnotationReference"/>
    <w:autoRedefine/>
    <w:qFormat/>
    <w:uiPriority w:val="0"/>
    <w:rPr>
      <w:sz w:val="21"/>
    </w:rPr>
  </w:style>
  <w:style w:type="character" w:customStyle="1" w:styleId="88">
    <w:name w:val="HtmlKbd"/>
    <w:autoRedefine/>
    <w:qFormat/>
    <w:uiPriority w:val="0"/>
    <w:rPr>
      <w:rFonts w:ascii="Consolas" w:hAnsi="Consolas" w:eastAsia="Consolas"/>
      <w:color w:val="FFFFFF"/>
      <w:sz w:val="21"/>
      <w:szCs w:val="21"/>
      <w:shd w:val="clear" w:color="auto" w:fill="333333"/>
    </w:rPr>
  </w:style>
  <w:style w:type="character" w:customStyle="1" w:styleId="89">
    <w:name w:val="htmlSamp"/>
    <w:autoRedefine/>
    <w:qFormat/>
    <w:uiPriority w:val="0"/>
    <w:rPr>
      <w:rFonts w:ascii="Consolas" w:hAnsi="Consolas" w:eastAsia="Consolas"/>
      <w:sz w:val="21"/>
      <w:szCs w:val="21"/>
    </w:rPr>
  </w:style>
  <w:style w:type="paragraph" w:customStyle="1" w:styleId="90">
    <w:name w:val="UserStyle_21"/>
    <w:basedOn w:val="1"/>
    <w:autoRedefine/>
    <w:qFormat/>
    <w:uiPriority w:val="0"/>
    <w:pPr>
      <w:ind w:firstLine="420" w:firstLineChars="200"/>
    </w:pPr>
  </w:style>
  <w:style w:type="character" w:customStyle="1" w:styleId="91">
    <w:name w:val="UserStyle_22"/>
    <w:autoRedefine/>
    <w:qFormat/>
    <w:uiPriority w:val="0"/>
    <w:rPr>
      <w:sz w:val="21"/>
    </w:rPr>
  </w:style>
  <w:style w:type="character" w:customStyle="1" w:styleId="92">
    <w:name w:val="UserStyle_23"/>
    <w:autoRedefine/>
    <w:qFormat/>
    <w:locked/>
    <w:uiPriority w:val="0"/>
    <w:rPr>
      <w:rFonts w:ascii="宋体" w:hAnsi="Courier New" w:eastAsia="宋体"/>
      <w:szCs w:val="21"/>
    </w:rPr>
  </w:style>
  <w:style w:type="character" w:customStyle="1" w:styleId="93">
    <w:name w:val="UserStyle_24"/>
    <w:autoRedefine/>
    <w:qFormat/>
    <w:uiPriority w:val="0"/>
    <w:rPr>
      <w:rFonts w:ascii="Times New Roman" w:hAnsi="Times New Roman"/>
      <w:color w:val="000000"/>
      <w:sz w:val="20"/>
      <w:szCs w:val="20"/>
    </w:rPr>
  </w:style>
  <w:style w:type="character" w:customStyle="1" w:styleId="94">
    <w:name w:val="UserStyle_25"/>
    <w:autoRedefine/>
    <w:qFormat/>
    <w:uiPriority w:val="0"/>
    <w:rPr>
      <w:color w:val="00FF00"/>
      <w:shd w:val="clear" w:color="auto" w:fill="000000"/>
    </w:rPr>
  </w:style>
  <w:style w:type="character" w:customStyle="1" w:styleId="95">
    <w:name w:val="UserStyle_26"/>
    <w:autoRedefine/>
    <w:qFormat/>
    <w:uiPriority w:val="0"/>
    <w:rPr>
      <w:color w:val="FF8833"/>
      <w:sz w:val="18"/>
      <w:szCs w:val="18"/>
    </w:rPr>
  </w:style>
  <w:style w:type="character" w:customStyle="1" w:styleId="96">
    <w:name w:val="UserStyle_27"/>
    <w:autoRedefine/>
    <w:qFormat/>
    <w:uiPriority w:val="0"/>
    <w:rPr>
      <w:color w:val="FF6600"/>
    </w:rPr>
  </w:style>
  <w:style w:type="character" w:customStyle="1" w:styleId="97">
    <w:name w:val="UserStyle_28"/>
    <w:autoRedefine/>
    <w:qFormat/>
    <w:uiPriority w:val="0"/>
    <w:rPr>
      <w:shd w:val="clear" w:color="auto" w:fill="EEEEEE"/>
    </w:rPr>
  </w:style>
  <w:style w:type="character" w:customStyle="1" w:styleId="98">
    <w:name w:val="UserStyle_29"/>
    <w:autoRedefine/>
    <w:qFormat/>
    <w:uiPriority w:val="0"/>
    <w:rPr>
      <w:rFonts w:eastAsia="宋体"/>
      <w:kern w:val="2"/>
      <w:sz w:val="21"/>
      <w:lang w:val="en-US" w:eastAsia="zh-CN"/>
    </w:rPr>
  </w:style>
  <w:style w:type="character" w:customStyle="1" w:styleId="99">
    <w:name w:val="UserStyle_30"/>
    <w:autoRedefine/>
    <w:qFormat/>
    <w:uiPriority w:val="0"/>
    <w:rPr>
      <w:color w:val="000000"/>
      <w:sz w:val="20"/>
    </w:rPr>
  </w:style>
  <w:style w:type="character" w:customStyle="1" w:styleId="100">
    <w:name w:val="UserStyle_31"/>
    <w:autoRedefine/>
    <w:qFormat/>
    <w:uiPriority w:val="0"/>
    <w:rPr>
      <w:color w:val="FFFFFF"/>
      <w:shd w:val="clear" w:color="auto" w:fill="666677"/>
    </w:rPr>
  </w:style>
  <w:style w:type="character" w:customStyle="1" w:styleId="101">
    <w:name w:val="UserStyle_32"/>
    <w:autoRedefine/>
    <w:qFormat/>
    <w:uiPriority w:val="0"/>
    <w:rPr>
      <w:b/>
      <w:color w:val="333333"/>
      <w:sz w:val="24"/>
    </w:rPr>
  </w:style>
  <w:style w:type="character" w:customStyle="1" w:styleId="102">
    <w:name w:val="UserStyle_33"/>
    <w:autoRedefine/>
    <w:qFormat/>
    <w:uiPriority w:val="0"/>
    <w:rPr>
      <w:rFonts w:ascii="宋体" w:hAnsi="宋体" w:eastAsia="宋体"/>
      <w:color w:val="000000"/>
      <w:sz w:val="20"/>
      <w:szCs w:val="20"/>
    </w:rPr>
  </w:style>
  <w:style w:type="character" w:customStyle="1" w:styleId="103">
    <w:name w:val="UserStyle_34"/>
    <w:autoRedefine/>
    <w:qFormat/>
    <w:uiPriority w:val="0"/>
    <w:rPr>
      <w:rFonts w:ascii="宋体" w:hAnsi="宋体" w:eastAsia="宋体"/>
      <w:b/>
      <w:kern w:val="2"/>
      <w:sz w:val="36"/>
      <w:lang w:val="en-US" w:eastAsia="zh-CN" w:bidi="ar-SA"/>
    </w:rPr>
  </w:style>
  <w:style w:type="character" w:customStyle="1" w:styleId="104">
    <w:name w:val="UserStyle_35"/>
    <w:autoRedefine/>
    <w:qFormat/>
    <w:uiPriority w:val="0"/>
    <w:rPr>
      <w:color w:val="00FF00"/>
      <w:shd w:val="clear" w:color="auto" w:fill="000000"/>
    </w:rPr>
  </w:style>
  <w:style w:type="character" w:customStyle="1" w:styleId="105">
    <w:name w:val="UserStyle_36"/>
    <w:autoRedefine/>
    <w:qFormat/>
    <w:uiPriority w:val="0"/>
    <w:rPr>
      <w:rFonts w:ascii="宋体" w:hAnsi="宋体" w:eastAsia="宋体"/>
      <w:b/>
      <w:kern w:val="2"/>
      <w:sz w:val="32"/>
      <w:lang w:val="en-US" w:eastAsia="zh-CN"/>
    </w:rPr>
  </w:style>
  <w:style w:type="character" w:customStyle="1" w:styleId="106">
    <w:name w:val="UserStyle_37"/>
    <w:autoRedefine/>
    <w:qFormat/>
    <w:uiPriority w:val="0"/>
    <w:rPr>
      <w:rFonts w:eastAsia="宋体"/>
      <w:b/>
      <w:kern w:val="2"/>
      <w:sz w:val="28"/>
      <w:lang w:val="en-US" w:eastAsia="zh-CN"/>
    </w:rPr>
  </w:style>
  <w:style w:type="character" w:customStyle="1" w:styleId="107">
    <w:name w:val="UserStyle_38"/>
    <w:link w:val="108"/>
    <w:autoRedefine/>
    <w:qFormat/>
    <w:uiPriority w:val="0"/>
    <w:rPr>
      <w:sz w:val="22"/>
      <w:szCs w:val="22"/>
      <w:lang w:val="en-US" w:eastAsia="zh-CN" w:bidi="ar-SA"/>
    </w:rPr>
  </w:style>
  <w:style w:type="paragraph" w:customStyle="1" w:styleId="108">
    <w:name w:val="Null"/>
    <w:link w:val="107"/>
    <w:autoRedefine/>
    <w:qFormat/>
    <w:uiPriority w:val="0"/>
    <w:pPr>
      <w:textAlignment w:val="baseline"/>
    </w:pPr>
    <w:rPr>
      <w:rFonts w:ascii="Times New Roman" w:hAnsi="Times New Roman" w:eastAsia="宋体" w:cstheme="minorBidi"/>
      <w:sz w:val="22"/>
      <w:szCs w:val="22"/>
      <w:lang w:val="en-US" w:eastAsia="zh-CN" w:bidi="ar-SA"/>
    </w:rPr>
  </w:style>
  <w:style w:type="character" w:customStyle="1" w:styleId="109">
    <w:name w:val="UserStyle_39"/>
    <w:autoRedefine/>
    <w:qFormat/>
    <w:uiPriority w:val="0"/>
    <w:rPr>
      <w:rFonts w:ascii="ˎ̥" w:hAnsi="ˎ̥"/>
      <w:sz w:val="18"/>
    </w:rPr>
  </w:style>
  <w:style w:type="character" w:customStyle="1" w:styleId="110">
    <w:name w:val="UserStyle_40"/>
    <w:autoRedefine/>
    <w:qFormat/>
    <w:uiPriority w:val="0"/>
    <w:rPr>
      <w:color w:val="00FF00"/>
      <w:shd w:val="clear" w:color="auto" w:fill="000000"/>
    </w:rPr>
  </w:style>
  <w:style w:type="character" w:customStyle="1" w:styleId="111">
    <w:name w:val="UserStyle_41"/>
    <w:autoRedefine/>
    <w:qFormat/>
    <w:uiPriority w:val="0"/>
    <w:rPr>
      <w:color w:val="FFFFFF"/>
      <w:shd w:val="clear" w:color="auto" w:fill="666677"/>
    </w:rPr>
  </w:style>
  <w:style w:type="character" w:customStyle="1" w:styleId="112">
    <w:name w:val="UserStyle_42"/>
    <w:link w:val="113"/>
    <w:autoRedefine/>
    <w:qFormat/>
    <w:uiPriority w:val="0"/>
    <w:rPr>
      <w:rFonts w:ascii="仿宋_GB2312" w:hAnsi="宋体" w:eastAsia="仿宋_GB2312"/>
      <w:kern w:val="2"/>
      <w:sz w:val="31"/>
      <w:lang w:val="en-US" w:eastAsia="zh-CN"/>
    </w:rPr>
  </w:style>
  <w:style w:type="paragraph" w:customStyle="1" w:styleId="113">
    <w:name w:val="UserStyle_43"/>
    <w:basedOn w:val="1"/>
    <w:link w:val="112"/>
    <w:autoRedefine/>
    <w:qFormat/>
    <w:uiPriority w:val="0"/>
    <w:pPr>
      <w:spacing w:line="600" w:lineRule="exact"/>
      <w:ind w:firstLine="639" w:firstLineChars="206"/>
    </w:pPr>
    <w:rPr>
      <w:rFonts w:ascii="仿宋_GB2312" w:hAnsi="宋体" w:eastAsia="仿宋_GB2312"/>
      <w:sz w:val="31"/>
    </w:rPr>
  </w:style>
  <w:style w:type="character" w:customStyle="1" w:styleId="114">
    <w:name w:val="UserStyle_44"/>
    <w:autoRedefine/>
    <w:qFormat/>
    <w:uiPriority w:val="0"/>
    <w:rPr>
      <w:color w:val="FF8833"/>
      <w:sz w:val="18"/>
      <w:szCs w:val="18"/>
    </w:rPr>
  </w:style>
  <w:style w:type="character" w:customStyle="1" w:styleId="115">
    <w:name w:val="UserStyle_45"/>
    <w:autoRedefine/>
    <w:qFormat/>
    <w:uiPriority w:val="0"/>
    <w:rPr>
      <w:rFonts w:ascii="Times New Roman" w:hAnsi="Times New Roman" w:eastAsia="宋体"/>
    </w:rPr>
  </w:style>
  <w:style w:type="character" w:customStyle="1" w:styleId="116">
    <w:name w:val="UserStyle_46"/>
    <w:autoRedefine/>
    <w:qFormat/>
    <w:uiPriority w:val="0"/>
  </w:style>
  <w:style w:type="character" w:customStyle="1" w:styleId="117">
    <w:name w:val="UserStyle_47"/>
    <w:autoRedefine/>
    <w:qFormat/>
    <w:uiPriority w:val="0"/>
    <w:rPr>
      <w:rFonts w:ascii="Times New Roman" w:hAnsi="Times New Roman" w:eastAsia="宋体"/>
      <w:b/>
      <w:sz w:val="32"/>
    </w:rPr>
  </w:style>
  <w:style w:type="character" w:customStyle="1" w:styleId="118">
    <w:name w:val="UserStyle_48"/>
    <w:autoRedefine/>
    <w:qFormat/>
    <w:uiPriority w:val="0"/>
    <w:rPr>
      <w:kern w:val="2"/>
      <w:sz w:val="21"/>
      <w:lang w:val="en-US" w:eastAsia="zh-CN" w:bidi="ar-SA"/>
    </w:rPr>
  </w:style>
  <w:style w:type="character" w:customStyle="1" w:styleId="119">
    <w:name w:val="UserStyle_49"/>
    <w:autoRedefine/>
    <w:qFormat/>
    <w:uiPriority w:val="0"/>
  </w:style>
  <w:style w:type="character" w:customStyle="1" w:styleId="120">
    <w:name w:val="UserStyle_50"/>
    <w:autoRedefine/>
    <w:qFormat/>
    <w:uiPriority w:val="0"/>
  </w:style>
  <w:style w:type="character" w:customStyle="1" w:styleId="121">
    <w:name w:val="UserStyle_51"/>
    <w:link w:val="122"/>
    <w:autoRedefine/>
    <w:qFormat/>
    <w:uiPriority w:val="0"/>
    <w:rPr>
      <w:rFonts w:ascii="宋体" w:hAnsi="宋体" w:eastAsia="宋体"/>
      <w:sz w:val="24"/>
      <w:lang w:val="en-US" w:eastAsia="zh-CN"/>
    </w:rPr>
  </w:style>
  <w:style w:type="paragraph" w:customStyle="1" w:styleId="122">
    <w:name w:val="UserStyle_52"/>
    <w:basedOn w:val="32"/>
    <w:link w:val="121"/>
    <w:autoRedefine/>
    <w:qFormat/>
    <w:uiPriority w:val="0"/>
    <w:pPr>
      <w:tabs>
        <w:tab w:val="left" w:pos="1080"/>
      </w:tabs>
      <w:spacing w:before="0"/>
      <w:ind w:left="1021" w:hanging="794"/>
      <w:jc w:val="both"/>
    </w:pPr>
    <w:rPr>
      <w:rFonts w:hAnsi="宋体"/>
      <w:b w:val="0"/>
    </w:rPr>
  </w:style>
  <w:style w:type="character" w:customStyle="1" w:styleId="123">
    <w:name w:val="UserStyle_53"/>
    <w:autoRedefine/>
    <w:qFormat/>
    <w:uiPriority w:val="0"/>
    <w:rPr>
      <w:color w:val="FFFFFF"/>
      <w:shd w:val="clear" w:color="auto" w:fill="666677"/>
    </w:rPr>
  </w:style>
  <w:style w:type="character" w:customStyle="1" w:styleId="124">
    <w:name w:val="UserStyle_54"/>
    <w:autoRedefine/>
    <w:qFormat/>
    <w:uiPriority w:val="0"/>
  </w:style>
  <w:style w:type="character" w:customStyle="1" w:styleId="125">
    <w:name w:val="UserStyle_55"/>
    <w:autoRedefine/>
    <w:qFormat/>
    <w:uiPriority w:val="0"/>
  </w:style>
  <w:style w:type="character" w:customStyle="1" w:styleId="126">
    <w:name w:val="UserStyle_56"/>
    <w:autoRedefine/>
    <w:qFormat/>
    <w:uiPriority w:val="0"/>
    <w:rPr>
      <w:rFonts w:eastAsia="宋体"/>
      <w:kern w:val="2"/>
      <w:sz w:val="18"/>
      <w:szCs w:val="18"/>
      <w:lang w:val="en-US" w:eastAsia="zh-CN" w:bidi="ar-SA"/>
    </w:rPr>
  </w:style>
  <w:style w:type="character" w:customStyle="1" w:styleId="127">
    <w:name w:val="UserStyle_57"/>
    <w:autoRedefine/>
    <w:qFormat/>
    <w:uiPriority w:val="0"/>
  </w:style>
  <w:style w:type="character" w:customStyle="1" w:styleId="128">
    <w:name w:val="UserStyle_58"/>
    <w:autoRedefine/>
    <w:qFormat/>
    <w:uiPriority w:val="0"/>
  </w:style>
  <w:style w:type="character" w:customStyle="1" w:styleId="129">
    <w:name w:val="UserStyle_59"/>
    <w:autoRedefine/>
    <w:qFormat/>
    <w:uiPriority w:val="0"/>
  </w:style>
  <w:style w:type="character" w:customStyle="1" w:styleId="130">
    <w:name w:val="UserStyle_60"/>
    <w:autoRedefine/>
    <w:qFormat/>
    <w:uiPriority w:val="0"/>
  </w:style>
  <w:style w:type="character" w:customStyle="1" w:styleId="131">
    <w:name w:val="UserStyle_61"/>
    <w:autoRedefine/>
    <w:qFormat/>
    <w:uiPriority w:val="0"/>
  </w:style>
  <w:style w:type="character" w:customStyle="1" w:styleId="132">
    <w:name w:val="UserStyle_62"/>
    <w:autoRedefine/>
    <w:qFormat/>
    <w:uiPriority w:val="0"/>
    <w:rPr>
      <w:rFonts w:ascii="宋体" w:hAnsi="宋体" w:eastAsia="宋体"/>
      <w:color w:val="000000"/>
      <w:sz w:val="20"/>
      <w:szCs w:val="20"/>
    </w:rPr>
  </w:style>
  <w:style w:type="character" w:customStyle="1" w:styleId="133">
    <w:name w:val="UserStyle_63"/>
    <w:autoRedefine/>
    <w:qFormat/>
    <w:uiPriority w:val="0"/>
    <w:rPr>
      <w:rFonts w:ascii="ˎ̥" w:hAnsi="ˎ̥"/>
      <w:color w:val="B34300"/>
      <w:sz w:val="24"/>
    </w:rPr>
  </w:style>
  <w:style w:type="character" w:customStyle="1" w:styleId="134">
    <w:name w:val="UserStyle_64"/>
    <w:autoRedefine/>
    <w:qFormat/>
    <w:uiPriority w:val="0"/>
    <w:rPr>
      <w:color w:val="666666"/>
    </w:rPr>
  </w:style>
  <w:style w:type="character" w:customStyle="1" w:styleId="135">
    <w:name w:val="UserStyle_65"/>
    <w:autoRedefine/>
    <w:qFormat/>
    <w:uiPriority w:val="0"/>
  </w:style>
  <w:style w:type="character" w:customStyle="1" w:styleId="136">
    <w:name w:val="UserStyle_66"/>
    <w:autoRedefine/>
    <w:qFormat/>
    <w:uiPriority w:val="0"/>
    <w:rPr>
      <w:rFonts w:ascii="Times New Roman" w:hAnsi="Times New Roman"/>
      <w:color w:val="000000"/>
      <w:sz w:val="20"/>
      <w:szCs w:val="20"/>
    </w:rPr>
  </w:style>
  <w:style w:type="character" w:customStyle="1" w:styleId="137">
    <w:name w:val="UserStyle_67"/>
    <w:autoRedefine/>
    <w:qFormat/>
    <w:uiPriority w:val="0"/>
  </w:style>
  <w:style w:type="character" w:customStyle="1" w:styleId="138">
    <w:name w:val="UserStyle_68"/>
    <w:autoRedefine/>
    <w:qFormat/>
    <w:uiPriority w:val="0"/>
    <w:rPr>
      <w:color w:val="999999"/>
    </w:rPr>
  </w:style>
  <w:style w:type="character" w:customStyle="1" w:styleId="139">
    <w:name w:val="UserStyle_69"/>
    <w:autoRedefine/>
    <w:qFormat/>
    <w:uiPriority w:val="0"/>
  </w:style>
  <w:style w:type="paragraph" w:customStyle="1" w:styleId="140">
    <w:name w:val="UserStyle_70"/>
    <w:basedOn w:val="1"/>
    <w:autoRedefine/>
    <w:qFormat/>
    <w:uiPriority w:val="0"/>
    <w:pPr>
      <w:spacing w:line="240" w:lineRule="atLeast"/>
      <w:ind w:left="220" w:hanging="220" w:hangingChars="100"/>
    </w:pPr>
    <w:rPr>
      <w:sz w:val="22"/>
    </w:rPr>
  </w:style>
  <w:style w:type="paragraph" w:customStyle="1" w:styleId="141">
    <w:name w:val="UserStyle_71"/>
    <w:basedOn w:val="1"/>
    <w:autoRedefine/>
    <w:qFormat/>
    <w:uiPriority w:val="0"/>
    <w:pPr>
      <w:tabs>
        <w:tab w:val="left" w:pos="900"/>
      </w:tabs>
      <w:spacing w:before="312" w:line="360" w:lineRule="auto"/>
      <w:ind w:left="900" w:hanging="420"/>
    </w:pPr>
    <w:rPr>
      <w:sz w:val="24"/>
    </w:rPr>
  </w:style>
  <w:style w:type="paragraph" w:customStyle="1" w:styleId="142">
    <w:name w:val="UserStyle_72"/>
    <w:basedOn w:val="1"/>
    <w:autoRedefine/>
    <w:qFormat/>
    <w:uiPriority w:val="0"/>
    <w:pPr>
      <w:spacing w:line="280" w:lineRule="exact"/>
    </w:pPr>
  </w:style>
  <w:style w:type="paragraph" w:customStyle="1" w:styleId="143">
    <w:name w:val="UserStyle_73"/>
    <w:basedOn w:val="1"/>
    <w:autoRedefine/>
    <w:qFormat/>
    <w:uiPriority w:val="0"/>
    <w:pPr>
      <w:tabs>
        <w:tab w:val="left" w:pos="2619"/>
      </w:tabs>
      <w:spacing w:before="60" w:line="360" w:lineRule="auto"/>
      <w:ind w:right="26" w:rightChars="26"/>
    </w:pPr>
    <w:rPr>
      <w:rFonts w:ascii="宋体" w:hAnsi="宋体"/>
      <w:b/>
      <w:kern w:val="0"/>
      <w:sz w:val="24"/>
    </w:rPr>
  </w:style>
  <w:style w:type="paragraph" w:customStyle="1" w:styleId="144">
    <w:name w:val="UserStyle_74"/>
    <w:basedOn w:val="1"/>
    <w:autoRedefine/>
    <w:qFormat/>
    <w:uiPriority w:val="0"/>
    <w:pPr>
      <w:spacing w:before="100" w:beforeAutospacing="1" w:after="100" w:afterAutospacing="1"/>
      <w:jc w:val="left"/>
    </w:pPr>
    <w:rPr>
      <w:rFonts w:ascii="宋体" w:hAnsi="宋体"/>
      <w:color w:val="FF0000"/>
      <w:kern w:val="0"/>
      <w:sz w:val="20"/>
    </w:rPr>
  </w:style>
  <w:style w:type="paragraph" w:customStyle="1" w:styleId="145">
    <w:name w:val="UserStyle_75"/>
    <w:basedOn w:val="1"/>
    <w:autoRedefine/>
    <w:qFormat/>
    <w:uiPriority w:val="0"/>
    <w:pPr>
      <w:tabs>
        <w:tab w:val="left" w:pos="814"/>
      </w:tabs>
      <w:spacing w:before="120" w:line="300" w:lineRule="auto"/>
      <w:ind w:left="425" w:hanging="425"/>
      <w:jc w:val="left"/>
    </w:pPr>
    <w:rPr>
      <w:kern w:val="0"/>
      <w:position w:val="20"/>
      <w:sz w:val="28"/>
    </w:rPr>
  </w:style>
  <w:style w:type="paragraph" w:customStyle="1" w:styleId="146">
    <w:name w:val="UserStyle_76"/>
    <w:basedOn w:val="1"/>
    <w:autoRedefine/>
    <w:qFormat/>
    <w:uiPriority w:val="0"/>
    <w:pPr>
      <w:tabs>
        <w:tab w:val="left" w:pos="5670"/>
      </w:tabs>
      <w:spacing w:line="300" w:lineRule="auto"/>
      <w:ind w:left="1134"/>
    </w:pPr>
    <w:rPr>
      <w:rFonts w:ascii="宋体"/>
      <w:sz w:val="28"/>
    </w:rPr>
  </w:style>
  <w:style w:type="paragraph" w:customStyle="1" w:styleId="147">
    <w:name w:val="UserStyle_77"/>
    <w:basedOn w:val="1"/>
    <w:autoRedefine/>
    <w:qFormat/>
    <w:uiPriority w:val="0"/>
    <w:pPr>
      <w:pBdr>
        <w:left w:val="single" w:color="000000" w:sz="4" w:space="0"/>
        <w:bottom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148">
    <w:name w:val="UserStyle_78"/>
    <w:basedOn w:val="1"/>
    <w:autoRedefine/>
    <w:qFormat/>
    <w:uiPriority w:val="0"/>
    <w:pPr>
      <w:spacing w:line="360" w:lineRule="auto"/>
    </w:pPr>
    <w:rPr>
      <w:rFonts w:ascii="仿宋_GB2312" w:eastAsia="仿宋_GB2312"/>
      <w:b/>
      <w:sz w:val="32"/>
    </w:rPr>
  </w:style>
  <w:style w:type="paragraph" w:customStyle="1" w:styleId="149">
    <w:name w:val="UserStyle_79"/>
    <w:basedOn w:val="1"/>
    <w:autoRedefine/>
    <w:qFormat/>
    <w:uiPriority w:val="0"/>
    <w:pPr>
      <w:pBdr>
        <w:left w:val="single" w:color="000000" w:sz="4" w:space="0"/>
        <w:bottom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150">
    <w:name w:val="UserStyle_80"/>
    <w:basedOn w:val="1"/>
    <w:autoRedefine/>
    <w:qFormat/>
    <w:uiPriority w:val="0"/>
    <w:pPr>
      <w:tabs>
        <w:tab w:val="left" w:pos="525"/>
      </w:tabs>
      <w:spacing w:before="156" w:after="156"/>
      <w:ind w:left="420" w:hanging="420"/>
      <w:jc w:val="left"/>
    </w:pPr>
    <w:rPr>
      <w:b/>
      <w:sz w:val="24"/>
    </w:rPr>
  </w:style>
  <w:style w:type="paragraph" w:customStyle="1" w:styleId="151">
    <w:name w:val="UserStyle_81"/>
    <w:basedOn w:val="1"/>
    <w:autoRedefine/>
    <w:qFormat/>
    <w:uiPriority w:val="0"/>
    <w:pPr>
      <w:pBdr>
        <w:left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152">
    <w:name w:val="UserStyle_82"/>
    <w:basedOn w:val="1"/>
    <w:autoRedefine/>
    <w:qFormat/>
    <w:uiPriority w:val="0"/>
    <w:pPr>
      <w:tabs>
        <w:tab w:val="left" w:pos="1134"/>
      </w:tabs>
      <w:spacing w:before="60" w:after="60" w:line="264" w:lineRule="auto"/>
      <w:ind w:left="1134" w:hanging="454"/>
    </w:pPr>
    <w:rPr>
      <w:sz w:val="22"/>
    </w:rPr>
  </w:style>
  <w:style w:type="paragraph" w:customStyle="1" w:styleId="153">
    <w:name w:val="UserStyle_83"/>
    <w:basedOn w:val="1"/>
    <w:autoRedefine/>
    <w:qFormat/>
    <w:uiPriority w:val="0"/>
    <w:pPr>
      <w:spacing w:before="150"/>
      <w:jc w:val="left"/>
    </w:pPr>
    <w:rPr>
      <w:b/>
      <w:kern w:val="0"/>
      <w:sz w:val="22"/>
      <w:szCs w:val="22"/>
    </w:rPr>
  </w:style>
  <w:style w:type="paragraph" w:customStyle="1" w:styleId="154">
    <w:name w:val="UserStyle_84"/>
    <w:basedOn w:val="1"/>
    <w:autoRedefine/>
    <w:qFormat/>
    <w:uiPriority w:val="0"/>
    <w:pPr>
      <w:tabs>
        <w:tab w:val="left" w:pos="360"/>
      </w:tabs>
      <w:spacing w:after="240"/>
      <w:ind w:left="360" w:hanging="360"/>
    </w:pPr>
    <w:rPr>
      <w:sz w:val="24"/>
    </w:rPr>
  </w:style>
  <w:style w:type="paragraph" w:customStyle="1" w:styleId="155">
    <w:name w:val="UserStyle_85"/>
    <w:basedOn w:val="1"/>
    <w:autoRedefine/>
    <w:qFormat/>
    <w:uiPriority w:val="0"/>
    <w:pPr>
      <w:spacing w:before="100" w:beforeAutospacing="1" w:after="100" w:afterAutospacing="1"/>
      <w:jc w:val="left"/>
    </w:pPr>
    <w:rPr>
      <w:rFonts w:ascii="宋体" w:hAnsi="宋体"/>
      <w:kern w:val="0"/>
      <w:sz w:val="24"/>
    </w:rPr>
  </w:style>
  <w:style w:type="paragraph" w:customStyle="1" w:styleId="156">
    <w:name w:val="UserStyle_86"/>
    <w:basedOn w:val="1"/>
    <w:autoRedefine/>
    <w:qFormat/>
    <w:uiPriority w:val="0"/>
    <w:pPr>
      <w:spacing w:line="360" w:lineRule="auto"/>
      <w:ind w:firstLine="200" w:firstLineChars="200"/>
      <w:jc w:val="left"/>
    </w:pPr>
    <w:rPr>
      <w:rFonts w:ascii="Calibri" w:hAnsi="Calibri"/>
      <w:kern w:val="0"/>
      <w:sz w:val="24"/>
      <w:szCs w:val="24"/>
      <w:lang w:eastAsia="en-US"/>
    </w:rPr>
  </w:style>
  <w:style w:type="paragraph" w:customStyle="1" w:styleId="157">
    <w:name w:val="UserStyle_87"/>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158">
    <w:name w:val="UserStyle_88"/>
    <w:basedOn w:val="1"/>
    <w:autoRedefine/>
    <w:qFormat/>
    <w:uiPriority w:val="0"/>
    <w:pPr>
      <w:pBdr>
        <w:top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159">
    <w:name w:val="UserStyle_89"/>
    <w:basedOn w:val="1"/>
    <w:autoRedefine/>
    <w:qFormat/>
    <w:uiPriority w:val="0"/>
    <w:pPr>
      <w:spacing w:before="100" w:beforeAutospacing="1" w:after="100" w:afterAutospacing="1"/>
      <w:jc w:val="left"/>
    </w:pPr>
    <w:rPr>
      <w:rFonts w:ascii="MS Sans Serif" w:hAnsi="MS Sans Serif"/>
      <w:color w:val="FF0000"/>
      <w:kern w:val="0"/>
      <w:sz w:val="20"/>
    </w:rPr>
  </w:style>
  <w:style w:type="paragraph" w:customStyle="1" w:styleId="160">
    <w:name w:val="UserStyle_90"/>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161">
    <w:name w:val="UserStyle_91"/>
    <w:basedOn w:val="1"/>
    <w:autoRedefine/>
    <w:qFormat/>
    <w:uiPriority w:val="0"/>
    <w:pPr>
      <w:spacing w:after="100"/>
      <w:ind w:left="2340" w:leftChars="975"/>
    </w:pPr>
    <w:rPr>
      <w:sz w:val="24"/>
    </w:rPr>
  </w:style>
  <w:style w:type="paragraph" w:customStyle="1" w:styleId="162">
    <w:name w:val="UserStyle_92"/>
    <w:basedOn w:val="52"/>
    <w:autoRedefine/>
    <w:qFormat/>
    <w:uiPriority w:val="0"/>
    <w:rPr>
      <w:rFonts w:ascii="Tahoma" w:hAnsi="Tahoma"/>
      <w:sz w:val="24"/>
      <w:szCs w:val="24"/>
    </w:rPr>
  </w:style>
  <w:style w:type="paragraph" w:customStyle="1" w:styleId="163">
    <w:name w:val="UserStyle_93"/>
    <w:basedOn w:val="31"/>
    <w:autoRedefine/>
    <w:qFormat/>
    <w:uiPriority w:val="0"/>
    <w:pPr>
      <w:keepNext/>
      <w:keepLines/>
      <w:spacing w:before="180" w:after="120"/>
      <w:ind w:left="720" w:hanging="720"/>
      <w:jc w:val="left"/>
    </w:pPr>
    <w:rPr>
      <w:kern w:val="0"/>
    </w:rPr>
  </w:style>
  <w:style w:type="paragraph" w:customStyle="1" w:styleId="164">
    <w:name w:val="UserStyle_94"/>
    <w:basedOn w:val="1"/>
    <w:autoRedefine/>
    <w:qFormat/>
    <w:uiPriority w:val="0"/>
    <w:pPr>
      <w:spacing w:line="400" w:lineRule="exact"/>
      <w:ind w:firstLine="200" w:firstLineChars="200"/>
    </w:pPr>
    <w:rPr>
      <w:sz w:val="24"/>
    </w:rPr>
  </w:style>
  <w:style w:type="paragraph" w:customStyle="1" w:styleId="165">
    <w:name w:val="UserStyle_95"/>
    <w:basedOn w:val="31"/>
    <w:autoRedefine/>
    <w:qFormat/>
    <w:uiPriority w:val="0"/>
    <w:pPr>
      <w:keepNext/>
      <w:keepLines/>
      <w:spacing w:before="100" w:line="400" w:lineRule="exact"/>
      <w:jc w:val="both"/>
    </w:pPr>
    <w:rPr>
      <w:rFonts w:ascii="Times New Roman" w:hAnsi="Times New Roman" w:eastAsia="黑体"/>
      <w:b w:val="0"/>
      <w:sz w:val="28"/>
    </w:rPr>
  </w:style>
  <w:style w:type="paragraph" w:customStyle="1" w:styleId="166">
    <w:name w:val="UserStyle_96"/>
    <w:basedOn w:val="1"/>
    <w:autoRedefine/>
    <w:qFormat/>
    <w:uiPriority w:val="0"/>
    <w:pPr>
      <w:ind w:firstLine="420" w:firstLineChars="200"/>
      <w:jc w:val="left"/>
    </w:pPr>
    <w:rPr>
      <w:rFonts w:ascii="宋体" w:hAnsi="宋体"/>
      <w:kern w:val="0"/>
      <w:sz w:val="24"/>
      <w:szCs w:val="24"/>
    </w:rPr>
  </w:style>
  <w:style w:type="paragraph" w:customStyle="1" w:styleId="167">
    <w:name w:val="UserStyle_97"/>
    <w:basedOn w:val="1"/>
    <w:autoRedefine/>
    <w:qFormat/>
    <w:uiPriority w:val="0"/>
    <w:rPr>
      <w:rFonts w:ascii="宋体" w:hAnsi="宋体"/>
      <w:sz w:val="24"/>
    </w:rPr>
  </w:style>
  <w:style w:type="paragraph" w:customStyle="1" w:styleId="168">
    <w:name w:val="UserStyle_98"/>
    <w:basedOn w:val="1"/>
    <w:autoRedefine/>
    <w:qFormat/>
    <w:uiPriority w:val="0"/>
    <w:pPr>
      <w:spacing w:line="360" w:lineRule="auto"/>
      <w:ind w:left="840" w:hanging="840"/>
    </w:pPr>
    <w:rPr>
      <w:rFonts w:ascii="楷体_GB2312" w:eastAsia="楷体_GB2312"/>
      <w:kern w:val="0"/>
      <w:sz w:val="24"/>
    </w:rPr>
  </w:style>
  <w:style w:type="paragraph" w:customStyle="1" w:styleId="169">
    <w:name w:val="UserStyle_99"/>
    <w:basedOn w:val="31"/>
    <w:autoRedefine/>
    <w:qFormat/>
    <w:uiPriority w:val="0"/>
    <w:pPr>
      <w:keepNext/>
      <w:ind w:firstLine="240" w:firstLineChars="100"/>
      <w:jc w:val="both"/>
    </w:pPr>
    <w:rPr>
      <w:rFonts w:ascii="楷体_GB2312" w:hAnsi="Arial" w:eastAsia="楷体_GB2312"/>
      <w:b w:val="0"/>
    </w:rPr>
  </w:style>
  <w:style w:type="paragraph" w:customStyle="1" w:styleId="170">
    <w:name w:val="UserStyle_100"/>
    <w:basedOn w:val="1"/>
    <w:autoRedefine/>
    <w:qFormat/>
    <w:uiPriority w:val="0"/>
    <w:pPr>
      <w:spacing w:before="100" w:beforeAutospacing="1" w:after="100" w:afterAutospacing="1"/>
      <w:jc w:val="center"/>
    </w:pPr>
    <w:rPr>
      <w:rFonts w:ascii="宋体" w:hAnsi="宋体"/>
      <w:kern w:val="0"/>
      <w:sz w:val="24"/>
    </w:rPr>
  </w:style>
  <w:style w:type="paragraph" w:customStyle="1" w:styleId="171">
    <w:name w:val="179"/>
    <w:basedOn w:val="1"/>
    <w:autoRedefine/>
    <w:qFormat/>
    <w:uiPriority w:val="0"/>
    <w:pPr>
      <w:ind w:firstLine="420" w:firstLineChars="200"/>
    </w:pPr>
  </w:style>
  <w:style w:type="paragraph" w:customStyle="1" w:styleId="172">
    <w:name w:val="UserStyle_101"/>
    <w:basedOn w:val="173"/>
    <w:autoRedefine/>
    <w:qFormat/>
    <w:uiPriority w:val="0"/>
    <w:pPr>
      <w:ind w:left="1200" w:leftChars="1200" w:hanging="1980" w:hangingChars="825"/>
    </w:pPr>
  </w:style>
  <w:style w:type="paragraph" w:customStyle="1" w:styleId="173">
    <w:name w:val="UserStyle_102"/>
    <w:basedOn w:val="1"/>
    <w:autoRedefine/>
    <w:qFormat/>
    <w:uiPriority w:val="0"/>
    <w:pPr>
      <w:spacing w:after="120" w:line="300" w:lineRule="auto"/>
      <w:ind w:left="2387" w:hanging="227"/>
    </w:pPr>
    <w:rPr>
      <w:rFonts w:ascii="宋体" w:hAnsi="宋体"/>
      <w:sz w:val="24"/>
    </w:rPr>
  </w:style>
  <w:style w:type="paragraph" w:customStyle="1" w:styleId="174">
    <w:name w:val="UserStyle_103"/>
    <w:basedOn w:val="1"/>
    <w:autoRedefine/>
    <w:qFormat/>
    <w:uiPriority w:val="0"/>
    <w:pPr>
      <w:pBdr>
        <w:left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175">
    <w:name w:val="UserStyle_104"/>
    <w:basedOn w:val="1"/>
    <w:autoRedefine/>
    <w:qFormat/>
    <w:uiPriority w:val="0"/>
    <w:pPr>
      <w:spacing w:before="100" w:beforeAutospacing="1" w:after="100" w:afterAutospacing="1"/>
      <w:jc w:val="left"/>
    </w:pPr>
    <w:rPr>
      <w:rFonts w:ascii="宋体" w:hAnsi="宋体"/>
      <w:kern w:val="0"/>
      <w:sz w:val="20"/>
    </w:rPr>
  </w:style>
  <w:style w:type="paragraph" w:customStyle="1" w:styleId="176">
    <w:name w:val="UserStyle_105"/>
    <w:basedOn w:val="1"/>
    <w:autoRedefine/>
    <w:qFormat/>
    <w:uiPriority w:val="0"/>
    <w:pPr>
      <w:spacing w:before="100" w:beforeAutospacing="1" w:after="100" w:afterAutospacing="1"/>
      <w:jc w:val="left"/>
    </w:pPr>
    <w:rPr>
      <w:rFonts w:ascii="宋体" w:hAnsi="宋体"/>
      <w:kern w:val="0"/>
      <w:sz w:val="20"/>
    </w:rPr>
  </w:style>
  <w:style w:type="paragraph" w:customStyle="1" w:styleId="177">
    <w:name w:val="UserStyle_106"/>
    <w:basedOn w:val="1"/>
    <w:autoRedefine/>
    <w:qFormat/>
    <w:uiPriority w:val="0"/>
    <w:pPr>
      <w:spacing w:before="150"/>
      <w:jc w:val="left"/>
    </w:pPr>
    <w:rPr>
      <w:b/>
      <w:kern w:val="0"/>
      <w:sz w:val="22"/>
      <w:szCs w:val="22"/>
    </w:rPr>
  </w:style>
  <w:style w:type="paragraph" w:customStyle="1" w:styleId="178">
    <w:name w:val="UserStyle_107"/>
    <w:basedOn w:val="1"/>
    <w:autoRedefine/>
    <w:qFormat/>
    <w:uiPriority w:val="0"/>
    <w:pPr>
      <w:pBdr>
        <w:top w:val="single" w:color="000000" w:sz="4" w:space="0"/>
        <w:bottom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179">
    <w:name w:val="UserStyle_108"/>
    <w:basedOn w:val="1"/>
    <w:autoRedefine/>
    <w:qFormat/>
    <w:uiPriority w:val="0"/>
    <w:pPr>
      <w:spacing w:after="240"/>
      <w:ind w:left="792" w:firstLine="480"/>
    </w:pPr>
    <w:rPr>
      <w:sz w:val="24"/>
    </w:rPr>
  </w:style>
  <w:style w:type="paragraph" w:customStyle="1" w:styleId="180">
    <w:name w:val="UserStyle_109"/>
    <w:basedOn w:val="1"/>
    <w:autoRedefine/>
    <w:qFormat/>
    <w:uiPriority w:val="0"/>
    <w:rPr>
      <w:rFonts w:ascii="仿宋_GB2312" w:eastAsia="仿宋_GB2312"/>
      <w:b/>
      <w:sz w:val="32"/>
      <w:szCs w:val="32"/>
    </w:rPr>
  </w:style>
  <w:style w:type="paragraph" w:customStyle="1" w:styleId="181">
    <w:name w:val="UserStyle_110"/>
    <w:basedOn w:val="30"/>
    <w:autoRedefine/>
    <w:qFormat/>
    <w:uiPriority w:val="0"/>
    <w:pPr>
      <w:keepNext/>
      <w:tabs>
        <w:tab w:val="left" w:pos="840"/>
      </w:tabs>
      <w:spacing w:before="240" w:after="60"/>
      <w:jc w:val="both"/>
    </w:pPr>
    <w:rPr>
      <w:rFonts w:ascii="Arial" w:hAnsi="Arial"/>
      <w:b w:val="0"/>
      <w:kern w:val="32"/>
      <w:sz w:val="22"/>
    </w:rPr>
  </w:style>
  <w:style w:type="paragraph" w:customStyle="1" w:styleId="182">
    <w:name w:val="UserStyle_111"/>
    <w:autoRedefine/>
    <w:qFormat/>
    <w:uiPriority w:val="0"/>
    <w:pPr>
      <w:textAlignment w:val="baseline"/>
    </w:pPr>
    <w:rPr>
      <w:rFonts w:ascii="Times New Roman" w:hAnsi="Times New Roman" w:eastAsia="宋体" w:cstheme="minorBidi"/>
      <w:lang w:val="en-US" w:eastAsia="zh-CN" w:bidi="ar-SA"/>
    </w:rPr>
  </w:style>
  <w:style w:type="paragraph" w:customStyle="1" w:styleId="183">
    <w:name w:val="UserStyle_112"/>
    <w:basedOn w:val="1"/>
    <w:autoRedefine/>
    <w:qFormat/>
    <w:uiPriority w:val="0"/>
    <w:pPr>
      <w:pBdr>
        <w:top w:val="single" w:color="000000" w:sz="4" w:space="0"/>
        <w:left w:val="single" w:color="000000" w:sz="4" w:space="0"/>
        <w:bottom w:val="single" w:color="000000" w:sz="4" w:space="0"/>
      </w:pBdr>
      <w:spacing w:before="100" w:beforeAutospacing="1" w:after="100" w:afterAutospacing="1"/>
      <w:jc w:val="left"/>
    </w:pPr>
    <w:rPr>
      <w:rFonts w:ascii="宋体" w:hAnsi="宋体"/>
      <w:kern w:val="0"/>
      <w:sz w:val="24"/>
    </w:rPr>
  </w:style>
  <w:style w:type="paragraph" w:customStyle="1" w:styleId="184">
    <w:name w:val="UserStyle_113"/>
    <w:autoRedefine/>
    <w:qFormat/>
    <w:uiPriority w:val="0"/>
    <w:pPr>
      <w:textAlignment w:val="baseline"/>
    </w:pPr>
    <w:rPr>
      <w:rFonts w:ascii="Times New Roman" w:hAnsi="Times New Roman" w:eastAsia="宋体" w:cstheme="minorBidi"/>
      <w:lang w:val="en-US" w:eastAsia="zh-CN" w:bidi="ar-SA"/>
    </w:rPr>
  </w:style>
  <w:style w:type="paragraph" w:customStyle="1" w:styleId="185">
    <w:name w:val="UserStyle_114"/>
    <w:basedOn w:val="140"/>
    <w:autoRedefine/>
    <w:qFormat/>
    <w:uiPriority w:val="0"/>
    <w:pPr>
      <w:ind w:left="0" w:firstLine="0" w:firstLineChars="0"/>
      <w:jc w:val="center"/>
    </w:pPr>
  </w:style>
  <w:style w:type="paragraph" w:customStyle="1" w:styleId="186">
    <w:name w:val="UserStyle_115"/>
    <w:basedOn w:val="1"/>
    <w:autoRedefine/>
    <w:qFormat/>
    <w:uiPriority w:val="0"/>
    <w:pPr>
      <w:spacing w:before="156" w:after="156"/>
      <w:ind w:right="-21" w:rightChars="-21"/>
      <w:jc w:val="center"/>
    </w:pPr>
    <w:rPr>
      <w:rFonts w:ascii="宋体"/>
      <w:b/>
      <w:sz w:val="24"/>
    </w:rPr>
  </w:style>
  <w:style w:type="paragraph" w:customStyle="1" w:styleId="187">
    <w:name w:val="UserStyle_116"/>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188">
    <w:name w:val="UserStyle_117"/>
    <w:basedOn w:val="52"/>
    <w:autoRedefine/>
    <w:qFormat/>
    <w:uiPriority w:val="0"/>
  </w:style>
  <w:style w:type="paragraph" w:customStyle="1" w:styleId="189">
    <w:name w:val="UserStyle_118"/>
    <w:basedOn w:val="1"/>
    <w:autoRedefine/>
    <w:qFormat/>
    <w:uiPriority w:val="0"/>
    <w:pPr>
      <w:spacing w:before="100" w:beforeAutospacing="1" w:after="100" w:afterAutospacing="1"/>
      <w:jc w:val="left"/>
    </w:pPr>
    <w:rPr>
      <w:rFonts w:ascii="宋体" w:hAnsi="宋体"/>
      <w:color w:val="000000"/>
      <w:kern w:val="0"/>
      <w:sz w:val="24"/>
    </w:rPr>
  </w:style>
  <w:style w:type="paragraph" w:customStyle="1" w:styleId="190">
    <w:name w:val="UserStyle_119"/>
    <w:basedOn w:val="1"/>
    <w:autoRedefine/>
    <w:qFormat/>
    <w:uiPriority w:val="0"/>
    <w:pPr>
      <w:tabs>
        <w:tab w:val="left" w:pos="927"/>
      </w:tabs>
      <w:spacing w:before="312" w:line="360" w:lineRule="auto"/>
      <w:ind w:left="907" w:hanging="340"/>
    </w:pPr>
    <w:rPr>
      <w:sz w:val="24"/>
    </w:rPr>
  </w:style>
  <w:style w:type="paragraph" w:customStyle="1" w:styleId="191">
    <w:name w:val="UserStyle_120"/>
    <w:basedOn w:val="1"/>
    <w:autoRedefine/>
    <w:qFormat/>
    <w:uiPriority w:val="0"/>
    <w:pPr>
      <w:tabs>
        <w:tab w:val="left" w:pos="1980"/>
      </w:tabs>
      <w:spacing w:after="240"/>
      <w:ind w:left="1980" w:leftChars="680" w:hanging="348" w:hangingChars="145"/>
    </w:pPr>
    <w:rPr>
      <w:sz w:val="24"/>
    </w:rPr>
  </w:style>
  <w:style w:type="paragraph" w:customStyle="1" w:styleId="192">
    <w:name w:val="UserStyle_121"/>
    <w:basedOn w:val="33"/>
    <w:autoRedefine/>
    <w:qFormat/>
    <w:uiPriority w:val="0"/>
    <w:pPr>
      <w:keepLines/>
      <w:spacing w:after="120"/>
      <w:ind w:left="1531" w:hanging="1077"/>
    </w:pPr>
    <w:rPr>
      <w:rFonts w:ascii="宋体" w:hAnsi="宋体"/>
      <w:color w:val="000000"/>
      <w:kern w:val="0"/>
      <w:sz w:val="24"/>
    </w:rPr>
  </w:style>
  <w:style w:type="paragraph" w:customStyle="1" w:styleId="193">
    <w:name w:val="UserStyle_122"/>
    <w:autoRedefine/>
    <w:qFormat/>
    <w:uiPriority w:val="0"/>
    <w:pPr>
      <w:textAlignment w:val="baseline"/>
    </w:pPr>
    <w:rPr>
      <w:rFonts w:ascii="Times New Roman" w:hAnsi="Times New Roman" w:eastAsia="宋体" w:cstheme="minorBidi"/>
      <w:lang w:val="en-US" w:eastAsia="zh-CN" w:bidi="ar-SA"/>
    </w:rPr>
  </w:style>
  <w:style w:type="paragraph" w:customStyle="1" w:styleId="194">
    <w:name w:val="UserStyle_123"/>
    <w:basedOn w:val="1"/>
    <w:autoRedefine/>
    <w:qFormat/>
    <w:uiPriority w:val="0"/>
    <w:pPr>
      <w:tabs>
        <w:tab w:val="left" w:pos="2608"/>
      </w:tabs>
      <w:spacing w:before="120" w:after="120" w:line="264" w:lineRule="auto"/>
      <w:ind w:left="2608" w:hanging="567"/>
    </w:pPr>
    <w:rPr>
      <w:kern w:val="0"/>
      <w:sz w:val="22"/>
    </w:rPr>
  </w:style>
  <w:style w:type="paragraph" w:customStyle="1" w:styleId="195">
    <w:name w:val="UserStyle_124"/>
    <w:basedOn w:val="1"/>
    <w:next w:val="1"/>
    <w:autoRedefine/>
    <w:qFormat/>
    <w:uiPriority w:val="0"/>
    <w:pPr>
      <w:keepNext/>
      <w:snapToGrid w:val="0"/>
      <w:ind w:firstLine="357"/>
      <w:jc w:val="center"/>
    </w:pPr>
    <w:rPr>
      <w:rFonts w:ascii="Arial" w:hAnsi="Arial"/>
      <w:b/>
      <w:spacing w:val="4"/>
      <w:kern w:val="0"/>
      <w:sz w:val="28"/>
    </w:rPr>
  </w:style>
  <w:style w:type="paragraph" w:customStyle="1" w:styleId="196">
    <w:name w:val="266"/>
    <w:basedOn w:val="30"/>
    <w:next w:val="1"/>
    <w:autoRedefine/>
    <w:qFormat/>
    <w:uiPriority w:val="0"/>
    <w:pPr>
      <w:spacing w:before="480" w:line="276" w:lineRule="auto"/>
      <w:jc w:val="left"/>
    </w:pPr>
    <w:rPr>
      <w:rFonts w:ascii="Cambria" w:hAnsi="Cambria"/>
      <w:color w:val="365F91"/>
      <w:kern w:val="0"/>
      <w:sz w:val="28"/>
      <w:szCs w:val="28"/>
    </w:rPr>
  </w:style>
  <w:style w:type="paragraph" w:customStyle="1" w:styleId="197">
    <w:name w:val="UserStyle_125"/>
    <w:basedOn w:val="1"/>
    <w:autoRedefine/>
    <w:qFormat/>
    <w:uiPriority w:val="0"/>
  </w:style>
  <w:style w:type="paragraph" w:customStyle="1" w:styleId="198">
    <w:name w:val="UserStyle_126"/>
    <w:autoRedefine/>
    <w:qFormat/>
    <w:uiPriority w:val="0"/>
    <w:pPr>
      <w:textAlignment w:val="baseline"/>
    </w:pPr>
    <w:rPr>
      <w:rFonts w:ascii="Times New Roman" w:hAnsi="Times New Roman" w:eastAsia="宋体" w:cstheme="minorBidi"/>
      <w:lang w:val="en-US" w:eastAsia="zh-CN" w:bidi="ar-SA"/>
    </w:rPr>
  </w:style>
  <w:style w:type="paragraph" w:customStyle="1" w:styleId="199">
    <w:name w:val="UserStyle_127"/>
    <w:basedOn w:val="1"/>
    <w:autoRedefine/>
    <w:qFormat/>
    <w:uiPriority w:val="0"/>
    <w:pPr>
      <w:spacing w:before="100" w:beforeAutospacing="1" w:after="100" w:afterAutospacing="1"/>
      <w:jc w:val="left"/>
    </w:pPr>
    <w:rPr>
      <w:rFonts w:ascii="宋体" w:hAnsi="宋体"/>
      <w:kern w:val="0"/>
      <w:sz w:val="18"/>
    </w:rPr>
  </w:style>
  <w:style w:type="paragraph" w:customStyle="1" w:styleId="200">
    <w:name w:val="UserStyle_128"/>
    <w:basedOn w:val="1"/>
    <w:autoRedefine/>
    <w:qFormat/>
    <w:uiPriority w:val="0"/>
    <w:pPr>
      <w:pBdr>
        <w:left w:val="single" w:color="000000" w:sz="6" w:space="4"/>
      </w:pBdr>
      <w:tabs>
        <w:tab w:val="left" w:pos="1021"/>
        <w:tab w:val="left" w:pos="5245"/>
      </w:tabs>
      <w:spacing w:before="60" w:after="60" w:line="520" w:lineRule="exact"/>
      <w:jc w:val="center"/>
    </w:pPr>
    <w:rPr>
      <w:rFonts w:ascii="Arial" w:hAnsi="Arial" w:eastAsia="仿宋_GB2312"/>
      <w:kern w:val="0"/>
    </w:rPr>
  </w:style>
  <w:style w:type="paragraph" w:customStyle="1" w:styleId="201">
    <w:name w:val="UserStyle_129"/>
    <w:basedOn w:val="1"/>
    <w:autoRedefine/>
    <w:qFormat/>
    <w:uiPriority w:val="0"/>
    <w:pPr>
      <w:spacing w:after="160" w:line="240" w:lineRule="exact"/>
      <w:jc w:val="left"/>
    </w:pPr>
    <w:rPr>
      <w:rFonts w:ascii="Verdana" w:hAnsi="Verdana"/>
      <w:kern w:val="0"/>
      <w:sz w:val="20"/>
      <w:lang w:eastAsia="en-US"/>
    </w:rPr>
  </w:style>
  <w:style w:type="paragraph" w:customStyle="1" w:styleId="202">
    <w:name w:val="UserStyle_130"/>
    <w:basedOn w:val="1"/>
    <w:autoRedefine/>
    <w:qFormat/>
    <w:uiPriority w:val="0"/>
    <w:pPr>
      <w:spacing w:line="300" w:lineRule="auto"/>
      <w:jc w:val="left"/>
    </w:pPr>
    <w:rPr>
      <w:kern w:val="0"/>
      <w:sz w:val="18"/>
    </w:rPr>
  </w:style>
  <w:style w:type="paragraph" w:customStyle="1" w:styleId="203">
    <w:name w:val="UserStyle_131"/>
    <w:autoRedefine/>
    <w:qFormat/>
    <w:uiPriority w:val="0"/>
    <w:pPr>
      <w:textAlignment w:val="baseline"/>
    </w:pPr>
    <w:rPr>
      <w:rFonts w:ascii="Times New Roman" w:hAnsi="Times New Roman" w:eastAsia="宋体" w:cstheme="minorBidi"/>
      <w:lang w:val="en-US" w:eastAsia="zh-CN" w:bidi="ar-SA"/>
    </w:rPr>
  </w:style>
  <w:style w:type="paragraph" w:customStyle="1" w:styleId="204">
    <w:name w:val="UserStyle_132"/>
    <w:basedOn w:val="1"/>
    <w:autoRedefine/>
    <w:qFormat/>
    <w:uiPriority w:val="0"/>
    <w:rPr>
      <w:rFonts w:eastAsia="Times New Roman"/>
      <w:kern w:val="0"/>
      <w:sz w:val="20"/>
    </w:rPr>
  </w:style>
  <w:style w:type="paragraph" w:customStyle="1" w:styleId="205">
    <w:name w:val="UserStyle_133"/>
    <w:basedOn w:val="34"/>
    <w:autoRedefine/>
    <w:qFormat/>
    <w:uiPriority w:val="0"/>
    <w:pPr>
      <w:tabs>
        <w:tab w:val="left" w:pos="1800"/>
      </w:tabs>
      <w:spacing w:before="0" w:after="120" w:line="240" w:lineRule="auto"/>
      <w:ind w:left="1985" w:hanging="1305"/>
    </w:pPr>
    <w:rPr>
      <w:rFonts w:ascii="宋体" w:hAnsi="宋体"/>
      <w:b w:val="0"/>
      <w:kern w:val="0"/>
      <w:sz w:val="24"/>
    </w:rPr>
  </w:style>
  <w:style w:type="paragraph" w:customStyle="1" w:styleId="206">
    <w:name w:val="UserStyle_134"/>
    <w:basedOn w:val="1"/>
    <w:autoRedefine/>
    <w:qFormat/>
    <w:uiPriority w:val="0"/>
    <w:pPr>
      <w:ind w:firstLine="420" w:firstLineChars="200"/>
    </w:pPr>
  </w:style>
  <w:style w:type="paragraph" w:customStyle="1" w:styleId="207">
    <w:name w:val="UserStyle_135"/>
    <w:basedOn w:val="1"/>
    <w:autoRedefine/>
    <w:qFormat/>
    <w:uiPriority w:val="0"/>
    <w:pPr>
      <w:spacing w:after="240"/>
      <w:ind w:left="1080" w:firstLine="480"/>
    </w:pPr>
    <w:rPr>
      <w:sz w:val="24"/>
    </w:rPr>
  </w:style>
  <w:style w:type="paragraph" w:customStyle="1" w:styleId="208">
    <w:name w:val="UserStyle_136"/>
    <w:basedOn w:val="1"/>
    <w:autoRedefine/>
    <w:qFormat/>
    <w:uiPriority w:val="0"/>
    <w:pPr>
      <w:tabs>
        <w:tab w:val="left" w:pos="1588"/>
      </w:tabs>
      <w:spacing w:before="60" w:after="60" w:line="264" w:lineRule="auto"/>
      <w:ind w:left="1588" w:hanging="454"/>
    </w:pPr>
    <w:rPr>
      <w:sz w:val="22"/>
    </w:rPr>
  </w:style>
  <w:style w:type="paragraph" w:customStyle="1" w:styleId="209">
    <w:name w:val="UserStyle_137"/>
    <w:basedOn w:val="1"/>
    <w:autoRedefine/>
    <w:qFormat/>
    <w:uiPriority w:val="0"/>
    <w:pPr>
      <w:tabs>
        <w:tab w:val="left" w:pos="1418"/>
        <w:tab w:val="left" w:pos="1701"/>
        <w:tab w:val="left" w:pos="2424"/>
        <w:tab w:val="left" w:pos="3024"/>
        <w:tab w:val="left" w:pos="3624"/>
        <w:tab w:val="left" w:pos="4224"/>
        <w:tab w:val="left" w:pos="4824"/>
        <w:tab w:val="left" w:pos="5424"/>
        <w:tab w:val="left" w:pos="6024"/>
        <w:tab w:val="left" w:pos="6624"/>
        <w:tab w:val="left" w:pos="7224"/>
      </w:tabs>
      <w:spacing w:line="240" w:lineRule="atLeast"/>
      <w:ind w:left="1247" w:right="851" w:hanging="851"/>
    </w:pPr>
    <w:rPr>
      <w:rFonts w:ascii="Arial" w:hAnsi="Arial"/>
      <w:kern w:val="0"/>
      <w:sz w:val="22"/>
      <w:lang w:val="en-GB"/>
    </w:rPr>
  </w:style>
  <w:style w:type="paragraph" w:customStyle="1" w:styleId="210">
    <w:name w:val="UserStyle_138"/>
    <w:basedOn w:val="1"/>
    <w:autoRedefine/>
    <w:qFormat/>
    <w:uiPriority w:val="0"/>
    <w:pPr>
      <w:spacing w:before="100" w:beforeAutospacing="1" w:after="100" w:afterAutospacing="1"/>
      <w:jc w:val="left"/>
    </w:pPr>
    <w:rPr>
      <w:rFonts w:ascii="宋体" w:hAnsi="宋体"/>
      <w:kern w:val="0"/>
      <w:sz w:val="24"/>
      <w:szCs w:val="24"/>
    </w:rPr>
  </w:style>
  <w:style w:type="paragraph" w:customStyle="1" w:styleId="211">
    <w:name w:val="UserStyle_139"/>
    <w:basedOn w:val="142"/>
    <w:autoRedefine/>
    <w:qFormat/>
    <w:uiPriority w:val="0"/>
    <w:pPr>
      <w:spacing w:line="300" w:lineRule="exact"/>
      <w:jc w:val="center"/>
    </w:pPr>
    <w:rPr>
      <w:b/>
      <w:sz w:val="28"/>
    </w:rPr>
  </w:style>
  <w:style w:type="paragraph" w:customStyle="1" w:styleId="212">
    <w:name w:val="UserStyle_140"/>
    <w:basedOn w:val="1"/>
    <w:autoRedefine/>
    <w:qFormat/>
    <w:uiPriority w:val="0"/>
    <w:pPr>
      <w:pBdr>
        <w:bottom w:val="single" w:color="000000" w:sz="4" w:space="0"/>
      </w:pBdr>
      <w:spacing w:before="100" w:beforeAutospacing="1" w:after="100" w:afterAutospacing="1"/>
      <w:jc w:val="center"/>
    </w:pPr>
    <w:rPr>
      <w:rFonts w:ascii="宋体" w:hAnsi="宋体"/>
      <w:kern w:val="0"/>
      <w:sz w:val="24"/>
    </w:rPr>
  </w:style>
  <w:style w:type="paragraph" w:customStyle="1" w:styleId="213">
    <w:name w:val="UserStyle_141"/>
    <w:basedOn w:val="1"/>
    <w:autoRedefine/>
    <w:qFormat/>
    <w:uiPriority w:val="0"/>
    <w:rPr>
      <w:rFonts w:ascii="Cambria" w:hAnsi="Cambria"/>
    </w:rPr>
  </w:style>
  <w:style w:type="paragraph" w:customStyle="1" w:styleId="214">
    <w:name w:val="UserStyle_142"/>
    <w:basedOn w:val="1"/>
    <w:autoRedefine/>
    <w:qFormat/>
    <w:uiPriority w:val="0"/>
    <w:pPr>
      <w:tabs>
        <w:tab w:val="left" w:pos="2041"/>
        <w:tab w:val="left" w:pos="2308"/>
      </w:tabs>
      <w:spacing w:before="60" w:after="60" w:line="264" w:lineRule="auto"/>
      <w:ind w:left="2041" w:hanging="453"/>
    </w:pPr>
    <w:rPr>
      <w:sz w:val="22"/>
    </w:rPr>
  </w:style>
  <w:style w:type="paragraph" w:customStyle="1" w:styleId="215">
    <w:name w:val="UserStyle_143"/>
    <w:basedOn w:val="1"/>
    <w:autoRedefine/>
    <w:qFormat/>
    <w:uiPriority w:val="0"/>
    <w:pPr>
      <w:ind w:firstLine="420" w:firstLineChars="200"/>
    </w:pPr>
  </w:style>
  <w:style w:type="paragraph" w:customStyle="1" w:styleId="216">
    <w:name w:val="UserStyle_144"/>
    <w:basedOn w:val="1"/>
    <w:autoRedefine/>
    <w:qFormat/>
    <w:uiPriority w:val="0"/>
  </w:style>
  <w:style w:type="paragraph" w:customStyle="1" w:styleId="217">
    <w:name w:val="UserStyle_145"/>
    <w:autoRedefine/>
    <w:qFormat/>
    <w:uiPriority w:val="0"/>
    <w:pPr>
      <w:textAlignment w:val="baseline"/>
    </w:pPr>
    <w:rPr>
      <w:rFonts w:ascii="Times New Roman" w:hAnsi="Times New Roman" w:eastAsia="宋体" w:cstheme="minorBidi"/>
      <w:lang w:val="en-US" w:eastAsia="zh-CN" w:bidi="ar-SA"/>
    </w:rPr>
  </w:style>
  <w:style w:type="paragraph" w:customStyle="1" w:styleId="218">
    <w:name w:val="UserStyle_146"/>
    <w:autoRedefine/>
    <w:qFormat/>
    <w:uiPriority w:val="0"/>
    <w:pPr>
      <w:textAlignment w:val="baseline"/>
    </w:pPr>
    <w:rPr>
      <w:rFonts w:ascii="Times New Roman" w:hAnsi="Times New Roman" w:eastAsia="宋体" w:cstheme="minorBidi"/>
      <w:lang w:val="en-US" w:eastAsia="zh-CN" w:bidi="ar-SA"/>
    </w:rPr>
  </w:style>
  <w:style w:type="paragraph" w:customStyle="1" w:styleId="219">
    <w:name w:val="UserStyle_147"/>
    <w:basedOn w:val="1"/>
    <w:autoRedefine/>
    <w:qFormat/>
    <w:uiPriority w:val="0"/>
    <w:pPr>
      <w:pBdr>
        <w:top w:val="single" w:color="000000" w:sz="4" w:space="0"/>
        <w:bottom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220">
    <w:name w:val="UserStyle_148"/>
    <w:basedOn w:val="1"/>
    <w:autoRedefine/>
    <w:qFormat/>
    <w:uiPriority w:val="0"/>
    <w:pPr>
      <w:spacing w:before="100" w:beforeAutospacing="1" w:after="100" w:afterAutospacing="1"/>
      <w:jc w:val="center"/>
      <w:textAlignment w:val="center"/>
    </w:pPr>
    <w:rPr>
      <w:rFonts w:ascii="宋体" w:hAnsi="宋体"/>
      <w:kern w:val="0"/>
      <w:sz w:val="24"/>
    </w:rPr>
  </w:style>
  <w:style w:type="paragraph" w:customStyle="1" w:styleId="221">
    <w:name w:val="UserStyle_149"/>
    <w:autoRedefine/>
    <w:qFormat/>
    <w:uiPriority w:val="0"/>
    <w:pPr>
      <w:textAlignment w:val="baseline"/>
    </w:pPr>
    <w:rPr>
      <w:rFonts w:ascii="Times New Roman" w:hAnsi="Times New Roman" w:eastAsia="宋体" w:cstheme="minorBidi"/>
      <w:lang w:val="en-US" w:eastAsia="zh-CN" w:bidi="ar-SA"/>
    </w:rPr>
  </w:style>
  <w:style w:type="paragraph" w:customStyle="1" w:styleId="222">
    <w:name w:val="UserStyle_150"/>
    <w:basedOn w:val="1"/>
    <w:autoRedefine/>
    <w:qFormat/>
    <w:uiPriority w:val="0"/>
    <w:pPr>
      <w:spacing w:before="100" w:beforeAutospacing="1" w:after="100" w:afterAutospacing="1"/>
      <w:jc w:val="center"/>
    </w:pPr>
    <w:rPr>
      <w:rFonts w:ascii="宋体" w:hAnsi="宋体"/>
      <w:kern w:val="0"/>
      <w:sz w:val="24"/>
    </w:rPr>
  </w:style>
  <w:style w:type="paragraph" w:customStyle="1" w:styleId="223">
    <w:name w:val="UserStyle_151"/>
    <w:basedOn w:val="1"/>
    <w:autoRedefine/>
    <w:qFormat/>
    <w:uiPriority w:val="0"/>
    <w:pPr>
      <w:pBdr>
        <w:top w:val="single" w:color="000000" w:sz="4" w:space="0"/>
        <w:left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224">
    <w:name w:val="UserStyle_152"/>
    <w:basedOn w:val="1"/>
    <w:autoRedefine/>
    <w:qFormat/>
    <w:uiPriority w:val="0"/>
    <w:pPr>
      <w:spacing w:before="100" w:after="100"/>
      <w:jc w:val="center"/>
    </w:pPr>
    <w:rPr>
      <w:rFonts w:ascii="Arial Unicode MS" w:hAnsi="Arial Unicode MS"/>
      <w:kern w:val="0"/>
      <w:sz w:val="24"/>
    </w:rPr>
  </w:style>
  <w:style w:type="paragraph" w:customStyle="1" w:styleId="225">
    <w:name w:val="UserStyle_153"/>
    <w:basedOn w:val="1"/>
    <w:autoRedefine/>
    <w:qFormat/>
    <w:uiPriority w:val="0"/>
    <w:pPr>
      <w:pBdr>
        <w:top w:val="single" w:color="000000" w:sz="4" w:space="0"/>
        <w:left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226">
    <w:name w:val="UserStyle_154"/>
    <w:basedOn w:val="1"/>
    <w:autoRedefine/>
    <w:qFormat/>
    <w:uiPriority w:val="0"/>
    <w:pPr>
      <w:pBdr>
        <w:bottom w:val="single" w:color="000000" w:sz="4" w:space="0"/>
      </w:pBdr>
      <w:spacing w:before="100" w:beforeAutospacing="1" w:after="100" w:afterAutospacing="1"/>
      <w:jc w:val="center"/>
    </w:pPr>
    <w:rPr>
      <w:rFonts w:ascii="宋体" w:hAnsi="宋体"/>
      <w:kern w:val="0"/>
      <w:sz w:val="24"/>
    </w:rPr>
  </w:style>
  <w:style w:type="paragraph" w:customStyle="1" w:styleId="227">
    <w:name w:val="UserStyle_155"/>
    <w:basedOn w:val="1"/>
    <w:autoRedefine/>
    <w:qFormat/>
    <w:uiPriority w:val="0"/>
    <w:pPr>
      <w:tabs>
        <w:tab w:val="left" w:pos="5670"/>
      </w:tabs>
      <w:spacing w:before="60"/>
      <w:ind w:left="851" w:hanging="284"/>
      <w:jc w:val="left"/>
    </w:pPr>
    <w:rPr>
      <w:kern w:val="0"/>
      <w:sz w:val="28"/>
    </w:rPr>
  </w:style>
  <w:style w:type="paragraph" w:customStyle="1" w:styleId="228">
    <w:name w:val="UserStyle_156"/>
    <w:basedOn w:val="1"/>
    <w:autoRedefine/>
    <w:qFormat/>
    <w:uiPriority w:val="0"/>
    <w:pPr>
      <w:snapToGrid w:val="0"/>
      <w:spacing w:before="240" w:line="360" w:lineRule="auto"/>
      <w:ind w:left="210" w:leftChars="100" w:right="131" w:rightChars="131" w:firstLine="560" w:firstLineChars="200"/>
      <w:jc w:val="left"/>
    </w:pPr>
    <w:rPr>
      <w:rFonts w:ascii="宋体" w:hAnsi="宋体"/>
      <w:color w:val="000000"/>
      <w:sz w:val="28"/>
    </w:rPr>
  </w:style>
  <w:style w:type="paragraph" w:customStyle="1" w:styleId="229">
    <w:name w:val="UserStyle_157"/>
    <w:basedOn w:val="1"/>
    <w:next w:val="1"/>
    <w:autoRedefine/>
    <w:qFormat/>
    <w:uiPriority w:val="0"/>
    <w:pPr>
      <w:spacing w:after="120"/>
    </w:pPr>
  </w:style>
  <w:style w:type="paragraph" w:customStyle="1" w:styleId="230">
    <w:name w:val="UserStyle_158"/>
    <w:autoRedefine/>
    <w:qFormat/>
    <w:uiPriority w:val="0"/>
    <w:pPr>
      <w:textAlignment w:val="baseline"/>
    </w:pPr>
    <w:rPr>
      <w:rFonts w:ascii="Times New Roman" w:hAnsi="Times New Roman" w:eastAsia="宋体" w:cstheme="minorBidi"/>
      <w:lang w:val="en-US" w:eastAsia="zh-CN" w:bidi="ar-SA"/>
    </w:rPr>
  </w:style>
  <w:style w:type="paragraph" w:customStyle="1" w:styleId="231">
    <w:name w:val="UserStyle_159"/>
    <w:basedOn w:val="1"/>
    <w:autoRedefine/>
    <w:qFormat/>
    <w:uiPriority w:val="0"/>
    <w:pPr>
      <w:jc w:val="left"/>
    </w:pPr>
    <w:rPr>
      <w:rFonts w:ascii="宋体" w:hAnsi="宋体"/>
      <w:kern w:val="0"/>
      <w:sz w:val="24"/>
      <w:szCs w:val="24"/>
    </w:rPr>
  </w:style>
  <w:style w:type="paragraph" w:customStyle="1" w:styleId="232">
    <w:name w:val="UserStyle_160"/>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233">
    <w:name w:val="UserStyle_161"/>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234">
    <w:name w:val="UserStyle_162"/>
    <w:basedOn w:val="1"/>
    <w:autoRedefine/>
    <w:qFormat/>
    <w:uiPriority w:val="0"/>
    <w:pPr>
      <w:spacing w:before="100" w:beforeAutospacing="1" w:after="100" w:afterAutospacing="1"/>
      <w:jc w:val="center"/>
      <w:textAlignment w:val="center"/>
    </w:pPr>
    <w:rPr>
      <w:rFonts w:ascii="宋体" w:hAnsi="宋体"/>
      <w:kern w:val="0"/>
      <w:sz w:val="24"/>
    </w:rPr>
  </w:style>
  <w:style w:type="paragraph" w:customStyle="1" w:styleId="235">
    <w:name w:val="UserStyle_163"/>
    <w:basedOn w:val="141"/>
    <w:autoRedefine/>
    <w:qFormat/>
    <w:uiPriority w:val="0"/>
    <w:pPr>
      <w:tabs>
        <w:tab w:val="left" w:pos="1588"/>
      </w:tabs>
      <w:ind w:left="1588" w:hanging="794"/>
    </w:pPr>
  </w:style>
  <w:style w:type="paragraph" w:customStyle="1" w:styleId="236">
    <w:name w:val="UserStyle_164"/>
    <w:autoRedefine/>
    <w:qFormat/>
    <w:uiPriority w:val="0"/>
    <w:pPr>
      <w:textAlignment w:val="baseline"/>
    </w:pPr>
    <w:rPr>
      <w:rFonts w:ascii="Times New Roman" w:hAnsi="Times New Roman" w:eastAsia="宋体" w:cstheme="minorBidi"/>
      <w:lang w:val="en-US" w:eastAsia="zh-CN" w:bidi="ar-SA"/>
    </w:rPr>
  </w:style>
  <w:style w:type="paragraph" w:customStyle="1" w:styleId="237">
    <w:name w:val="UserStyle_165"/>
    <w:basedOn w:val="1"/>
    <w:autoRedefine/>
    <w:qFormat/>
    <w:uiPriority w:val="0"/>
    <w:pPr>
      <w:spacing w:line="360" w:lineRule="auto"/>
    </w:pPr>
    <w:rPr>
      <w:rFonts w:ascii="Tahoma" w:hAnsi="Tahoma"/>
      <w:color w:val="000000"/>
      <w:sz w:val="24"/>
      <w:szCs w:val="24"/>
    </w:rPr>
  </w:style>
  <w:style w:type="paragraph" w:customStyle="1" w:styleId="238">
    <w:name w:val="UserStyle_166"/>
    <w:basedOn w:val="1"/>
    <w:autoRedefine/>
    <w:qFormat/>
    <w:uiPriority w:val="0"/>
    <w:pPr>
      <w:snapToGrid w:val="0"/>
      <w:spacing w:line="312" w:lineRule="auto"/>
      <w:ind w:firstLine="482"/>
    </w:pPr>
    <w:rPr>
      <w:sz w:val="24"/>
    </w:rPr>
  </w:style>
  <w:style w:type="paragraph" w:customStyle="1" w:styleId="239">
    <w:name w:val="UserStyle_167"/>
    <w:basedOn w:val="1"/>
    <w:autoRedefine/>
    <w:qFormat/>
    <w:uiPriority w:val="0"/>
    <w:pPr>
      <w:pBdr>
        <w:left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240">
    <w:name w:val="UserStyle_168"/>
    <w:basedOn w:val="57"/>
    <w:next w:val="57"/>
    <w:autoRedefine/>
    <w:qFormat/>
    <w:uiPriority w:val="0"/>
    <w:pPr>
      <w:keepNext/>
      <w:keepLines/>
      <w:tabs>
        <w:tab w:val="left" w:pos="2619"/>
      </w:tabs>
      <w:spacing w:before="60" w:line="240" w:lineRule="atLeast"/>
      <w:ind w:right="26" w:rightChars="26"/>
      <w:jc w:val="left"/>
    </w:pPr>
    <w:rPr>
      <w:rFonts w:ascii="Garamond" w:hAnsi="Garamond"/>
      <w:b/>
      <w:kern w:val="20"/>
    </w:rPr>
  </w:style>
  <w:style w:type="paragraph" w:customStyle="1" w:styleId="241">
    <w:name w:val="UserStyle_169"/>
    <w:basedOn w:val="1"/>
    <w:autoRedefine/>
    <w:qFormat/>
    <w:uiPriority w:val="0"/>
    <w:pPr>
      <w:spacing w:after="160" w:line="240" w:lineRule="exact"/>
      <w:jc w:val="left"/>
    </w:pPr>
    <w:rPr>
      <w:rFonts w:ascii="Verdana" w:hAnsi="Verdana" w:eastAsia="仿宋_GB2312"/>
      <w:kern w:val="0"/>
      <w:sz w:val="28"/>
      <w:lang w:eastAsia="en-US"/>
    </w:rPr>
  </w:style>
  <w:style w:type="paragraph" w:customStyle="1" w:styleId="242">
    <w:name w:val="UserStyle_170"/>
    <w:basedOn w:val="1"/>
    <w:autoRedefine/>
    <w:qFormat/>
    <w:uiPriority w:val="0"/>
    <w:pPr>
      <w:pBdr>
        <w:top w:val="single" w:color="000000" w:sz="4" w:space="0"/>
        <w:left w:val="single" w:color="000000" w:sz="4" w:space="0"/>
        <w:bottom w:val="single" w:color="000000" w:sz="4" w:space="0"/>
      </w:pBdr>
      <w:spacing w:before="100" w:beforeAutospacing="1" w:after="100" w:afterAutospacing="1"/>
      <w:jc w:val="center"/>
      <w:textAlignment w:val="center"/>
    </w:pPr>
    <w:rPr>
      <w:rFonts w:ascii="宋体" w:hAnsi="宋体"/>
      <w:kern w:val="0"/>
      <w:sz w:val="24"/>
    </w:rPr>
  </w:style>
  <w:style w:type="paragraph" w:customStyle="1" w:styleId="243">
    <w:name w:val="UserStyle_171"/>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244">
    <w:name w:val="UserStyle_172"/>
    <w:basedOn w:val="1"/>
    <w:autoRedefine/>
    <w:qFormat/>
    <w:uiPriority w:val="0"/>
    <w:pPr>
      <w:spacing w:after="160" w:line="240" w:lineRule="exact"/>
      <w:jc w:val="left"/>
    </w:pPr>
  </w:style>
  <w:style w:type="paragraph" w:customStyle="1" w:styleId="245">
    <w:name w:val="UserStyle_173"/>
    <w:basedOn w:val="1"/>
    <w:autoRedefine/>
    <w:qFormat/>
    <w:uiPriority w:val="0"/>
    <w:pPr>
      <w:pBdr>
        <w:bottom w:val="single" w:color="000000" w:sz="4" w:space="0"/>
      </w:pBdr>
      <w:spacing w:before="100" w:beforeAutospacing="1" w:after="100" w:afterAutospacing="1"/>
      <w:jc w:val="center"/>
    </w:pPr>
    <w:rPr>
      <w:rFonts w:ascii="宋体" w:hAnsi="宋体"/>
      <w:kern w:val="0"/>
      <w:sz w:val="24"/>
    </w:rPr>
  </w:style>
  <w:style w:type="paragraph" w:customStyle="1" w:styleId="246">
    <w:name w:val="UserStyle_174"/>
    <w:basedOn w:val="1"/>
    <w:autoRedefine/>
    <w:qFormat/>
    <w:uiPriority w:val="0"/>
    <w:pPr>
      <w:spacing w:after="200" w:line="276" w:lineRule="auto"/>
      <w:ind w:left="720"/>
      <w:contextualSpacing/>
      <w:jc w:val="left"/>
    </w:pPr>
    <w:rPr>
      <w:rFonts w:ascii="Calibri" w:hAnsi="Calibri"/>
      <w:kern w:val="0"/>
      <w:sz w:val="22"/>
      <w:szCs w:val="22"/>
    </w:rPr>
  </w:style>
  <w:style w:type="paragraph" w:customStyle="1" w:styleId="247">
    <w:name w:val="UserStyle_175"/>
    <w:basedOn w:val="1"/>
    <w:autoRedefine/>
    <w:qFormat/>
    <w:uiPriority w:val="0"/>
    <w:pPr>
      <w:jc w:val="left"/>
    </w:pPr>
    <w:rPr>
      <w:kern w:val="0"/>
      <w:sz w:val="24"/>
    </w:rPr>
  </w:style>
  <w:style w:type="paragraph" w:customStyle="1" w:styleId="248">
    <w:name w:val="UserStyle_176"/>
    <w:basedOn w:val="1"/>
    <w:autoRedefine/>
    <w:qFormat/>
    <w:uiPriority w:val="0"/>
    <w:pPr>
      <w:snapToGrid w:val="0"/>
      <w:spacing w:line="360" w:lineRule="auto"/>
      <w:ind w:firstLine="480" w:firstLineChars="200"/>
    </w:pPr>
    <w:rPr>
      <w:rFonts w:ascii="宋体" w:hAnsi="宋体"/>
      <w:sz w:val="24"/>
    </w:rPr>
  </w:style>
  <w:style w:type="paragraph" w:customStyle="1" w:styleId="249">
    <w:name w:val="UserStyle_177"/>
    <w:basedOn w:val="1"/>
    <w:autoRedefine/>
    <w:qFormat/>
    <w:uiPriority w:val="0"/>
    <w:pPr>
      <w:pBdr>
        <w:top w:val="single" w:color="000000" w:sz="4" w:space="0"/>
        <w:left w:val="single" w:color="000000" w:sz="4" w:space="0"/>
        <w:bottom w:val="single" w:color="000000" w:sz="4" w:space="0"/>
      </w:pBdr>
      <w:spacing w:before="100" w:beforeAutospacing="1" w:after="100" w:afterAutospacing="1"/>
      <w:jc w:val="left"/>
    </w:pPr>
    <w:rPr>
      <w:rFonts w:ascii="宋体" w:hAnsi="宋体"/>
      <w:color w:val="FF0000"/>
      <w:kern w:val="0"/>
      <w:sz w:val="24"/>
    </w:rPr>
  </w:style>
  <w:style w:type="paragraph" w:customStyle="1" w:styleId="250">
    <w:name w:val="UserStyle_178"/>
    <w:basedOn w:val="1"/>
    <w:autoRedefine/>
    <w:qFormat/>
    <w:uiPriority w:val="0"/>
    <w:pPr>
      <w:tabs>
        <w:tab w:val="left" w:pos="425"/>
        <w:tab w:val="left" w:pos="3969"/>
      </w:tabs>
      <w:spacing w:before="120" w:line="300" w:lineRule="auto"/>
      <w:ind w:left="425" w:hanging="425"/>
      <w:jc w:val="left"/>
    </w:pPr>
    <w:rPr>
      <w:rFonts w:ascii="宋体"/>
      <w:kern w:val="0"/>
      <w:sz w:val="28"/>
    </w:rPr>
  </w:style>
  <w:style w:type="paragraph" w:customStyle="1" w:styleId="251">
    <w:name w:val="UserStyle_179"/>
    <w:basedOn w:val="1"/>
    <w:autoRedefine/>
    <w:qFormat/>
    <w:uiPriority w:val="0"/>
    <w:pPr>
      <w:tabs>
        <w:tab w:val="left" w:pos="3969"/>
      </w:tabs>
      <w:spacing w:before="120" w:line="300" w:lineRule="auto"/>
      <w:ind w:firstLine="567"/>
      <w:jc w:val="left"/>
    </w:pPr>
    <w:rPr>
      <w:kern w:val="0"/>
      <w:position w:val="20"/>
      <w:sz w:val="28"/>
    </w:rPr>
  </w:style>
  <w:style w:type="paragraph" w:customStyle="1" w:styleId="252">
    <w:name w:val="UserStyle_180"/>
    <w:basedOn w:val="1"/>
    <w:autoRedefine/>
    <w:qFormat/>
    <w:uiPriority w:val="0"/>
    <w:pPr>
      <w:pBdr>
        <w:top w:val="single" w:color="000000" w:sz="4" w:space="0"/>
        <w:left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253">
    <w:name w:val="UserStyle_181"/>
    <w:basedOn w:val="190"/>
    <w:autoRedefine/>
    <w:qFormat/>
    <w:uiPriority w:val="0"/>
    <w:pPr>
      <w:tabs>
        <w:tab w:val="left" w:pos="360"/>
      </w:tabs>
      <w:ind w:left="360" w:hanging="360"/>
    </w:pPr>
  </w:style>
  <w:style w:type="paragraph" w:customStyle="1" w:styleId="254">
    <w:name w:val="UserStyle_182"/>
    <w:basedOn w:val="1"/>
    <w:autoRedefine/>
    <w:qFormat/>
    <w:uiPriority w:val="0"/>
    <w:pPr>
      <w:spacing w:line="380" w:lineRule="atLeast"/>
    </w:pPr>
    <w:rPr>
      <w:spacing w:val="10"/>
      <w:kern w:val="0"/>
      <w:sz w:val="24"/>
    </w:rPr>
  </w:style>
  <w:style w:type="paragraph" w:customStyle="1" w:styleId="255">
    <w:name w:val="UserStyle_183"/>
    <w:basedOn w:val="1"/>
    <w:next w:val="256"/>
    <w:autoRedefine/>
    <w:qFormat/>
    <w:uiPriority w:val="0"/>
    <w:pPr>
      <w:pBdr>
        <w:top w:val="none" w:color="000000" w:sz="0" w:space="1"/>
        <w:left w:val="none" w:color="000000" w:sz="0" w:space="1"/>
        <w:bottom w:val="none" w:color="000000" w:sz="0" w:space="1"/>
        <w:right w:val="none" w:color="000000" w:sz="0" w:space="1"/>
      </w:pBdr>
      <w:snapToGrid w:val="0"/>
      <w:spacing w:line="360" w:lineRule="auto"/>
    </w:pPr>
    <w:rPr>
      <w:rFonts w:ascii="Arial" w:hAnsi="Arial"/>
      <w:sz w:val="28"/>
    </w:rPr>
  </w:style>
  <w:style w:type="paragraph" w:customStyle="1" w:styleId="256">
    <w:name w:val="UserStyle_184"/>
    <w:basedOn w:val="1"/>
    <w:next w:val="1"/>
    <w:autoRedefine/>
    <w:qFormat/>
    <w:uiPriority w:val="0"/>
    <w:pPr>
      <w:jc w:val="center"/>
    </w:pPr>
  </w:style>
  <w:style w:type="table" w:customStyle="1" w:styleId="257">
    <w:name w:val="UserStyle_185"/>
    <w:autoRedefine/>
    <w:qFormat/>
    <w:uiPriority w:val="0"/>
    <w:tblPr>
      <w:tblCellMar>
        <w:top w:w="0" w:type="dxa"/>
        <w:left w:w="0" w:type="dxa"/>
        <w:bottom w:w="0" w:type="dxa"/>
        <w:right w:w="0" w:type="dxa"/>
      </w:tblCellMar>
    </w:tblPr>
  </w:style>
  <w:style w:type="paragraph" w:customStyle="1" w:styleId="258">
    <w:name w:val="UserStyle_186"/>
    <w:autoRedefine/>
    <w:qFormat/>
    <w:uiPriority w:val="0"/>
    <w:pPr>
      <w:jc w:val="both"/>
      <w:textAlignment w:val="baseline"/>
    </w:pPr>
    <w:rPr>
      <w:rFonts w:ascii="Calibri" w:hAnsi="Calibri" w:eastAsia="宋体" w:cstheme="minorBidi"/>
      <w:kern w:val="2"/>
      <w:sz w:val="21"/>
      <w:lang w:val="en-US" w:eastAsia="zh-CN" w:bidi="ar-SA"/>
    </w:rPr>
  </w:style>
  <w:style w:type="paragraph" w:customStyle="1" w:styleId="259">
    <w:name w:val="UserStyle_187"/>
    <w:basedOn w:val="1"/>
    <w:autoRedefine/>
    <w:qFormat/>
    <w:uiPriority w:val="0"/>
    <w:rPr>
      <w:rFonts w:ascii="宋体" w:hAnsi="宋体"/>
      <w:lang w:val="zh-CN" w:bidi="zh-CN"/>
    </w:rPr>
  </w:style>
  <w:style w:type="character" w:customStyle="1" w:styleId="260">
    <w:name w:val="UserStyle_188"/>
    <w:autoRedefine/>
    <w:qFormat/>
    <w:uiPriority w:val="0"/>
  </w:style>
  <w:style w:type="character" w:customStyle="1" w:styleId="261">
    <w:name w:val="UserStyle_189"/>
    <w:autoRedefine/>
    <w:qFormat/>
    <w:uiPriority w:val="0"/>
  </w:style>
  <w:style w:type="character" w:customStyle="1" w:styleId="262">
    <w:name w:val="UserStyle_190"/>
    <w:autoRedefine/>
    <w:qFormat/>
    <w:uiPriority w:val="0"/>
  </w:style>
  <w:style w:type="character" w:customStyle="1" w:styleId="263">
    <w:name w:val="UserStyle_191"/>
    <w:autoRedefine/>
    <w:qFormat/>
    <w:uiPriority w:val="0"/>
  </w:style>
  <w:style w:type="character" w:customStyle="1" w:styleId="264">
    <w:name w:val="UserStyle_192"/>
    <w:autoRedefine/>
    <w:qFormat/>
    <w:uiPriority w:val="0"/>
  </w:style>
  <w:style w:type="character" w:customStyle="1" w:styleId="265">
    <w:name w:val="UserStyle_193"/>
    <w:autoRedefine/>
    <w:qFormat/>
    <w:uiPriority w:val="0"/>
  </w:style>
  <w:style w:type="character" w:customStyle="1" w:styleId="266">
    <w:name w:val="UserStyle_194"/>
    <w:autoRedefine/>
    <w:qFormat/>
    <w:uiPriority w:val="0"/>
  </w:style>
  <w:style w:type="character" w:customStyle="1" w:styleId="267">
    <w:name w:val="UserStyle_195"/>
    <w:autoRedefine/>
    <w:qFormat/>
    <w:uiPriority w:val="0"/>
  </w:style>
  <w:style w:type="character" w:customStyle="1" w:styleId="268">
    <w:name w:val="UserStyle_196"/>
    <w:autoRedefine/>
    <w:qFormat/>
    <w:uiPriority w:val="0"/>
  </w:style>
  <w:style w:type="character" w:customStyle="1" w:styleId="269">
    <w:name w:val="UserStyle_197"/>
    <w:autoRedefine/>
    <w:qFormat/>
    <w:uiPriority w:val="0"/>
  </w:style>
  <w:style w:type="character" w:customStyle="1" w:styleId="270">
    <w:name w:val="UserStyle_198"/>
    <w:autoRedefine/>
    <w:qFormat/>
    <w:uiPriority w:val="0"/>
  </w:style>
  <w:style w:type="character" w:customStyle="1" w:styleId="271">
    <w:name w:val="UserStyle_199"/>
    <w:autoRedefine/>
    <w:qFormat/>
    <w:uiPriority w:val="0"/>
  </w:style>
  <w:style w:type="character" w:customStyle="1" w:styleId="272">
    <w:name w:val="UserStyle_200"/>
    <w:autoRedefine/>
    <w:qFormat/>
    <w:uiPriority w:val="0"/>
  </w:style>
  <w:style w:type="character" w:customStyle="1" w:styleId="273">
    <w:name w:val="UserStyle_201"/>
    <w:autoRedefine/>
    <w:qFormat/>
    <w:uiPriority w:val="0"/>
    <w:rPr>
      <w:shd w:val="clear" w:color="auto" w:fill="50A6F9"/>
    </w:rPr>
  </w:style>
  <w:style w:type="character" w:customStyle="1" w:styleId="274">
    <w:name w:val="UserStyle_202"/>
    <w:autoRedefine/>
    <w:qFormat/>
    <w:uiPriority w:val="0"/>
  </w:style>
  <w:style w:type="character" w:customStyle="1" w:styleId="275">
    <w:name w:val="UserStyle_203"/>
    <w:autoRedefine/>
    <w:qFormat/>
    <w:uiPriority w:val="0"/>
    <w:rPr>
      <w:bdr w:val="single" w:color="000000" w:sz="204" w:space="0"/>
    </w:rPr>
  </w:style>
  <w:style w:type="character" w:customStyle="1" w:styleId="276">
    <w:name w:val="UserStyle_204"/>
    <w:autoRedefine/>
    <w:qFormat/>
    <w:uiPriority w:val="0"/>
    <w:rPr>
      <w:sz w:val="16"/>
      <w:szCs w:val="0"/>
    </w:rPr>
  </w:style>
  <w:style w:type="character" w:customStyle="1" w:styleId="277">
    <w:name w:val="UserStyle_205"/>
    <w:autoRedefine/>
    <w:qFormat/>
    <w:uiPriority w:val="0"/>
    <w:rPr>
      <w:color w:val="00FF00"/>
      <w:shd w:val="clear" w:color="auto" w:fill="111111"/>
    </w:rPr>
  </w:style>
  <w:style w:type="character" w:customStyle="1" w:styleId="278">
    <w:name w:val="UserStyle_206"/>
    <w:autoRedefine/>
    <w:qFormat/>
    <w:uiPriority w:val="0"/>
  </w:style>
  <w:style w:type="character" w:customStyle="1" w:styleId="279">
    <w:name w:val="UserStyle_207"/>
    <w:autoRedefine/>
    <w:qFormat/>
    <w:uiPriority w:val="0"/>
  </w:style>
  <w:style w:type="character" w:customStyle="1" w:styleId="280">
    <w:name w:val="UserStyle_208"/>
    <w:autoRedefine/>
    <w:qFormat/>
    <w:uiPriority w:val="0"/>
  </w:style>
  <w:style w:type="character" w:customStyle="1" w:styleId="281">
    <w:name w:val="UserStyle_209"/>
    <w:autoRedefine/>
    <w:qFormat/>
    <w:uiPriority w:val="0"/>
    <w:rPr>
      <w:color w:val="1F85EC"/>
    </w:rPr>
  </w:style>
  <w:style w:type="character" w:customStyle="1" w:styleId="282">
    <w:name w:val="UserStyle_210"/>
    <w:autoRedefine/>
    <w:qFormat/>
    <w:uiPriority w:val="0"/>
    <w:rPr>
      <w:color w:val="1F85EC"/>
    </w:rPr>
  </w:style>
  <w:style w:type="character" w:customStyle="1" w:styleId="283">
    <w:name w:val="UserStyle_211"/>
    <w:autoRedefine/>
    <w:qFormat/>
    <w:uiPriority w:val="0"/>
    <w:rPr>
      <w:color w:val="FF5E5E"/>
    </w:rPr>
  </w:style>
  <w:style w:type="character" w:customStyle="1" w:styleId="284">
    <w:name w:val="UserStyle_212"/>
    <w:autoRedefine/>
    <w:qFormat/>
    <w:uiPriority w:val="0"/>
  </w:style>
  <w:style w:type="character" w:customStyle="1" w:styleId="285">
    <w:name w:val="UserStyle_213"/>
    <w:autoRedefine/>
    <w:qFormat/>
    <w:uiPriority w:val="0"/>
    <w:rPr>
      <w:color w:val="00FF00"/>
      <w:shd w:val="clear" w:color="auto" w:fill="111111"/>
    </w:rPr>
  </w:style>
  <w:style w:type="paragraph" w:customStyle="1" w:styleId="286">
    <w:name w:val="UserStyle_214"/>
    <w:basedOn w:val="1"/>
    <w:autoRedefine/>
    <w:qFormat/>
    <w:uiPriority w:val="0"/>
    <w:pPr>
      <w:ind w:firstLine="200" w:firstLineChars="200"/>
    </w:pPr>
  </w:style>
  <w:style w:type="character" w:customStyle="1" w:styleId="287">
    <w:name w:val="标题 1 Char"/>
    <w:link w:val="3"/>
    <w:autoRedefine/>
    <w:qFormat/>
    <w:uiPriority w:val="0"/>
    <w:rPr>
      <w:rFonts w:ascii="Times New Roman" w:hAnsi="Times New Roman"/>
      <w:kern w:val="44"/>
      <w:sz w:val="36"/>
    </w:rPr>
  </w:style>
  <w:style w:type="paragraph" w:customStyle="1" w:styleId="288">
    <w:name w:val="Body text|1"/>
    <w:basedOn w:val="1"/>
    <w:autoRedefine/>
    <w:qFormat/>
    <w:uiPriority w:val="0"/>
    <w:pPr>
      <w:widowControl w:val="0"/>
      <w:spacing w:line="314" w:lineRule="auto"/>
      <w:ind w:firstLine="270"/>
    </w:pPr>
    <w:rPr>
      <w:rFonts w:ascii="宋体" w:hAnsi="宋体" w:cs="宋体"/>
      <w:sz w:val="26"/>
      <w:szCs w:val="26"/>
      <w:lang w:val="zh-TW" w:eastAsia="zh-TW" w:bidi="zh-TW"/>
    </w:rPr>
  </w:style>
  <w:style w:type="paragraph" w:customStyle="1" w:styleId="289">
    <w:name w:val="Body text|2"/>
    <w:basedOn w:val="1"/>
    <w:autoRedefine/>
    <w:qFormat/>
    <w:uiPriority w:val="0"/>
    <w:pPr>
      <w:widowControl w:val="0"/>
      <w:spacing w:after="100" w:line="384" w:lineRule="exact"/>
      <w:ind w:left="1120"/>
    </w:pPr>
    <w:rPr>
      <w:sz w:val="26"/>
      <w:szCs w:val="26"/>
    </w:rPr>
  </w:style>
  <w:style w:type="paragraph" w:customStyle="1" w:styleId="290">
    <w:name w:val="Picture caption|1"/>
    <w:basedOn w:val="1"/>
    <w:autoRedefine/>
    <w:qFormat/>
    <w:uiPriority w:val="0"/>
    <w:pPr>
      <w:widowControl w:val="0"/>
    </w:pPr>
    <w:rPr>
      <w:rFonts w:ascii="宋体" w:hAnsi="宋体" w:cs="宋体"/>
      <w:color w:val="CF4944"/>
      <w:sz w:val="28"/>
      <w:szCs w:val="28"/>
      <w:lang w:val="zh-TW" w:eastAsia="zh-TW" w:bidi="zh-TW"/>
    </w:rPr>
  </w:style>
  <w:style w:type="paragraph" w:customStyle="1" w:styleId="291">
    <w:name w:val="Heading #2|1"/>
    <w:basedOn w:val="1"/>
    <w:autoRedefine/>
    <w:qFormat/>
    <w:uiPriority w:val="0"/>
    <w:pPr>
      <w:widowControl w:val="0"/>
      <w:spacing w:after="530"/>
      <w:ind w:left="1580"/>
      <w:outlineLvl w:val="1"/>
    </w:pPr>
    <w:rPr>
      <w:rFonts w:ascii="宋体" w:hAnsi="宋体" w:cs="宋体"/>
      <w:sz w:val="30"/>
      <w:szCs w:val="30"/>
      <w:lang w:val="zh-TW" w:eastAsia="zh-TW" w:bidi="zh-TW"/>
    </w:rPr>
  </w:style>
  <w:style w:type="paragraph" w:customStyle="1" w:styleId="292">
    <w:name w:val="※正文"/>
    <w:basedOn w:val="1"/>
    <w:next w:val="1"/>
    <w:autoRedefine/>
    <w:qFormat/>
    <w:uiPriority w:val="0"/>
    <w:pPr>
      <w:wordWrap w:val="0"/>
      <w:spacing w:line="400" w:lineRule="exact"/>
    </w:pPr>
    <w:rPr>
      <w:rFonts w:ascii="Calibri Light" w:hAnsi="Calibri Light" w:eastAsia="华文仿宋"/>
      <w:sz w:val="28"/>
      <w:szCs w:val="28"/>
    </w:rPr>
  </w:style>
  <w:style w:type="paragraph" w:customStyle="1" w:styleId="293">
    <w:name w:val="标书正文"/>
    <w:next w:val="1"/>
    <w:autoRedefine/>
    <w:qFormat/>
    <w:uiPriority w:val="0"/>
    <w:pPr>
      <w:spacing w:line="360" w:lineRule="auto"/>
      <w:ind w:firstLine="881" w:firstLineChars="200"/>
    </w:pPr>
    <w:rPr>
      <w:rFonts w:ascii="Times New Roman" w:hAnsi="Times New Roman" w:eastAsia="华文仿宋" w:cs="Times New Roman"/>
      <w:sz w:val="28"/>
      <w:szCs w:val="22"/>
      <w:lang w:val="en-US" w:eastAsia="zh-CN" w:bidi="ar-SA"/>
    </w:rPr>
  </w:style>
  <w:style w:type="paragraph" w:customStyle="1" w:styleId="294">
    <w:name w:val="正文1"/>
    <w:basedOn w:val="1"/>
    <w:autoRedefine/>
    <w:qFormat/>
    <w:uiPriority w:val="0"/>
    <w:pPr>
      <w:tabs>
        <w:tab w:val="left" w:pos="420"/>
      </w:tabs>
      <w:ind w:left="-2" w:firstLine="482"/>
    </w:pPr>
    <w:rPr>
      <w:rFonts w:ascii="宋体" w:hAnsi="宋体"/>
    </w:rPr>
  </w:style>
  <w:style w:type="paragraph" w:styleId="295">
    <w:name w:val="List Paragraph"/>
    <w:basedOn w:val="1"/>
    <w:autoRedefine/>
    <w:qFormat/>
    <w:uiPriority w:val="1"/>
    <w:pPr>
      <w:ind w:left="116" w:firstLine="559"/>
    </w:pPr>
  </w:style>
  <w:style w:type="paragraph" w:customStyle="1" w:styleId="296">
    <w:name w:val="Table Paragraph"/>
    <w:basedOn w:val="1"/>
    <w:autoRedefine/>
    <w:qFormat/>
    <w:uiPriority w:val="1"/>
  </w:style>
  <w:style w:type="character" w:customStyle="1" w:styleId="297">
    <w:name w:val="批注框文本 Char"/>
    <w:basedOn w:val="23"/>
    <w:link w:val="13"/>
    <w:autoRedefine/>
    <w:qFormat/>
    <w:uiPriority w:val="0"/>
    <w:rPr>
      <w:rFonts w:cstheme="minorBidi"/>
      <w:kern w:val="2"/>
      <w:sz w:val="18"/>
      <w:szCs w:val="18"/>
    </w:rPr>
  </w:style>
  <w:style w:type="table" w:customStyle="1" w:styleId="298">
    <w:name w:val="Table Normal"/>
    <w:autoRedefine/>
    <w:semiHidden/>
    <w:unhideWhenUsed/>
    <w:qFormat/>
    <w:uiPriority w:val="0"/>
    <w:tblPr>
      <w:tblCellMar>
        <w:top w:w="0" w:type="dxa"/>
        <w:left w:w="0" w:type="dxa"/>
        <w:bottom w:w="0" w:type="dxa"/>
        <w:right w:w="0" w:type="dxa"/>
      </w:tblCellMar>
    </w:tblPr>
  </w:style>
  <w:style w:type="paragraph" w:customStyle="1" w:styleId="299">
    <w:name w:val="Table Text"/>
    <w:basedOn w:val="1"/>
    <w:autoRedefine/>
    <w:semiHidden/>
    <w:qFormat/>
    <w:uiPriority w:val="0"/>
    <w:rPr>
      <w:rFonts w:ascii="Arial" w:hAnsi="Arial" w:eastAsia="Arial" w:cs="Arial"/>
      <w:sz w:val="21"/>
      <w:szCs w:val="21"/>
      <w:lang w:val="en-US" w:eastAsia="en-US" w:bidi="ar-SA"/>
    </w:rPr>
  </w:style>
  <w:style w:type="paragraph" w:customStyle="1" w:styleId="300">
    <w:name w:val="列表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header" Target="head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er" Target="foot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D961DB-9A2F-4539-A613-76D57A5248DD}">
  <ds:schemaRefs/>
</ds:datastoreItem>
</file>

<file path=docProps/app.xml><?xml version="1.0" encoding="utf-8"?>
<Properties xmlns="http://schemas.openxmlformats.org/officeDocument/2006/extended-properties" xmlns:vt="http://schemas.openxmlformats.org/officeDocument/2006/docPropsVTypes">
  <Template>Normal</Template>
  <Pages>91</Pages>
  <Words>2413</Words>
  <Characters>3848</Characters>
  <Lines>233</Lines>
  <Paragraphs>65</Paragraphs>
  <TotalTime>4</TotalTime>
  <ScaleCrop>false</ScaleCrop>
  <LinksUpToDate>false</LinksUpToDate>
  <CharactersWithSpaces>3966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2022-07-26T11:20:00Z</dcterms:created>
  <dc:creator>Administrator</dc:creator>
  <cp:lastModifiedBy>Administrator</cp:lastModifiedBy>
  <cp:lastPrinted>2024-03-06T03:30:00Z</cp:lastPrinted>
  <dcterms:modified xsi:type="dcterms:W3CDTF">2025-04-16T06:49:28Z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B4E705FE409F445ABB45486B038559ED_13</vt:lpwstr>
  </property>
  <property fmtid="{D5CDD505-2E9C-101B-9397-08002B2CF9AE}" pid="4" name="KSOTemplateDocerSaveRecord">
    <vt:lpwstr>eyJoZGlkIjoiMmEwMjI5OTc0NTE4NTc1ZGI0NDgzZjY3ZWM0YzUzZmMiLCJ1c2VySWQiOiIzMDYwNzg5NjUifQ==</vt:lpwstr>
  </property>
</Properties>
</file>