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618364">
      <w:pPr>
        <w:keepNext w:val="0"/>
        <w:keepLines w:val="0"/>
        <w:pageBreakBefore w:val="0"/>
        <w:widowControl w:val="0"/>
        <w:kinsoku/>
        <w:wordWrap/>
        <w:overflowPunct/>
        <w:topLinePunct w:val="0"/>
        <w:autoSpaceDE/>
        <w:autoSpaceDN/>
        <w:bidi w:val="0"/>
        <w:adjustRightInd/>
        <w:snapToGrid/>
        <w:spacing w:before="168" w:beforeLines="50" w:after="168" w:afterLines="50" w:line="480" w:lineRule="exact"/>
        <w:jc w:val="center"/>
        <w:textAlignment w:val="auto"/>
        <w:outlineLvl w:val="0"/>
        <w:rPr>
          <w:rFonts w:hint="eastAsia" w:ascii="仿宋_GB2312" w:eastAsia="仿宋_GB2312"/>
          <w:color w:val="auto"/>
          <w:sz w:val="32"/>
          <w:szCs w:val="32"/>
          <w:highlight w:val="none"/>
        </w:rPr>
      </w:pPr>
      <w:r>
        <w:rPr>
          <w:rFonts w:hint="eastAsia" w:ascii="仿宋" w:hAnsi="仿宋" w:eastAsia="仿宋" w:cs="仿宋"/>
          <w:b/>
          <w:color w:val="auto"/>
          <w:kern w:val="2"/>
          <w:sz w:val="44"/>
          <w:szCs w:val="44"/>
          <w:highlight w:val="none"/>
        </w:rPr>
        <w:t>采购内容及技术要求</w:t>
      </w:r>
    </w:p>
    <w:p w14:paraId="3903ADF1">
      <w:pPr>
        <w:keepNext w:val="0"/>
        <w:keepLines w:val="0"/>
        <w:pageBreakBefore w:val="0"/>
        <w:widowControl/>
        <w:numPr>
          <w:ilvl w:val="0"/>
          <w:numId w:val="0"/>
        </w:numPr>
        <w:tabs>
          <w:tab w:val="left" w:pos="0"/>
        </w:tabs>
        <w:kinsoku/>
        <w:wordWrap/>
        <w:overflowPunct/>
        <w:topLinePunct w:val="0"/>
        <w:autoSpaceDE/>
        <w:autoSpaceDN/>
        <w:bidi w:val="0"/>
        <w:adjustRightInd/>
        <w:snapToGrid w:val="0"/>
        <w:spacing w:line="360" w:lineRule="auto"/>
        <w:ind w:firstLine="482" w:firstLineChars="200"/>
        <w:textAlignment w:val="auto"/>
        <w:outlineLvl w:val="9"/>
        <w:rPr>
          <w:rFonts w:hint="eastAsia" w:ascii="仿宋" w:hAnsi="仿宋" w:eastAsia="仿宋" w:cs="仿宋"/>
          <w:b/>
          <w:bCs/>
          <w:color w:val="auto"/>
          <w:sz w:val="24"/>
          <w:szCs w:val="24"/>
          <w:highlight w:val="none"/>
          <w:u w:val="none"/>
          <w:lang w:val="en-US" w:eastAsia="zh-CN"/>
        </w:rPr>
      </w:pPr>
      <w:r>
        <w:rPr>
          <w:rFonts w:hint="eastAsia" w:ascii="仿宋" w:hAnsi="仿宋" w:eastAsia="仿宋" w:cs="仿宋"/>
          <w:b/>
          <w:bCs/>
          <w:color w:val="auto"/>
          <w:sz w:val="24"/>
          <w:szCs w:val="24"/>
          <w:highlight w:val="none"/>
          <w:u w:val="none"/>
          <w:lang w:val="en-US" w:eastAsia="zh-CN"/>
        </w:rPr>
        <w:t>一、项目概况</w:t>
      </w:r>
    </w:p>
    <w:p w14:paraId="2DEB9CB7">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u w:val="none"/>
          <w:lang w:val="en-US" w:eastAsia="zh-CN"/>
        </w:rPr>
        <w:t>1</w:t>
      </w:r>
      <w:r>
        <w:rPr>
          <w:rFonts w:hint="eastAsia" w:ascii="仿宋" w:hAnsi="仿宋" w:eastAsia="仿宋" w:cs="仿宋"/>
          <w:b w:val="0"/>
          <w:bCs w:val="0"/>
          <w:color w:val="auto"/>
          <w:sz w:val="24"/>
          <w:szCs w:val="24"/>
          <w:highlight w:val="none"/>
          <w:lang w:val="en-US" w:eastAsia="zh-CN"/>
        </w:rPr>
        <w:t>、项目名称：空港新城底张街道农村垃圾集中转运服务项目</w:t>
      </w:r>
    </w:p>
    <w:p w14:paraId="0FD34F62">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2、项目预算：1600000.00元</w:t>
      </w:r>
    </w:p>
    <w:p w14:paraId="6FEB3A60">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3、服务期：自合同签订之日起一年</w:t>
      </w:r>
    </w:p>
    <w:p w14:paraId="17ED28B1">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4、项目地址：采购人指定地点</w:t>
      </w:r>
    </w:p>
    <w:p w14:paraId="7EEFD5A0">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5、采购范围：底张街办农村生活垃圾收集转运。</w:t>
      </w:r>
    </w:p>
    <w:p w14:paraId="6E53E9D0">
      <w:pPr>
        <w:keepNext w:val="0"/>
        <w:keepLines w:val="0"/>
        <w:pageBreakBefore w:val="0"/>
        <w:kinsoku/>
        <w:wordWrap/>
        <w:overflowPunct/>
        <w:topLinePunct w:val="0"/>
        <w:autoSpaceDE w:val="0"/>
        <w:autoSpaceDN w:val="0"/>
        <w:bidi w:val="0"/>
        <w:adjustRightInd w:val="0"/>
        <w:snapToGrid/>
        <w:spacing w:line="360" w:lineRule="auto"/>
        <w:ind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二、工作要求</w:t>
      </w:r>
    </w:p>
    <w:p w14:paraId="6B687BB8">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1、定期擦洗垃圾桶</w:t>
      </w:r>
      <w:bookmarkStart w:id="0" w:name="_GoBack"/>
      <w:bookmarkEnd w:id="0"/>
      <w:r>
        <w:rPr>
          <w:rFonts w:hint="eastAsia" w:ascii="仿宋" w:hAnsi="仿宋" w:eastAsia="仿宋" w:cs="仿宋"/>
          <w:b w:val="0"/>
          <w:bCs w:val="0"/>
          <w:color w:val="auto"/>
          <w:sz w:val="24"/>
          <w:szCs w:val="24"/>
          <w:highlight w:val="none"/>
        </w:rPr>
        <w:t>，清理垃圾箱周围地面卫生，保持箱体外观、周围地面干净整洁；</w:t>
      </w:r>
    </w:p>
    <w:p w14:paraId="3D6E877E">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2、垃圾收集车辆外观整洁、车体每日洗刷擦拭，外部无污物、污垢，标志统一、清晰。</w:t>
      </w:r>
    </w:p>
    <w:p w14:paraId="109AD7D1">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3、做到生活垃圾“日产日清”，做到垃圾无外溢、无堆积，不得有“冒”、“洒”、“漏”等垃圾溢出、洒落情况发生。</w:t>
      </w:r>
    </w:p>
    <w:p w14:paraId="63E11F7F">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4、夏季蚊蝇</w:t>
      </w:r>
      <w:r>
        <w:rPr>
          <w:rFonts w:hint="eastAsia" w:ascii="仿宋" w:hAnsi="仿宋" w:eastAsia="仿宋" w:cs="仿宋"/>
          <w:b w:val="0"/>
          <w:bCs w:val="0"/>
          <w:color w:val="auto"/>
          <w:sz w:val="24"/>
          <w:szCs w:val="24"/>
          <w:highlight w:val="none"/>
          <w:lang w:val="en-US" w:eastAsia="zh-CN"/>
        </w:rPr>
        <w:t>滋</w:t>
      </w:r>
      <w:r>
        <w:rPr>
          <w:rFonts w:hint="eastAsia" w:ascii="仿宋" w:hAnsi="仿宋" w:eastAsia="仿宋" w:cs="仿宋"/>
          <w:b w:val="0"/>
          <w:bCs w:val="0"/>
          <w:color w:val="auto"/>
          <w:sz w:val="24"/>
          <w:szCs w:val="24"/>
          <w:highlight w:val="none"/>
        </w:rPr>
        <w:t>生季节，所有环卫设施周围要经常施药除臭，保持周边环境整体整洁。</w:t>
      </w:r>
    </w:p>
    <w:p w14:paraId="2DCEE90F">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5、垃圾转运过程中，要采用密封式垃圾收集设备、垃圾车，要密闭收集，禁止超高、超载、沿途遗撒，避免环境二次污染。</w:t>
      </w:r>
    </w:p>
    <w:p w14:paraId="7EB9EF09">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6、严禁焚烧垃圾，严格按照生活垃圾清运标准将垃圾收集至国家合法垃圾消纳场所进行消纳处置。</w:t>
      </w:r>
    </w:p>
    <w:p w14:paraId="412CBB5E">
      <w:pPr>
        <w:keepNext w:val="0"/>
        <w:keepLines w:val="0"/>
        <w:pageBreakBefore w:val="0"/>
        <w:kinsoku/>
        <w:wordWrap/>
        <w:overflowPunct/>
        <w:topLinePunct w:val="0"/>
        <w:autoSpaceDE w:val="0"/>
        <w:autoSpaceDN w:val="0"/>
        <w:bidi w:val="0"/>
        <w:adjustRightInd w:val="0"/>
        <w:snapToGrid/>
        <w:spacing w:line="360" w:lineRule="auto"/>
        <w:ind w:firstLine="482"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三、考核依据</w:t>
      </w:r>
    </w:p>
    <w:p w14:paraId="7AF292E8">
      <w:pPr>
        <w:numPr>
          <w:ilvl w:val="0"/>
          <w:numId w:val="0"/>
        </w:numPr>
        <w:spacing w:line="360" w:lineRule="auto"/>
        <w:jc w:val="center"/>
        <w:outlineLvl w:val="9"/>
        <w:rPr>
          <w:rFonts w:hint="eastAsia" w:ascii="仿宋" w:hAnsi="仿宋" w:eastAsia="仿宋" w:cs="仿宋"/>
          <w:bCs/>
          <w:color w:val="auto"/>
          <w:sz w:val="24"/>
          <w:szCs w:val="24"/>
          <w:highlight w:val="none"/>
        </w:rPr>
      </w:pPr>
      <w:r>
        <w:rPr>
          <w:rFonts w:hint="eastAsia" w:ascii="仿宋" w:hAnsi="仿宋" w:eastAsia="仿宋" w:cs="仿宋"/>
          <w:b w:val="0"/>
          <w:bCs w:val="0"/>
          <w:color w:val="auto"/>
          <w:sz w:val="24"/>
          <w:szCs w:val="24"/>
          <w:highlight w:val="none"/>
        </w:rPr>
        <w:t>《</w:t>
      </w:r>
      <w:r>
        <w:rPr>
          <w:rFonts w:hint="eastAsia" w:ascii="仿宋" w:hAnsi="仿宋" w:eastAsia="仿宋" w:cs="仿宋"/>
          <w:bCs/>
          <w:color w:val="auto"/>
          <w:sz w:val="24"/>
          <w:szCs w:val="24"/>
          <w:highlight w:val="none"/>
        </w:rPr>
        <w:t>西咸新区底张街办农村垃圾收集转运服务工作考核办法及计费标准》。</w:t>
      </w:r>
    </w:p>
    <w:p w14:paraId="7B7399E8"/>
    <w:sectPr>
      <w:footerReference r:id="rId3" w:type="default"/>
      <w:pgSz w:w="11906" w:h="16838"/>
      <w:pgMar w:top="1440" w:right="1800" w:bottom="1440" w:left="1800" w:header="15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GYXIQ+Frutiger-Cn">
    <w:altName w:val="宋体"/>
    <w:panose1 w:val="00000000000000000000"/>
    <w:charset w:val="86"/>
    <w:family w:val="swiss"/>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D2BDB">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564EC7">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0A564EC7">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813890"/>
    <w:rsid w:val="2A2D3B57"/>
    <w:rsid w:val="68D33CC3"/>
    <w:rsid w:val="7CE32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3">
    <w:name w:val="heading 4"/>
    <w:basedOn w:val="1"/>
    <w:next w:val="1"/>
    <w:qFormat/>
    <w:uiPriority w:val="0"/>
    <w:pPr>
      <w:keepNext/>
      <w:keepLines/>
      <w:tabs>
        <w:tab w:val="left" w:pos="864"/>
      </w:tabs>
      <w:spacing w:before="120" w:line="360" w:lineRule="auto"/>
      <w:ind w:left="864" w:hanging="864"/>
      <w:outlineLvl w:val="3"/>
    </w:pPr>
    <w:rPr>
      <w:rFonts w:ascii="Arial" w:hAnsi="Arial"/>
      <w:bCs/>
      <w:kern w:val="2"/>
      <w:szCs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hAnsi="Courier New"/>
      <w:kern w:val="2"/>
      <w:sz w:val="21"/>
    </w:rPr>
  </w:style>
  <w:style w:type="paragraph" w:styleId="4">
    <w:name w:val="Normal Indent"/>
    <w:basedOn w:val="1"/>
    <w:next w:val="3"/>
    <w:qFormat/>
    <w:uiPriority w:val="0"/>
    <w:pPr>
      <w:spacing w:line="300" w:lineRule="auto"/>
      <w:ind w:firstLine="420" w:firstLineChars="200"/>
    </w:pPr>
    <w:rPr>
      <w:rFonts w:ascii="Times New Roman"/>
      <w:kern w:val="2"/>
      <w:sz w:val="21"/>
      <w:szCs w:val="24"/>
    </w:rPr>
  </w:style>
  <w:style w:type="paragraph" w:styleId="5">
    <w:name w:val="Body Text"/>
    <w:basedOn w:val="1"/>
    <w:next w:val="1"/>
    <w:qFormat/>
    <w:uiPriority w:val="0"/>
    <w:pPr>
      <w:spacing w:after="120" w:afterLines="0"/>
    </w:pPr>
    <w:rPr>
      <w:rFonts w:ascii="Times New Roman"/>
      <w:kern w:val="2"/>
      <w:sz w:val="21"/>
    </w:rPr>
  </w:style>
  <w:style w:type="paragraph" w:styleId="6">
    <w:name w:val="footer"/>
    <w:basedOn w:val="1"/>
    <w:qFormat/>
    <w:uiPriority w:val="99"/>
    <w:pPr>
      <w:tabs>
        <w:tab w:val="center" w:pos="4153"/>
        <w:tab w:val="right" w:pos="8306"/>
      </w:tabs>
      <w:snapToGrid w:val="0"/>
      <w:jc w:val="left"/>
    </w:pPr>
    <w:rPr>
      <w:rFonts w:ascii="Times New Roman"/>
      <w:kern w:val="2"/>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ascii="Times New Roman"/>
      <w:kern w:val="2"/>
      <w:sz w:val="18"/>
      <w:szCs w:val="18"/>
    </w:rPr>
  </w:style>
  <w:style w:type="paragraph" w:styleId="8">
    <w:name w:val="Body Text First Indent 2"/>
    <w:basedOn w:val="1"/>
    <w:next w:val="1"/>
    <w:unhideWhenUsed/>
    <w:qFormat/>
    <w:uiPriority w:val="99"/>
    <w:pPr>
      <w:widowControl/>
      <w:ind w:firstLine="420"/>
      <w:jc w:val="left"/>
    </w:pPr>
    <w:rPr>
      <w:rFonts w:ascii="宋体" w:hAnsi="宋体" w:cs="宋体"/>
      <w:sz w:val="21"/>
    </w:rPr>
  </w:style>
  <w:style w:type="paragraph" w:customStyle="1" w:styleId="11">
    <w:name w:val="Default"/>
    <w:qFormat/>
    <w:uiPriority w:val="0"/>
    <w:pPr>
      <w:widowControl w:val="0"/>
      <w:autoSpaceDE w:val="0"/>
      <w:autoSpaceDN w:val="0"/>
      <w:adjustRightInd w:val="0"/>
    </w:pPr>
    <w:rPr>
      <w:rFonts w:ascii="AGYXIQ+Frutiger-Cn" w:hAnsi="Times New Roman" w:eastAsia="AGYXIQ+Frutiger-Cn" w:cs="AGYXIQ+Frutiger-C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938</Words>
  <Characters>964</Characters>
  <Lines>0</Lines>
  <Paragraphs>0</Paragraphs>
  <TotalTime>0</TotalTime>
  <ScaleCrop>false</ScaleCrop>
  <LinksUpToDate>false</LinksUpToDate>
  <CharactersWithSpaces>990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2025-04-01T03:10:00Z</dcterms:created>
  <dc:creator>Administrator</dc:creator>
  <cp:lastModifiedBy>年少时代</cp:lastModifiedBy>
  <dcterms:modified xsi:type="dcterms:W3CDTF">2025-04-14T02:25:42Z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eyJoZGlkIjoiZDQwODMxNDhiYjcwMWJjMzQ5MzYyY2IwNzQ3ODhiZTAiLCJ1c2VySWQiOiI3MDczMjM0OTYifQ==</vt:lpwstr>
  </property>
  <property fmtid="{D5CDD505-2E9C-101B-9397-08002B2CF9AE}" pid="4" name="ICV">
    <vt:lpwstr>6E7F8DC6A35E40F1A5CEB1A72164008F_12</vt:lpwstr>
  </property>
</Properties>
</file>