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713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32"/>
          <w:szCs w:val="32"/>
        </w:rPr>
      </w:pPr>
      <w:bookmarkStart w:id="0" w:name="_GoBack"/>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西安市航空六一八中学计算机教室、校园广播及部室设备采购项目竞争性谈判公告</w:t>
      </w:r>
    </w:p>
    <w:bookmarkEnd w:id="0"/>
    <w:p w14:paraId="51117C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bdr w:val="none" w:color="auto" w:sz="0" w:space="0"/>
          <w:shd w:val="clear" w:fill="FFFFFF"/>
        </w:rPr>
        <w:t>项目概况</w:t>
      </w:r>
    </w:p>
    <w:p w14:paraId="0D55CE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西安市航空六一八中学计算机教室、校园广播及部室设备采购项目</w:t>
      </w:r>
      <w:r>
        <w:rPr>
          <w:rFonts w:hint="eastAsia" w:ascii="宋体" w:hAnsi="宋体" w:eastAsia="宋体" w:cs="宋体"/>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的潜在供应商应在陕西省政府采购综合管理平台项目电子化交易系统（以下简称“项目电子化交易系统”）获取采购文件，并于2025年04月11日 09时30分（北京时间）前提交响应文件。</w:t>
      </w:r>
    </w:p>
    <w:p w14:paraId="1F4983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195919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项目编号：SXLX24-01-106Z(H)</w:t>
      </w:r>
    </w:p>
    <w:p w14:paraId="7940DE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项目名称：西安市航空六一八中学计算机教室、校园广播及部室设备采购项目</w:t>
      </w:r>
    </w:p>
    <w:p w14:paraId="1312BA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采购方式：竞争性谈判</w:t>
      </w:r>
    </w:p>
    <w:p w14:paraId="7CC544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预算金额：760,000.00元</w:t>
      </w:r>
    </w:p>
    <w:p w14:paraId="586C57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714974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6A08E6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采购包1：自合同签订生效之日起30日内完成供货、安装、调试、验收。</w:t>
      </w:r>
    </w:p>
    <w:p w14:paraId="79CA0C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采购包2：自合同签订生效之日起30日内完成供货、安装、调试、验收。</w:t>
      </w:r>
    </w:p>
    <w:p w14:paraId="092AC7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141669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085899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采购包2：不接受联合体投标</w:t>
      </w:r>
    </w:p>
    <w:p w14:paraId="6A12E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380FD3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25ECD9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2.落实政府采购政策需满足的资格要求：无。</w:t>
      </w:r>
    </w:p>
    <w:p w14:paraId="3932E9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0EC264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05D51B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时间：2025年04月02日至2025年04月07日，每天上午00:00:00至12:00:00，下午12:00:00至23:59:59（北京时间）</w:t>
      </w:r>
    </w:p>
    <w:p w14:paraId="1D8F33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途径：项目电子化交易系统-应标-项目投标中选择本项目参与并获取采购文件</w:t>
      </w:r>
    </w:p>
    <w:p w14:paraId="22563A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280381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售价：0元</w:t>
      </w:r>
    </w:p>
    <w:p w14:paraId="6CEC0C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2E1F8D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截止时间：2025年04月11日 09时30分00秒（北京时间）</w:t>
      </w:r>
    </w:p>
    <w:p w14:paraId="79C368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76433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bdr w:val="none" w:color="auto" w:sz="0" w:space="0"/>
          <w:shd w:val="clear" w:fill="FFFFFF"/>
        </w:rPr>
        <w:t>五、开启</w:t>
      </w:r>
    </w:p>
    <w:p w14:paraId="4A0685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时间：2025年04月11日 09时30分00秒（北京时间）</w:t>
      </w:r>
    </w:p>
    <w:p w14:paraId="21D190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60E41C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5F6DBD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14:paraId="03C4D9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15CFB0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5B042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559FC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38C319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22D5F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D1802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5A2DED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2B94F8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662B06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1E0781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6906E7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6E3D5D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（六）本项目需要落实的政府采购政策：</w:t>
      </w:r>
    </w:p>
    <w:p w14:paraId="232561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252467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0B3194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4F1BD4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（4）支持创新等政府采购政策。</w:t>
      </w:r>
    </w:p>
    <w:p w14:paraId="64157B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1B6DEA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61B4BA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名称：西安市航空六一八中学</w:t>
      </w:r>
    </w:p>
    <w:p w14:paraId="4A53DA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地址：西安市雁塔区电子一路239号</w:t>
      </w:r>
    </w:p>
    <w:p w14:paraId="2EDF12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联系方式：凌浩 029-88249087</w:t>
      </w:r>
    </w:p>
    <w:p w14:paraId="4A0EAD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72F710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名称：陕西隆信项目管理有限公司</w:t>
      </w:r>
    </w:p>
    <w:p w14:paraId="37B1B1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地址：西安市雁塔区雁翔路111号赛格·中京坊6幢1单元2层10201室</w:t>
      </w:r>
    </w:p>
    <w:p w14:paraId="56858A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联系方式：029-88489979-8105</w:t>
      </w:r>
    </w:p>
    <w:p w14:paraId="09FC4C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0AA195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项目联系人：任甜、郑婧婧、杜航、李亚男、袁歆雨</w:t>
      </w:r>
    </w:p>
    <w:p w14:paraId="669223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电话：029-88489979-8105</w:t>
      </w:r>
    </w:p>
    <w:p w14:paraId="58CDDAD4">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sectPr>
      <w:pgSz w:w="11906" w:h="16838"/>
      <w:pgMar w:top="1276" w:right="1672" w:bottom="1276" w:left="1672"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C3ACB"/>
    <w:rsid w:val="0AD12F3C"/>
    <w:rsid w:val="351C252D"/>
    <w:rsid w:val="422F6A5C"/>
    <w:rsid w:val="44AC3ACB"/>
    <w:rsid w:val="56F0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ind w:left="237" w:right="108"/>
      <w:outlineLvl w:val="2"/>
    </w:pPr>
    <w:rPr>
      <w:sz w:val="28"/>
      <w:szCs w:val="28"/>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5"/>
    <w:unhideWhenUsed/>
    <w:qFormat/>
    <w:uiPriority w:val="99"/>
    <w:pPr>
      <w:ind w:firstLine="420" w:firstLineChars="1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6531</Words>
  <Characters>6936</Characters>
  <Lines>0</Lines>
  <Paragraphs>0</Paragraphs>
  <TotalTime>2</TotalTime>
  <ScaleCrop>false</ScaleCrop>
  <LinksUpToDate>false</LinksUpToDate>
  <CharactersWithSpaces>6939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2025-04-01T05:45:00Z</dcterms:created>
  <dc:creator>mo·xuan</dc:creator>
  <cp:lastModifiedBy>mo·xuan</cp:lastModifiedBy>
  <dcterms:modified xsi:type="dcterms:W3CDTF">2025-04-01T11:20:53Z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6AB8C569E3A7435697646AD5C4F40375_11</vt:lpwstr>
  </property>
  <property fmtid="{D5CDD505-2E9C-101B-9397-08002B2CF9AE}" pid="4" name="KSOTemplateDocerSaveRecord">
    <vt:lpwstr>eyJoZGlkIjoiYTYwNWE2MmNhNzRiMDNhMjMzYTJhNjIzZjY2YmY0MGMiLCJ1c2VySWQiOiI3OTY2NTg3ODQifQ==</vt:lpwstr>
  </property>
</Properties>
</file>