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9F90B">
      <w:pPr>
        <w:pStyle w:val="4"/>
        <w:ind w:firstLine="1928" w:firstLineChars="400"/>
        <w:outlineLvl w:val="0"/>
        <w:rPr>
          <w:rFonts w:ascii="仿宋_GB2312" w:hAnsi="仿宋_GB2312" w:eastAsia="仿宋_GB2312" w:cs="仿宋_GB2312"/>
          <w:b/>
          <w:sz w:val="48"/>
        </w:rPr>
      </w:pPr>
    </w:p>
    <w:p w14:paraId="492CC395">
      <w:pPr>
        <w:pStyle w:val="4"/>
        <w:ind w:firstLine="1928" w:firstLineChars="400"/>
        <w:outlineLvl w:val="0"/>
        <w:rPr>
          <w:rFonts w:ascii="仿宋_GB2312" w:hAnsi="仿宋_GB2312" w:eastAsia="仿宋_GB2312" w:cs="仿宋_GB2312"/>
          <w:b/>
          <w:sz w:val="48"/>
        </w:rPr>
      </w:pPr>
    </w:p>
    <w:p w14:paraId="476B827C">
      <w:pPr>
        <w:pStyle w:val="4"/>
        <w:ind w:firstLine="1928" w:firstLineChars="400"/>
        <w:outlineLvl w:val="0"/>
        <w:rPr>
          <w:rFonts w:ascii="仿宋_GB2312" w:hAnsi="仿宋_GB2312" w:eastAsia="仿宋_GB2312" w:cs="仿宋_GB2312"/>
          <w:b/>
          <w:sz w:val="48"/>
        </w:rPr>
      </w:pPr>
    </w:p>
    <w:p w14:paraId="3DC7F40A">
      <w:pPr>
        <w:pStyle w:val="4"/>
        <w:jc w:val="center"/>
        <w:outlineLvl w:val="0"/>
      </w:pPr>
      <w:r>
        <w:rPr>
          <w:rFonts w:ascii="仿宋_GB2312" w:hAnsi="仿宋_GB2312" w:eastAsia="仿宋_GB2312" w:cs="仿宋_GB2312"/>
          <w:b/>
          <w:sz w:val="48"/>
        </w:rPr>
        <w:t>政府采购项目采购需求</w:t>
      </w:r>
    </w:p>
    <w:p w14:paraId="43C98733">
      <w:pPr>
        <w:pStyle w:val="4"/>
        <w:spacing w:before="3000"/>
        <w:outlineLvl w:val="2"/>
      </w:pPr>
      <w:r>
        <w:rPr>
          <w:rFonts w:ascii="仿宋_GB2312" w:hAnsi="仿宋_GB2312" w:eastAsia="仿宋_GB2312" w:cs="仿宋_GB2312"/>
          <w:b/>
          <w:sz w:val="28"/>
        </w:rPr>
        <w:t>采购单位：西安高新技术产业开发区公共项目建设管理中心</w:t>
      </w:r>
    </w:p>
    <w:p w14:paraId="4596CB57">
      <w:pPr>
        <w:pStyle w:val="4"/>
        <w:jc w:val="both"/>
        <w:outlineLvl w:val="2"/>
      </w:pPr>
      <w:r>
        <w:rPr>
          <w:rFonts w:ascii="仿宋_GB2312" w:hAnsi="仿宋_GB2312" w:eastAsia="仿宋_GB2312" w:cs="仿宋_GB2312"/>
          <w:b/>
          <w:sz w:val="28"/>
        </w:rPr>
        <w:t>所属年度：2025年</w:t>
      </w:r>
    </w:p>
    <w:p w14:paraId="7A306027">
      <w:pPr>
        <w:pStyle w:val="4"/>
        <w:jc w:val="both"/>
        <w:outlineLvl w:val="2"/>
      </w:pPr>
      <w:r>
        <w:rPr>
          <w:rFonts w:ascii="仿宋_GB2312" w:hAnsi="仿宋_GB2312" w:eastAsia="仿宋_GB2312" w:cs="仿宋_GB2312"/>
          <w:b/>
          <w:sz w:val="28"/>
        </w:rPr>
        <w:t>编制单位：西安高新技术产业开发区公共项目建设管理中心</w:t>
      </w:r>
    </w:p>
    <w:p w14:paraId="2371F9DC">
      <w:pPr>
        <w:pStyle w:val="4"/>
        <w:jc w:val="both"/>
        <w:outlineLvl w:val="2"/>
      </w:pPr>
      <w:r>
        <w:rPr>
          <w:rFonts w:ascii="仿宋_GB2312" w:hAnsi="仿宋_GB2312" w:eastAsia="仿宋_GB2312" w:cs="仿宋_GB2312"/>
          <w:b/>
          <w:sz w:val="28"/>
        </w:rPr>
        <w:t>编制时间：2025年03月07日</w:t>
      </w:r>
    </w:p>
    <w:p w14:paraId="26B562A7">
      <w:pPr>
        <w:rPr>
          <w:rFonts w:ascii="仿宋_GB2312" w:hAnsi="仿宋_GB2312" w:eastAsia="仿宋_GB2312" w:cs="仿宋_GB2312"/>
          <w:b/>
          <w:sz w:val="28"/>
        </w:rPr>
      </w:pPr>
      <w:r>
        <w:rPr>
          <w:rFonts w:ascii="仿宋_GB2312" w:hAnsi="仿宋_GB2312" w:eastAsia="仿宋_GB2312" w:cs="仿宋_GB2312"/>
          <w:b/>
          <w:sz w:val="28"/>
        </w:rPr>
        <w:br w:type="page"/>
      </w:r>
    </w:p>
    <w:p w14:paraId="20748D0F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一、项目总体情况</w:t>
      </w:r>
    </w:p>
    <w:p w14:paraId="1FDB095B">
      <w:pPr>
        <w:pStyle w:val="4"/>
      </w:pPr>
      <w:r>
        <w:rPr>
          <w:rFonts w:ascii="仿宋_GB2312" w:hAnsi="仿宋_GB2312" w:eastAsia="仿宋_GB2312" w:cs="仿宋_GB2312"/>
        </w:rPr>
        <w:t xml:space="preserve"> （一）项目名称： 中创区F6-02地块新建小学项目（暂定名）10KV电缆敷设工程</w:t>
      </w:r>
    </w:p>
    <w:p w14:paraId="4B000EA0">
      <w:pPr>
        <w:pStyle w:val="4"/>
      </w:pPr>
      <w:r>
        <w:rPr>
          <w:rFonts w:ascii="仿宋_GB2312" w:hAnsi="仿宋_GB2312" w:eastAsia="仿宋_GB2312" w:cs="仿宋_GB2312"/>
        </w:rPr>
        <w:t xml:space="preserve"> （二）项目所属年度： 2025年</w:t>
      </w:r>
    </w:p>
    <w:p w14:paraId="76C9F5C1">
      <w:pPr>
        <w:pStyle w:val="4"/>
      </w:pPr>
      <w:r>
        <w:rPr>
          <w:rFonts w:ascii="仿宋_GB2312" w:hAnsi="仿宋_GB2312" w:eastAsia="仿宋_GB2312" w:cs="仿宋_GB2312"/>
        </w:rPr>
        <w:t xml:space="preserve"> （三）项目所属分类： 工程</w:t>
      </w:r>
    </w:p>
    <w:p w14:paraId="102B4982">
      <w:pPr>
        <w:pStyle w:val="4"/>
      </w:pPr>
      <w:r>
        <w:rPr>
          <w:rFonts w:ascii="仿宋_GB2312" w:hAnsi="仿宋_GB2312" w:eastAsia="仿宋_GB2312" w:cs="仿宋_GB2312"/>
        </w:rPr>
        <w:t xml:space="preserve"> （四）预算金额（元）：2,477,750.52元 ，大写（人民币）：贰佰肆拾柒万柒仟柒佰伍拾元零伍角贰分</w:t>
      </w:r>
    </w:p>
    <w:p w14:paraId="28EF839B">
      <w:pPr>
        <w:pStyle w:val="4"/>
        <w:ind w:firstLine="1200"/>
      </w:pPr>
      <w:r>
        <w:rPr>
          <w:rFonts w:ascii="仿宋_GB2312" w:hAnsi="仿宋_GB2312" w:eastAsia="仿宋_GB2312" w:cs="仿宋_GB2312"/>
        </w:rPr>
        <w:t xml:space="preserve"> （五）项目概况：</w:t>
      </w:r>
    </w:p>
    <w:p w14:paraId="50436AFE">
      <w:pPr>
        <w:pStyle w:val="4"/>
        <w:ind w:left="480"/>
      </w:pPr>
      <w:r>
        <w:rPr>
          <w:rFonts w:ascii="仿宋_GB2312" w:hAnsi="仿宋_GB2312" w:eastAsia="仿宋_GB2312" w:cs="仿宋_GB2312"/>
        </w:rPr>
        <w:t>中创区F6-02地块新建小学项目（暂定名）10KV电缆敷设工程位于西安高新区经二十二路以东，纬二十八路以南，纬三十路以北，规划六路以西，总建筑面积38978.45平方米，主要建设内容包括教学楼、运动场、地下停车场等及相关配套设施。本次采购范围为中创区F6-02地块新建小学项目（暂定名）10KV电缆敷设工程,包括但不限于施工图纸及二次深化设计图纸范围内的所有工程施工、材料设施设备采购、相关分项验收及竣工验收、工程交付、工程保修期内的缺陷修复和保修工作等与项目相关的一切内容，同时承担相关协调工作。</w:t>
      </w:r>
    </w:p>
    <w:p w14:paraId="4C68E0B9">
      <w:pPr>
        <w:pStyle w:val="4"/>
      </w:pPr>
      <w:r>
        <w:rPr>
          <w:rFonts w:ascii="仿宋_GB2312" w:hAnsi="仿宋_GB2312" w:eastAsia="仿宋_GB2312" w:cs="仿宋_GB2312"/>
        </w:rPr>
        <w:t xml:space="preserve"> （六）本项目是否有为采购项目提供整体设计、规范编制或者项目管理、监理、检测等服务的供应商：否</w:t>
      </w:r>
    </w:p>
    <w:p w14:paraId="08F38873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二、项目需求调查情况</w:t>
      </w:r>
    </w:p>
    <w:p w14:paraId="67775C44">
      <w:pPr>
        <w:pStyle w:val="4"/>
      </w:pPr>
      <w:r>
        <w:rPr>
          <w:rFonts w:ascii="仿宋_GB2312" w:hAnsi="仿宋_GB2312" w:eastAsia="仿宋_GB2312" w:cs="仿宋_GB2312"/>
        </w:rPr>
        <w:t>依据《政府采购需求管理办法》的规定，本项目不需要需求调查，具体情况如下：</w:t>
      </w:r>
    </w:p>
    <w:p w14:paraId="7434FFC4">
      <w:pPr>
        <w:pStyle w:val="4"/>
      </w:pPr>
      <w:r>
        <w:rPr>
          <w:rFonts w:ascii="仿宋_GB2312" w:hAnsi="仿宋_GB2312" w:eastAsia="仿宋_GB2312" w:cs="仿宋_GB2312"/>
        </w:rPr>
        <w:t>（一）需求调查方式</w:t>
      </w:r>
    </w:p>
    <w:p w14:paraId="268761A6">
      <w:pPr>
        <w:pStyle w:val="4"/>
        <w:ind w:firstLine="840"/>
      </w:pPr>
      <w:r>
        <w:rPr>
          <w:rFonts w:ascii="仿宋_GB2312" w:hAnsi="仿宋_GB2312" w:eastAsia="仿宋_GB2312" w:cs="仿宋_GB2312"/>
        </w:rPr>
        <w:t>（二）需求调查对象</w:t>
      </w:r>
    </w:p>
    <w:p w14:paraId="69BC0D7F">
      <w:pPr>
        <w:pStyle w:val="4"/>
        <w:ind w:firstLine="840"/>
      </w:pPr>
      <w:r>
        <w:rPr>
          <w:rFonts w:ascii="仿宋_GB2312" w:hAnsi="仿宋_GB2312" w:eastAsia="仿宋_GB2312" w:cs="仿宋_GB2312"/>
        </w:rPr>
        <w:t>（三）需求调查结果</w:t>
      </w:r>
    </w:p>
    <w:p w14:paraId="7EF7D840">
      <w:pPr>
        <w:pStyle w:val="4"/>
        <w:ind w:firstLine="840"/>
      </w:pPr>
      <w:r>
        <w:rPr>
          <w:rFonts w:ascii="仿宋_GB2312" w:hAnsi="仿宋_GB2312" w:eastAsia="仿宋_GB2312" w:cs="仿宋_GB2312"/>
        </w:rPr>
        <w:t>1.相关产业发展情况</w:t>
      </w:r>
    </w:p>
    <w:p w14:paraId="0A7740D1">
      <w:pPr>
        <w:pStyle w:val="4"/>
        <w:ind w:firstLine="840"/>
      </w:pPr>
      <w:r>
        <w:rPr>
          <w:rFonts w:ascii="仿宋_GB2312" w:hAnsi="仿宋_GB2312" w:eastAsia="仿宋_GB2312" w:cs="仿宋_GB2312"/>
        </w:rPr>
        <w:t>2.市场供给情况</w:t>
      </w:r>
    </w:p>
    <w:p w14:paraId="085661F9">
      <w:pPr>
        <w:pStyle w:val="4"/>
        <w:ind w:firstLine="840"/>
      </w:pPr>
      <w:r>
        <w:rPr>
          <w:rFonts w:ascii="仿宋_GB2312" w:hAnsi="仿宋_GB2312" w:eastAsia="仿宋_GB2312" w:cs="仿宋_GB2312"/>
        </w:rPr>
        <w:t>3.同类采购项目历史成交信息情况</w:t>
      </w:r>
    </w:p>
    <w:p w14:paraId="71083BC6">
      <w:pPr>
        <w:pStyle w:val="4"/>
        <w:ind w:firstLine="840"/>
      </w:pPr>
      <w:r>
        <w:rPr>
          <w:rFonts w:ascii="仿宋_GB2312" w:hAnsi="仿宋_GB2312" w:eastAsia="仿宋_GB2312" w:cs="仿宋_GB2312"/>
        </w:rPr>
        <w:t>4.可能涉及的运行维护、升级更新、备品备件、耗材等后续采购情况</w:t>
      </w:r>
    </w:p>
    <w:p w14:paraId="15DE5C69">
      <w:pPr>
        <w:pStyle w:val="4"/>
        <w:ind w:firstLine="840"/>
      </w:pPr>
      <w:r>
        <w:rPr>
          <w:rFonts w:ascii="仿宋_GB2312" w:hAnsi="仿宋_GB2312" w:eastAsia="仿宋_GB2312" w:cs="仿宋_GB2312"/>
        </w:rPr>
        <w:t>5.其他相关情况</w:t>
      </w:r>
    </w:p>
    <w:p w14:paraId="360CB50D">
      <w:pPr>
        <w:pStyle w:val="4"/>
        <w:ind w:firstLine="840"/>
        <w:outlineLvl w:val="2"/>
      </w:pPr>
      <w:r>
        <w:rPr>
          <w:rFonts w:ascii="仿宋_GB2312" w:hAnsi="仿宋_GB2312" w:eastAsia="仿宋_GB2312" w:cs="仿宋_GB2312"/>
          <w:b/>
          <w:sz w:val="28"/>
        </w:rPr>
        <w:t>三、项目采购实施计划</w:t>
      </w:r>
    </w:p>
    <w:p w14:paraId="7C484CF5">
      <w:pPr>
        <w:pStyle w:val="4"/>
      </w:pPr>
      <w:r>
        <w:rPr>
          <w:rFonts w:ascii="仿宋_GB2312" w:hAnsi="仿宋_GB2312" w:eastAsia="仿宋_GB2312" w:cs="仿宋_GB2312"/>
        </w:rPr>
        <w:t>（一）采购组织形式：部门集中采购</w:t>
      </w:r>
    </w:p>
    <w:p w14:paraId="21EBA08F">
      <w:pPr>
        <w:pStyle w:val="4"/>
      </w:pPr>
      <w:r>
        <w:rPr>
          <w:rFonts w:ascii="仿宋_GB2312" w:hAnsi="仿宋_GB2312" w:eastAsia="仿宋_GB2312" w:cs="仿宋_GB2312"/>
        </w:rPr>
        <w:t>（二）采购方式：竞争性磋商</w:t>
      </w:r>
    </w:p>
    <w:p w14:paraId="11638EE9">
      <w:pPr>
        <w:pStyle w:val="4"/>
      </w:pPr>
      <w:r>
        <w:rPr>
          <w:rFonts w:ascii="仿宋_GB2312" w:hAnsi="仿宋_GB2312" w:eastAsia="仿宋_GB2312" w:cs="仿宋_GB2312"/>
        </w:rPr>
        <w:t>（三）本项目是否单位自行组织采购：否</w:t>
      </w:r>
    </w:p>
    <w:p w14:paraId="6943F39D">
      <w:pPr>
        <w:pStyle w:val="4"/>
      </w:pPr>
      <w:r>
        <w:rPr>
          <w:rFonts w:ascii="仿宋_GB2312" w:hAnsi="仿宋_GB2312" w:eastAsia="仿宋_GB2312" w:cs="仿宋_GB2312"/>
        </w:rPr>
        <w:t>（四）采购包划分：不分包采购</w:t>
      </w:r>
    </w:p>
    <w:p w14:paraId="170AC9F7">
      <w:pPr>
        <w:pStyle w:val="4"/>
      </w:pPr>
      <w:r>
        <w:rPr>
          <w:rFonts w:ascii="仿宋_GB2312" w:hAnsi="仿宋_GB2312" w:eastAsia="仿宋_GB2312" w:cs="仿宋_GB2312"/>
        </w:rPr>
        <w:t>（五）执行政府采购促进中小企业发展的相关政策</w:t>
      </w:r>
    </w:p>
    <w:p w14:paraId="7DE05EA8">
      <w:pPr>
        <w:pStyle w:val="4"/>
      </w:pPr>
      <w:r>
        <w:rPr>
          <w:rFonts w:ascii="仿宋_GB2312" w:hAnsi="仿宋_GB2312" w:eastAsia="仿宋_GB2312" w:cs="仿宋_GB2312"/>
          <w:color w:val="000000"/>
        </w:rPr>
        <w:t>1.</w:t>
      </w:r>
      <w:r>
        <w:rPr>
          <w:rFonts w:ascii="仿宋_GB2312" w:hAnsi="仿宋_GB2312" w:eastAsia="仿宋_GB2312" w:cs="仿宋_GB2312"/>
        </w:rPr>
        <w:t>专门面向中小企业采购</w:t>
      </w:r>
    </w:p>
    <w:p w14:paraId="7C18A2DE">
      <w:pPr>
        <w:pStyle w:val="4"/>
        <w:ind w:firstLine="840"/>
      </w:pPr>
      <w:r>
        <w:rPr>
          <w:rFonts w:ascii="仿宋_GB2312" w:hAnsi="仿宋_GB2312" w:eastAsia="仿宋_GB2312" w:cs="仿宋_GB2312"/>
          <w:i/>
        </w:rPr>
        <w:t>注：监狱企业和残疾人福利单位视同小微企业。</w:t>
      </w:r>
    </w:p>
    <w:p w14:paraId="6AFBED6D">
      <w:pPr>
        <w:pStyle w:val="4"/>
      </w:pPr>
      <w:r>
        <w:rPr>
          <w:rFonts w:ascii="仿宋_GB2312" w:hAnsi="仿宋_GB2312" w:eastAsia="仿宋_GB2312" w:cs="仿宋_GB2312"/>
        </w:rPr>
        <w:t>（六）是否采购环境标识产品：否</w:t>
      </w:r>
    </w:p>
    <w:p w14:paraId="78630F30">
      <w:pPr>
        <w:pStyle w:val="4"/>
      </w:pPr>
      <w:r>
        <w:rPr>
          <w:rFonts w:ascii="仿宋_GB2312" w:hAnsi="仿宋_GB2312" w:eastAsia="仿宋_GB2312" w:cs="仿宋_GB2312"/>
        </w:rPr>
        <w:t>（七）是否采购节能产品：否</w:t>
      </w:r>
    </w:p>
    <w:p w14:paraId="3D5FA8C0">
      <w:pPr>
        <w:pStyle w:val="4"/>
      </w:pPr>
      <w:r>
        <w:rPr>
          <w:rFonts w:ascii="仿宋_GB2312" w:hAnsi="仿宋_GB2312" w:eastAsia="仿宋_GB2312" w:cs="仿宋_GB2312"/>
        </w:rPr>
        <w:t>（八）项目的采购标的是否包含进口产品：否</w:t>
      </w:r>
    </w:p>
    <w:p w14:paraId="0AD2D709">
      <w:pPr>
        <w:pStyle w:val="4"/>
      </w:pPr>
      <w:r>
        <w:rPr>
          <w:rFonts w:ascii="仿宋_GB2312" w:hAnsi="仿宋_GB2312" w:eastAsia="仿宋_GB2312" w:cs="仿宋_GB2312"/>
        </w:rPr>
        <w:t>（九）采购标的是否属于政府购买服务：否</w:t>
      </w:r>
    </w:p>
    <w:p w14:paraId="493FD4AE">
      <w:pPr>
        <w:pStyle w:val="4"/>
      </w:pPr>
      <w:r>
        <w:rPr>
          <w:rFonts w:ascii="仿宋_GB2312" w:hAnsi="仿宋_GB2312" w:eastAsia="仿宋_GB2312" w:cs="仿宋_GB2312"/>
        </w:rPr>
        <w:t>（十）是否属于政务信息系统项目：否</w:t>
      </w:r>
    </w:p>
    <w:p w14:paraId="659D5CE5">
      <w:pPr>
        <w:pStyle w:val="4"/>
      </w:pPr>
      <w:r>
        <w:rPr>
          <w:rFonts w:ascii="仿宋_GB2312" w:hAnsi="仿宋_GB2312" w:eastAsia="仿宋_GB2312" w:cs="仿宋_GB2312"/>
        </w:rPr>
        <w:t>（十一）是否属于高校、科研院所的科研仪器设备采购：否</w:t>
      </w:r>
    </w:p>
    <w:p w14:paraId="1C0EEFBF">
      <w:pPr>
        <w:pStyle w:val="4"/>
      </w:pPr>
      <w:r>
        <w:rPr>
          <w:rFonts w:ascii="仿宋_GB2312" w:hAnsi="仿宋_GB2312" w:eastAsia="仿宋_GB2312" w:cs="仿宋_GB2312"/>
        </w:rPr>
        <w:t>（十二）是否属于一签多年项目：否</w:t>
      </w:r>
    </w:p>
    <w:p w14:paraId="7C6E858A">
      <w:pPr>
        <w:pStyle w:val="4"/>
        <w:outlineLvl w:val="2"/>
      </w:pPr>
      <w:bookmarkStart w:id="0" w:name="_GoBack"/>
      <w:bookmarkEnd w:id="0"/>
      <w:r>
        <w:rPr>
          <w:rFonts w:ascii="仿宋_GB2312" w:hAnsi="仿宋_GB2312" w:eastAsia="仿宋_GB2312" w:cs="仿宋_GB2312"/>
          <w:b/>
          <w:sz w:val="28"/>
        </w:rPr>
        <w:t>四、项目需求及分包情况、采购标的</w:t>
      </w:r>
    </w:p>
    <w:p w14:paraId="6FA3425B">
      <w:pPr>
        <w:pStyle w:val="4"/>
        <w:outlineLvl w:val="4"/>
      </w:pPr>
      <w:r>
        <w:rPr>
          <w:rFonts w:ascii="仿宋_GB2312" w:hAnsi="仿宋_GB2312" w:eastAsia="仿宋_GB2312" w:cs="仿宋_GB2312"/>
          <w:b/>
          <w:sz w:val="20"/>
        </w:rPr>
        <w:t>（一）分包名称：中创区F6-02地块新建小学项目（暂定名）10KV电缆敷设工程</w:t>
      </w:r>
    </w:p>
    <w:p w14:paraId="4B94604A">
      <w:pPr>
        <w:pStyle w:val="4"/>
      </w:pPr>
      <w:r>
        <w:rPr>
          <w:rFonts w:ascii="仿宋_GB2312" w:hAnsi="仿宋_GB2312" w:eastAsia="仿宋_GB2312" w:cs="仿宋_GB2312"/>
        </w:rPr>
        <w:t>1、执行政府采购促进中小企业发展的相关政策</w:t>
      </w:r>
    </w:p>
    <w:p w14:paraId="7F20B272">
      <w:pPr>
        <w:pStyle w:val="4"/>
      </w:pPr>
      <w:r>
        <w:rPr>
          <w:rFonts w:ascii="仿宋_GB2312" w:hAnsi="仿宋_GB2312" w:eastAsia="仿宋_GB2312" w:cs="仿宋_GB2312"/>
          <w:color w:val="000000"/>
        </w:rPr>
        <w:t>1)</w:t>
      </w:r>
      <w:r>
        <w:rPr>
          <w:rFonts w:ascii="仿宋_GB2312" w:hAnsi="仿宋_GB2312" w:eastAsia="仿宋_GB2312" w:cs="仿宋_GB2312"/>
        </w:rPr>
        <w:t>专门面向中小企业采购</w:t>
      </w:r>
    </w:p>
    <w:p w14:paraId="6357D71B">
      <w:pPr>
        <w:pStyle w:val="4"/>
        <w:ind w:firstLine="840"/>
      </w:pPr>
      <w:r>
        <w:rPr>
          <w:rFonts w:ascii="仿宋_GB2312" w:hAnsi="仿宋_GB2312" w:eastAsia="仿宋_GB2312" w:cs="仿宋_GB2312"/>
          <w:color w:val="000000"/>
        </w:rPr>
        <w:t>2)面向的企业规模：</w:t>
      </w:r>
      <w:r>
        <w:rPr>
          <w:rFonts w:ascii="仿宋_GB2312" w:hAnsi="仿宋_GB2312" w:eastAsia="仿宋_GB2312" w:cs="仿宋_GB2312"/>
        </w:rPr>
        <w:t>中小企业</w:t>
      </w:r>
    </w:p>
    <w:p w14:paraId="0CF618CE">
      <w:pPr>
        <w:pStyle w:val="4"/>
        <w:ind w:firstLine="840"/>
      </w:pPr>
      <w:r>
        <w:rPr>
          <w:rFonts w:ascii="仿宋_GB2312" w:hAnsi="仿宋_GB2312" w:eastAsia="仿宋_GB2312" w:cs="仿宋_GB2312"/>
          <w:color w:val="000000"/>
        </w:rPr>
        <w:t>3)预留形式：</w:t>
      </w:r>
      <w:r>
        <w:rPr>
          <w:rFonts w:ascii="仿宋_GB2312" w:hAnsi="仿宋_GB2312" w:eastAsia="仿宋_GB2312" w:cs="仿宋_GB2312"/>
        </w:rPr>
        <w:t>设置专门采购包</w:t>
      </w:r>
    </w:p>
    <w:p w14:paraId="41F01AE2">
      <w:pPr>
        <w:pStyle w:val="4"/>
        <w:ind w:firstLine="840"/>
      </w:pPr>
      <w:r>
        <w:rPr>
          <w:rFonts w:ascii="仿宋_GB2312" w:hAnsi="仿宋_GB2312" w:eastAsia="仿宋_GB2312" w:cs="仿宋_GB2312"/>
          <w:color w:val="000000"/>
        </w:rPr>
        <w:t>4)预留比例：</w:t>
      </w:r>
      <w:r>
        <w:rPr>
          <w:rFonts w:ascii="仿宋_GB2312" w:hAnsi="仿宋_GB2312" w:eastAsia="仿宋_GB2312" w:cs="仿宋_GB2312"/>
        </w:rPr>
        <w:t>100%</w:t>
      </w:r>
    </w:p>
    <w:p w14:paraId="01A8CF3B">
      <w:pPr>
        <w:pStyle w:val="4"/>
      </w:pPr>
      <w:r>
        <w:rPr>
          <w:rFonts w:ascii="仿宋_GB2312" w:hAnsi="仿宋_GB2312" w:eastAsia="仿宋_GB2312" w:cs="仿宋_GB2312"/>
        </w:rPr>
        <w:t>2、预算金额（元）：2,477,750.52 ，大写（人民币）： 贰佰肆拾柒万柒仟柒佰伍拾元零伍角贰分</w:t>
      </w:r>
    </w:p>
    <w:p w14:paraId="4E86ABAB">
      <w:pPr>
        <w:pStyle w:val="4"/>
        <w:ind w:firstLine="780"/>
      </w:pPr>
      <w:r>
        <w:rPr>
          <w:rFonts w:ascii="仿宋_GB2312" w:hAnsi="仿宋_GB2312" w:eastAsia="仿宋_GB2312" w:cs="仿宋_GB2312"/>
        </w:rPr>
        <w:t xml:space="preserve"> 最高限价（元）： 2,477,750.52 ，大写（人民币）： 贰佰肆拾柒万柒仟柒佰伍拾元零伍角贰分</w:t>
      </w:r>
    </w:p>
    <w:p w14:paraId="22931DFE">
      <w:pPr>
        <w:pStyle w:val="4"/>
      </w:pPr>
      <w:r>
        <w:rPr>
          <w:rFonts w:ascii="仿宋_GB2312" w:hAnsi="仿宋_GB2312" w:eastAsia="仿宋_GB2312" w:cs="仿宋_GB2312"/>
        </w:rPr>
        <w:t>3、评审方法：综合评分法</w:t>
      </w:r>
    </w:p>
    <w:p w14:paraId="625BD523">
      <w:pPr>
        <w:pStyle w:val="4"/>
      </w:pPr>
      <w:r>
        <w:rPr>
          <w:rFonts w:ascii="仿宋_GB2312" w:hAnsi="仿宋_GB2312" w:eastAsia="仿宋_GB2312" w:cs="仿宋_GB2312"/>
        </w:rPr>
        <w:t>4、是否支持联合体投标：否</w:t>
      </w:r>
    </w:p>
    <w:p w14:paraId="135DB9D9">
      <w:pPr>
        <w:pStyle w:val="4"/>
      </w:pPr>
      <w:r>
        <w:rPr>
          <w:rFonts w:ascii="仿宋_GB2312" w:hAnsi="仿宋_GB2312" w:eastAsia="仿宋_GB2312" w:cs="仿宋_GB2312"/>
        </w:rPr>
        <w:t>5、是否允许合同分包选项：否</w:t>
      </w:r>
    </w:p>
    <w:p w14:paraId="234EE912">
      <w:pPr>
        <w:pStyle w:val="4"/>
      </w:pPr>
      <w:r>
        <w:rPr>
          <w:rFonts w:ascii="仿宋_GB2312" w:hAnsi="仿宋_GB2312" w:eastAsia="仿宋_GB2312" w:cs="仿宋_GB2312"/>
        </w:rPr>
        <w:t>7、供应商一般资格要求</w:t>
      </w:r>
    </w:p>
    <w:p w14:paraId="20EB96E2">
      <w:pPr>
        <w:pStyle w:val="4"/>
      </w:pPr>
      <w:r>
        <w:rPr>
          <w:rFonts w:ascii="仿宋_GB2312" w:hAnsi="仿宋_GB2312" w:eastAsia="仿宋_GB2312" w:cs="仿宋_GB2312"/>
        </w:rPr>
        <w:t>8、供应商特殊资格要求</w:t>
      </w:r>
    </w:p>
    <w:p w14:paraId="23D23D03">
      <w:pPr>
        <w:pStyle w:val="4"/>
      </w:pPr>
      <w:r>
        <w:rPr>
          <w:rFonts w:ascii="仿宋_GB2312" w:hAnsi="仿宋_GB2312" w:eastAsia="仿宋_GB2312" w:cs="仿宋_GB2312"/>
        </w:rPr>
        <w:t>9、分包的评审条款</w:t>
      </w:r>
    </w:p>
    <w:p w14:paraId="424E1EBF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五、风险控制措施和替代方案</w:t>
      </w:r>
    </w:p>
    <w:p w14:paraId="3FCD9AA5">
      <w:pPr>
        <w:pStyle w:val="4"/>
        <w:ind w:firstLine="840"/>
      </w:pPr>
      <w:r>
        <w:rPr>
          <w:rFonts w:ascii="仿宋_GB2312" w:hAnsi="仿宋_GB2312" w:eastAsia="仿宋_GB2312" w:cs="仿宋_GB2312"/>
        </w:rPr>
        <w:t>该采购项目按照《政府采购需求管理办法》第二十五条规定，本项目是否需要组织风险判断、提出处置措施和替代方案：否</w:t>
      </w:r>
    </w:p>
    <w:p w14:paraId="0859890A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14A5C2E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1295</Words>
  <Characters>1429</Characters>
  <Lines>0</Lines>
  <Paragraphs>0</Paragraphs>
  <TotalTime>12</TotalTime>
  <ScaleCrop>false</ScaleCrop>
  <LinksUpToDate>false</LinksUpToDate>
  <CharactersWithSpaces>1451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Peach</cp:lastModifiedBy>
  <dcterms:modified xsi:type="dcterms:W3CDTF">2025-03-11T07:58:05Z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eyJoZGlkIjoiMjFiZmM4MDM1ZWIzNWJjMTJkZjA1ODg3ODJhNDJkMjciLCJ1c2VySWQiOiIzOTEzNjcyNjcifQ==</vt:lpwstr>
  </property>
  <property fmtid="{D5CDD505-2E9C-101B-9397-08002B2CF9AE}" pid="4" name="ICV">
    <vt:lpwstr>72C6E17C3FC149568E7FA744FD44584C_12</vt:lpwstr>
  </property>
</Properties>
</file>