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912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榆林市工业和信息化局组团参展2025中国国际服装服饰博览会服务项目</w:t>
      </w:r>
    </w:p>
    <w:p w14:paraId="623251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竞争性谈判公告</w:t>
      </w:r>
    </w:p>
    <w:p w14:paraId="1F5FD2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14:paraId="453A99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组团参展2025中国国际服装服饰博览会服务项目采购项目的潜在供应商应在登录全国公共资源交易中心平台（陕西省）使用CA锁报名后自行下载获取采购文件，并于2025年03月06日 09时30分（北京时间）前提交响应文件。</w:t>
      </w:r>
    </w:p>
    <w:p w14:paraId="7E2CCF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14:paraId="461393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项目编号：SXZC2025-FW-034</w:t>
      </w:r>
    </w:p>
    <w:p w14:paraId="468369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项目名称：组团参展2025中国国际服装服饰博览会服务项目</w:t>
      </w:r>
    </w:p>
    <w:p w14:paraId="2FAE2A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76A6EF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预算金额：759,545.00元</w:t>
      </w:r>
    </w:p>
    <w:p w14:paraId="6228B8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7B1A31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合同包1(榆林市工业和信息化局组团参展2025中国国际服装服饰博览会服务项目):</w:t>
      </w:r>
    </w:p>
    <w:p w14:paraId="0037ED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合同包预算金额：759,545.00元</w:t>
      </w:r>
    </w:p>
    <w:p w14:paraId="4C006F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合同包最高限价：759,545.00元</w:t>
      </w:r>
    </w:p>
    <w:tbl>
      <w:tblPr>
        <w:tblStyle w:val="6"/>
        <w:tblW w:w="92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2"/>
        <w:gridCol w:w="1805"/>
        <w:gridCol w:w="2233"/>
        <w:gridCol w:w="763"/>
        <w:gridCol w:w="1055"/>
        <w:gridCol w:w="1440"/>
        <w:gridCol w:w="1440"/>
      </w:tblGrid>
      <w:tr w14:paraId="73DB04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1" w:hRule="atLeast"/>
          <w:tblHeader/>
        </w:trPr>
        <w:tc>
          <w:tcPr>
            <w:tcW w:w="5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5B2B3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0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59567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4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0B2F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15D5A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A348F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B9B27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70E95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678AAA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BAF56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A16DC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其他会议、展览、住宿和餐饮服务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00334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组团参展2025中国国际服装服饰博览会 服务项目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1AED2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991F1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69B922">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759,545.00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5DAA3D">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759,545.00</w:t>
            </w:r>
          </w:p>
        </w:tc>
      </w:tr>
    </w:tbl>
    <w:p w14:paraId="005E90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1E4786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合同履行期限：合同签订之日起至2025年3月10日完成布场验收，3月13日完成撤场工作</w:t>
      </w:r>
    </w:p>
    <w:p w14:paraId="71381A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p>
    <w:p w14:paraId="37BE75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61947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4204C4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合同包1(榆林市工业和信息化局组团参展2025中国国际服装服饰博览会服务项目)落实政府采购政策需满足的资格要求如下:</w:t>
      </w:r>
    </w:p>
    <w:p w14:paraId="2E1DA88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1B87EA3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w:t>
      </w:r>
    </w:p>
    <w:p w14:paraId="3093FC3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w:t>
      </w:r>
    </w:p>
    <w:p w14:paraId="51A092E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财办采〔2018〕23号）；相关政策、业务流程、办理平台(http://www.ccgpsha</w:t>
      </w:r>
    </w:p>
    <w:p w14:paraId="31AF2F7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w:t>
      </w:r>
    </w:p>
    <w:p w14:paraId="60E2262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w:t>
      </w:r>
    </w:p>
    <w:p w14:paraId="175246F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w:t>
      </w:r>
    </w:p>
    <w:p w14:paraId="06EB03C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 中国人民银行西安分行关于深人推进政府采购信用</w:t>
      </w:r>
    </w:p>
    <w:p w14:paraId="2E09545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融资业务的通知》（陕财办采〔2023]5号）。</w:t>
      </w:r>
    </w:p>
    <w:p w14:paraId="398080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AB56E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合同包1(榆林市工业和信息化局组团参展2025中国国际服装服饰博览会服务项目)特定资格要求如下:</w:t>
      </w:r>
    </w:p>
    <w:p w14:paraId="7B1BA340">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w:t>
      </w:r>
    </w:p>
    <w:p w14:paraId="3AEF3B6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企业法人应提供合法有效的标识有统一社会信用代码的营业执照；事业法人应提供事业单位法人证书；其他组织应提供合法登记证明文件；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完整有效的2023年度或2024年度财务审计报告，成立时间至提交谈判响应文件递交截止时间不足一年的可提供成立后任意时段的财务报表或开标前三个月内基本存款账户开户银行出具的资信证明；其他组织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（3）税收缴纳证明：提供2024年06月01日至今已缴纳的至少一个月的纳税证明或完税证明（时间以税款所属日期为准、税种须包含增值税或企业所得税），依法免税的单位应提供相关证明材料；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（10）本项目专门面向小微企业采购，投标人应提供《中小企业声明函》。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备注：本项目不接受联合体投标、不允许分包、转包，单位负责人为同一人或者存在直接控股、管理关系的不同投标人，不得参加同一合同项下的政府采购活动。</w:t>
      </w:r>
    </w:p>
    <w:p w14:paraId="45895D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三、获取采购文件</w:t>
      </w:r>
    </w:p>
    <w:p w14:paraId="320FD0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时间：2025年03月03日至2025年03月05日，每天上午09:00:00至12:00:00，下午14:00:00至17:00:00（北京时间）</w:t>
      </w:r>
    </w:p>
    <w:p w14:paraId="271353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2F5408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215908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176449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四、响应文件提交</w:t>
      </w:r>
    </w:p>
    <w:p w14:paraId="4CE627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截止时间：2025年03月06日 09时30分00秒（北京时间）</w:t>
      </w:r>
    </w:p>
    <w:p w14:paraId="58F604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地点：陕西省公共资源交易平台</w:t>
      </w:r>
    </w:p>
    <w:p w14:paraId="6C7190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五、开启</w:t>
      </w:r>
    </w:p>
    <w:p w14:paraId="7BBE8A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时间：2025年03月06日 09时30分00秒（北京时间）</w:t>
      </w:r>
    </w:p>
    <w:p w14:paraId="3E553E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地点：榆林市公共资源交易中心十楼开标10室</w:t>
      </w:r>
    </w:p>
    <w:p w14:paraId="08962C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六、公告期限</w:t>
      </w:r>
    </w:p>
    <w:p w14:paraId="6003AC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7BAA12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七、其他补充事宜</w:t>
      </w:r>
    </w:p>
    <w:p w14:paraId="352BCF0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1、采购项目名称：榆林市工业和信息化局组团参展2025中国国际服装服饰博览会服务项目；</w:t>
      </w:r>
    </w:p>
    <w:p w14:paraId="3F3F1F6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竞争性谈判文件；（2）CA锁购买:①现场购买榆林市市民大厦3 楼，E18、E19 窗口,电话: 0912-3452148；②线上购买操作指南：http://www.sobot.com/chat-web/user/chatByDocId.action?docId=829e079c5f0a4bd6a51365f5b942c676&amp;cid=267&amp;robotNo=1）</w:t>
      </w:r>
      <w:bookmarkStart w:id="0" w:name="_GoBack"/>
      <w:bookmarkEnd w:id="0"/>
      <w:r>
        <w:rPr>
          <w:rFonts w:hint="eastAsia" w:ascii="宋体" w:hAnsi="宋体" w:eastAsia="宋体" w:cs="宋体"/>
          <w:i w:val="0"/>
          <w:iCs w:val="0"/>
          <w:caps w:val="0"/>
          <w:color w:val="auto"/>
          <w:spacing w:val="0"/>
          <w:sz w:val="24"/>
          <w:szCs w:val="24"/>
          <w:shd w:val="clear" w:fill="FFFFFF"/>
        </w:rPr>
        <w:t>；（3）本项目采用电子化招投标方式和“不见面”开标形式，投标人使用数字认证证书（CA 锁）对谈判响应文件进行签章、加密、递交及开标时解密等相关招投标事宜。投标人应于响应文件递交截止时间前任意时段登录交易平台〖首页〉电子交易平台〉企业端〗在线提交电子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响应文件编制时，将在交易平台上同步发布答疑文件，此时投标人应从“项目流程〉答疑文件下载”下载最新发布的答疑文件（*.SXSCF 格式），并使用该文件重新编制电子响应文件（*.SXSTF 格式），使用旧版电子竞争性谈判文件或旧版答疑文件制作的电子响应文件，系统将拒绝接收。</w:t>
      </w:r>
    </w:p>
    <w:p w14:paraId="01FA9C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45B213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528388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名称：榆林市工业和信息化局</w:t>
      </w:r>
    </w:p>
    <w:p w14:paraId="388CA2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地址：榆林市青山中路市政府2号楼</w:t>
      </w:r>
    </w:p>
    <w:p w14:paraId="4F85AA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联系方式：0912-3894063</w:t>
      </w:r>
    </w:p>
    <w:p w14:paraId="170BF5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3E33F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0559F3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6CD944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联系方式：0912-8101110、13379579900</w:t>
      </w:r>
    </w:p>
    <w:p w14:paraId="237C39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1E4D14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7B4AD42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电话：0912-8101110、13379579900</w:t>
      </w:r>
    </w:p>
    <w:p w14:paraId="5E2F26C2">
      <w:pPr>
        <w:spacing w:line="360" w:lineRule="auto"/>
        <w:rPr>
          <w:rFonts w:hint="eastAsia" w:ascii="宋体" w:hAnsi="宋体" w:eastAsia="宋体" w:cs="宋体"/>
          <w:color w:val="auto"/>
          <w:sz w:val="24"/>
          <w:szCs w:val="24"/>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506D18"/>
    <w:multiLevelType w:val="singleLevel"/>
    <w:tmpl w:val="69506D18"/>
    <w:lvl w:ilvl="0" w:tentative="0">
      <w:start w:val="1"/>
      <w:numFmt w:val="decimal"/>
      <w:suff w:val="nothing"/>
      <w:lvlText w:val="（%1）"/>
      <w:lvlJc w:val="left"/>
    </w:lvl>
  </w:abstractNum>
  <w:abstractNum w:abstractNumId="1">
    <w:nsid w:val="7F3C10DC"/>
    <w:multiLevelType w:val="singleLevel"/>
    <w:tmpl w:val="7F3C10D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zk3M2NhNGM3YjExNDVmOWY4ZTAwMjExYWQ5M2EifQ=="/>
  </w:docVars>
  <w:rsids>
    <w:rsidRoot w:val="032F490B"/>
    <w:rsid w:val="032F490B"/>
    <w:rsid w:val="0CB8153E"/>
    <w:rsid w:val="12D20E80"/>
    <w:rsid w:val="21E14248"/>
    <w:rsid w:val="38FD0155"/>
    <w:rsid w:val="4B7A5635"/>
    <w:rsid w:val="62265A2C"/>
    <w:rsid w:val="68A0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envelope return"/>
    <w:basedOn w:val="1"/>
    <w:qFormat/>
    <w:uiPriority w:val="0"/>
    <w:pPr>
      <w:snapToGrid w:val="0"/>
    </w:pPr>
    <w:rPr>
      <w:rFonts w:ascii="Arial" w:hAnsi="Arial"/>
    </w:rPr>
  </w:style>
  <w:style w:type="paragraph" w:styleId="5">
    <w:name w:val="Normal (Web)"/>
    <w:basedOn w:val="1"/>
    <w:next w:val="4"/>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2631</Words>
  <Characters>3180</Characters>
  <Lines>0</Lines>
  <Paragraphs>0</Paragraphs>
  <TotalTime>2</TotalTime>
  <ScaleCrop>false</ScaleCrop>
  <LinksUpToDate>false</LinksUpToDate>
  <CharactersWithSpaces>3224</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2025-02-28T05:57:00Z</dcterms:created>
  <dc:creator>xbdqg</dc:creator>
  <cp:lastModifiedBy> 丹丹*^_^*</cp:lastModifiedBy>
  <dcterms:modified xsi:type="dcterms:W3CDTF">2025-03-02T13:29:44Z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AE228DD820EA444DB4D8C68FA03E96F0_13</vt:lpwstr>
  </property>
  <property fmtid="{D5CDD505-2E9C-101B-9397-08002B2CF9AE}" pid="4" name="KSOTemplateDocerSaveRecord">
    <vt:lpwstr>eyJoZGlkIjoiODNiZWU4NTUwNTk0YzM5NWE5YWY1NTZkMjlhZmI3YTQiLCJ1c2VySWQiOiI1ODc5NTAwMTcifQ==</vt:lpwstr>
  </property>
</Properties>
</file>