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960FF">
      <w:pPr>
        <w:widowControl/>
        <w:jc w:val="center"/>
        <w:rPr>
          <w:rFonts w:ascii="仿宋" w:hAnsi="仿宋" w:eastAsia="仿宋"/>
          <w:b/>
          <w:sz w:val="32"/>
          <w:szCs w:val="32"/>
        </w:rPr>
      </w:pPr>
      <w:r>
        <w:rPr>
          <w:rFonts w:hint="eastAsia" w:ascii="仿宋" w:hAnsi="仿宋" w:eastAsia="仿宋"/>
          <w:b/>
          <w:sz w:val="32"/>
          <w:szCs w:val="32"/>
        </w:rPr>
        <w:t>采购需求</w:t>
      </w:r>
    </w:p>
    <w:p w14:paraId="5C70E1DB">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一、项目</w:t>
      </w:r>
      <w:r>
        <w:rPr>
          <w:rFonts w:hint="eastAsia" w:ascii="仿宋" w:hAnsi="仿宋" w:eastAsia="仿宋"/>
          <w:b/>
          <w:sz w:val="28"/>
          <w:szCs w:val="28"/>
        </w:rPr>
        <w:t>概况</w:t>
      </w:r>
    </w:p>
    <w:p w14:paraId="2778AF4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监控系统是各个单位安防的重要组成部分，医院综合大楼内监控系统是在大</w:t>
      </w:r>
      <w:r>
        <w:rPr>
          <w:rFonts w:hint="eastAsia" w:ascii="仿宋" w:hAnsi="仿宋" w:eastAsia="仿宋" w:cs="仿宋"/>
          <w:kern w:val="2"/>
          <w:sz w:val="28"/>
          <w:szCs w:val="28"/>
          <w:highlight w:val="none"/>
          <w:lang w:val="en-US" w:eastAsia="zh-CN" w:bidi="ar-SA"/>
        </w:rPr>
        <w:t>楼建设时由施工方配置安装的，建成于2017年年初，采用早期的模拟监控技术，现经过7年使用多半摄像头、录像机、编码器和显示屏已损坏，无法正常使用，严重影响多项工作顺利开展，需予以更换升级。</w:t>
      </w:r>
    </w:p>
    <w:p w14:paraId="3F80C5E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相关情况如下：</w:t>
      </w:r>
    </w:p>
    <w:p w14:paraId="6A5B71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1、原模拟监控系统已损坏无法正常使用，且老旧机型已被淘汰，市场无法采购旧机型和相配套配件。</w:t>
      </w:r>
    </w:p>
    <w:p w14:paraId="474DBB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2、市场现在主流产品是高清数字监控系统，它具有更高的安全性、稳定性和技术成熟度；国产优质品牌众多，价格经济实惠。</w:t>
      </w:r>
    </w:p>
    <w:p w14:paraId="710909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3、智慧医院、平安医院建设需求。为了保障病人的生命财产和医护人员的个人人身安全，震慑和防范不法分子的扰乱、违法行为，在院内构建监控系统势在必行。必须构建一套数字化的联网监控。</w:t>
      </w:r>
    </w:p>
    <w:p w14:paraId="3C0B89C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4、构建独立的监控门禁网络，改善我院外网和监控门诊网络混用现状，提高我院网络安全和网络速度。</w:t>
      </w:r>
    </w:p>
    <w:p w14:paraId="69BED46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构建一套区别与业务内网和智慧服务外网的独立监控门禁网络，在医院重点的、人流量大的、隐蔽的、易发生纠纷的部位安装适合的监控摄像头，通过监控室的展示大屏及时发现不安全事件苗头，尽早处理，并保存资料；影像资料保存35天，方便追溯调查。</w:t>
      </w:r>
    </w:p>
    <w:p w14:paraId="43F05096">
      <w:pPr>
        <w:numPr>
          <w:ilvl w:val="0"/>
          <w:numId w:val="1"/>
        </w:numPr>
        <w:pBdr>
          <w:bottom w:val="single" w:color="auto" w:sz="4" w:space="1"/>
        </w:pBdr>
        <w:spacing w:beforeLines="100"/>
        <w:ind w:left="420" w:hanging="420"/>
        <w:rPr>
          <w:rFonts w:hint="eastAsia" w:ascii="仿宋" w:hAnsi="仿宋" w:eastAsia="仿宋"/>
          <w:b/>
          <w:sz w:val="28"/>
          <w:szCs w:val="28"/>
        </w:rPr>
      </w:pPr>
      <w:r>
        <w:rPr>
          <w:rFonts w:hint="eastAsia" w:ascii="仿宋" w:hAnsi="仿宋" w:eastAsia="仿宋"/>
          <w:b/>
          <w:sz w:val="28"/>
          <w:szCs w:val="28"/>
        </w:rPr>
        <w:t>服务内容</w:t>
      </w:r>
    </w:p>
    <w:p w14:paraId="6F4B2E40">
      <w:pPr>
        <w:pStyle w:val="2"/>
        <w:numPr>
          <w:ilvl w:val="0"/>
          <w:numId w:val="0"/>
        </w:numPr>
      </w:pPr>
    </w:p>
    <w:tbl>
      <w:tblPr>
        <w:tblStyle w:val="6"/>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054"/>
        <w:gridCol w:w="1080"/>
        <w:gridCol w:w="5312"/>
        <w:gridCol w:w="601"/>
      </w:tblGrid>
      <w:tr w14:paraId="08D9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1E767166">
            <w:pPr>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序号</w:t>
            </w:r>
          </w:p>
        </w:tc>
        <w:tc>
          <w:tcPr>
            <w:tcW w:w="1054" w:type="dxa"/>
          </w:tcPr>
          <w:p w14:paraId="4CDF456A">
            <w:pPr>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类别</w:t>
            </w:r>
          </w:p>
        </w:tc>
        <w:tc>
          <w:tcPr>
            <w:tcW w:w="1080" w:type="dxa"/>
          </w:tcPr>
          <w:p w14:paraId="29AA1D2B">
            <w:pPr>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服务内容</w:t>
            </w:r>
          </w:p>
        </w:tc>
        <w:tc>
          <w:tcPr>
            <w:tcW w:w="5312" w:type="dxa"/>
          </w:tcPr>
          <w:p w14:paraId="6FDC88BD">
            <w:pPr>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描述</w:t>
            </w:r>
          </w:p>
        </w:tc>
        <w:tc>
          <w:tcPr>
            <w:tcW w:w="601" w:type="dxa"/>
          </w:tcPr>
          <w:p w14:paraId="4592C203">
            <w:pPr>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数量</w:t>
            </w:r>
          </w:p>
        </w:tc>
      </w:tr>
      <w:tr w14:paraId="3376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12D7054C">
            <w:pP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w:t>
            </w:r>
          </w:p>
        </w:tc>
        <w:tc>
          <w:tcPr>
            <w:tcW w:w="1054" w:type="dxa"/>
          </w:tcPr>
          <w:p w14:paraId="1F3EBD54">
            <w:pP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综合大楼外监控系统更换升级</w:t>
            </w:r>
          </w:p>
        </w:tc>
        <w:tc>
          <w:tcPr>
            <w:tcW w:w="1080" w:type="dxa"/>
          </w:tcPr>
          <w:p w14:paraId="080A6B6D">
            <w:pPr>
              <w:rPr>
                <w:rFonts w:hint="eastAsia" w:ascii="仿宋" w:hAnsi="仿宋" w:eastAsia="仿宋" w:cs="仿宋"/>
                <w:b w:val="0"/>
                <w:bCs/>
                <w:sz w:val="24"/>
                <w:szCs w:val="24"/>
                <w:vertAlign w:val="baseline"/>
                <w:lang w:val="en-US" w:eastAsia="zh-CN"/>
              </w:rPr>
            </w:pPr>
            <w:r>
              <w:rPr>
                <w:rFonts w:hint="eastAsia" w:ascii="仿宋" w:hAnsi="仿宋" w:eastAsia="仿宋" w:cs="仿宋"/>
                <w:b w:val="0"/>
                <w:bCs/>
                <w:i w:val="0"/>
                <w:iCs w:val="0"/>
                <w:color w:val="000000"/>
                <w:sz w:val="24"/>
                <w:szCs w:val="24"/>
                <w:u w:val="none"/>
                <w:lang w:val="en-US" w:eastAsia="zh-CN"/>
              </w:rPr>
              <w:t>室外红外线球机</w:t>
            </w:r>
          </w:p>
        </w:tc>
        <w:tc>
          <w:tcPr>
            <w:tcW w:w="5312" w:type="dxa"/>
          </w:tcPr>
          <w:p w14:paraId="6D44362E">
            <w:pPr>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带云台可旋转，红外夜视≧100m，防尘防水。</w:t>
            </w:r>
          </w:p>
          <w:p w14:paraId="617C7D1D">
            <w:pPr>
              <w:rPr>
                <w:rFonts w:hint="eastAsia" w:ascii="仿宋" w:hAnsi="仿宋" w:eastAsia="仿宋" w:cs="仿宋"/>
                <w:b w:val="0"/>
                <w:bCs/>
                <w:sz w:val="24"/>
                <w:szCs w:val="24"/>
                <w:vertAlign w:val="baseline"/>
                <w:lang w:val="en-US" w:eastAsia="zh-CN"/>
              </w:rPr>
            </w:pPr>
            <w:r>
              <w:rPr>
                <w:rFonts w:hint="eastAsia" w:ascii="仿宋" w:hAnsi="仿宋" w:eastAsia="仿宋" w:cs="仿宋"/>
                <w:b w:val="0"/>
                <w:bCs/>
                <w:kern w:val="0"/>
                <w:sz w:val="24"/>
                <w:szCs w:val="24"/>
                <w:lang w:val="en-US" w:eastAsia="zh-CN" w:bidi="ar"/>
              </w:rPr>
              <w:t>分辨率≧400万像素；云台旋转水平360°，垂直≥90°；人形检测，100米红外补光；编码规则:主码流H.265/H.264(子码流H.265/H.264/MJPEG);支持TCP/IP、HTTP、DHCP、NTP、IPv6、UDP等网络协议，带100M网络接口；支持WEB端浏览管理。</w:t>
            </w:r>
          </w:p>
        </w:tc>
        <w:tc>
          <w:tcPr>
            <w:tcW w:w="601" w:type="dxa"/>
          </w:tcPr>
          <w:p w14:paraId="2641AAE0">
            <w:pP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3台</w:t>
            </w:r>
          </w:p>
        </w:tc>
      </w:tr>
      <w:tr w14:paraId="0185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3E233F84">
            <w:pP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054" w:type="dxa"/>
          </w:tcPr>
          <w:p w14:paraId="620A3545">
            <w:pP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综合大楼内监控系统更换升级</w:t>
            </w:r>
          </w:p>
        </w:tc>
        <w:tc>
          <w:tcPr>
            <w:tcW w:w="1080" w:type="dxa"/>
          </w:tcPr>
          <w:p w14:paraId="05DE8B4F">
            <w:pP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室内半球机（核心产品</w:t>
            </w:r>
            <w:bookmarkStart w:id="0" w:name="_GoBack"/>
            <w:bookmarkEnd w:id="0"/>
            <w:r>
              <w:rPr>
                <w:rFonts w:hint="eastAsia" w:ascii="仿宋" w:hAnsi="仿宋" w:eastAsia="仿宋" w:cs="仿宋"/>
                <w:b w:val="0"/>
                <w:bCs/>
                <w:sz w:val="24"/>
                <w:szCs w:val="24"/>
                <w:lang w:eastAsia="zh-CN"/>
              </w:rPr>
              <w:t>）</w:t>
            </w:r>
          </w:p>
        </w:tc>
        <w:tc>
          <w:tcPr>
            <w:tcW w:w="5312" w:type="dxa"/>
          </w:tcPr>
          <w:p w14:paraId="60799F39">
            <w:pPr>
              <w:rPr>
                <w:rFonts w:hint="eastAsia" w:ascii="仿宋" w:hAnsi="仿宋" w:eastAsia="仿宋" w:cs="仿宋"/>
                <w:b w:val="0"/>
                <w:bCs/>
                <w:sz w:val="24"/>
                <w:szCs w:val="24"/>
                <w:vertAlign w:val="baseline"/>
                <w:lang w:val="en-US" w:eastAsia="zh-CN"/>
              </w:rPr>
            </w:pPr>
            <w:r>
              <w:rPr>
                <w:rFonts w:hint="eastAsia" w:ascii="仿宋" w:hAnsi="仿宋" w:eastAsia="仿宋" w:cs="仿宋"/>
                <w:b w:val="0"/>
                <w:bCs/>
                <w:kern w:val="0"/>
                <w:sz w:val="24"/>
                <w:szCs w:val="24"/>
                <w:lang w:val="en-US" w:eastAsia="zh-CN" w:bidi="ar"/>
              </w:rPr>
              <w:t>分辨率≥400万像素；旋转水平360°，垂直≥75°；60 MB系统内存、400 MB智能内存、2 GB eMMC存储。支持1路报警输入，1路报警输出（报警输出最大支持DC24 V，1 A或AC24 V，1 A），1路音频输入，1路音频输出，30米红外补光；编码规则:主码流H.265/H.264(子码流H.265/H.264/MJPEG);支持TCP/IP、HTTP、DHCP、NTP、IPv6、UDP等网络协议，带100M网络接口；支持WEB端浏览管理。</w:t>
            </w:r>
          </w:p>
        </w:tc>
        <w:tc>
          <w:tcPr>
            <w:tcW w:w="601" w:type="dxa"/>
          </w:tcPr>
          <w:p w14:paraId="56D074D4">
            <w:pPr>
              <w:rPr>
                <w:rFonts w:hint="eastAsia" w:ascii="仿宋" w:hAnsi="仿宋" w:eastAsia="仿宋" w:cs="仿宋"/>
                <w:b w:val="0"/>
                <w:bCs/>
                <w:sz w:val="24"/>
                <w:szCs w:val="24"/>
                <w:vertAlign w:val="baseline"/>
                <w:lang w:val="en-US" w:eastAsia="zh-CN"/>
              </w:rPr>
            </w:pPr>
            <w:r>
              <w:rPr>
                <w:rFonts w:hint="eastAsia" w:ascii="仿宋" w:hAnsi="仿宋" w:eastAsia="仿宋" w:cs="仿宋"/>
                <w:b w:val="0"/>
                <w:bCs/>
                <w:kern w:val="2"/>
                <w:sz w:val="24"/>
                <w:szCs w:val="24"/>
                <w:lang w:val="en-US" w:eastAsia="zh-CN"/>
              </w:rPr>
              <w:t>110台</w:t>
            </w:r>
          </w:p>
        </w:tc>
      </w:tr>
      <w:tr w14:paraId="5416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restart"/>
          </w:tcPr>
          <w:p w14:paraId="6D0E8700">
            <w:pP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w:t>
            </w:r>
          </w:p>
        </w:tc>
        <w:tc>
          <w:tcPr>
            <w:tcW w:w="1054" w:type="dxa"/>
            <w:vMerge w:val="restart"/>
          </w:tcPr>
          <w:p w14:paraId="6C9B0991">
            <w:pPr>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监控室设备更换</w:t>
            </w:r>
          </w:p>
        </w:tc>
        <w:tc>
          <w:tcPr>
            <w:tcW w:w="1080" w:type="dxa"/>
            <w:shd w:val="clear" w:color="auto" w:fill="FEF2CA" w:themeFill="accent3" w:themeFillTint="33"/>
            <w:vAlign w:val="center"/>
          </w:tcPr>
          <w:p w14:paraId="6ACDF1C9">
            <w:pPr>
              <w:keepNext w:val="0"/>
              <w:keepLines w:val="0"/>
              <w:widowControl/>
              <w:suppressLineNumbers w:val="0"/>
              <w:jc w:val="center"/>
              <w:rPr>
                <w:rFonts w:hint="eastAsia" w:ascii="仿宋" w:hAnsi="仿宋" w:eastAsia="仿宋" w:cs="仿宋"/>
                <w:b w:val="0"/>
                <w:bCs/>
                <w:color w:val="000000" w:themeColor="text1"/>
                <w:kern w:val="24"/>
                <w:sz w:val="24"/>
                <w:szCs w:val="24"/>
                <w:lang w:val="en-US" w:eastAsia="zh-CN" w:bidi="ar-SA"/>
                <w14:textFill>
                  <w14:solidFill>
                    <w14:schemeClr w14:val="tx1"/>
                  </w14:solidFill>
                </w14:textFill>
              </w:rPr>
            </w:pPr>
            <w:r>
              <w:rPr>
                <w:rFonts w:hint="eastAsia" w:ascii="仿宋" w:hAnsi="仿宋" w:eastAsia="仿宋" w:cs="仿宋"/>
                <w:b w:val="0"/>
                <w:bCs/>
                <w:sz w:val="24"/>
                <w:szCs w:val="24"/>
                <w:lang w:val="en-US" w:eastAsia="zh-CN"/>
              </w:rPr>
              <w:t>24口千兆网络交换机</w:t>
            </w:r>
          </w:p>
        </w:tc>
        <w:tc>
          <w:tcPr>
            <w:tcW w:w="5312" w:type="dxa"/>
            <w:shd w:val="clear" w:color="auto" w:fill="auto"/>
            <w:vAlign w:val="top"/>
          </w:tcPr>
          <w:p w14:paraId="7295E91C">
            <w:pPr>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用于每楼层监控摄像头接入网络，含2、3、5、6号楼的监控接入。</w:t>
            </w:r>
          </w:p>
          <w:p w14:paraId="2195A068">
            <w:pPr>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1、下行端口24个10/100/1000Base-T以太网端口，上行端口2个干兆SFP。</w:t>
            </w:r>
          </w:p>
          <w:p w14:paraId="66CAE10E">
            <w:pPr>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2、交换容量52Gbps,包转发率38.69Mpps.</w:t>
            </w:r>
          </w:p>
          <w:p w14:paraId="467B8B12">
            <w:pP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0"/>
                <w:sz w:val="24"/>
                <w:szCs w:val="24"/>
                <w:lang w:val="en-US" w:eastAsia="zh-CN" w:bidi="ar"/>
              </w:rPr>
              <w:t>3、MAC地址表8K MAC</w:t>
            </w:r>
          </w:p>
        </w:tc>
        <w:tc>
          <w:tcPr>
            <w:tcW w:w="601" w:type="dxa"/>
            <w:shd w:val="clear" w:color="auto" w:fill="FEF2CA" w:themeFill="accent3" w:themeFillTint="33"/>
            <w:vAlign w:val="center"/>
          </w:tcPr>
          <w:p w14:paraId="05DABC5E">
            <w:pPr>
              <w:jc w:val="center"/>
              <w:rPr>
                <w:rFonts w:hint="eastAsia" w:ascii="仿宋" w:hAnsi="仿宋" w:eastAsia="仿宋" w:cs="仿宋"/>
                <w:b w:val="0"/>
                <w:bCs/>
                <w:color w:val="000000" w:themeColor="text1"/>
                <w:kern w:val="24"/>
                <w:sz w:val="24"/>
                <w:szCs w:val="24"/>
                <w:lang w:val="en-US" w:eastAsia="zh-CN" w:bidi="ar-SA"/>
                <w14:textFill>
                  <w14:solidFill>
                    <w14:schemeClr w14:val="tx1"/>
                  </w14:solidFill>
                </w14:textFill>
              </w:rPr>
            </w:pPr>
            <w:r>
              <w:rPr>
                <w:rFonts w:hint="eastAsia" w:ascii="仿宋" w:hAnsi="仿宋" w:eastAsia="仿宋" w:cs="仿宋"/>
                <w:b w:val="0"/>
                <w:bCs/>
                <w:kern w:val="2"/>
                <w:sz w:val="24"/>
                <w:szCs w:val="24"/>
                <w:lang w:val="en-US" w:eastAsia="zh-CN"/>
              </w:rPr>
              <w:t>20台</w:t>
            </w:r>
          </w:p>
        </w:tc>
      </w:tr>
      <w:tr w14:paraId="1EB2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tcPr>
          <w:p w14:paraId="4DF5249B">
            <w:pPr>
              <w:rPr>
                <w:rFonts w:hint="eastAsia" w:ascii="仿宋" w:hAnsi="仿宋" w:eastAsia="仿宋" w:cs="仿宋"/>
                <w:b w:val="0"/>
                <w:bCs/>
                <w:sz w:val="24"/>
                <w:szCs w:val="24"/>
                <w:vertAlign w:val="baseline"/>
                <w:lang w:val="en-US" w:eastAsia="zh-CN"/>
              </w:rPr>
            </w:pPr>
          </w:p>
        </w:tc>
        <w:tc>
          <w:tcPr>
            <w:tcW w:w="1054" w:type="dxa"/>
            <w:vMerge w:val="continue"/>
          </w:tcPr>
          <w:p w14:paraId="62C24A9A">
            <w:pPr>
              <w:rPr>
                <w:rFonts w:hint="eastAsia" w:ascii="仿宋" w:hAnsi="仿宋" w:eastAsia="仿宋" w:cs="仿宋"/>
                <w:b w:val="0"/>
                <w:bCs/>
                <w:sz w:val="24"/>
                <w:szCs w:val="24"/>
                <w:vertAlign w:val="baseline"/>
                <w:lang w:val="en-US" w:eastAsia="zh-CN"/>
              </w:rPr>
            </w:pPr>
          </w:p>
        </w:tc>
        <w:tc>
          <w:tcPr>
            <w:tcW w:w="1080" w:type="dxa"/>
            <w:shd w:val="clear" w:color="auto" w:fill="FEF2CA" w:themeFill="accent3" w:themeFillTint="33"/>
            <w:vAlign w:val="center"/>
          </w:tcPr>
          <w:p w14:paraId="184BE7C3">
            <w:pPr>
              <w:jc w:val="center"/>
              <w:rPr>
                <w:rFonts w:hint="eastAsia" w:ascii="仿宋" w:hAnsi="仿宋" w:eastAsia="仿宋" w:cs="仿宋"/>
                <w:b w:val="0"/>
                <w:bCs/>
                <w:color w:val="000000" w:themeColor="text1"/>
                <w:kern w:val="24"/>
                <w:sz w:val="24"/>
                <w:szCs w:val="24"/>
                <w:lang w:val="en-US" w:eastAsia="zh-CN" w:bidi="ar-SA"/>
                <w14:textFill>
                  <w14:solidFill>
                    <w14:schemeClr w14:val="tx1"/>
                  </w14:solidFill>
                </w14:textFill>
              </w:rPr>
            </w:pPr>
            <w:r>
              <w:rPr>
                <w:rFonts w:hint="eastAsia" w:ascii="仿宋" w:hAnsi="仿宋" w:eastAsia="仿宋" w:cs="仿宋"/>
                <w:b w:val="0"/>
                <w:bCs/>
                <w:sz w:val="24"/>
                <w:szCs w:val="24"/>
                <w:lang w:val="en-US" w:eastAsia="zh-CN"/>
              </w:rPr>
              <w:t>48口千兆网络交换机</w:t>
            </w:r>
          </w:p>
        </w:tc>
        <w:tc>
          <w:tcPr>
            <w:tcW w:w="5312" w:type="dxa"/>
            <w:shd w:val="clear" w:color="auto" w:fill="auto"/>
            <w:vAlign w:val="top"/>
          </w:tcPr>
          <w:p w14:paraId="3E291C85">
            <w:pPr>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用于监控室设备和部分原有摄像头接入。</w:t>
            </w:r>
          </w:p>
          <w:p w14:paraId="2FC2D0AD">
            <w:pPr>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 xml:space="preserve">1、端口48个10/100/1000Base-T以太网端口4个干兆SFP </w:t>
            </w:r>
          </w:p>
          <w:p w14:paraId="47FF41E9">
            <w:pPr>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2、交换容量432Gbps/4.32Tbps，包转发率87/166Mpps。</w:t>
            </w:r>
          </w:p>
          <w:p w14:paraId="517242BB">
            <w:pP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0"/>
                <w:sz w:val="24"/>
                <w:szCs w:val="24"/>
                <w:lang w:val="en-US" w:eastAsia="zh-CN" w:bidi="ar"/>
              </w:rPr>
              <w:t>3、MAC地址表16K。</w:t>
            </w:r>
          </w:p>
        </w:tc>
        <w:tc>
          <w:tcPr>
            <w:tcW w:w="601" w:type="dxa"/>
            <w:shd w:val="clear" w:color="auto" w:fill="FEF2CA" w:themeFill="accent3" w:themeFillTint="33"/>
            <w:vAlign w:val="center"/>
          </w:tcPr>
          <w:p w14:paraId="541A4EC9">
            <w:pPr>
              <w:jc w:val="center"/>
              <w:rPr>
                <w:rFonts w:hint="eastAsia" w:ascii="仿宋" w:hAnsi="仿宋" w:eastAsia="仿宋" w:cs="仿宋"/>
                <w:b w:val="0"/>
                <w:bCs/>
                <w:color w:val="000000" w:themeColor="text1"/>
                <w:kern w:val="24"/>
                <w:sz w:val="24"/>
                <w:szCs w:val="24"/>
                <w:lang w:val="en-US" w:eastAsia="zh-CN" w:bidi="ar-SA"/>
                <w14:textFill>
                  <w14:solidFill>
                    <w14:schemeClr w14:val="tx1"/>
                  </w14:solidFill>
                </w14:textFill>
              </w:rPr>
            </w:pPr>
            <w:r>
              <w:rPr>
                <w:rFonts w:hint="eastAsia" w:ascii="仿宋" w:hAnsi="仿宋" w:eastAsia="仿宋" w:cs="仿宋"/>
                <w:b w:val="0"/>
                <w:bCs/>
                <w:kern w:val="2"/>
                <w:sz w:val="24"/>
                <w:szCs w:val="24"/>
                <w:lang w:val="en-US" w:eastAsia="zh-CN"/>
              </w:rPr>
              <w:t>3台</w:t>
            </w:r>
          </w:p>
        </w:tc>
      </w:tr>
      <w:tr w14:paraId="1F38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tcPr>
          <w:p w14:paraId="5347C47C">
            <w:pPr>
              <w:rPr>
                <w:rFonts w:hint="eastAsia" w:ascii="仿宋" w:hAnsi="仿宋" w:eastAsia="仿宋" w:cs="仿宋"/>
                <w:b w:val="0"/>
                <w:bCs/>
                <w:sz w:val="24"/>
                <w:szCs w:val="24"/>
                <w:vertAlign w:val="baseline"/>
                <w:lang w:val="en-US" w:eastAsia="zh-CN"/>
              </w:rPr>
            </w:pPr>
          </w:p>
        </w:tc>
        <w:tc>
          <w:tcPr>
            <w:tcW w:w="1054" w:type="dxa"/>
            <w:vMerge w:val="continue"/>
          </w:tcPr>
          <w:p w14:paraId="5A97BA7F">
            <w:pPr>
              <w:rPr>
                <w:rFonts w:hint="eastAsia" w:ascii="仿宋" w:hAnsi="仿宋" w:eastAsia="仿宋" w:cs="仿宋"/>
                <w:b w:val="0"/>
                <w:bCs/>
                <w:sz w:val="24"/>
                <w:szCs w:val="24"/>
                <w:vertAlign w:val="baseline"/>
                <w:lang w:val="en-US" w:eastAsia="zh-CN"/>
              </w:rPr>
            </w:pPr>
          </w:p>
        </w:tc>
        <w:tc>
          <w:tcPr>
            <w:tcW w:w="1080" w:type="dxa"/>
            <w:shd w:val="clear" w:color="auto" w:fill="FEF2CA" w:themeFill="accent3" w:themeFillTint="33"/>
            <w:vAlign w:val="center"/>
          </w:tcPr>
          <w:p w14:paraId="1454D87C">
            <w:pPr>
              <w:jc w:val="center"/>
              <w:rPr>
                <w:rFonts w:hint="eastAsia" w:ascii="仿宋" w:hAnsi="仿宋" w:eastAsia="仿宋" w:cs="仿宋"/>
                <w:b w:val="0"/>
                <w:bCs/>
                <w:color w:val="000000" w:themeColor="text1"/>
                <w:kern w:val="24"/>
                <w:sz w:val="24"/>
                <w:szCs w:val="24"/>
                <w:lang w:val="en-US" w:eastAsia="zh-CN" w:bidi="ar-SA"/>
                <w14:textFill>
                  <w14:solidFill>
                    <w14:schemeClr w14:val="tx1"/>
                  </w14:solidFill>
                </w14:textFill>
              </w:rPr>
            </w:pPr>
            <w:r>
              <w:rPr>
                <w:rFonts w:hint="eastAsia" w:ascii="仿宋" w:hAnsi="仿宋" w:eastAsia="仿宋" w:cs="仿宋"/>
                <w:b w:val="0"/>
                <w:bCs/>
                <w:sz w:val="24"/>
                <w:szCs w:val="24"/>
                <w:lang w:eastAsia="zh-CN"/>
              </w:rPr>
              <w:t>监控硬盘</w:t>
            </w:r>
            <w:r>
              <w:rPr>
                <w:rFonts w:hint="eastAsia" w:ascii="仿宋" w:hAnsi="仿宋" w:eastAsia="仿宋" w:cs="仿宋"/>
                <w:b w:val="0"/>
                <w:bCs/>
                <w:sz w:val="24"/>
                <w:szCs w:val="24"/>
              </w:rPr>
              <w:t>录像机</w:t>
            </w:r>
          </w:p>
        </w:tc>
        <w:tc>
          <w:tcPr>
            <w:tcW w:w="5312" w:type="dxa"/>
            <w:shd w:val="clear" w:color="auto" w:fill="auto"/>
            <w:vAlign w:val="top"/>
          </w:tcPr>
          <w:p w14:paraId="684C0328">
            <w:pPr>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对摄像头画面24小时录像存盘，可保存35天左右录像。</w:t>
            </w:r>
          </w:p>
          <w:p w14:paraId="5586CBC1">
            <w:pPr>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1、64路高清机型，单机硬盘存储容量≥80TB。</w:t>
            </w:r>
          </w:p>
          <w:p w14:paraId="575EF2B4">
            <w:pPr>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2、网络输入输出带宽≥256Mbps。</w:t>
            </w:r>
          </w:p>
          <w:p w14:paraId="0A3554C6">
            <w:pPr>
              <w:jc w:val="left"/>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3、录像分辨率支持12MP/8MP/7MP/6MP/5MP/4MP/3MP/1080P/UXGA/720P/VGA等格式。</w:t>
            </w:r>
          </w:p>
          <w:p w14:paraId="16C5D4D0">
            <w:pPr>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4、输出2路HDMI，1路VGA，支持HDMI1与VGA1同源，主辅口独立异源；输出分辨率≥1080P(1920x1080)/60HZ。 </w:t>
            </w:r>
          </w:p>
          <w:p w14:paraId="67F8B4D3">
            <w:pPr>
              <w:jc w:val="left"/>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5、视频解码格式支持H.265,H.264,SVAC,MPEG4,MJPEG,H.264+和H.265+等。16路1080p解码，16路同步回放。</w:t>
            </w:r>
          </w:p>
          <w:p w14:paraId="596A37B1">
            <w:pPr>
              <w:jc w:val="left"/>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6、音频解码格式支持G.711ulaw,6.711alaw,6.722,6.726,AAC,MP2L2,PCM，支持音频RCA接口输入和输出。</w:t>
            </w:r>
          </w:p>
          <w:p w14:paraId="29AC2B15">
            <w:pPr>
              <w:jc w:val="left"/>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7、支持16个SATA接口(前置热插发)，支持单盘容量≥8TB.</w:t>
            </w:r>
          </w:p>
          <w:p w14:paraId="526EBCED">
            <w:pPr>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0"/>
                <w:sz w:val="24"/>
                <w:szCs w:val="24"/>
                <w:lang w:val="en-US" w:eastAsia="zh-CN" w:bidi="ar"/>
              </w:rPr>
              <w:t>8、网络RJ45接口≥2，支持IPV6, HTTPS, UPnP, SNMP, NTP, SADP, SMTP, NFS, ISCSI, PPPOE, DDNS等网络协议；远程连接数≥128。</w:t>
            </w:r>
          </w:p>
        </w:tc>
        <w:tc>
          <w:tcPr>
            <w:tcW w:w="601" w:type="dxa"/>
            <w:shd w:val="clear" w:color="auto" w:fill="FEF2CA" w:themeFill="accent3" w:themeFillTint="33"/>
            <w:vAlign w:val="center"/>
          </w:tcPr>
          <w:p w14:paraId="62CC9A11">
            <w:pPr>
              <w:jc w:val="center"/>
              <w:rPr>
                <w:rFonts w:hint="eastAsia" w:ascii="仿宋" w:hAnsi="仿宋" w:eastAsia="仿宋" w:cs="仿宋"/>
                <w:b w:val="0"/>
                <w:bCs/>
                <w:color w:val="000000" w:themeColor="text1"/>
                <w:kern w:val="24"/>
                <w:sz w:val="24"/>
                <w:szCs w:val="24"/>
                <w:lang w:val="en-US" w:eastAsia="zh-CN" w:bidi="ar-SA"/>
                <w14:textFill>
                  <w14:solidFill>
                    <w14:schemeClr w14:val="tx1"/>
                  </w14:solidFill>
                </w14:textFill>
              </w:rPr>
            </w:pPr>
            <w:r>
              <w:rPr>
                <w:rFonts w:hint="eastAsia" w:ascii="仿宋" w:hAnsi="仿宋" w:eastAsia="仿宋" w:cs="仿宋"/>
                <w:b w:val="0"/>
                <w:bCs/>
                <w:kern w:val="2"/>
                <w:sz w:val="24"/>
                <w:szCs w:val="24"/>
                <w:lang w:val="en-US" w:eastAsia="zh-CN"/>
              </w:rPr>
              <w:t>3台</w:t>
            </w:r>
          </w:p>
        </w:tc>
      </w:tr>
      <w:tr w14:paraId="3340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tcPr>
          <w:p w14:paraId="070E8231">
            <w:pPr>
              <w:rPr>
                <w:rFonts w:hint="eastAsia" w:ascii="仿宋" w:hAnsi="仿宋" w:eastAsia="仿宋" w:cs="仿宋"/>
                <w:b w:val="0"/>
                <w:bCs/>
                <w:sz w:val="24"/>
                <w:szCs w:val="24"/>
                <w:vertAlign w:val="baseline"/>
                <w:lang w:val="en-US" w:eastAsia="zh-CN"/>
              </w:rPr>
            </w:pPr>
          </w:p>
        </w:tc>
        <w:tc>
          <w:tcPr>
            <w:tcW w:w="1054" w:type="dxa"/>
            <w:vMerge w:val="continue"/>
          </w:tcPr>
          <w:p w14:paraId="3A71A6EB">
            <w:pPr>
              <w:rPr>
                <w:rFonts w:hint="eastAsia" w:ascii="仿宋" w:hAnsi="仿宋" w:eastAsia="仿宋" w:cs="仿宋"/>
                <w:b w:val="0"/>
                <w:bCs/>
                <w:sz w:val="24"/>
                <w:szCs w:val="24"/>
                <w:vertAlign w:val="baseline"/>
                <w:lang w:val="en-US" w:eastAsia="zh-CN"/>
              </w:rPr>
            </w:pPr>
          </w:p>
        </w:tc>
        <w:tc>
          <w:tcPr>
            <w:tcW w:w="1080" w:type="dxa"/>
            <w:shd w:val="clear" w:color="auto" w:fill="FEF2CA" w:themeFill="accent3" w:themeFillTint="33"/>
            <w:vAlign w:val="center"/>
          </w:tcPr>
          <w:p w14:paraId="149509AE">
            <w:pPr>
              <w:jc w:val="center"/>
              <w:rPr>
                <w:rFonts w:hint="eastAsia" w:ascii="仿宋" w:hAnsi="仿宋" w:eastAsia="仿宋" w:cs="仿宋"/>
                <w:b w:val="0"/>
                <w:bCs/>
                <w:color w:val="000000" w:themeColor="text1"/>
                <w:kern w:val="24"/>
                <w:sz w:val="24"/>
                <w:szCs w:val="24"/>
                <w:lang w:val="en-US" w:eastAsia="zh-CN" w:bidi="ar-SA"/>
                <w14:textFill>
                  <w14:solidFill>
                    <w14:schemeClr w14:val="tx1"/>
                  </w14:solidFill>
                </w14:textFill>
              </w:rPr>
            </w:pPr>
            <w:r>
              <w:rPr>
                <w:rFonts w:hint="eastAsia" w:ascii="仿宋" w:hAnsi="仿宋" w:eastAsia="仿宋" w:cs="仿宋"/>
                <w:b w:val="0"/>
                <w:bCs/>
                <w:sz w:val="24"/>
                <w:szCs w:val="24"/>
              </w:rPr>
              <w:t>高清解码器</w:t>
            </w:r>
          </w:p>
        </w:tc>
        <w:tc>
          <w:tcPr>
            <w:tcW w:w="5312" w:type="dxa"/>
            <w:shd w:val="clear" w:color="auto" w:fill="auto"/>
            <w:vAlign w:val="top"/>
          </w:tcPr>
          <w:p w14:paraId="41E29C89">
            <w:pPr>
              <w:jc w:val="left"/>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1、输入1路VGA,1路DVI，支持分辨率1080P:1920x1080@50/60Hz和720P:1280x720@50V60 Hz。</w:t>
            </w:r>
          </w:p>
          <w:p w14:paraId="075000A2">
            <w:pPr>
              <w:jc w:val="left"/>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2、输出8路HDML4路BNC，支持分辨率HDMI:1080p:1920x1080@60/50 Hz,720p:1280 x720@50 Hz/60 Hz</w:t>
            </w:r>
          </w:p>
          <w:p w14:paraId="2A9DF07A">
            <w:pPr>
              <w:jc w:val="left"/>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BNC:PAL制元:704x576,NTSC制式:704x480。</w:t>
            </w:r>
          </w:p>
          <w:p w14:paraId="6A2B39BF">
            <w:pPr>
              <w:jc w:val="left"/>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3、解码参数，最高2400W像素，≥64解码通道，支持1/2/4/6/8/9/12/16/25/36画面分割，支持4路2400W,或8路1200W,或16路800W,或24路500W,或40路300W,或64 路1080P 及以下分辨率同时实时解码。</w:t>
            </w:r>
          </w:p>
          <w:p w14:paraId="77CFCA2E">
            <w:pPr>
              <w:jc w:val="left"/>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4、网络接口，≥2个 RI45 10M/100M/1000Mbps 自活应以太网接口，≥2个光口 100base-FX/1000base-X，支持光电自活应。</w:t>
            </w:r>
          </w:p>
          <w:p w14:paraId="45BFDEF1">
            <w:pPr>
              <w:jc w:val="left"/>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音频接口，1个3.5mm音频输入接口，8个3.5mm接口独立音频输出，1个3.5mm语音对讲口，</w:t>
            </w:r>
          </w:p>
          <w:p w14:paraId="126D7852">
            <w:pPr>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0"/>
                <w:sz w:val="24"/>
                <w:szCs w:val="24"/>
                <w:lang w:val="en-US" w:eastAsia="zh-CN" w:bidi="ar"/>
              </w:rPr>
              <w:t>报警输入输出口各自≥8个。</w:t>
            </w:r>
          </w:p>
        </w:tc>
        <w:tc>
          <w:tcPr>
            <w:tcW w:w="601" w:type="dxa"/>
            <w:shd w:val="clear" w:color="auto" w:fill="FEF2CA" w:themeFill="accent3" w:themeFillTint="33"/>
            <w:vAlign w:val="center"/>
          </w:tcPr>
          <w:p w14:paraId="26715BDF">
            <w:pPr>
              <w:jc w:val="center"/>
              <w:rPr>
                <w:rFonts w:hint="eastAsia" w:ascii="仿宋" w:hAnsi="仿宋" w:eastAsia="仿宋" w:cs="仿宋"/>
                <w:b w:val="0"/>
                <w:bCs/>
                <w:color w:val="000000" w:themeColor="text1"/>
                <w:kern w:val="24"/>
                <w:sz w:val="24"/>
                <w:szCs w:val="24"/>
                <w:lang w:val="en-US" w:eastAsia="zh-CN" w:bidi="ar-SA"/>
                <w14:textFill>
                  <w14:solidFill>
                    <w14:schemeClr w14:val="tx1"/>
                  </w14:solidFill>
                </w14:textFill>
              </w:rPr>
            </w:pPr>
            <w:r>
              <w:rPr>
                <w:rFonts w:hint="eastAsia" w:ascii="仿宋" w:hAnsi="仿宋" w:eastAsia="仿宋" w:cs="仿宋"/>
                <w:b w:val="0"/>
                <w:bCs/>
                <w:kern w:val="2"/>
                <w:sz w:val="24"/>
                <w:szCs w:val="24"/>
                <w:lang w:val="en-US" w:eastAsia="zh-CN"/>
              </w:rPr>
              <w:t>2台</w:t>
            </w:r>
          </w:p>
        </w:tc>
      </w:tr>
      <w:tr w14:paraId="6A60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tcPr>
          <w:p w14:paraId="0679498F">
            <w:pPr>
              <w:rPr>
                <w:rFonts w:hint="eastAsia" w:ascii="仿宋" w:hAnsi="仿宋" w:eastAsia="仿宋" w:cs="仿宋"/>
                <w:b w:val="0"/>
                <w:bCs/>
                <w:sz w:val="24"/>
                <w:szCs w:val="24"/>
                <w:vertAlign w:val="baseline"/>
                <w:lang w:val="en-US" w:eastAsia="zh-CN"/>
              </w:rPr>
            </w:pPr>
          </w:p>
        </w:tc>
        <w:tc>
          <w:tcPr>
            <w:tcW w:w="1054" w:type="dxa"/>
            <w:vMerge w:val="continue"/>
          </w:tcPr>
          <w:p w14:paraId="0AA57B40">
            <w:pPr>
              <w:rPr>
                <w:rFonts w:hint="eastAsia" w:ascii="仿宋" w:hAnsi="仿宋" w:eastAsia="仿宋" w:cs="仿宋"/>
                <w:b w:val="0"/>
                <w:bCs/>
                <w:sz w:val="24"/>
                <w:szCs w:val="24"/>
                <w:vertAlign w:val="baseline"/>
                <w:lang w:val="en-US" w:eastAsia="zh-CN"/>
              </w:rPr>
            </w:pPr>
          </w:p>
        </w:tc>
        <w:tc>
          <w:tcPr>
            <w:tcW w:w="1080" w:type="dxa"/>
            <w:shd w:val="clear" w:color="auto" w:fill="FEF2CA" w:themeFill="accent3" w:themeFillTint="33"/>
            <w:vAlign w:val="center"/>
          </w:tcPr>
          <w:p w14:paraId="0E2E0432">
            <w:pPr>
              <w:jc w:val="center"/>
              <w:rPr>
                <w:rFonts w:hint="eastAsia" w:ascii="仿宋" w:hAnsi="仿宋" w:eastAsia="仿宋" w:cs="仿宋"/>
                <w:b w:val="0"/>
                <w:bCs/>
                <w:color w:val="000000" w:themeColor="text1"/>
                <w:kern w:val="24"/>
                <w:sz w:val="24"/>
                <w:szCs w:val="24"/>
                <w:lang w:val="en-US" w:eastAsia="zh-CN" w:bidi="ar-SA"/>
                <w14:textFill>
                  <w14:solidFill>
                    <w14:schemeClr w14:val="tx1"/>
                  </w14:solidFill>
                </w14:textFill>
              </w:rPr>
            </w:pPr>
            <w:r>
              <w:rPr>
                <w:rFonts w:hint="eastAsia" w:ascii="仿宋" w:hAnsi="仿宋" w:eastAsia="仿宋" w:cs="仿宋"/>
                <w:b w:val="0"/>
                <w:bCs/>
                <w:sz w:val="24"/>
                <w:szCs w:val="24"/>
                <w:lang w:eastAsia="zh-CN"/>
              </w:rPr>
              <w:t>显示器</w:t>
            </w:r>
          </w:p>
        </w:tc>
        <w:tc>
          <w:tcPr>
            <w:tcW w:w="5312" w:type="dxa"/>
            <w:shd w:val="clear" w:color="auto" w:fill="auto"/>
            <w:vAlign w:val="top"/>
          </w:tcPr>
          <w:p w14:paraId="63F16AFA">
            <w:pPr>
              <w:keepNext w:val="0"/>
              <w:keepLines w:val="0"/>
              <w:widowControl/>
              <w:numPr>
                <w:ilvl w:val="0"/>
                <w:numId w:val="0"/>
              </w:numPr>
              <w:suppressLineNumbers w:val="0"/>
              <w:jc w:val="both"/>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1、屏幕尺寸≥55英寸LED屏，</w:t>
            </w:r>
          </w:p>
          <w:p w14:paraId="29BF3F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textAlignment w:val="baseline"/>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支持3840*2160@60Hz超高清显示</w:t>
            </w:r>
          </w:p>
          <w:p w14:paraId="1A63A23E">
            <w:pPr>
              <w:keepNext w:val="0"/>
              <w:keepLines w:val="0"/>
              <w:widowControl/>
              <w:numPr>
                <w:ilvl w:val="0"/>
                <w:numId w:val="0"/>
              </w:numPr>
              <w:suppressLineNumbers w:val="0"/>
              <w:ind w:left="0" w:leftChars="0" w:firstLine="0" w:firstLineChars="0"/>
              <w:jc w:val="both"/>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kern w:val="0"/>
                <w:sz w:val="24"/>
                <w:szCs w:val="24"/>
                <w:lang w:val="en-US" w:eastAsia="zh-CN" w:bidi="ar"/>
              </w:rPr>
              <w:t>2、超高清4K分辨率，低蓝光护眼认证。</w:t>
            </w:r>
          </w:p>
        </w:tc>
        <w:tc>
          <w:tcPr>
            <w:tcW w:w="601" w:type="dxa"/>
            <w:shd w:val="clear" w:color="auto" w:fill="FEF2CA" w:themeFill="accent3" w:themeFillTint="33"/>
            <w:vAlign w:val="center"/>
          </w:tcPr>
          <w:p w14:paraId="3B377405">
            <w:pPr>
              <w:jc w:val="center"/>
              <w:rPr>
                <w:rFonts w:hint="eastAsia" w:ascii="仿宋" w:hAnsi="仿宋" w:eastAsia="仿宋" w:cs="仿宋"/>
                <w:b w:val="0"/>
                <w:bCs/>
                <w:color w:val="000000" w:themeColor="text1"/>
                <w:kern w:val="24"/>
                <w:sz w:val="24"/>
                <w:szCs w:val="24"/>
                <w:lang w:val="en-US" w:eastAsia="zh-CN" w:bidi="ar-SA"/>
                <w14:textFill>
                  <w14:solidFill>
                    <w14:schemeClr w14:val="tx1"/>
                  </w14:solidFill>
                </w14:textFill>
              </w:rPr>
            </w:pPr>
            <w:r>
              <w:rPr>
                <w:rFonts w:hint="eastAsia" w:ascii="仿宋" w:hAnsi="仿宋" w:eastAsia="仿宋" w:cs="仿宋"/>
                <w:b w:val="0"/>
                <w:bCs/>
                <w:kern w:val="2"/>
                <w:sz w:val="24"/>
                <w:szCs w:val="24"/>
                <w:lang w:val="en-US" w:eastAsia="zh-CN"/>
              </w:rPr>
              <w:t>9台</w:t>
            </w:r>
          </w:p>
        </w:tc>
      </w:tr>
      <w:tr w14:paraId="4356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tcPr>
          <w:p w14:paraId="3440CB44">
            <w:pPr>
              <w:rPr>
                <w:rFonts w:hint="eastAsia" w:ascii="仿宋" w:hAnsi="仿宋" w:eastAsia="仿宋" w:cs="仿宋"/>
                <w:b w:val="0"/>
                <w:bCs/>
                <w:sz w:val="24"/>
                <w:szCs w:val="24"/>
                <w:vertAlign w:val="baseline"/>
                <w:lang w:val="en-US" w:eastAsia="zh-CN"/>
              </w:rPr>
            </w:pPr>
          </w:p>
        </w:tc>
        <w:tc>
          <w:tcPr>
            <w:tcW w:w="1054" w:type="dxa"/>
            <w:vMerge w:val="continue"/>
          </w:tcPr>
          <w:p w14:paraId="25654C41">
            <w:pPr>
              <w:rPr>
                <w:rFonts w:hint="eastAsia" w:ascii="仿宋" w:hAnsi="仿宋" w:eastAsia="仿宋" w:cs="仿宋"/>
                <w:b w:val="0"/>
                <w:bCs/>
                <w:sz w:val="24"/>
                <w:szCs w:val="24"/>
                <w:vertAlign w:val="baseline"/>
                <w:lang w:val="en-US" w:eastAsia="zh-CN"/>
              </w:rPr>
            </w:pPr>
          </w:p>
        </w:tc>
        <w:tc>
          <w:tcPr>
            <w:tcW w:w="1080" w:type="dxa"/>
            <w:shd w:val="clear" w:color="auto" w:fill="FEF2CA" w:themeFill="accent3" w:themeFillTint="33"/>
            <w:vAlign w:val="center"/>
          </w:tcPr>
          <w:p w14:paraId="6961317D">
            <w:pPr>
              <w:jc w:val="center"/>
              <w:rPr>
                <w:rFonts w:hint="eastAsia" w:ascii="仿宋" w:hAnsi="仿宋" w:eastAsia="仿宋" w:cs="仿宋"/>
                <w:b w:val="0"/>
                <w:bCs/>
                <w:color w:val="000000" w:themeColor="text1"/>
                <w:kern w:val="24"/>
                <w:sz w:val="24"/>
                <w:szCs w:val="24"/>
                <w:lang w:val="en-US" w:eastAsia="zh-CN" w:bidi="ar-SA"/>
                <w14:textFill>
                  <w14:solidFill>
                    <w14:schemeClr w14:val="tx1"/>
                  </w14:solidFill>
                </w14:textFill>
              </w:rPr>
            </w:pPr>
            <w:r>
              <w:rPr>
                <w:rFonts w:hint="eastAsia" w:ascii="仿宋" w:hAnsi="仿宋" w:eastAsia="仿宋" w:cs="仿宋"/>
                <w:b w:val="0"/>
                <w:bCs/>
                <w:sz w:val="24"/>
                <w:szCs w:val="24"/>
                <w:lang w:eastAsia="zh-CN"/>
              </w:rPr>
              <w:t>管理电脑一体机</w:t>
            </w:r>
          </w:p>
        </w:tc>
        <w:tc>
          <w:tcPr>
            <w:tcW w:w="5312" w:type="dxa"/>
            <w:shd w:val="clear" w:color="auto" w:fill="auto"/>
            <w:vAlign w:val="top"/>
          </w:tcPr>
          <w:p w14:paraId="1C6973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用于监控室日常监控画面调整和调取导出。</w:t>
            </w:r>
          </w:p>
          <w:p w14:paraId="4B08A8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kern w:val="0"/>
                <w:sz w:val="24"/>
                <w:szCs w:val="24"/>
                <w:lang w:val="en-US" w:eastAsia="zh-CN" w:bidi="ar"/>
              </w:rPr>
              <w:t>CPU型号i5-1335U以上，核心数≥10核；内存≥16G；硬盘≥512G/SSD;显示器≥23.8英寸，分辨率≥1920*1080；USB接口数≥4,usb3.0；外观黑色。</w:t>
            </w:r>
          </w:p>
        </w:tc>
        <w:tc>
          <w:tcPr>
            <w:tcW w:w="601" w:type="dxa"/>
            <w:shd w:val="clear" w:color="auto" w:fill="FEF2CA" w:themeFill="accent3" w:themeFillTint="33"/>
            <w:vAlign w:val="center"/>
          </w:tcPr>
          <w:p w14:paraId="0D430FF9">
            <w:pPr>
              <w:jc w:val="center"/>
              <w:rPr>
                <w:rFonts w:hint="eastAsia" w:ascii="仿宋" w:hAnsi="仿宋" w:eastAsia="仿宋" w:cs="仿宋"/>
                <w:b w:val="0"/>
                <w:bCs/>
                <w:color w:val="000000" w:themeColor="text1"/>
                <w:kern w:val="24"/>
                <w:sz w:val="24"/>
                <w:szCs w:val="24"/>
                <w:lang w:val="en-US" w:eastAsia="zh-CN" w:bidi="ar-SA"/>
                <w14:textFill>
                  <w14:solidFill>
                    <w14:schemeClr w14:val="tx1"/>
                  </w14:solidFill>
                </w14:textFill>
              </w:rPr>
            </w:pPr>
            <w:r>
              <w:rPr>
                <w:rFonts w:hint="eastAsia" w:ascii="仿宋" w:hAnsi="仿宋" w:eastAsia="仿宋" w:cs="仿宋"/>
                <w:b w:val="0"/>
                <w:bCs/>
                <w:kern w:val="2"/>
                <w:sz w:val="24"/>
                <w:szCs w:val="24"/>
                <w:lang w:val="en-US" w:eastAsia="zh-CN"/>
              </w:rPr>
              <w:t>2台</w:t>
            </w:r>
          </w:p>
        </w:tc>
      </w:tr>
      <w:tr w14:paraId="2166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tcPr>
          <w:p w14:paraId="485BA394">
            <w:pPr>
              <w:rPr>
                <w:rFonts w:hint="eastAsia" w:ascii="仿宋" w:hAnsi="仿宋" w:eastAsia="仿宋" w:cs="仿宋"/>
                <w:b w:val="0"/>
                <w:bCs/>
                <w:sz w:val="24"/>
                <w:szCs w:val="24"/>
                <w:vertAlign w:val="baseline"/>
                <w:lang w:val="en-US" w:eastAsia="zh-CN"/>
              </w:rPr>
            </w:pPr>
          </w:p>
        </w:tc>
        <w:tc>
          <w:tcPr>
            <w:tcW w:w="1054" w:type="dxa"/>
            <w:vMerge w:val="continue"/>
          </w:tcPr>
          <w:p w14:paraId="205178C6">
            <w:pPr>
              <w:rPr>
                <w:rFonts w:hint="eastAsia" w:ascii="仿宋" w:hAnsi="仿宋" w:eastAsia="仿宋" w:cs="仿宋"/>
                <w:b w:val="0"/>
                <w:bCs/>
                <w:sz w:val="24"/>
                <w:szCs w:val="24"/>
                <w:vertAlign w:val="baseline"/>
                <w:lang w:val="en-US" w:eastAsia="zh-CN"/>
              </w:rPr>
            </w:pPr>
          </w:p>
        </w:tc>
        <w:tc>
          <w:tcPr>
            <w:tcW w:w="1080" w:type="dxa"/>
            <w:shd w:val="clear" w:color="auto" w:fill="FEF2CA" w:themeFill="accent3" w:themeFillTint="33"/>
            <w:vAlign w:val="center"/>
          </w:tcPr>
          <w:p w14:paraId="2727B5F6">
            <w:pPr>
              <w:jc w:val="center"/>
              <w:rPr>
                <w:rFonts w:hint="eastAsia" w:ascii="仿宋" w:hAnsi="仿宋" w:eastAsia="仿宋" w:cs="仿宋"/>
                <w:b w:val="0"/>
                <w:bCs/>
                <w:color w:val="000000" w:themeColor="text1"/>
                <w:kern w:val="24"/>
                <w:sz w:val="24"/>
                <w:szCs w:val="24"/>
                <w:lang w:val="en-US" w:eastAsia="zh-CN" w:bidi="ar-SA"/>
                <w14:textFill>
                  <w14:solidFill>
                    <w14:schemeClr w14:val="tx1"/>
                  </w14:solidFill>
                </w14:textFill>
              </w:rPr>
            </w:pPr>
            <w:r>
              <w:rPr>
                <w:rFonts w:hint="eastAsia" w:ascii="仿宋" w:hAnsi="仿宋" w:eastAsia="仿宋" w:cs="仿宋"/>
                <w:b w:val="0"/>
                <w:bCs/>
                <w:sz w:val="24"/>
                <w:szCs w:val="24"/>
                <w:lang w:eastAsia="zh-CN"/>
              </w:rPr>
              <w:t>网络机柜</w:t>
            </w:r>
          </w:p>
        </w:tc>
        <w:tc>
          <w:tcPr>
            <w:tcW w:w="5312" w:type="dxa"/>
            <w:shd w:val="clear" w:color="auto" w:fill="auto"/>
            <w:vAlign w:val="top"/>
          </w:tcPr>
          <w:p w14:paraId="5ACB46D5">
            <w:pPr>
              <w:keepNext w:val="0"/>
              <w:keepLines w:val="0"/>
              <w:widowControl/>
              <w:suppressLineNumbers w:val="0"/>
              <w:jc w:val="both"/>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监控室设备安装容纳。</w:t>
            </w:r>
          </w:p>
          <w:p w14:paraId="5BB3E052">
            <w:pPr>
              <w:keepNext w:val="0"/>
              <w:keepLines w:val="0"/>
              <w:widowControl/>
              <w:suppressLineNumbers w:val="0"/>
              <w:jc w:val="both"/>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0"/>
                <w:sz w:val="24"/>
                <w:szCs w:val="24"/>
                <w:lang w:val="en-US" w:eastAsia="zh-CN" w:bidi="ar"/>
              </w:rPr>
              <w:t>根据显示屏安装完毕后剩余空间定制设备安装机柜。</w:t>
            </w:r>
          </w:p>
        </w:tc>
        <w:tc>
          <w:tcPr>
            <w:tcW w:w="601" w:type="dxa"/>
            <w:shd w:val="clear" w:color="auto" w:fill="FEF2CA" w:themeFill="accent3" w:themeFillTint="33"/>
            <w:vAlign w:val="center"/>
          </w:tcPr>
          <w:p w14:paraId="2BC2ADF3">
            <w:pPr>
              <w:jc w:val="center"/>
              <w:rPr>
                <w:rFonts w:hint="eastAsia" w:ascii="仿宋" w:hAnsi="仿宋" w:eastAsia="仿宋" w:cs="仿宋"/>
                <w:b w:val="0"/>
                <w:bCs/>
                <w:color w:val="000000" w:themeColor="text1"/>
                <w:kern w:val="24"/>
                <w:sz w:val="24"/>
                <w:szCs w:val="24"/>
                <w:lang w:val="en-US" w:eastAsia="zh-CN" w:bidi="ar-SA"/>
                <w14:textFill>
                  <w14:solidFill>
                    <w14:schemeClr w14:val="tx1"/>
                  </w14:solidFill>
                </w14:textFill>
              </w:rPr>
            </w:pPr>
            <w:r>
              <w:rPr>
                <w:rFonts w:hint="eastAsia" w:ascii="仿宋" w:hAnsi="仿宋" w:eastAsia="仿宋" w:cs="仿宋"/>
                <w:b w:val="0"/>
                <w:bCs/>
                <w:kern w:val="2"/>
                <w:sz w:val="24"/>
                <w:szCs w:val="24"/>
                <w:lang w:val="en-US" w:eastAsia="zh-CN"/>
              </w:rPr>
              <w:t>1批</w:t>
            </w:r>
          </w:p>
        </w:tc>
      </w:tr>
      <w:tr w14:paraId="7EE9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22249242">
            <w:pP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4</w:t>
            </w:r>
          </w:p>
        </w:tc>
        <w:tc>
          <w:tcPr>
            <w:tcW w:w="1054" w:type="dxa"/>
          </w:tcPr>
          <w:p w14:paraId="569B9AB3">
            <w:pP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后期维护</w:t>
            </w:r>
          </w:p>
        </w:tc>
        <w:tc>
          <w:tcPr>
            <w:tcW w:w="1080" w:type="dxa"/>
            <w:shd w:val="clear" w:color="auto" w:fill="FEF2CA" w:themeFill="accent3" w:themeFillTint="33"/>
            <w:vAlign w:val="center"/>
          </w:tcPr>
          <w:p w14:paraId="4415BE62">
            <w:p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系统</w:t>
            </w:r>
          </w:p>
        </w:tc>
        <w:tc>
          <w:tcPr>
            <w:tcW w:w="5312" w:type="dxa"/>
            <w:shd w:val="clear" w:color="auto" w:fill="auto"/>
            <w:vAlign w:val="top"/>
          </w:tcPr>
          <w:p w14:paraId="43F22220">
            <w:pPr>
              <w:keepNext w:val="0"/>
              <w:keepLines w:val="0"/>
              <w:widowControl/>
              <w:suppressLineNumbers w:val="0"/>
              <w:jc w:val="both"/>
              <w:rPr>
                <w:rFonts w:hint="default"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每年进行一次设备的除尘，清理，扫净监控设备显露的尘土，对摄像机，防护罩等不见要卸下彻底吹风除尘，之后用无水酒精棉将各个镜头擦干净，调整清晰度，防止由于机器运转.静电等因素将尘土吸入监控设备机体内，确保机器正常运行。同时检查监控机房通风，散热，净尘，供电等设施。对安防监控系统设备的运行情况进行监控，分析运行情况，及时发现并排除故障，半年向医院提交一份系统运行状态及维保记录。根据监控系统经常出现的情况或者有可能出现的地方及时提出日常维护和日常使用建议。</w:t>
            </w:r>
          </w:p>
        </w:tc>
        <w:tc>
          <w:tcPr>
            <w:tcW w:w="601" w:type="dxa"/>
            <w:shd w:val="clear" w:color="auto" w:fill="FEF2CA" w:themeFill="accent3" w:themeFillTint="33"/>
            <w:vAlign w:val="center"/>
          </w:tcPr>
          <w:p w14:paraId="768CEAD6">
            <w:pPr>
              <w:jc w:val="center"/>
              <w:rPr>
                <w:rFonts w:hint="eastAsia" w:ascii="仿宋" w:hAnsi="仿宋" w:eastAsia="仿宋" w:cs="仿宋"/>
                <w:b w:val="0"/>
                <w:bCs/>
                <w:kern w:val="2"/>
                <w:sz w:val="24"/>
                <w:szCs w:val="24"/>
                <w:lang w:val="en-US" w:eastAsia="zh-CN"/>
              </w:rPr>
            </w:pPr>
          </w:p>
        </w:tc>
      </w:tr>
      <w:tr w14:paraId="3E9F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14:paraId="214916FC">
            <w:pP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w:t>
            </w:r>
          </w:p>
        </w:tc>
        <w:tc>
          <w:tcPr>
            <w:tcW w:w="1054" w:type="dxa"/>
          </w:tcPr>
          <w:p w14:paraId="324F857A">
            <w:pP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巡检服务</w:t>
            </w:r>
          </w:p>
        </w:tc>
        <w:tc>
          <w:tcPr>
            <w:tcW w:w="1080" w:type="dxa"/>
            <w:shd w:val="clear" w:color="auto" w:fill="FEF2CA" w:themeFill="accent3" w:themeFillTint="33"/>
            <w:vAlign w:val="center"/>
          </w:tcPr>
          <w:p w14:paraId="5F19AD49">
            <w:pPr>
              <w:jc w:val="center"/>
              <w:rPr>
                <w:rFonts w:hint="eastAsia" w:ascii="仿宋" w:hAnsi="仿宋" w:eastAsia="仿宋" w:cs="仿宋"/>
                <w:b w:val="0"/>
                <w:bCs/>
                <w:sz w:val="24"/>
                <w:szCs w:val="24"/>
                <w:lang w:val="en-US" w:eastAsia="zh-CN"/>
              </w:rPr>
            </w:pPr>
          </w:p>
        </w:tc>
        <w:tc>
          <w:tcPr>
            <w:tcW w:w="5312" w:type="dxa"/>
            <w:shd w:val="clear" w:color="auto" w:fill="auto"/>
            <w:vAlign w:val="top"/>
          </w:tcPr>
          <w:p w14:paraId="494BF9A4">
            <w:pPr>
              <w:keepNext w:val="0"/>
              <w:keepLines w:val="0"/>
              <w:widowControl/>
              <w:suppressLineNumbers w:val="0"/>
              <w:jc w:val="both"/>
              <w:rPr>
                <w:rFonts w:hint="default"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在故障响应时间内检查医院反映的问题，并按时维修或者提供备品备件排除故障，保证监控系统正常运行，医院正常使用。对容易老化的BNC街头，电源接头，电源等易造成信号丢失的配件每个季度一次进行全面检查，一旦发现老化现象应及时更换，焊接。根据安防监控系统各部分设备的使用说明，每两个季度检测其各项技术参数及监控系统传输线路质量，处理故障隐患，协助监控主管设定使用级别等各种数据，确保各部分设备各项功能良好，能够正常运行。</w:t>
            </w:r>
          </w:p>
        </w:tc>
        <w:tc>
          <w:tcPr>
            <w:tcW w:w="601" w:type="dxa"/>
            <w:shd w:val="clear" w:color="auto" w:fill="FEF2CA" w:themeFill="accent3" w:themeFillTint="33"/>
            <w:vAlign w:val="center"/>
          </w:tcPr>
          <w:p w14:paraId="62A5F9F4">
            <w:pPr>
              <w:jc w:val="center"/>
              <w:rPr>
                <w:rFonts w:hint="eastAsia" w:ascii="仿宋" w:hAnsi="仿宋" w:eastAsia="仿宋" w:cs="仿宋"/>
                <w:b w:val="0"/>
                <w:bCs/>
                <w:kern w:val="2"/>
                <w:sz w:val="24"/>
                <w:szCs w:val="24"/>
                <w:lang w:val="en-US" w:eastAsia="zh-CN"/>
              </w:rPr>
            </w:pPr>
          </w:p>
        </w:tc>
      </w:tr>
    </w:tbl>
    <w:p w14:paraId="3300BEBF">
      <w:pPr>
        <w:rPr>
          <w:rFonts w:hint="eastAsia" w:ascii="仿宋" w:hAnsi="仿宋" w:eastAsia="仿宋"/>
          <w:b/>
          <w:sz w:val="28"/>
          <w:szCs w:val="28"/>
          <w:lang w:val="en-US" w:eastAsia="zh-CN"/>
        </w:rPr>
      </w:pPr>
    </w:p>
    <w:p w14:paraId="21AD08E6">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、服务要求</w:t>
      </w:r>
    </w:p>
    <w:p w14:paraId="3B075DC6">
      <w:pPr>
        <w:pStyle w:val="2"/>
        <w:ind w:left="0" w:leftChars="0" w:firstLine="560" w:firstLineChars="20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1、监控24小时不间断监控，历史影像资料保存35天，方便追溯调查。</w:t>
      </w:r>
    </w:p>
    <w:p w14:paraId="62D884A8">
      <w:p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2、实施周期不得超过2个月。</w:t>
      </w:r>
    </w:p>
    <w:p w14:paraId="525A4CC4">
      <w:pPr>
        <w:pStyle w:val="2"/>
        <w:ind w:left="0" w:leftChars="0" w:firstLine="560" w:firstLineChars="200"/>
      </w:pPr>
      <w:r>
        <w:rPr>
          <w:rFonts w:hint="eastAsia" w:ascii="仿宋_GB2312" w:hAnsi="仿宋_GB2312" w:eastAsia="仿宋_GB2312" w:cs="仿宋_GB2312"/>
          <w:kern w:val="2"/>
          <w:sz w:val="28"/>
          <w:szCs w:val="28"/>
          <w:lang w:val="en-US" w:eastAsia="zh-CN" w:bidi="ar-SA"/>
        </w:rPr>
        <w:t>3、需要将医院综合楼周围其他楼栋的监控设备全部接入到本次采购的监控系统中。</w:t>
      </w:r>
    </w:p>
    <w:p w14:paraId="2D267BD1">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lang w:val="en-US" w:eastAsia="zh-CN"/>
        </w:rPr>
        <w:t>四</w:t>
      </w:r>
      <w:r>
        <w:rPr>
          <w:rFonts w:hint="eastAsia" w:ascii="仿宋" w:hAnsi="仿宋" w:eastAsia="仿宋"/>
          <w:b/>
          <w:sz w:val="28"/>
          <w:szCs w:val="28"/>
        </w:rPr>
        <w:t>、商务要求</w:t>
      </w:r>
    </w:p>
    <w:p w14:paraId="7E07E130">
      <w:pPr>
        <w:spacing w:line="400" w:lineRule="exact"/>
        <w:rPr>
          <w:rFonts w:ascii="仿宋" w:hAnsi="仿宋" w:eastAsia="仿宋"/>
          <w:sz w:val="28"/>
          <w:szCs w:val="28"/>
        </w:rPr>
      </w:pPr>
      <w:r>
        <w:rPr>
          <w:rFonts w:hint="eastAsia" w:ascii="仿宋" w:hAnsi="仿宋" w:eastAsia="仿宋"/>
          <w:sz w:val="28"/>
          <w:szCs w:val="28"/>
        </w:rPr>
        <w:t>（一）服务期限</w:t>
      </w:r>
    </w:p>
    <w:p w14:paraId="3B7D3B90">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进场</w:t>
      </w:r>
      <w:r>
        <w:rPr>
          <w:rFonts w:hint="eastAsia" w:ascii="仿宋" w:hAnsi="仿宋" w:eastAsia="仿宋" w:cs="仿宋"/>
          <w:color w:val="auto"/>
          <w:sz w:val="28"/>
          <w:szCs w:val="28"/>
        </w:rPr>
        <w:t>时间：</w:t>
      </w:r>
      <w:r>
        <w:rPr>
          <w:rFonts w:hint="eastAsia" w:ascii="仿宋" w:hAnsi="仿宋" w:eastAsia="仿宋" w:cs="仿宋"/>
          <w:color w:val="auto"/>
          <w:sz w:val="28"/>
          <w:szCs w:val="28"/>
          <w:lang w:eastAsia="zh-CN"/>
        </w:rPr>
        <w:t>合同签订</w:t>
      </w:r>
      <w:r>
        <w:rPr>
          <w:rFonts w:hint="eastAsia" w:ascii="仿宋" w:hAnsi="仿宋" w:eastAsia="仿宋" w:cs="仿宋"/>
          <w:color w:val="auto"/>
          <w:sz w:val="28"/>
          <w:szCs w:val="28"/>
        </w:rPr>
        <w:t>之日起</w:t>
      </w:r>
      <w:r>
        <w:rPr>
          <w:rFonts w:hint="eastAsia" w:ascii="仿宋" w:hAnsi="仿宋" w:eastAsia="仿宋" w:cs="仿宋"/>
          <w:color w:val="auto"/>
          <w:sz w:val="28"/>
          <w:szCs w:val="28"/>
          <w:lang w:val="en-US" w:eastAsia="zh-CN"/>
        </w:rPr>
        <w:t>1周内项目人员进场。</w:t>
      </w:r>
    </w:p>
    <w:p w14:paraId="43F7C7F2">
      <w:pPr>
        <w:pStyle w:val="3"/>
        <w:ind w:firstLine="546" w:firstLineChars="195"/>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进场</w:t>
      </w:r>
      <w:r>
        <w:rPr>
          <w:rFonts w:hint="eastAsia" w:ascii="仿宋" w:hAnsi="仿宋" w:eastAsia="仿宋" w:cs="仿宋"/>
          <w:color w:val="auto"/>
          <w:sz w:val="28"/>
          <w:szCs w:val="28"/>
          <w:lang w:val="en-US" w:eastAsia="zh-CN"/>
        </w:rPr>
        <w:t>地点:西安市阎良区人民医院</w:t>
      </w:r>
    </w:p>
    <w:p w14:paraId="6CFDAD36">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3、质保期：项目验收</w:t>
      </w:r>
      <w:r>
        <w:rPr>
          <w:rFonts w:hint="eastAsia" w:ascii="仿宋" w:hAnsi="仿宋" w:eastAsia="仿宋" w:cs="仿宋"/>
          <w:color w:val="auto"/>
          <w:kern w:val="0"/>
          <w:sz w:val="28"/>
          <w:szCs w:val="28"/>
          <w:lang w:val="en-US" w:eastAsia="zh-CN"/>
        </w:rPr>
        <w:t>起</w:t>
      </w:r>
      <w:r>
        <w:rPr>
          <w:rFonts w:hint="eastAsia" w:ascii="仿宋" w:hAnsi="仿宋" w:eastAsia="仿宋" w:cs="仿宋"/>
          <w:color w:val="auto"/>
          <w:sz w:val="28"/>
          <w:szCs w:val="28"/>
          <w:lang w:val="en-US" w:eastAsia="zh-CN"/>
        </w:rPr>
        <w:t>三年售后维保</w:t>
      </w:r>
    </w:p>
    <w:p w14:paraId="48C72D76">
      <w:pPr>
        <w:rPr>
          <w:rFonts w:ascii="仿宋" w:hAnsi="仿宋" w:eastAsia="仿宋"/>
          <w:sz w:val="28"/>
          <w:szCs w:val="28"/>
        </w:rPr>
      </w:pPr>
      <w:r>
        <w:rPr>
          <w:rFonts w:hint="eastAsia" w:ascii="仿宋" w:hAnsi="仿宋" w:eastAsia="仿宋"/>
          <w:sz w:val="28"/>
          <w:szCs w:val="28"/>
        </w:rPr>
        <w:t>（二）款项结算</w:t>
      </w:r>
    </w:p>
    <w:p w14:paraId="20B34E3E">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1、合同签订后</w:t>
      </w:r>
      <w:r>
        <w:rPr>
          <w:rFonts w:hint="eastAsia" w:ascii="仿宋" w:hAnsi="仿宋" w:eastAsia="仿宋" w:cs="仿宋"/>
          <w:color w:val="auto"/>
          <w:sz w:val="28"/>
          <w:szCs w:val="28"/>
          <w:lang w:val="en-US" w:eastAsia="zh-CN"/>
        </w:rPr>
        <w:t>1个月</w:t>
      </w:r>
      <w:r>
        <w:rPr>
          <w:rFonts w:hint="eastAsia" w:ascii="仿宋" w:hAnsi="仿宋" w:eastAsia="仿宋" w:cs="仿宋"/>
          <w:color w:val="auto"/>
          <w:sz w:val="28"/>
          <w:szCs w:val="28"/>
        </w:rPr>
        <w:t>内支付合同总价款的</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作为预付款。</w:t>
      </w:r>
    </w:p>
    <w:p w14:paraId="08A2BEA3">
      <w:pPr>
        <w:pStyle w:val="2"/>
        <w:ind w:left="0" w:leftChars="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2、项目实施完工，达到医院各个使用科室满意，院领导及各科室负责人签字，医院盖章验收通过后，支付至总价款的90%。</w:t>
      </w:r>
    </w:p>
    <w:p w14:paraId="48D14E56">
      <w:pPr>
        <w:ind w:firstLine="560" w:firstLineChars="200"/>
      </w:pPr>
      <w:r>
        <w:rPr>
          <w:rFonts w:hint="eastAsia" w:ascii="仿宋" w:hAnsi="仿宋" w:eastAsia="仿宋" w:cs="仿宋"/>
          <w:color w:val="auto"/>
          <w:kern w:val="2"/>
          <w:sz w:val="28"/>
          <w:szCs w:val="28"/>
          <w:lang w:val="en-US" w:eastAsia="zh-CN" w:bidi="ar-SA"/>
        </w:rPr>
        <w:t>3、项目验收后一年后，系统正常运行，无其他问题，支付总价款剩余10%。</w:t>
      </w:r>
    </w:p>
    <w:p w14:paraId="027F0EE7">
      <w:pPr>
        <w:pBdr>
          <w:bottom w:val="single" w:color="auto" w:sz="4" w:space="1"/>
        </w:pBdr>
        <w:spacing w:beforeLines="100"/>
        <w:rPr>
          <w:rFonts w:ascii="仿宋" w:hAnsi="仿宋" w:eastAsia="仿宋"/>
          <w:b/>
          <w:sz w:val="28"/>
          <w:szCs w:val="28"/>
        </w:rPr>
      </w:pPr>
      <w:r>
        <w:rPr>
          <w:rFonts w:hint="eastAsia" w:ascii="仿宋" w:hAnsi="仿宋" w:eastAsia="仿宋"/>
          <w:b/>
          <w:sz w:val="28"/>
          <w:szCs w:val="28"/>
          <w:lang w:val="en-US" w:eastAsia="zh-CN"/>
        </w:rPr>
        <w:t>五</w:t>
      </w:r>
      <w:r>
        <w:rPr>
          <w:rFonts w:hint="eastAsia" w:ascii="仿宋" w:hAnsi="仿宋" w:eastAsia="仿宋"/>
          <w:b/>
          <w:sz w:val="28"/>
          <w:szCs w:val="28"/>
        </w:rPr>
        <w:t>、其他</w:t>
      </w:r>
    </w:p>
    <w:p w14:paraId="68DB286B">
      <w:pPr>
        <w:rPr>
          <w:rFonts w:ascii="仿宋" w:hAnsi="仿宋" w:eastAsia="仿宋"/>
          <w:sz w:val="28"/>
          <w:szCs w:val="28"/>
        </w:rPr>
      </w:pPr>
      <w:r>
        <w:rPr>
          <w:rFonts w:hint="eastAsia" w:ascii="仿宋" w:hAnsi="仿宋" w:eastAsia="仿宋"/>
          <w:sz w:val="28"/>
          <w:szCs w:val="28"/>
        </w:rPr>
        <w:t>（一）对服务商的业绩要求</w:t>
      </w:r>
    </w:p>
    <w:p w14:paraId="60CEDEB2">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有相关资质及相关项目实施方案及经验。</w:t>
      </w:r>
    </w:p>
    <w:p w14:paraId="2577D17B">
      <w:pPr>
        <w:rPr>
          <w:rFonts w:ascii="仿宋" w:hAnsi="仿宋" w:eastAsia="仿宋"/>
          <w:sz w:val="28"/>
          <w:szCs w:val="28"/>
        </w:rPr>
      </w:pPr>
      <w:r>
        <w:rPr>
          <w:rFonts w:hint="eastAsia" w:ascii="仿宋" w:hAnsi="仿宋" w:eastAsia="仿宋"/>
          <w:sz w:val="28"/>
          <w:szCs w:val="28"/>
        </w:rPr>
        <w:t>（二）进度要求</w:t>
      </w:r>
    </w:p>
    <w:p w14:paraId="020BE95C">
      <w:pPr>
        <w:ind w:firstLine="560" w:firstLineChars="200"/>
        <w:rPr>
          <w:rFonts w:hint="default" w:ascii="仿宋" w:hAnsi="仿宋" w:eastAsia="仿宋" w:cs="Times New Roman"/>
          <w:sz w:val="28"/>
          <w:szCs w:val="28"/>
          <w:lang w:val="en-US" w:eastAsia="zh-CN"/>
        </w:rPr>
      </w:pPr>
      <w:r>
        <w:rPr>
          <w:rFonts w:hint="eastAsia" w:ascii="仿宋" w:hAnsi="仿宋" w:eastAsia="仿宋" w:cs="仿宋"/>
          <w:color w:val="auto"/>
          <w:sz w:val="28"/>
          <w:szCs w:val="28"/>
          <w:lang w:eastAsia="zh-CN"/>
        </w:rPr>
        <w:t>合同签订</w:t>
      </w:r>
      <w:r>
        <w:rPr>
          <w:rFonts w:hint="eastAsia" w:ascii="仿宋" w:hAnsi="仿宋" w:eastAsia="仿宋" w:cs="仿宋"/>
          <w:color w:val="auto"/>
          <w:sz w:val="28"/>
          <w:szCs w:val="28"/>
        </w:rPr>
        <w:t>之日起</w:t>
      </w:r>
      <w:r>
        <w:rPr>
          <w:rFonts w:hint="eastAsia" w:ascii="仿宋" w:hAnsi="仿宋" w:eastAsia="仿宋" w:cs="仿宋"/>
          <w:color w:val="auto"/>
          <w:sz w:val="28"/>
          <w:szCs w:val="28"/>
          <w:lang w:val="en-US" w:eastAsia="zh-CN"/>
        </w:rPr>
        <w:t>1周内项目人员进场，实施周期不得超过2个月。</w:t>
      </w:r>
    </w:p>
    <w:p w14:paraId="25C97B26">
      <w:pPr>
        <w:rPr>
          <w:rFonts w:ascii="仿宋" w:hAnsi="仿宋" w:eastAsia="仿宋"/>
          <w:sz w:val="28"/>
          <w:szCs w:val="28"/>
        </w:rPr>
      </w:pPr>
      <w:r>
        <w:rPr>
          <w:rFonts w:hint="eastAsia" w:ascii="仿宋" w:hAnsi="仿宋" w:eastAsia="仿宋"/>
          <w:sz w:val="28"/>
          <w:szCs w:val="28"/>
        </w:rPr>
        <w:t>（三）成果交付要求</w:t>
      </w:r>
    </w:p>
    <w:p w14:paraId="226B2EE5">
      <w:pPr>
        <w:ind w:firstLine="560" w:firstLineChars="200"/>
        <w:rPr>
          <w:rFonts w:ascii="仿宋" w:hAnsi="仿宋" w:eastAsia="仿宋"/>
          <w:sz w:val="28"/>
          <w:szCs w:val="28"/>
        </w:rPr>
      </w:pPr>
      <w:r>
        <w:rPr>
          <w:rFonts w:hint="eastAsia" w:ascii="仿宋" w:hAnsi="仿宋" w:eastAsia="仿宋"/>
          <w:sz w:val="28"/>
          <w:szCs w:val="28"/>
          <w:lang w:eastAsia="zh-CN"/>
        </w:rPr>
        <w:t>按照三、技术要求完成项目实施。</w:t>
      </w:r>
    </w:p>
    <w:p w14:paraId="430C727D">
      <w:pPr>
        <w:rPr>
          <w:rFonts w:ascii="仿宋" w:hAnsi="仿宋" w:eastAsia="仿宋"/>
          <w:sz w:val="28"/>
          <w:szCs w:val="28"/>
        </w:rPr>
      </w:pPr>
      <w:r>
        <w:rPr>
          <w:rFonts w:hint="eastAsia" w:ascii="仿宋" w:hAnsi="仿宋" w:eastAsia="仿宋"/>
          <w:sz w:val="28"/>
          <w:szCs w:val="28"/>
        </w:rPr>
        <w:t>（四</w:t>
      </w:r>
      <w:r>
        <w:rPr>
          <w:rFonts w:ascii="仿宋" w:hAnsi="仿宋" w:eastAsia="仿宋"/>
          <w:sz w:val="28"/>
          <w:szCs w:val="28"/>
        </w:rPr>
        <w:t>）</w:t>
      </w:r>
      <w:r>
        <w:rPr>
          <w:rFonts w:hint="eastAsia" w:ascii="仿宋" w:hAnsi="仿宋" w:eastAsia="仿宋"/>
          <w:sz w:val="28"/>
          <w:szCs w:val="28"/>
        </w:rPr>
        <w:t>质量验收标准或规范</w:t>
      </w:r>
    </w:p>
    <w:p w14:paraId="46FFB5ED">
      <w:pPr>
        <w:spacing w:line="360" w:lineRule="auto"/>
        <w:ind w:firstLine="560" w:firstLineChars="200"/>
        <w:rPr>
          <w:rFonts w:ascii="仿宋" w:hAnsi="仿宋" w:eastAsia="仿宋"/>
          <w:sz w:val="28"/>
          <w:szCs w:val="28"/>
        </w:rPr>
      </w:pPr>
      <w:r>
        <w:rPr>
          <w:rFonts w:hint="eastAsia" w:ascii="仿宋" w:hAnsi="仿宋" w:eastAsia="仿宋" w:cs="仿宋"/>
          <w:color w:val="auto"/>
          <w:kern w:val="2"/>
          <w:sz w:val="28"/>
          <w:szCs w:val="28"/>
          <w:lang w:val="en-US" w:eastAsia="zh-CN" w:bidi="ar-SA"/>
        </w:rPr>
        <w:t>医院请院内或院外专家，根据国家规范及合同要求范围，组织对项目进行验收。</w:t>
      </w:r>
    </w:p>
    <w:p w14:paraId="7A5A8D0E">
      <w:pPr>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五</w:t>
      </w:r>
      <w:r>
        <w:rPr>
          <w:rFonts w:ascii="仿宋" w:hAnsi="仿宋" w:eastAsia="仿宋"/>
          <w:sz w:val="28"/>
          <w:szCs w:val="28"/>
        </w:rPr>
        <w:t>）违约责任</w:t>
      </w:r>
    </w:p>
    <w:p w14:paraId="0010C59C">
      <w:pPr>
        <w:pStyle w:val="2"/>
        <w:numPr>
          <w:ilvl w:val="0"/>
          <w:numId w:val="0"/>
        </w:numPr>
        <w:kinsoku w:val="0"/>
        <w:overflowPunct w:val="0"/>
        <w:spacing w:beforeLines="0" w:afterLines="0" w:line="356" w:lineRule="auto"/>
        <w:ind w:left="0" w:right="102" w:firstLine="548" w:firstLineChars="200"/>
        <w:rPr>
          <w:rFonts w:hint="eastAsia" w:ascii="仿宋" w:hAnsi="仿宋" w:eastAsia="仿宋" w:cs="仿宋"/>
          <w:color w:val="auto"/>
          <w:spacing w:val="-2"/>
          <w:sz w:val="28"/>
          <w:szCs w:val="28"/>
        </w:rPr>
      </w:pPr>
      <w:r>
        <w:rPr>
          <w:rFonts w:hint="eastAsia" w:ascii="仿宋" w:hAnsi="仿宋" w:eastAsia="仿宋" w:cs="仿宋"/>
          <w:color w:val="auto"/>
          <w:spacing w:val="-3"/>
          <w:sz w:val="28"/>
          <w:szCs w:val="28"/>
        </w:rPr>
        <w:t>1、乙方应按照合同规定的期限完成</w:t>
      </w:r>
      <w:r>
        <w:rPr>
          <w:rFonts w:hint="eastAsia" w:ascii="仿宋" w:hAnsi="仿宋" w:eastAsia="仿宋" w:cs="仿宋"/>
          <w:color w:val="auto"/>
          <w:spacing w:val="-3"/>
          <w:sz w:val="28"/>
          <w:szCs w:val="28"/>
          <w:lang w:eastAsia="zh-CN"/>
        </w:rPr>
        <w:t>系统</w:t>
      </w:r>
      <w:r>
        <w:rPr>
          <w:rFonts w:hint="eastAsia" w:ascii="仿宋" w:hAnsi="仿宋" w:eastAsia="仿宋" w:cs="仿宋"/>
          <w:color w:val="auto"/>
          <w:spacing w:val="-3"/>
          <w:sz w:val="28"/>
          <w:szCs w:val="28"/>
        </w:rPr>
        <w:t>调试</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安装、</w:t>
      </w:r>
      <w:r>
        <w:rPr>
          <w:rFonts w:hint="eastAsia" w:ascii="仿宋" w:hAnsi="仿宋" w:eastAsia="仿宋" w:cs="仿宋"/>
          <w:color w:val="auto"/>
          <w:spacing w:val="-3"/>
          <w:sz w:val="28"/>
          <w:szCs w:val="28"/>
          <w:lang w:eastAsia="zh-CN"/>
        </w:rPr>
        <w:t>培训</w:t>
      </w:r>
      <w:r>
        <w:rPr>
          <w:rFonts w:hint="eastAsia" w:ascii="仿宋" w:hAnsi="仿宋" w:eastAsia="仿宋" w:cs="仿宋"/>
          <w:color w:val="auto"/>
          <w:spacing w:val="-3"/>
          <w:sz w:val="28"/>
          <w:szCs w:val="28"/>
        </w:rPr>
        <w:t>、</w:t>
      </w:r>
      <w:r>
        <w:rPr>
          <w:rFonts w:hint="eastAsia" w:ascii="仿宋" w:hAnsi="仿宋" w:eastAsia="仿宋" w:cs="仿宋"/>
          <w:color w:val="auto"/>
          <w:spacing w:val="-3"/>
          <w:sz w:val="28"/>
          <w:szCs w:val="28"/>
          <w:lang w:eastAsia="zh-CN"/>
        </w:rPr>
        <w:t>维护、</w:t>
      </w:r>
      <w:r>
        <w:rPr>
          <w:rFonts w:hint="eastAsia" w:ascii="仿宋" w:hAnsi="仿宋" w:eastAsia="仿宋" w:cs="仿宋"/>
          <w:color w:val="auto"/>
          <w:spacing w:val="-3"/>
          <w:sz w:val="28"/>
          <w:szCs w:val="28"/>
        </w:rPr>
        <w:t>验收，每延迟</w:t>
      </w:r>
      <w:r>
        <w:rPr>
          <w:rFonts w:hint="eastAsia" w:ascii="仿宋" w:hAnsi="仿宋" w:eastAsia="仿宋" w:cs="仿宋"/>
          <w:color w:val="auto"/>
          <w:spacing w:val="4"/>
          <w:sz w:val="28"/>
          <w:szCs w:val="28"/>
        </w:rPr>
        <w:t>一天应承担当期应付款</w:t>
      </w:r>
      <w:r>
        <w:rPr>
          <w:rFonts w:hint="eastAsia" w:ascii="仿宋" w:hAnsi="仿宋" w:eastAsia="仿宋" w:cs="仿宋"/>
          <w:color w:val="auto"/>
          <w:spacing w:val="-66"/>
          <w:sz w:val="28"/>
          <w:szCs w:val="28"/>
        </w:rPr>
        <w:t xml:space="preserve"> </w:t>
      </w:r>
      <w:r>
        <w:rPr>
          <w:rFonts w:hint="eastAsia" w:ascii="仿宋" w:hAnsi="仿宋" w:eastAsia="仿宋" w:cs="仿宋"/>
          <w:color w:val="auto"/>
          <w:spacing w:val="4"/>
          <w:sz w:val="28"/>
          <w:szCs w:val="28"/>
        </w:rPr>
        <w:t>5‰的违约金，违约金累计不超过当期应付款</w:t>
      </w:r>
      <w:r>
        <w:rPr>
          <w:rFonts w:hint="eastAsia" w:ascii="仿宋" w:hAnsi="仿宋" w:eastAsia="仿宋" w:cs="仿宋"/>
          <w:color w:val="auto"/>
          <w:spacing w:val="-2"/>
          <w:sz w:val="28"/>
          <w:szCs w:val="28"/>
        </w:rPr>
        <w:t>10%。若违约金累计已达上限，乙方仍未履行，甲方有权解除合同。</w:t>
      </w:r>
    </w:p>
    <w:p w14:paraId="0C07AFC7">
      <w:pPr>
        <w:pStyle w:val="2"/>
        <w:kinsoku w:val="0"/>
        <w:overflowPunct w:val="0"/>
        <w:spacing w:before="39" w:beforeLines="0" w:afterLines="0" w:line="356" w:lineRule="auto"/>
        <w:ind w:right="102" w:firstLine="548" w:firstLineChars="200"/>
        <w:rPr>
          <w:rFonts w:hint="eastAsia" w:ascii="仿宋" w:hAnsi="仿宋" w:eastAsia="仿宋" w:cs="仿宋"/>
          <w:color w:val="auto"/>
          <w:spacing w:val="29"/>
          <w:sz w:val="28"/>
          <w:szCs w:val="28"/>
        </w:rPr>
      </w:pPr>
      <w:r>
        <w:rPr>
          <w:rFonts w:hint="eastAsia" w:ascii="仿宋" w:hAnsi="仿宋" w:eastAsia="仿宋" w:cs="仿宋"/>
          <w:color w:val="auto"/>
          <w:spacing w:val="-3"/>
          <w:sz w:val="28"/>
          <w:szCs w:val="28"/>
        </w:rPr>
        <w:t>2、甲、乙双方中任何一方违反本合同第十二条保密条款的，应当向相</w:t>
      </w:r>
      <w:r>
        <w:rPr>
          <w:rFonts w:hint="eastAsia" w:ascii="仿宋" w:hAnsi="仿宋" w:eastAsia="仿宋" w:cs="仿宋"/>
          <w:color w:val="auto"/>
          <w:spacing w:val="-2"/>
          <w:sz w:val="28"/>
          <w:szCs w:val="28"/>
        </w:rPr>
        <w:t>对方支付合同总价款</w:t>
      </w:r>
      <w:r>
        <w:rPr>
          <w:rFonts w:hint="eastAsia" w:ascii="仿宋" w:hAnsi="仿宋" w:eastAsia="仿宋" w:cs="仿宋"/>
          <w:color w:val="auto"/>
          <w:spacing w:val="-1"/>
          <w:sz w:val="28"/>
          <w:szCs w:val="28"/>
        </w:rPr>
        <w:t xml:space="preserve"> </w:t>
      </w:r>
      <w:r>
        <w:rPr>
          <w:rFonts w:hint="eastAsia" w:ascii="仿宋" w:hAnsi="仿宋" w:eastAsia="仿宋" w:cs="仿宋"/>
          <w:color w:val="auto"/>
          <w:sz w:val="28"/>
          <w:szCs w:val="28"/>
          <w:u w:val="single"/>
        </w:rPr>
        <w:t xml:space="preserve">1 </w:t>
      </w:r>
      <w:r>
        <w:rPr>
          <w:rFonts w:hint="eastAsia" w:ascii="仿宋" w:hAnsi="仿宋" w:eastAsia="仿宋" w:cs="仿宋"/>
          <w:color w:val="auto"/>
          <w:spacing w:val="-2"/>
          <w:sz w:val="28"/>
          <w:szCs w:val="28"/>
          <w:u w:val="single"/>
        </w:rPr>
        <w:t>%</w:t>
      </w:r>
      <w:r>
        <w:rPr>
          <w:rFonts w:hint="eastAsia" w:ascii="仿宋" w:hAnsi="仿宋" w:eastAsia="仿宋" w:cs="仿宋"/>
          <w:color w:val="auto"/>
          <w:spacing w:val="-2"/>
          <w:sz w:val="28"/>
          <w:szCs w:val="28"/>
        </w:rPr>
        <w:t>的违约金。</w:t>
      </w:r>
      <w:r>
        <w:rPr>
          <w:rFonts w:hint="eastAsia" w:ascii="仿宋" w:hAnsi="仿宋" w:eastAsia="仿宋" w:cs="仿宋"/>
          <w:color w:val="auto"/>
          <w:spacing w:val="29"/>
          <w:sz w:val="28"/>
          <w:szCs w:val="28"/>
        </w:rPr>
        <w:t xml:space="preserve"> </w:t>
      </w:r>
    </w:p>
    <w:p w14:paraId="4EF762C6">
      <w:pPr>
        <w:pStyle w:val="2"/>
        <w:kinsoku w:val="0"/>
        <w:overflowPunct w:val="0"/>
        <w:spacing w:before="39" w:beforeLines="0" w:afterLines="0" w:line="356" w:lineRule="auto"/>
        <w:ind w:right="102" w:firstLine="548" w:firstLineChars="200"/>
        <w:rPr>
          <w:rFonts w:hint="eastAsia" w:ascii="仿宋" w:hAnsi="仿宋" w:eastAsia="仿宋" w:cs="仿宋"/>
          <w:color w:val="auto"/>
          <w:spacing w:val="25"/>
          <w:sz w:val="28"/>
          <w:szCs w:val="28"/>
        </w:rPr>
      </w:pPr>
      <w:r>
        <w:rPr>
          <w:rFonts w:hint="eastAsia" w:ascii="仿宋" w:hAnsi="仿宋" w:eastAsia="仿宋" w:cs="仿宋"/>
          <w:color w:val="auto"/>
          <w:spacing w:val="-3"/>
          <w:sz w:val="28"/>
          <w:szCs w:val="28"/>
        </w:rPr>
        <w:t>3、乙方向甲方保证，其在向甲方提交合同约定的产品之前对合同约定</w:t>
      </w:r>
      <w:r>
        <w:rPr>
          <w:rFonts w:hint="eastAsia" w:ascii="仿宋" w:hAnsi="仿宋" w:eastAsia="仿宋" w:cs="仿宋"/>
          <w:color w:val="auto"/>
          <w:spacing w:val="2"/>
          <w:sz w:val="28"/>
          <w:szCs w:val="28"/>
        </w:rPr>
        <w:t>的全部产品享有完全的知识产权及所有权，并保证该产品在交付甲方使用后没有任何权属纠纷，如在甲方使用该产品的过程中出现任何权</w:t>
      </w:r>
      <w:r>
        <w:rPr>
          <w:rFonts w:hint="eastAsia" w:ascii="仿宋" w:hAnsi="仿宋" w:eastAsia="仿宋" w:cs="仿宋"/>
          <w:color w:val="auto"/>
          <w:spacing w:val="-1"/>
          <w:sz w:val="28"/>
          <w:szCs w:val="28"/>
        </w:rPr>
        <w:t>属</w:t>
      </w:r>
      <w:r>
        <w:rPr>
          <w:rFonts w:hint="eastAsia" w:ascii="仿宋" w:hAnsi="仿宋" w:eastAsia="仿宋" w:cs="仿宋"/>
          <w:color w:val="auto"/>
          <w:spacing w:val="-3"/>
          <w:sz w:val="28"/>
          <w:szCs w:val="28"/>
        </w:rPr>
        <w:t>纠</w:t>
      </w:r>
      <w:r>
        <w:rPr>
          <w:rFonts w:hint="eastAsia" w:ascii="仿宋" w:hAnsi="仿宋" w:eastAsia="仿宋" w:cs="仿宋"/>
          <w:color w:val="auto"/>
          <w:spacing w:val="-1"/>
          <w:sz w:val="28"/>
          <w:szCs w:val="28"/>
        </w:rPr>
        <w:t>纷</w:t>
      </w:r>
      <w:r>
        <w:rPr>
          <w:rFonts w:hint="eastAsia" w:ascii="仿宋" w:hAnsi="仿宋" w:eastAsia="仿宋" w:cs="仿宋"/>
          <w:color w:val="auto"/>
          <w:spacing w:val="-53"/>
          <w:sz w:val="28"/>
          <w:szCs w:val="28"/>
        </w:rPr>
        <w:t>，</w:t>
      </w:r>
      <w:r>
        <w:rPr>
          <w:rFonts w:hint="eastAsia" w:ascii="仿宋" w:hAnsi="仿宋" w:eastAsia="仿宋" w:cs="仿宋"/>
          <w:color w:val="auto"/>
          <w:spacing w:val="-1"/>
          <w:sz w:val="28"/>
          <w:szCs w:val="28"/>
        </w:rPr>
        <w:t>均</w:t>
      </w:r>
      <w:r>
        <w:rPr>
          <w:rFonts w:hint="eastAsia" w:ascii="仿宋" w:hAnsi="仿宋" w:eastAsia="仿宋" w:cs="仿宋"/>
          <w:color w:val="auto"/>
          <w:spacing w:val="-3"/>
          <w:sz w:val="28"/>
          <w:szCs w:val="28"/>
        </w:rPr>
        <w:t>由</w:t>
      </w:r>
      <w:r>
        <w:rPr>
          <w:rFonts w:hint="eastAsia" w:ascii="仿宋" w:hAnsi="仿宋" w:eastAsia="仿宋" w:cs="仿宋"/>
          <w:color w:val="auto"/>
          <w:spacing w:val="-1"/>
          <w:sz w:val="28"/>
          <w:szCs w:val="28"/>
        </w:rPr>
        <w:t>乙方</w:t>
      </w:r>
      <w:r>
        <w:rPr>
          <w:rFonts w:hint="eastAsia" w:ascii="仿宋" w:hAnsi="仿宋" w:eastAsia="仿宋" w:cs="仿宋"/>
          <w:color w:val="auto"/>
          <w:spacing w:val="-3"/>
          <w:sz w:val="28"/>
          <w:szCs w:val="28"/>
        </w:rPr>
        <w:t>承</w:t>
      </w:r>
      <w:r>
        <w:rPr>
          <w:rFonts w:hint="eastAsia" w:ascii="仿宋" w:hAnsi="仿宋" w:eastAsia="仿宋" w:cs="仿宋"/>
          <w:color w:val="auto"/>
          <w:spacing w:val="-1"/>
          <w:sz w:val="28"/>
          <w:szCs w:val="28"/>
        </w:rPr>
        <w:t>担全</w:t>
      </w:r>
      <w:r>
        <w:rPr>
          <w:rFonts w:hint="eastAsia" w:ascii="仿宋" w:hAnsi="仿宋" w:eastAsia="仿宋" w:cs="仿宋"/>
          <w:color w:val="auto"/>
          <w:spacing w:val="-3"/>
          <w:sz w:val="28"/>
          <w:szCs w:val="28"/>
        </w:rPr>
        <w:t>部</w:t>
      </w:r>
      <w:r>
        <w:rPr>
          <w:rFonts w:hint="eastAsia" w:ascii="仿宋" w:hAnsi="仿宋" w:eastAsia="仿宋" w:cs="仿宋"/>
          <w:color w:val="auto"/>
          <w:spacing w:val="-1"/>
          <w:sz w:val="28"/>
          <w:szCs w:val="28"/>
          <w:u w:val="single"/>
        </w:rPr>
        <w:t>责</w:t>
      </w:r>
      <w:r>
        <w:rPr>
          <w:rFonts w:hint="eastAsia" w:ascii="仿宋" w:hAnsi="仿宋" w:eastAsia="仿宋" w:cs="仿宋"/>
          <w:color w:val="auto"/>
          <w:spacing w:val="-3"/>
          <w:sz w:val="28"/>
          <w:szCs w:val="28"/>
        </w:rPr>
        <w:t>任</w:t>
      </w:r>
      <w:r>
        <w:rPr>
          <w:rFonts w:hint="eastAsia" w:ascii="仿宋" w:hAnsi="仿宋" w:eastAsia="仿宋" w:cs="仿宋"/>
          <w:color w:val="auto"/>
          <w:spacing w:val="-53"/>
          <w:sz w:val="28"/>
          <w:szCs w:val="28"/>
        </w:rPr>
        <w:t>，</w:t>
      </w:r>
      <w:r>
        <w:rPr>
          <w:rFonts w:hint="eastAsia" w:ascii="仿宋" w:hAnsi="仿宋" w:eastAsia="仿宋" w:cs="仿宋"/>
          <w:color w:val="auto"/>
          <w:spacing w:val="-1"/>
          <w:sz w:val="28"/>
          <w:szCs w:val="28"/>
        </w:rPr>
        <w:t>乙</w:t>
      </w:r>
      <w:r>
        <w:rPr>
          <w:rFonts w:hint="eastAsia" w:ascii="仿宋" w:hAnsi="仿宋" w:eastAsia="仿宋" w:cs="仿宋"/>
          <w:color w:val="auto"/>
          <w:spacing w:val="-3"/>
          <w:sz w:val="28"/>
          <w:szCs w:val="28"/>
        </w:rPr>
        <w:t>方</w:t>
      </w:r>
      <w:r>
        <w:rPr>
          <w:rFonts w:hint="eastAsia" w:ascii="仿宋" w:hAnsi="仿宋" w:eastAsia="仿宋" w:cs="仿宋"/>
          <w:color w:val="auto"/>
          <w:spacing w:val="-1"/>
          <w:sz w:val="28"/>
          <w:szCs w:val="28"/>
        </w:rPr>
        <w:t>还应</w:t>
      </w:r>
      <w:r>
        <w:rPr>
          <w:rFonts w:hint="eastAsia" w:ascii="仿宋" w:hAnsi="仿宋" w:eastAsia="仿宋" w:cs="仿宋"/>
          <w:color w:val="auto"/>
          <w:spacing w:val="-3"/>
          <w:sz w:val="28"/>
          <w:szCs w:val="28"/>
        </w:rPr>
        <w:t>向</w:t>
      </w:r>
      <w:r>
        <w:rPr>
          <w:rFonts w:hint="eastAsia" w:ascii="仿宋" w:hAnsi="仿宋" w:eastAsia="仿宋" w:cs="仿宋"/>
          <w:color w:val="auto"/>
          <w:spacing w:val="-1"/>
          <w:sz w:val="28"/>
          <w:szCs w:val="28"/>
        </w:rPr>
        <w:t>甲方</w:t>
      </w:r>
      <w:r>
        <w:rPr>
          <w:rFonts w:hint="eastAsia" w:ascii="仿宋" w:hAnsi="仿宋" w:eastAsia="仿宋" w:cs="仿宋"/>
          <w:color w:val="auto"/>
          <w:spacing w:val="-3"/>
          <w:sz w:val="28"/>
          <w:szCs w:val="28"/>
        </w:rPr>
        <w:t>承</w:t>
      </w:r>
      <w:r>
        <w:rPr>
          <w:rFonts w:hint="eastAsia" w:ascii="仿宋" w:hAnsi="仿宋" w:eastAsia="仿宋" w:cs="仿宋"/>
          <w:color w:val="auto"/>
          <w:spacing w:val="-1"/>
          <w:sz w:val="28"/>
          <w:szCs w:val="28"/>
        </w:rPr>
        <w:t>担合</w:t>
      </w:r>
      <w:r>
        <w:rPr>
          <w:rFonts w:hint="eastAsia" w:ascii="仿宋" w:hAnsi="仿宋" w:eastAsia="仿宋" w:cs="仿宋"/>
          <w:color w:val="auto"/>
          <w:spacing w:val="-3"/>
          <w:sz w:val="28"/>
          <w:szCs w:val="28"/>
        </w:rPr>
        <w:t>同</w:t>
      </w:r>
      <w:r>
        <w:rPr>
          <w:rFonts w:hint="eastAsia" w:ascii="仿宋" w:hAnsi="仿宋" w:eastAsia="仿宋" w:cs="仿宋"/>
          <w:color w:val="auto"/>
          <w:spacing w:val="-1"/>
          <w:sz w:val="28"/>
          <w:szCs w:val="28"/>
        </w:rPr>
        <w:t>总价</w:t>
      </w:r>
      <w:r>
        <w:rPr>
          <w:rFonts w:hint="eastAsia" w:ascii="仿宋" w:hAnsi="仿宋" w:eastAsia="仿宋" w:cs="仿宋"/>
          <w:color w:val="auto"/>
          <w:sz w:val="28"/>
          <w:szCs w:val="28"/>
        </w:rPr>
        <w:t>款</w:t>
      </w:r>
      <w:r>
        <w:rPr>
          <w:rFonts w:hint="eastAsia" w:ascii="仿宋" w:hAnsi="仿宋" w:eastAsia="仿宋" w:cs="仿宋"/>
          <w:color w:val="auto"/>
          <w:spacing w:val="-1"/>
          <w:sz w:val="28"/>
          <w:szCs w:val="28"/>
        </w:rPr>
        <w:t xml:space="preserve"> </w:t>
      </w:r>
      <w:r>
        <w:rPr>
          <w:rFonts w:hint="eastAsia" w:ascii="仿宋" w:hAnsi="仿宋" w:eastAsia="仿宋" w:cs="仿宋"/>
          <w:color w:val="auto"/>
          <w:sz w:val="28"/>
          <w:szCs w:val="28"/>
          <w:u w:val="single"/>
        </w:rPr>
        <w:t>1</w:t>
      </w:r>
      <w:r>
        <w:rPr>
          <w:rFonts w:hint="eastAsia" w:ascii="仿宋" w:hAnsi="仿宋" w:eastAsia="仿宋" w:cs="仿宋"/>
          <w:color w:val="auto"/>
          <w:spacing w:val="-72"/>
          <w:sz w:val="28"/>
          <w:szCs w:val="28"/>
          <w:u w:val="single"/>
        </w:rPr>
        <w:t xml:space="preserve"> </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 xml:space="preserve"> </w:t>
      </w:r>
      <w:r>
        <w:rPr>
          <w:rFonts w:hint="eastAsia" w:ascii="仿宋" w:hAnsi="仿宋" w:eastAsia="仿宋" w:cs="仿宋"/>
          <w:color w:val="auto"/>
          <w:spacing w:val="2"/>
          <w:sz w:val="28"/>
          <w:szCs w:val="28"/>
        </w:rPr>
        <w:t>的违约金，违约金不足以弥补给甲方造成的损失的，乙方还应当承担</w:t>
      </w:r>
      <w:r>
        <w:rPr>
          <w:rFonts w:hint="eastAsia" w:ascii="仿宋" w:hAnsi="仿宋" w:eastAsia="仿宋" w:cs="仿宋"/>
          <w:color w:val="auto"/>
          <w:spacing w:val="-2"/>
          <w:sz w:val="28"/>
          <w:szCs w:val="28"/>
        </w:rPr>
        <w:t>补足责任。</w:t>
      </w:r>
      <w:r>
        <w:rPr>
          <w:rFonts w:hint="eastAsia" w:ascii="仿宋" w:hAnsi="仿宋" w:eastAsia="仿宋" w:cs="仿宋"/>
          <w:color w:val="auto"/>
          <w:spacing w:val="25"/>
          <w:sz w:val="28"/>
          <w:szCs w:val="28"/>
        </w:rPr>
        <w:t xml:space="preserve"> </w:t>
      </w:r>
    </w:p>
    <w:p w14:paraId="450A8D65">
      <w:pPr>
        <w:pStyle w:val="2"/>
        <w:kinsoku w:val="0"/>
        <w:overflowPunct w:val="0"/>
        <w:spacing w:before="39" w:beforeLines="0" w:afterLines="0" w:line="356" w:lineRule="auto"/>
        <w:ind w:right="102" w:firstLine="548" w:firstLineChars="200"/>
        <w:rPr>
          <w:rFonts w:hint="eastAsia" w:ascii="仿宋" w:hAnsi="仿宋" w:eastAsia="仿宋" w:cs="仿宋"/>
          <w:color w:val="auto"/>
          <w:spacing w:val="-2"/>
          <w:sz w:val="28"/>
          <w:szCs w:val="28"/>
        </w:rPr>
      </w:pPr>
      <w:r>
        <w:rPr>
          <w:rFonts w:hint="eastAsia" w:ascii="仿宋" w:hAnsi="仿宋" w:eastAsia="仿宋" w:cs="仿宋"/>
          <w:color w:val="auto"/>
          <w:spacing w:val="-3"/>
          <w:sz w:val="28"/>
          <w:szCs w:val="28"/>
        </w:rPr>
        <w:t>4、合同成立后，在任何一方无实质违约的情况下，未经对方书面允</w:t>
      </w:r>
      <w:r>
        <w:rPr>
          <w:rFonts w:hint="eastAsia" w:ascii="仿宋" w:hAnsi="仿宋" w:eastAsia="仿宋" w:cs="仿宋"/>
          <w:color w:val="auto"/>
          <w:spacing w:val="-2"/>
          <w:sz w:val="28"/>
          <w:szCs w:val="28"/>
        </w:rPr>
        <w:t>许，任何一方不得单方撤销、中止、终止履行合同。</w:t>
      </w:r>
    </w:p>
    <w:p w14:paraId="0E1149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089F3"/>
    <w:multiLevelType w:val="singleLevel"/>
    <w:tmpl w:val="D6D089F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103DD"/>
    <w:rsid w:val="05A103DD"/>
    <w:rsid w:val="2D79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1"/>
    <w:pPr>
      <w:spacing w:before="42" w:beforeLines="0" w:afterLines="0"/>
      <w:ind w:left="116"/>
    </w:pPr>
    <w:rPr>
      <w:rFonts w:hint="default" w:ascii="宋体" w:hAnsi="宋体" w:eastAsia="宋体"/>
      <w:sz w:val="28"/>
      <w:szCs w:val="24"/>
    </w:rPr>
  </w:style>
  <w:style w:type="paragraph" w:styleId="3">
    <w:name w:val="Normal Indent"/>
    <w:basedOn w:val="1"/>
    <w:qFormat/>
    <w:uiPriority w:val="0"/>
    <w:pPr>
      <w:ind w:firstLine="200"/>
    </w:pPr>
    <w:rPr>
      <w:rFonts w:eastAsia="楷体_GB231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2778</Words>
  <Characters>3548</Characters>
  <Lines>0</Lines>
  <Paragraphs>0</Paragraphs>
  <TotalTime>0</TotalTime>
  <ScaleCrop>false</ScaleCrop>
  <LinksUpToDate>false</LinksUpToDate>
  <CharactersWithSpaces>3588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2024-12-30T03:10:00Z</dcterms:created>
  <dc:creator>宝@老头</dc:creator>
  <cp:lastModifiedBy>宝@老头</cp:lastModifiedBy>
  <dcterms:modified xsi:type="dcterms:W3CDTF">2025-01-20T07:06:45Z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2C461BF6CCDC462AAAF61EDD94B47686_11</vt:lpwstr>
  </property>
  <property fmtid="{D5CDD505-2E9C-101B-9397-08002B2CF9AE}" pid="4" name="KSOTemplateDocerSaveRecord">
    <vt:lpwstr>eyJoZGlkIjoiOGQ3ODNlYjZjZWMzNDM3YjRkMjE4MzBmODAzNWZiY2UiLCJ1c2VySWQiOiI0NDQ4NzkxMjQifQ==</vt:lpwstr>
  </property>
</Properties>
</file>