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93181">
      <w:pPr>
        <w:pStyle w:val="2"/>
        <w:keepLines w:val="0"/>
        <w:pageBreakBefore w:val="0"/>
        <w:numPr>
          <w:ilvl w:val="0"/>
          <w:numId w:val="0"/>
        </w:numPr>
        <w:kinsoku/>
        <w:overflowPunct/>
        <w:topLinePunct w:val="0"/>
        <w:autoSpaceDE/>
        <w:autoSpaceDN/>
        <w:bidi w:val="0"/>
        <w:adjustRightInd/>
        <w:snapToGrid/>
        <w:spacing w:line="360" w:lineRule="auto"/>
        <w:jc w:val="center"/>
        <w:rPr>
          <w:rFonts w:hint="eastAsia" w:ascii="宋体" w:hAnsi="宋体" w:eastAsia="宋体" w:cs="宋体"/>
          <w:sz w:val="36"/>
          <w:szCs w:val="36"/>
        </w:rPr>
      </w:pPr>
      <w:bookmarkStart w:id="0" w:name="_Toc13702"/>
      <w:r>
        <w:rPr>
          <w:rFonts w:hint="eastAsia" w:ascii="宋体" w:hAnsi="宋体" w:eastAsia="宋体" w:cs="宋体"/>
          <w:sz w:val="36"/>
          <w:szCs w:val="36"/>
          <w:lang w:eastAsia="zh-CN"/>
        </w:rPr>
        <w:t>第一章</w:t>
      </w:r>
      <w:r>
        <w:rPr>
          <w:rFonts w:hint="eastAsia" w:ascii="宋体" w:hAnsi="宋体" w:eastAsia="宋体" w:cs="宋体"/>
          <w:sz w:val="36"/>
          <w:szCs w:val="36"/>
          <w:lang w:val="en-US" w:eastAsia="zh-CN"/>
        </w:rPr>
        <w:t xml:space="preserve"> </w:t>
      </w:r>
      <w:r>
        <w:rPr>
          <w:rFonts w:hint="eastAsia" w:ascii="宋体" w:hAnsi="宋体" w:eastAsia="宋体" w:cs="宋体"/>
          <w:sz w:val="36"/>
          <w:szCs w:val="36"/>
        </w:rPr>
        <w:t>磋商公告</w:t>
      </w:r>
      <w:bookmarkEnd w:id="0"/>
    </w:p>
    <w:p w14:paraId="62307B9C">
      <w:pPr>
        <w:spacing w:before="150"/>
        <w:ind w:firstLine="480" w:firstLineChars="200"/>
        <w:rPr>
          <w:rFonts w:hint="eastAsia" w:ascii="宋体" w:hAnsi="宋体" w:eastAsia="宋体" w:cs="宋体"/>
          <w:bCs/>
          <w:sz w:val="24"/>
          <w:szCs w:val="24"/>
          <w:lang w:eastAsia="zh-CN" w:bidi="ar"/>
        </w:rPr>
      </w:pPr>
      <w:r>
        <w:rPr>
          <w:rFonts w:hint="eastAsia" w:ascii="宋体" w:hAnsi="宋体" w:cs="宋体"/>
          <w:bCs/>
          <w:sz w:val="24"/>
          <w:szCs w:val="24"/>
          <w:lang w:eastAsia="zh-CN" w:bidi="ar"/>
        </w:rPr>
        <w:t>陇县残疾人联合会2025年困难重度残疾人家庭无障碍改造项目</w:t>
      </w:r>
      <w:r>
        <w:rPr>
          <w:rFonts w:hint="eastAsia" w:ascii="宋体" w:hAnsi="宋体" w:cs="宋体"/>
          <w:bCs/>
          <w:sz w:val="24"/>
          <w:szCs w:val="24"/>
          <w:lang w:bidi="ar"/>
        </w:rPr>
        <w:t>潜在</w:t>
      </w:r>
      <w:r>
        <w:rPr>
          <w:rFonts w:hint="eastAsia" w:ascii="宋体" w:hAnsi="宋体" w:eastAsia="宋体" w:cs="宋体"/>
          <w:bCs/>
          <w:sz w:val="24"/>
          <w:szCs w:val="24"/>
          <w:lang w:eastAsia="zh-CN" w:bidi="ar"/>
        </w:rPr>
        <w:t>的供应商可在宝鸡市渭滨区蟠龙路九龙新城9号楼1单元0601室获取采购文件，并于</w:t>
      </w:r>
      <w:r>
        <w:rPr>
          <w:rFonts w:hint="eastAsia" w:ascii="宋体" w:hAnsi="宋体" w:eastAsia="宋体" w:cs="宋体"/>
          <w:bCs/>
          <w:color w:val="auto"/>
          <w:sz w:val="24"/>
          <w:szCs w:val="24"/>
          <w:lang w:eastAsia="zh-CN" w:bidi="ar"/>
        </w:rPr>
        <w:t>20</w:t>
      </w:r>
      <w:r>
        <w:rPr>
          <w:rFonts w:hint="eastAsia" w:ascii="宋体" w:hAnsi="宋体" w:eastAsia="宋体" w:cs="宋体"/>
          <w:bCs/>
          <w:color w:val="auto"/>
          <w:sz w:val="24"/>
          <w:szCs w:val="24"/>
          <w:lang w:val="en-US" w:eastAsia="zh-CN" w:bidi="ar"/>
        </w:rPr>
        <w:t>25</w:t>
      </w:r>
      <w:r>
        <w:rPr>
          <w:rFonts w:hint="eastAsia" w:ascii="宋体" w:hAnsi="宋体" w:eastAsia="宋体" w:cs="宋体"/>
          <w:bCs/>
          <w:color w:val="auto"/>
          <w:sz w:val="24"/>
          <w:szCs w:val="24"/>
          <w:lang w:eastAsia="zh-CN" w:bidi="ar"/>
        </w:rPr>
        <w:t>-</w:t>
      </w:r>
      <w:r>
        <w:rPr>
          <w:rFonts w:hint="eastAsia" w:ascii="宋体" w:hAnsi="宋体" w:eastAsia="宋体" w:cs="宋体"/>
          <w:bCs/>
          <w:color w:val="auto"/>
          <w:sz w:val="24"/>
          <w:szCs w:val="24"/>
          <w:lang w:val="en-US" w:eastAsia="zh-CN" w:bidi="ar"/>
        </w:rPr>
        <w:t>04</w:t>
      </w:r>
      <w:r>
        <w:rPr>
          <w:rFonts w:hint="eastAsia" w:ascii="宋体" w:hAnsi="宋体" w:eastAsia="宋体" w:cs="宋体"/>
          <w:bCs/>
          <w:color w:val="auto"/>
          <w:sz w:val="24"/>
          <w:szCs w:val="24"/>
          <w:lang w:eastAsia="zh-CN" w:bidi="ar"/>
        </w:rPr>
        <w:t>-</w:t>
      </w:r>
      <w:r>
        <w:rPr>
          <w:rFonts w:hint="eastAsia" w:ascii="宋体" w:hAnsi="宋体" w:eastAsia="宋体" w:cs="宋体"/>
          <w:bCs/>
          <w:color w:val="auto"/>
          <w:sz w:val="24"/>
          <w:szCs w:val="24"/>
          <w:lang w:val="en-US" w:eastAsia="zh-CN" w:bidi="ar"/>
        </w:rPr>
        <w:t>21</w:t>
      </w:r>
      <w:r>
        <w:rPr>
          <w:rFonts w:hint="eastAsia" w:ascii="宋体" w:hAnsi="宋体" w:eastAsia="宋体" w:cs="宋体"/>
          <w:bCs/>
          <w:color w:val="auto"/>
          <w:sz w:val="24"/>
          <w:szCs w:val="24"/>
          <w:lang w:eastAsia="zh-CN" w:bidi="ar"/>
        </w:rPr>
        <w:t xml:space="preserve"> 1</w:t>
      </w:r>
      <w:r>
        <w:rPr>
          <w:rFonts w:hint="eastAsia" w:ascii="宋体" w:hAnsi="宋体" w:eastAsia="宋体" w:cs="宋体"/>
          <w:bCs/>
          <w:sz w:val="24"/>
          <w:szCs w:val="24"/>
          <w:lang w:val="en-US" w:eastAsia="zh-CN" w:bidi="ar"/>
        </w:rPr>
        <w:t>4</w:t>
      </w:r>
      <w:r>
        <w:rPr>
          <w:rFonts w:hint="eastAsia" w:ascii="宋体" w:hAnsi="宋体" w:eastAsia="宋体" w:cs="宋体"/>
          <w:bCs/>
          <w:sz w:val="24"/>
          <w:szCs w:val="24"/>
          <w:lang w:eastAsia="zh-CN" w:bidi="ar"/>
        </w:rPr>
        <w:t>:</w:t>
      </w:r>
      <w:r>
        <w:rPr>
          <w:rFonts w:hint="eastAsia" w:ascii="宋体" w:hAnsi="宋体" w:eastAsia="宋体" w:cs="宋体"/>
          <w:bCs/>
          <w:sz w:val="24"/>
          <w:szCs w:val="24"/>
          <w:lang w:val="en-US" w:eastAsia="zh-CN" w:bidi="ar"/>
        </w:rPr>
        <w:t>30</w:t>
      </w:r>
      <w:r>
        <w:rPr>
          <w:rFonts w:hint="eastAsia" w:ascii="宋体" w:hAnsi="宋体" w:eastAsia="宋体" w:cs="宋体"/>
          <w:bCs/>
          <w:sz w:val="24"/>
          <w:szCs w:val="24"/>
          <w:lang w:eastAsia="zh-CN" w:bidi="ar"/>
        </w:rPr>
        <w:t xml:space="preserve">:00前递交响应文件。 </w:t>
      </w:r>
    </w:p>
    <w:p w14:paraId="7559C588">
      <w:pPr>
        <w:spacing w:before="150" w:line="240" w:lineRule="exact"/>
        <w:rPr>
          <w:rFonts w:hint="eastAsia" w:ascii="宋体" w:hAnsi="宋体" w:cs="宋体"/>
          <w:b/>
          <w:sz w:val="24"/>
          <w:szCs w:val="24"/>
          <w:lang w:bidi="ar"/>
        </w:rPr>
      </w:pPr>
      <w:r>
        <w:rPr>
          <w:rFonts w:hint="eastAsia" w:ascii="宋体" w:hAnsi="宋体" w:cs="宋体"/>
          <w:b/>
          <w:sz w:val="24"/>
          <w:szCs w:val="24"/>
          <w:lang w:bidi="ar"/>
        </w:rPr>
        <w:t>一、项目基本情况：</w:t>
      </w:r>
    </w:p>
    <w:p w14:paraId="08F48433">
      <w:pPr>
        <w:spacing w:before="100" w:beforeAutospacing="1" w:line="240" w:lineRule="exact"/>
        <w:ind w:firstLine="480" w:firstLineChars="200"/>
        <w:rPr>
          <w:rFonts w:hint="eastAsia" w:ascii="宋体" w:hAnsi="宋体" w:eastAsia="宋体" w:cs="宋体"/>
          <w:sz w:val="24"/>
          <w:szCs w:val="24"/>
          <w:lang w:eastAsia="zh-CN" w:bidi="ar"/>
        </w:rPr>
      </w:pPr>
      <w:r>
        <w:rPr>
          <w:rFonts w:hint="eastAsia" w:ascii="宋体" w:hAnsi="宋体" w:cs="宋体"/>
          <w:sz w:val="24"/>
          <w:szCs w:val="24"/>
          <w:lang w:bidi="ar"/>
        </w:rPr>
        <w:t>1、项目编号：</w:t>
      </w:r>
      <w:r>
        <w:rPr>
          <w:rFonts w:hint="eastAsia" w:ascii="宋体" w:hAnsi="宋体" w:cs="宋体"/>
          <w:sz w:val="24"/>
          <w:szCs w:val="24"/>
          <w:lang w:eastAsia="zh-CN" w:bidi="ar"/>
        </w:rPr>
        <w:t>XYRZB(2025)020号</w:t>
      </w:r>
    </w:p>
    <w:p w14:paraId="0F7466FC">
      <w:pPr>
        <w:spacing w:before="150"/>
        <w:ind w:firstLine="480" w:firstLineChars="200"/>
        <w:rPr>
          <w:rFonts w:hint="eastAsia" w:ascii="宋体" w:hAnsi="宋体" w:eastAsia="宋体" w:cs="宋体"/>
          <w:bCs/>
          <w:sz w:val="24"/>
          <w:szCs w:val="24"/>
          <w:lang w:eastAsia="zh-CN" w:bidi="ar"/>
        </w:rPr>
      </w:pPr>
      <w:r>
        <w:rPr>
          <w:rFonts w:hint="eastAsia" w:ascii="宋体" w:hAnsi="宋体" w:eastAsia="宋体" w:cs="宋体"/>
          <w:bCs/>
          <w:sz w:val="24"/>
          <w:szCs w:val="24"/>
          <w:lang w:eastAsia="zh-CN" w:bidi="ar"/>
        </w:rPr>
        <w:t>2、项目名称：陇县残疾人联合会2025年困难重度残疾人家庭无障碍改造项目</w:t>
      </w:r>
    </w:p>
    <w:p w14:paraId="16D4B990">
      <w:pPr>
        <w:spacing w:before="150"/>
        <w:ind w:firstLine="480" w:firstLineChars="200"/>
        <w:rPr>
          <w:rFonts w:hint="default" w:ascii="宋体" w:hAnsi="宋体" w:eastAsia="宋体" w:cs="宋体"/>
          <w:bCs/>
          <w:sz w:val="24"/>
          <w:szCs w:val="24"/>
          <w:highlight w:val="yellow"/>
          <w:lang w:val="en-US" w:eastAsia="zh-CN" w:bidi="ar"/>
        </w:rPr>
      </w:pPr>
      <w:r>
        <w:rPr>
          <w:rFonts w:hint="eastAsia" w:ascii="宋体" w:hAnsi="宋体" w:eastAsia="宋体" w:cs="宋体"/>
          <w:bCs/>
          <w:sz w:val="24"/>
          <w:szCs w:val="24"/>
          <w:highlight w:val="yellow"/>
          <w:lang w:eastAsia="zh-CN" w:bidi="ar"/>
        </w:rPr>
        <w:t>3、预算金额：</w:t>
      </w:r>
      <w:r>
        <w:rPr>
          <w:rFonts w:hint="eastAsia" w:ascii="宋体" w:hAnsi="宋体" w:eastAsia="宋体" w:cs="宋体"/>
          <w:bCs/>
          <w:sz w:val="24"/>
          <w:szCs w:val="24"/>
          <w:highlight w:val="yellow"/>
          <w:lang w:val="en-US" w:eastAsia="zh-CN" w:bidi="ar"/>
        </w:rPr>
        <w:t>200000.00</w:t>
      </w:r>
      <w:r>
        <w:rPr>
          <w:rFonts w:hint="eastAsia" w:ascii="宋体" w:hAnsi="宋体" w:eastAsia="宋体" w:cs="宋体"/>
          <w:bCs/>
          <w:sz w:val="24"/>
          <w:szCs w:val="24"/>
          <w:highlight w:val="yellow"/>
          <w:lang w:eastAsia="zh-CN" w:bidi="ar"/>
        </w:rPr>
        <w:t>元</w:t>
      </w:r>
      <w:r>
        <w:rPr>
          <w:rFonts w:hint="eastAsia" w:ascii="宋体" w:hAnsi="宋体" w:eastAsia="宋体" w:cs="宋体"/>
          <w:bCs/>
          <w:sz w:val="24"/>
          <w:szCs w:val="24"/>
          <w:highlight w:val="yellow"/>
          <w:lang w:val="en-US" w:eastAsia="zh-CN" w:bidi="ar"/>
        </w:rPr>
        <w:t xml:space="preserve">        最高限价：190597.00元</w:t>
      </w:r>
    </w:p>
    <w:p w14:paraId="61046B71">
      <w:pPr>
        <w:spacing w:before="150"/>
        <w:ind w:firstLine="480" w:firstLineChars="200"/>
        <w:rPr>
          <w:rFonts w:hint="eastAsia" w:ascii="宋体" w:hAnsi="宋体" w:eastAsia="宋体" w:cs="宋体"/>
          <w:bCs/>
          <w:sz w:val="24"/>
          <w:szCs w:val="24"/>
          <w:lang w:eastAsia="zh-CN" w:bidi="ar"/>
        </w:rPr>
      </w:pPr>
      <w:r>
        <w:rPr>
          <w:rFonts w:hint="eastAsia" w:ascii="宋体" w:hAnsi="宋体" w:eastAsia="宋体" w:cs="宋体"/>
          <w:bCs/>
          <w:sz w:val="24"/>
          <w:szCs w:val="24"/>
          <w:lang w:val="en-US" w:eastAsia="zh-CN" w:bidi="ar"/>
        </w:rPr>
        <w:t>4</w:t>
      </w:r>
      <w:r>
        <w:rPr>
          <w:rFonts w:hint="eastAsia" w:ascii="宋体" w:hAnsi="宋体" w:eastAsia="宋体" w:cs="宋体"/>
          <w:bCs/>
          <w:sz w:val="24"/>
          <w:szCs w:val="24"/>
          <w:lang w:eastAsia="zh-CN" w:bidi="ar"/>
        </w:rPr>
        <w:t>、采购需求： 陇县残疾人联合会2025年困难重度残疾人家庭无障碍改造项目，1项，</w:t>
      </w:r>
      <w:r>
        <w:rPr>
          <w:rFonts w:hint="eastAsia" w:ascii="宋体" w:hAnsi="宋体" w:eastAsia="宋体" w:cs="宋体"/>
          <w:bCs/>
          <w:sz w:val="24"/>
          <w:szCs w:val="24"/>
          <w:highlight w:val="yellow"/>
          <w:lang w:eastAsia="zh-CN" w:bidi="ar"/>
        </w:rPr>
        <w:t>采购预算：</w:t>
      </w:r>
      <w:r>
        <w:rPr>
          <w:rFonts w:hint="eastAsia" w:ascii="宋体" w:hAnsi="宋体" w:eastAsia="宋体" w:cs="宋体"/>
          <w:bCs/>
          <w:sz w:val="24"/>
          <w:szCs w:val="24"/>
          <w:highlight w:val="yellow"/>
          <w:lang w:val="en-US" w:eastAsia="zh-CN" w:bidi="ar"/>
        </w:rPr>
        <w:t>200000.00</w:t>
      </w:r>
      <w:r>
        <w:rPr>
          <w:rFonts w:hint="eastAsia" w:ascii="宋体" w:hAnsi="宋体" w:eastAsia="宋体" w:cs="宋体"/>
          <w:bCs/>
          <w:sz w:val="24"/>
          <w:szCs w:val="24"/>
          <w:highlight w:val="yellow"/>
          <w:lang w:eastAsia="zh-CN" w:bidi="ar"/>
        </w:rPr>
        <w:t>元</w:t>
      </w:r>
      <w:r>
        <w:rPr>
          <w:rFonts w:hint="eastAsia" w:ascii="宋体" w:hAnsi="宋体" w:eastAsia="宋体" w:cs="宋体"/>
          <w:bCs/>
          <w:sz w:val="24"/>
          <w:szCs w:val="24"/>
          <w:lang w:eastAsia="zh-CN" w:bidi="ar"/>
        </w:rPr>
        <w:t>，项目概况：</w:t>
      </w:r>
      <w:r>
        <w:rPr>
          <w:rFonts w:hint="eastAsia" w:ascii="宋体" w:hAnsi="宋体" w:eastAsia="宋体" w:cs="宋体"/>
          <w:bCs/>
          <w:sz w:val="24"/>
          <w:szCs w:val="24"/>
          <w:highlight w:val="yellow"/>
          <w:lang w:eastAsia="zh-CN" w:bidi="ar"/>
        </w:rPr>
        <w:t>陇县残疾人联合会2025年困难重度残疾人家庭无障碍改造项目</w:t>
      </w:r>
      <w:r>
        <w:rPr>
          <w:rFonts w:hint="eastAsia" w:ascii="宋体" w:hAnsi="宋体" w:eastAsia="宋体" w:cs="宋体"/>
          <w:bCs/>
          <w:sz w:val="24"/>
          <w:szCs w:val="24"/>
          <w:lang w:eastAsia="zh-CN" w:bidi="ar"/>
        </w:rPr>
        <w:t xml:space="preserve">（详见竞争性磋商文件） 简要技术要求、用途： / </w:t>
      </w:r>
    </w:p>
    <w:p w14:paraId="7BF692A8">
      <w:pPr>
        <w:spacing w:before="100" w:beforeAutospacing="1" w:line="400" w:lineRule="exact"/>
        <w:ind w:firstLine="420"/>
        <w:rPr>
          <w:rFonts w:hint="eastAsia" w:ascii="宋体" w:hAnsi="宋体" w:cs="宋体"/>
          <w:sz w:val="24"/>
          <w:szCs w:val="24"/>
          <w:lang w:bidi="ar"/>
        </w:rPr>
      </w:pPr>
      <w:r>
        <w:rPr>
          <w:rFonts w:hint="eastAsia" w:ascii="宋体" w:hAnsi="宋体" w:cs="宋体"/>
          <w:sz w:val="24"/>
          <w:szCs w:val="24"/>
          <w:lang w:val="en-US" w:eastAsia="zh-CN" w:bidi="ar"/>
        </w:rPr>
        <w:t>5</w:t>
      </w:r>
      <w:r>
        <w:rPr>
          <w:rFonts w:hint="eastAsia" w:ascii="宋体" w:hAnsi="宋体" w:cs="宋体"/>
          <w:sz w:val="24"/>
          <w:szCs w:val="24"/>
          <w:lang w:bidi="ar"/>
        </w:rPr>
        <w:t>、合同履行期限：</w:t>
      </w:r>
      <w:r>
        <w:rPr>
          <w:rFonts w:hint="eastAsia" w:ascii="宋体" w:hAnsi="宋体" w:cs="宋体"/>
          <w:color w:val="auto"/>
          <w:sz w:val="24"/>
          <w:szCs w:val="24"/>
          <w:lang w:val="en-US" w:eastAsia="zh-CN" w:bidi="ar"/>
        </w:rPr>
        <w:t>30日历天</w:t>
      </w:r>
      <w:r>
        <w:rPr>
          <w:rFonts w:hint="eastAsia" w:ascii="宋体" w:hAnsi="宋体" w:cs="宋体"/>
          <w:sz w:val="24"/>
          <w:szCs w:val="24"/>
          <w:lang w:bidi="ar"/>
        </w:rPr>
        <w:t>（具体服务起止日期可随合同签订时间相应顺延）</w:t>
      </w:r>
    </w:p>
    <w:p w14:paraId="342330F9">
      <w:pPr>
        <w:spacing w:before="100" w:beforeAutospacing="1" w:line="240" w:lineRule="exact"/>
        <w:ind w:firstLine="420"/>
        <w:rPr>
          <w:rFonts w:hint="eastAsia" w:ascii="宋体" w:hAnsi="宋体" w:cs="宋体"/>
          <w:sz w:val="24"/>
          <w:szCs w:val="24"/>
          <w:lang w:bidi="ar"/>
        </w:rPr>
      </w:pPr>
      <w:r>
        <w:rPr>
          <w:rFonts w:hint="eastAsia" w:ascii="宋体" w:hAnsi="宋体" w:cs="宋体"/>
          <w:sz w:val="24"/>
          <w:szCs w:val="24"/>
          <w:lang w:val="en-US" w:eastAsia="zh-CN" w:bidi="ar"/>
        </w:rPr>
        <w:t>6</w:t>
      </w:r>
      <w:r>
        <w:rPr>
          <w:rFonts w:hint="eastAsia" w:ascii="宋体" w:hAnsi="宋体" w:cs="宋体"/>
          <w:sz w:val="24"/>
          <w:szCs w:val="24"/>
          <w:lang w:bidi="ar"/>
        </w:rPr>
        <w:t>、本项目是否接受联合体投标：否</w:t>
      </w:r>
    </w:p>
    <w:p w14:paraId="035B04BE">
      <w:pPr>
        <w:spacing w:before="150"/>
        <w:rPr>
          <w:rFonts w:hint="eastAsia" w:ascii="宋体" w:hAnsi="宋体" w:cs="宋体"/>
          <w:b/>
          <w:sz w:val="24"/>
          <w:szCs w:val="24"/>
          <w:lang w:bidi="ar"/>
        </w:rPr>
      </w:pPr>
      <w:r>
        <w:rPr>
          <w:rFonts w:hint="eastAsia" w:ascii="宋体" w:hAnsi="宋体" w:cs="宋体"/>
          <w:b/>
          <w:sz w:val="24"/>
          <w:szCs w:val="24"/>
          <w:lang w:bidi="ar"/>
        </w:rPr>
        <w:t xml:space="preserve">二、 响应供应商的资格要求 </w:t>
      </w:r>
    </w:p>
    <w:p w14:paraId="3559D66B">
      <w:pPr>
        <w:spacing w:before="100" w:beforeAutospacing="1" w:after="100" w:afterAutospacing="1"/>
        <w:ind w:firstLine="420"/>
        <w:rPr>
          <w:rFonts w:hint="eastAsia" w:ascii="宋体" w:hAnsi="宋体" w:cs="宋体"/>
          <w:sz w:val="24"/>
          <w:szCs w:val="24"/>
          <w:lang w:bidi="ar"/>
        </w:rPr>
      </w:pPr>
      <w:r>
        <w:rPr>
          <w:rFonts w:hint="eastAsia" w:ascii="宋体" w:hAnsi="宋体" w:cs="宋体"/>
          <w:sz w:val="24"/>
          <w:szCs w:val="24"/>
          <w:lang w:bidi="ar"/>
        </w:rPr>
        <w:t>1、满足《中华人民共和国政府采购法》第二十二条规定</w:t>
      </w:r>
    </w:p>
    <w:p w14:paraId="2FBFB850">
      <w:pPr>
        <w:keepNext w:val="0"/>
        <w:keepLines w:val="0"/>
        <w:pageBreakBefore w:val="0"/>
        <w:widowControl/>
        <w:kinsoku/>
        <w:wordWrap/>
        <w:overflowPunct/>
        <w:topLinePunct w:val="0"/>
        <w:autoSpaceDE/>
        <w:autoSpaceDN/>
        <w:bidi w:val="0"/>
        <w:adjustRightInd/>
        <w:snapToGrid/>
        <w:spacing w:before="100" w:beforeAutospacing="1" w:line="360" w:lineRule="auto"/>
        <w:ind w:firstLine="420"/>
        <w:textAlignment w:val="auto"/>
        <w:rPr>
          <w:rFonts w:hint="eastAsia" w:ascii="宋体" w:hAnsi="宋体" w:cs="宋体"/>
          <w:sz w:val="24"/>
          <w:szCs w:val="24"/>
          <w:lang w:bidi="ar"/>
        </w:rPr>
      </w:pPr>
      <w:r>
        <w:rPr>
          <w:rFonts w:hint="eastAsia" w:ascii="宋体" w:hAnsi="宋体" w:cs="宋体"/>
          <w:sz w:val="24"/>
          <w:szCs w:val="24"/>
          <w:lang w:bidi="ar"/>
        </w:rPr>
        <w:t>2、落实政府采购政策需满足的资格要求：1.《财政部国家发展改革委关于印发〈节能产品政府采购实施意见〉的通知》（财库〔2004〕185号）；2.《国务院办公厅关于建立政府强制采购节能产品制度的通知》（国办发〔2007〕51号）；3.《财政部环保总局关于环境标志产品政府采购实施的意见》（财库〔2006〕90号）；4.《政府采购促进中小企业发展暂行办法》（财库﹝2020﹞46 号）；5.《财政部 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w:t>
      </w:r>
    </w:p>
    <w:p w14:paraId="0CC33872">
      <w:pPr>
        <w:keepNext w:val="0"/>
        <w:keepLines w:val="0"/>
        <w:pageBreakBefore w:val="0"/>
        <w:kinsoku/>
        <w:overflowPunct/>
        <w:topLinePunct w:val="0"/>
        <w:autoSpaceDE/>
        <w:autoSpaceDN/>
        <w:bidi w:val="0"/>
        <w:adjustRightInd/>
        <w:snapToGrid/>
        <w:spacing w:beforeAutospacing="0" w:line="360" w:lineRule="auto"/>
        <w:ind w:firstLine="0"/>
        <w:rPr>
          <w:rFonts w:hint="eastAsia" w:ascii="宋体" w:hAnsi="宋体" w:cs="宋体"/>
          <w:sz w:val="24"/>
          <w:szCs w:val="24"/>
          <w:lang w:bidi="ar"/>
        </w:rPr>
      </w:pPr>
      <w:r>
        <w:rPr>
          <w:rFonts w:hint="eastAsia" w:ascii="宋体" w:hAnsi="宋体" w:cs="宋体"/>
          <w:sz w:val="24"/>
          <w:szCs w:val="24"/>
          <w:lang w:bidi="ar"/>
        </w:rPr>
        <w:t>3、本项目的特定资格要求：</w:t>
      </w:r>
    </w:p>
    <w:p w14:paraId="2E3DF0DC">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sz w:val="24"/>
          <w:szCs w:val="24"/>
          <w:lang w:val="en-US" w:eastAsia="zh-CN" w:bidi="ar"/>
        </w:rPr>
        <w:t>3-1、</w:t>
      </w:r>
      <w:r>
        <w:rPr>
          <w:rFonts w:hint="eastAsia" w:ascii="宋体" w:hAnsi="宋体" w:eastAsia="宋体" w:cs="宋体"/>
          <w:i w:val="0"/>
          <w:iCs w:val="0"/>
          <w:caps w:val="0"/>
          <w:color w:val="333333"/>
          <w:spacing w:val="0"/>
          <w:sz w:val="24"/>
          <w:szCs w:val="24"/>
          <w:shd w:val="clear" w:color="auto" w:fill="FFFFFF"/>
          <w:vertAlign w:val="baseline"/>
        </w:rPr>
        <w:t>须具有独立承担民事责任能力的企业法人、事业法人、其他组织和自然人。企业法人应提供合法有效的营业执照；事业法人应提供合法有效的事业单位法人证书；其他组织应提供合法有效的证明文件；自然人参与的提供其身份证明。</w:t>
      </w:r>
    </w:p>
    <w:p w14:paraId="61E24987">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3-2、</w:t>
      </w:r>
      <w:r>
        <w:rPr>
          <w:rFonts w:hint="eastAsia" w:ascii="宋体" w:hAnsi="宋体" w:eastAsia="宋体" w:cs="宋体"/>
          <w:i w:val="0"/>
          <w:iCs w:val="0"/>
          <w:caps w:val="0"/>
          <w:color w:val="333333"/>
          <w:spacing w:val="0"/>
          <w:sz w:val="24"/>
          <w:szCs w:val="24"/>
          <w:shd w:val="clear" w:color="auto" w:fill="FFFFFF"/>
          <w:vertAlign w:val="baseline"/>
        </w:rPr>
        <w:t>财务状况报告：</w:t>
      </w:r>
      <w:r>
        <w:rPr>
          <w:rFonts w:hint="eastAsia" w:ascii="宋体" w:hAnsi="宋体" w:eastAsia="宋体" w:cs="宋体"/>
          <w:i w:val="0"/>
          <w:iCs w:val="0"/>
          <w:caps w:val="0"/>
          <w:color w:val="333333"/>
          <w:spacing w:val="0"/>
          <w:sz w:val="24"/>
          <w:szCs w:val="24"/>
          <w:shd w:val="clear" w:color="auto" w:fill="FFFFFF"/>
          <w:vertAlign w:val="baseline"/>
          <w:lang w:eastAsia="zh-CN"/>
        </w:rPr>
        <w:t>提供2023或2024年度的财务审计报告（成立时间至提交磋商响应文件截止时间不足一年的可提供成立后任意时段的资产负债表）或其基本存款账户开户银行出具的资信证明。</w:t>
      </w:r>
    </w:p>
    <w:p w14:paraId="6FDE660F">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3-3、</w:t>
      </w:r>
      <w:r>
        <w:rPr>
          <w:rFonts w:hint="eastAsia" w:ascii="宋体" w:hAnsi="宋体" w:eastAsia="宋体" w:cs="宋体"/>
          <w:i w:val="0"/>
          <w:iCs w:val="0"/>
          <w:caps w:val="0"/>
          <w:color w:val="333333"/>
          <w:spacing w:val="0"/>
          <w:sz w:val="24"/>
          <w:szCs w:val="24"/>
          <w:shd w:val="clear" w:color="auto" w:fill="FFFFFF"/>
          <w:vertAlign w:val="baseline"/>
        </w:rPr>
        <w:t>税收缴纳证明：</w:t>
      </w:r>
      <w:r>
        <w:rPr>
          <w:rFonts w:hint="eastAsia" w:ascii="宋体" w:hAnsi="宋体" w:eastAsia="宋体" w:cs="宋体"/>
          <w:i w:val="0"/>
          <w:iCs w:val="0"/>
          <w:caps w:val="0"/>
          <w:color w:val="333333"/>
          <w:spacing w:val="0"/>
          <w:sz w:val="24"/>
          <w:szCs w:val="24"/>
          <w:shd w:val="clear" w:color="auto" w:fill="FFFFFF"/>
          <w:vertAlign w:val="baseline"/>
          <w:lang w:eastAsia="zh-CN"/>
        </w:rPr>
        <w:t>提供2024年4月至今已缴纳的至少三个月的完税证明，依法免税的单位应提供相关证明材料。</w:t>
      </w:r>
    </w:p>
    <w:p w14:paraId="2AF72E82">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3-4、</w:t>
      </w:r>
      <w:r>
        <w:rPr>
          <w:rFonts w:hint="eastAsia" w:ascii="宋体" w:hAnsi="宋体" w:eastAsia="宋体" w:cs="宋体"/>
          <w:i w:val="0"/>
          <w:iCs w:val="0"/>
          <w:caps w:val="0"/>
          <w:color w:val="333333"/>
          <w:spacing w:val="0"/>
          <w:sz w:val="24"/>
          <w:szCs w:val="24"/>
          <w:shd w:val="clear" w:color="auto" w:fill="FFFFFF"/>
          <w:vertAlign w:val="baseline"/>
          <w:lang w:eastAsia="zh-CN"/>
        </w:rPr>
        <w:t>社会保障资金缴纳证明：提供2024年度4月至今已缴存的至少三个月的社会保障资金缴存单据或社保机构开具的社会保险参保缴费情况证明，依法不需要缴纳社会保障资金的单位应提供相关证明材料。</w:t>
      </w:r>
    </w:p>
    <w:p w14:paraId="65BB77EA">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3-5、</w:t>
      </w:r>
      <w:r>
        <w:rPr>
          <w:rFonts w:hint="eastAsia" w:ascii="宋体" w:hAnsi="宋体" w:eastAsia="宋体" w:cs="宋体"/>
          <w:i w:val="0"/>
          <w:iCs w:val="0"/>
          <w:caps w:val="0"/>
          <w:color w:val="333333"/>
          <w:spacing w:val="0"/>
          <w:sz w:val="24"/>
          <w:szCs w:val="24"/>
          <w:shd w:val="clear" w:color="auto" w:fill="FFFFFF"/>
          <w:vertAlign w:val="baseline"/>
        </w:rPr>
        <w:t>参加本次采购活动前三年内在经营活动中没有重大违纪的书面声明；</w:t>
      </w:r>
    </w:p>
    <w:p w14:paraId="505F14F2">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3-6、</w:t>
      </w:r>
      <w:r>
        <w:rPr>
          <w:rFonts w:hint="eastAsia" w:ascii="宋体" w:hAnsi="宋体" w:eastAsia="宋体" w:cs="宋体"/>
          <w:i w:val="0"/>
          <w:iCs w:val="0"/>
          <w:caps w:val="0"/>
          <w:color w:val="333333"/>
          <w:spacing w:val="0"/>
          <w:sz w:val="24"/>
          <w:szCs w:val="24"/>
          <w:shd w:val="clear" w:color="auto" w:fill="FFFFFF"/>
          <w:vertAlign w:val="baseline"/>
        </w:rPr>
        <w:t>提供具有履行合同所必需的设备和专业技术能力的书面承诺。</w:t>
      </w:r>
    </w:p>
    <w:p w14:paraId="181FEFE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3-7</w:t>
      </w:r>
      <w:r>
        <w:rPr>
          <w:rFonts w:hint="eastAsia" w:ascii="宋体" w:hAnsi="宋体" w:eastAsia="宋体" w:cs="宋体"/>
          <w:i w:val="0"/>
          <w:iCs w:val="0"/>
          <w:caps w:val="0"/>
          <w:color w:val="333333"/>
          <w:spacing w:val="0"/>
          <w:sz w:val="24"/>
          <w:szCs w:val="24"/>
          <w:shd w:val="clear" w:color="auto" w:fill="FFFFFF"/>
          <w:vertAlign w:val="baseline"/>
        </w:rPr>
        <w:t>、</w:t>
      </w:r>
      <w:r>
        <w:rPr>
          <w:rFonts w:hint="eastAsia" w:ascii="宋体" w:hAnsi="宋体" w:eastAsia="宋体" w:cs="宋体"/>
          <w:i w:val="0"/>
          <w:iCs w:val="0"/>
          <w:caps w:val="0"/>
          <w:color w:val="333333"/>
          <w:spacing w:val="0"/>
          <w:sz w:val="24"/>
          <w:szCs w:val="24"/>
          <w:shd w:val="clear" w:color="auto" w:fill="FFFFFF"/>
          <w:vertAlign w:val="baseline"/>
          <w:lang w:eastAsia="zh-CN"/>
        </w:rPr>
        <w:t>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43FDE6D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3-8</w:t>
      </w:r>
      <w:r>
        <w:rPr>
          <w:rFonts w:hint="eastAsia" w:ascii="宋体" w:hAnsi="宋体" w:eastAsia="宋体" w:cs="宋体"/>
          <w:i w:val="0"/>
          <w:iCs w:val="0"/>
          <w:caps w:val="0"/>
          <w:color w:val="333333"/>
          <w:spacing w:val="0"/>
          <w:sz w:val="24"/>
          <w:szCs w:val="24"/>
          <w:shd w:val="clear" w:color="auto" w:fill="FFFFFF"/>
          <w:vertAlign w:val="baseline"/>
        </w:rPr>
        <w:t>、</w:t>
      </w:r>
      <w:r>
        <w:rPr>
          <w:rFonts w:hint="eastAsia" w:ascii="宋体" w:hAnsi="宋体" w:eastAsia="宋体" w:cs="宋体"/>
          <w:i w:val="0"/>
          <w:iCs w:val="0"/>
          <w:caps w:val="0"/>
          <w:color w:val="333333"/>
          <w:spacing w:val="0"/>
          <w:sz w:val="24"/>
          <w:szCs w:val="24"/>
          <w:shd w:val="clear" w:color="auto" w:fill="FFFFFF"/>
          <w:vertAlign w:val="baseline"/>
          <w:lang w:eastAsia="zh-CN"/>
        </w:rPr>
        <w:t>须提供法定代表人授权书（附法定代表人、被授权人身份证复印件）及被授权人身份证，法定代表人直接参加投标，须提供本人身份证（附法人身份证复印件）；</w:t>
      </w:r>
    </w:p>
    <w:p w14:paraId="61906B2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3-9</w:t>
      </w:r>
      <w:r>
        <w:rPr>
          <w:rFonts w:hint="eastAsia" w:ascii="宋体" w:hAnsi="宋体" w:eastAsia="宋体" w:cs="宋体"/>
          <w:i w:val="0"/>
          <w:iCs w:val="0"/>
          <w:caps w:val="0"/>
          <w:color w:val="333333"/>
          <w:spacing w:val="0"/>
          <w:sz w:val="24"/>
          <w:szCs w:val="24"/>
          <w:shd w:val="clear" w:color="auto" w:fill="FFFFFF"/>
          <w:vertAlign w:val="baseline"/>
        </w:rPr>
        <w:t>、单位负责人为同一人或者存在直接控股、管理关系的不同供应商，不得参加同一合同项下的政府采购活动；</w:t>
      </w:r>
      <w:bookmarkStart w:id="1" w:name="_GoBack"/>
      <w:bookmarkEnd w:id="1"/>
    </w:p>
    <w:p w14:paraId="1F326147">
      <w:pPr>
        <w:keepNext w:val="0"/>
        <w:keepLines w:val="0"/>
        <w:pageBreakBefore w:val="0"/>
        <w:widowControl w:val="0"/>
        <w:kinsoku/>
        <w:wordWrap/>
        <w:overflowPunct/>
        <w:topLinePunct w:val="0"/>
        <w:autoSpaceDE/>
        <w:autoSpaceDN/>
        <w:bidi w:val="0"/>
        <w:adjustRightInd/>
        <w:snapToGrid/>
        <w:spacing w:line="240" w:lineRule="auto"/>
        <w:ind w:left="0" w:right="0" w:firstLine="480" w:firstLineChars="200"/>
        <w:textAlignment w:val="auto"/>
        <w:rPr>
          <w:rFonts w:hint="eastAsia"/>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3-10</w:t>
      </w:r>
      <w:r>
        <w:rPr>
          <w:rFonts w:hint="eastAsia" w:ascii="宋体" w:hAnsi="宋体" w:eastAsia="宋体" w:cs="宋体"/>
          <w:i w:val="0"/>
          <w:iCs w:val="0"/>
          <w:caps w:val="0"/>
          <w:color w:val="333333"/>
          <w:spacing w:val="0"/>
          <w:sz w:val="24"/>
          <w:szCs w:val="24"/>
          <w:shd w:val="clear" w:color="auto" w:fill="FFFFFF"/>
          <w:vertAlign w:val="baseline"/>
        </w:rPr>
        <w:t>、</w:t>
      </w: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本项目为专门面向中小企业采购项目，需提供中小企业声明函；</w:t>
      </w:r>
    </w:p>
    <w:p w14:paraId="29C26FA5">
      <w:pPr>
        <w:spacing w:before="150" w:line="240" w:lineRule="exact"/>
        <w:rPr>
          <w:rFonts w:hint="eastAsia" w:ascii="宋体" w:hAnsi="宋体" w:cs="宋体"/>
          <w:b/>
          <w:sz w:val="24"/>
          <w:szCs w:val="24"/>
          <w:lang w:bidi="ar"/>
        </w:rPr>
      </w:pPr>
      <w:r>
        <w:rPr>
          <w:rFonts w:hint="eastAsia" w:ascii="宋体" w:hAnsi="宋体" w:cs="宋体"/>
          <w:b/>
          <w:sz w:val="24"/>
          <w:szCs w:val="24"/>
          <w:lang w:bidi="ar"/>
        </w:rPr>
        <w:t xml:space="preserve">三、 采购文件的获取方式 </w:t>
      </w:r>
    </w:p>
    <w:p w14:paraId="7237627A">
      <w:pPr>
        <w:spacing w:before="100" w:beforeAutospacing="1" w:line="240" w:lineRule="exact"/>
        <w:ind w:firstLine="420"/>
        <w:rPr>
          <w:rFonts w:hint="eastAsia" w:ascii="宋体" w:hAnsi="宋体" w:cs="宋体"/>
          <w:color w:val="auto"/>
          <w:sz w:val="24"/>
          <w:szCs w:val="24"/>
          <w:lang w:bidi="ar"/>
        </w:rPr>
      </w:pPr>
      <w:r>
        <w:rPr>
          <w:rFonts w:hint="eastAsia" w:ascii="宋体" w:hAnsi="宋体" w:cs="宋体"/>
          <w:sz w:val="24"/>
          <w:szCs w:val="24"/>
          <w:lang w:bidi="ar"/>
        </w:rPr>
        <w:t>时间：</w:t>
      </w:r>
      <w:r>
        <w:rPr>
          <w:rFonts w:hint="eastAsia" w:ascii="宋体" w:hAnsi="宋体" w:cs="宋体"/>
          <w:color w:val="auto"/>
          <w:sz w:val="24"/>
          <w:szCs w:val="24"/>
          <w:lang w:bidi="ar"/>
        </w:rPr>
        <w:t>202</w:t>
      </w:r>
      <w:r>
        <w:rPr>
          <w:rFonts w:hint="eastAsia" w:ascii="宋体" w:hAnsi="宋体" w:cs="宋体"/>
          <w:color w:val="auto"/>
          <w:sz w:val="24"/>
          <w:szCs w:val="24"/>
          <w:lang w:val="en-US" w:eastAsia="zh-CN" w:bidi="ar"/>
        </w:rPr>
        <w:t>5</w:t>
      </w:r>
      <w:r>
        <w:rPr>
          <w:rFonts w:hint="eastAsia" w:ascii="宋体" w:hAnsi="宋体" w:cs="宋体"/>
          <w:color w:val="auto"/>
          <w:sz w:val="24"/>
          <w:szCs w:val="24"/>
          <w:lang w:bidi="ar"/>
        </w:rPr>
        <w:t>-</w:t>
      </w:r>
      <w:r>
        <w:rPr>
          <w:rFonts w:hint="eastAsia" w:ascii="宋体" w:hAnsi="宋体" w:cs="宋体"/>
          <w:color w:val="auto"/>
          <w:sz w:val="24"/>
          <w:szCs w:val="24"/>
          <w:lang w:val="en-US" w:eastAsia="zh-CN" w:bidi="ar"/>
        </w:rPr>
        <w:t>04</w:t>
      </w:r>
      <w:r>
        <w:rPr>
          <w:rFonts w:hint="eastAsia" w:ascii="宋体" w:hAnsi="宋体" w:cs="宋体"/>
          <w:color w:val="auto"/>
          <w:sz w:val="24"/>
          <w:szCs w:val="24"/>
          <w:lang w:bidi="ar"/>
        </w:rPr>
        <w:t>-</w:t>
      </w:r>
      <w:r>
        <w:rPr>
          <w:rFonts w:hint="eastAsia" w:ascii="宋体" w:hAnsi="宋体" w:cs="宋体"/>
          <w:color w:val="auto"/>
          <w:sz w:val="24"/>
          <w:szCs w:val="24"/>
          <w:lang w:val="en-US" w:eastAsia="zh-CN" w:bidi="ar"/>
        </w:rPr>
        <w:t xml:space="preserve">09 </w:t>
      </w:r>
      <w:r>
        <w:rPr>
          <w:rFonts w:hint="eastAsia" w:ascii="宋体" w:hAnsi="宋体" w:cs="宋体"/>
          <w:color w:val="auto"/>
          <w:sz w:val="24"/>
          <w:szCs w:val="24"/>
          <w:lang w:bidi="ar"/>
        </w:rPr>
        <w:t>09：00至202</w:t>
      </w:r>
      <w:r>
        <w:rPr>
          <w:rFonts w:hint="eastAsia" w:ascii="宋体" w:hAnsi="宋体" w:cs="宋体"/>
          <w:color w:val="auto"/>
          <w:sz w:val="24"/>
          <w:szCs w:val="24"/>
          <w:lang w:val="en-US" w:eastAsia="zh-CN" w:bidi="ar"/>
        </w:rPr>
        <w:t>5</w:t>
      </w:r>
      <w:r>
        <w:rPr>
          <w:rFonts w:hint="eastAsia" w:ascii="宋体" w:hAnsi="宋体" w:cs="宋体"/>
          <w:color w:val="auto"/>
          <w:sz w:val="24"/>
          <w:szCs w:val="24"/>
          <w:lang w:bidi="ar"/>
        </w:rPr>
        <w:t>-</w:t>
      </w:r>
      <w:r>
        <w:rPr>
          <w:rFonts w:hint="eastAsia" w:ascii="宋体" w:hAnsi="宋体" w:cs="宋体"/>
          <w:color w:val="auto"/>
          <w:sz w:val="24"/>
          <w:szCs w:val="24"/>
          <w:lang w:val="en-US" w:eastAsia="zh-CN" w:bidi="ar"/>
        </w:rPr>
        <w:t>04</w:t>
      </w:r>
      <w:r>
        <w:rPr>
          <w:rFonts w:hint="eastAsia" w:ascii="宋体" w:hAnsi="宋体" w:cs="宋体"/>
          <w:color w:val="auto"/>
          <w:sz w:val="24"/>
          <w:szCs w:val="24"/>
          <w:lang w:bidi="ar"/>
        </w:rPr>
        <w:t>-</w:t>
      </w:r>
      <w:r>
        <w:rPr>
          <w:rFonts w:hint="eastAsia" w:ascii="宋体" w:hAnsi="宋体" w:cs="宋体"/>
          <w:color w:val="auto"/>
          <w:sz w:val="24"/>
          <w:szCs w:val="24"/>
          <w:lang w:val="en-US" w:eastAsia="zh-CN" w:bidi="ar"/>
        </w:rPr>
        <w:t>15</w:t>
      </w:r>
      <w:r>
        <w:rPr>
          <w:rFonts w:hint="eastAsia" w:ascii="宋体" w:hAnsi="宋体" w:cs="宋体"/>
          <w:color w:val="auto"/>
          <w:sz w:val="24"/>
          <w:szCs w:val="24"/>
          <w:lang w:bidi="ar"/>
        </w:rPr>
        <w:t xml:space="preserve"> 17:00:00 止</w:t>
      </w:r>
    </w:p>
    <w:p w14:paraId="6DC3EB76">
      <w:pPr>
        <w:spacing w:before="100" w:beforeAutospacing="1" w:line="240" w:lineRule="exact"/>
        <w:ind w:firstLine="420"/>
        <w:rPr>
          <w:rFonts w:hint="eastAsia" w:ascii="宋体" w:hAnsi="宋体" w:cs="宋体"/>
          <w:sz w:val="24"/>
          <w:szCs w:val="24"/>
          <w:lang w:bidi="ar"/>
        </w:rPr>
      </w:pPr>
      <w:r>
        <w:rPr>
          <w:rFonts w:hint="eastAsia" w:ascii="宋体" w:hAnsi="宋体" w:cs="宋体"/>
          <w:sz w:val="24"/>
          <w:szCs w:val="24"/>
          <w:lang w:bidi="ar"/>
        </w:rPr>
        <w:t>地点：宝鸡市渭滨区蟠龙路九龙新城9号楼1单元0601室</w:t>
      </w:r>
    </w:p>
    <w:p w14:paraId="38849222">
      <w:pPr>
        <w:spacing w:before="100" w:beforeAutospacing="1" w:line="240" w:lineRule="exact"/>
        <w:ind w:firstLine="420"/>
        <w:rPr>
          <w:rFonts w:hint="eastAsia" w:ascii="宋体" w:hAnsi="宋体" w:cs="宋体"/>
          <w:sz w:val="24"/>
          <w:szCs w:val="24"/>
          <w:lang w:bidi="ar"/>
        </w:rPr>
      </w:pPr>
      <w:r>
        <w:rPr>
          <w:rFonts w:hint="eastAsia" w:ascii="宋体" w:hAnsi="宋体" w:cs="宋体"/>
          <w:sz w:val="24"/>
          <w:szCs w:val="24"/>
          <w:lang w:bidi="ar"/>
        </w:rPr>
        <w:t>方式：现场购买/邮寄</w:t>
      </w:r>
    </w:p>
    <w:p w14:paraId="31CC241F">
      <w:pPr>
        <w:spacing w:before="100" w:beforeAutospacing="1" w:line="240" w:lineRule="exact"/>
        <w:ind w:firstLine="420"/>
        <w:rPr>
          <w:rFonts w:hint="eastAsia" w:ascii="宋体" w:hAnsi="宋体" w:cs="宋体"/>
          <w:sz w:val="24"/>
          <w:szCs w:val="24"/>
          <w:lang w:bidi="ar"/>
        </w:rPr>
      </w:pPr>
      <w:r>
        <w:rPr>
          <w:rFonts w:hint="eastAsia" w:ascii="宋体" w:hAnsi="宋体" w:cs="宋体"/>
          <w:sz w:val="24"/>
          <w:szCs w:val="24"/>
          <w:lang w:bidi="ar"/>
        </w:rPr>
        <w:t xml:space="preserve">售价：每套500元（人民币），售后不退 </w:t>
      </w:r>
    </w:p>
    <w:p w14:paraId="50D0EFD5">
      <w:pPr>
        <w:spacing w:before="100" w:beforeAutospacing="1" w:line="240" w:lineRule="exact"/>
        <w:ind w:firstLine="420"/>
        <w:rPr>
          <w:rFonts w:hint="eastAsia" w:ascii="宋体" w:hAnsi="宋体" w:cs="宋体"/>
          <w:sz w:val="24"/>
          <w:szCs w:val="24"/>
          <w:lang w:bidi="ar"/>
        </w:rPr>
      </w:pPr>
      <w:r>
        <w:rPr>
          <w:rStyle w:val="10"/>
          <w:rFonts w:hint="eastAsia" w:ascii="宋体" w:hAnsi="宋体" w:cs="宋体"/>
          <w:sz w:val="24"/>
          <w:szCs w:val="24"/>
          <w:lang w:bidi="ar"/>
        </w:rPr>
        <w:t>注：</w:t>
      </w:r>
      <w:r>
        <w:rPr>
          <w:rStyle w:val="10"/>
          <w:rFonts w:hint="eastAsia" w:ascii="宋体" w:hAnsi="宋体" w:cs="宋体"/>
          <w:sz w:val="24"/>
          <w:szCs w:val="24"/>
          <w:lang w:eastAsia="zh-CN" w:bidi="ar"/>
        </w:rPr>
        <w:t>获取</w:t>
      </w:r>
      <w:r>
        <w:rPr>
          <w:rStyle w:val="10"/>
          <w:rFonts w:hint="eastAsia" w:ascii="宋体" w:hAnsi="宋体" w:cs="宋体"/>
          <w:sz w:val="24"/>
          <w:szCs w:val="24"/>
          <w:lang w:bidi="ar"/>
        </w:rPr>
        <w:t>磋商文件时经办人需持</w:t>
      </w:r>
      <w:r>
        <w:rPr>
          <w:rStyle w:val="10"/>
          <w:rFonts w:hint="eastAsia" w:ascii="宋体" w:hAnsi="宋体" w:cs="宋体"/>
          <w:sz w:val="24"/>
          <w:szCs w:val="24"/>
          <w:lang w:eastAsia="zh-CN" w:bidi="ar"/>
        </w:rPr>
        <w:t>介绍信</w:t>
      </w:r>
      <w:r>
        <w:rPr>
          <w:rStyle w:val="10"/>
          <w:rFonts w:hint="eastAsia" w:ascii="宋体" w:hAnsi="宋体" w:cs="宋体"/>
          <w:sz w:val="24"/>
          <w:szCs w:val="24"/>
          <w:lang w:bidi="ar"/>
        </w:rPr>
        <w:t>、</w:t>
      </w:r>
      <w:r>
        <w:rPr>
          <w:rStyle w:val="10"/>
          <w:rFonts w:hint="eastAsia" w:ascii="宋体" w:hAnsi="宋体" w:cs="宋体"/>
          <w:sz w:val="24"/>
          <w:szCs w:val="24"/>
          <w:lang w:eastAsia="zh-CN" w:bidi="ar"/>
        </w:rPr>
        <w:t>经办人</w:t>
      </w:r>
      <w:r>
        <w:rPr>
          <w:rStyle w:val="10"/>
          <w:rFonts w:hint="eastAsia" w:ascii="宋体" w:hAnsi="宋体" w:cs="宋体"/>
          <w:sz w:val="24"/>
          <w:szCs w:val="24"/>
          <w:lang w:bidi="ar"/>
        </w:rPr>
        <w:t>身份证原件及</w:t>
      </w:r>
      <w:r>
        <w:rPr>
          <w:rStyle w:val="10"/>
          <w:rFonts w:hint="eastAsia" w:ascii="宋体" w:hAnsi="宋体" w:cs="宋体"/>
          <w:sz w:val="24"/>
          <w:szCs w:val="24"/>
          <w:lang w:eastAsia="zh-CN" w:bidi="ar"/>
        </w:rPr>
        <w:t>复印件</w:t>
      </w:r>
      <w:r>
        <w:rPr>
          <w:rStyle w:val="10"/>
          <w:rFonts w:hint="eastAsia" w:ascii="宋体" w:hAnsi="宋体" w:cs="宋体"/>
          <w:sz w:val="24"/>
          <w:szCs w:val="24"/>
          <w:lang w:bidi="ar"/>
        </w:rPr>
        <w:t>（加盖单位公章）</w:t>
      </w:r>
    </w:p>
    <w:p w14:paraId="260982A0">
      <w:pPr>
        <w:spacing w:before="150" w:line="240" w:lineRule="exact"/>
        <w:rPr>
          <w:rFonts w:hint="eastAsia" w:ascii="宋体" w:hAnsi="宋体" w:cs="宋体"/>
          <w:b/>
          <w:sz w:val="24"/>
          <w:szCs w:val="24"/>
          <w:lang w:bidi="ar"/>
        </w:rPr>
      </w:pPr>
      <w:r>
        <w:rPr>
          <w:rFonts w:hint="eastAsia" w:ascii="宋体" w:hAnsi="宋体" w:cs="宋体"/>
          <w:b/>
          <w:sz w:val="24"/>
          <w:szCs w:val="24"/>
          <w:lang w:bidi="ar"/>
        </w:rPr>
        <w:t xml:space="preserve">四、 响应文件递交 </w:t>
      </w:r>
    </w:p>
    <w:p w14:paraId="1D48A7A7">
      <w:pPr>
        <w:pStyle w:val="11"/>
        <w:keepNext w:val="0"/>
        <w:keepLines w:val="0"/>
        <w:pageBreakBefore w:val="0"/>
        <w:numPr>
          <w:ilvl w:val="0"/>
          <w:numId w:val="0"/>
        </w:numPr>
        <w:kinsoku/>
        <w:wordWrap/>
        <w:overflowPunct/>
        <w:topLinePunct w:val="0"/>
        <w:autoSpaceDE/>
        <w:autoSpaceDN/>
        <w:bidi w:val="0"/>
        <w:spacing w:line="500" w:lineRule="exact"/>
        <w:ind w:right="0" w:rightChars="0" w:firstLine="240" w:firstLineChars="100"/>
        <w:textAlignment w:val="auto"/>
        <w:rPr>
          <w:rFonts w:hint="eastAsia" w:ascii="宋体" w:hAnsi="宋体" w:cs="宋体"/>
          <w:sz w:val="24"/>
          <w:szCs w:val="24"/>
          <w:lang w:val="en-US" w:eastAsia="zh-CN" w:bidi="ar"/>
        </w:rPr>
      </w:pPr>
      <w:r>
        <w:rPr>
          <w:rFonts w:hint="eastAsia" w:ascii="宋体" w:hAnsi="宋体" w:cs="宋体"/>
          <w:sz w:val="24"/>
          <w:szCs w:val="24"/>
          <w:lang w:bidi="ar"/>
        </w:rPr>
        <w:t>截止时间：</w:t>
      </w:r>
      <w:r>
        <w:rPr>
          <w:rFonts w:hint="eastAsia" w:ascii="宋体" w:hAnsi="宋体" w:eastAsia="宋体" w:cs="宋体"/>
          <w:caps w:val="0"/>
          <w:color w:val="auto"/>
          <w:spacing w:val="0"/>
          <w:w w:val="100"/>
          <w:position w:val="0"/>
          <w:sz w:val="24"/>
          <w:szCs w:val="24"/>
          <w:highlight w:val="none"/>
          <w:lang w:eastAsia="zh-CN"/>
        </w:rPr>
        <w:t>20</w:t>
      </w:r>
      <w:r>
        <w:rPr>
          <w:rFonts w:hint="eastAsia" w:ascii="宋体" w:hAnsi="宋体" w:eastAsia="宋体" w:cs="宋体"/>
          <w:caps w:val="0"/>
          <w:color w:val="auto"/>
          <w:spacing w:val="0"/>
          <w:w w:val="100"/>
          <w:position w:val="0"/>
          <w:sz w:val="24"/>
          <w:szCs w:val="24"/>
          <w:highlight w:val="none"/>
          <w:lang w:val="en-US" w:eastAsia="zh-CN"/>
        </w:rPr>
        <w:t>25</w:t>
      </w:r>
      <w:r>
        <w:rPr>
          <w:rFonts w:hint="eastAsia" w:ascii="宋体" w:hAnsi="宋体" w:eastAsia="宋体" w:cs="宋体"/>
          <w:caps w:val="0"/>
          <w:color w:val="auto"/>
          <w:spacing w:val="0"/>
          <w:w w:val="100"/>
          <w:position w:val="0"/>
          <w:sz w:val="24"/>
          <w:szCs w:val="24"/>
          <w:highlight w:val="none"/>
          <w:lang w:eastAsia="zh-CN"/>
        </w:rPr>
        <w:t>年</w:t>
      </w:r>
      <w:r>
        <w:rPr>
          <w:rFonts w:hint="eastAsia" w:ascii="宋体" w:hAnsi="宋体" w:eastAsia="宋体" w:cs="宋体"/>
          <w:caps w:val="0"/>
          <w:color w:val="auto"/>
          <w:spacing w:val="0"/>
          <w:w w:val="100"/>
          <w:position w:val="0"/>
          <w:sz w:val="24"/>
          <w:szCs w:val="24"/>
          <w:highlight w:val="none"/>
          <w:lang w:val="en-US" w:eastAsia="zh-CN"/>
        </w:rPr>
        <w:t>04</w:t>
      </w:r>
      <w:r>
        <w:rPr>
          <w:rFonts w:hint="eastAsia" w:ascii="宋体" w:hAnsi="宋体" w:eastAsia="宋体" w:cs="宋体"/>
          <w:caps w:val="0"/>
          <w:color w:val="auto"/>
          <w:spacing w:val="0"/>
          <w:w w:val="100"/>
          <w:position w:val="0"/>
          <w:sz w:val="24"/>
          <w:szCs w:val="24"/>
          <w:highlight w:val="none"/>
          <w:lang w:eastAsia="zh-CN"/>
        </w:rPr>
        <w:t>月</w:t>
      </w:r>
      <w:r>
        <w:rPr>
          <w:rFonts w:hint="eastAsia" w:ascii="宋体" w:hAnsi="宋体" w:eastAsia="宋体" w:cs="宋体"/>
          <w:caps w:val="0"/>
          <w:color w:val="auto"/>
          <w:spacing w:val="0"/>
          <w:w w:val="100"/>
          <w:position w:val="0"/>
          <w:sz w:val="24"/>
          <w:szCs w:val="24"/>
          <w:highlight w:val="none"/>
          <w:lang w:val="en-US" w:eastAsia="zh-CN"/>
        </w:rPr>
        <w:t>21</w:t>
      </w:r>
      <w:r>
        <w:rPr>
          <w:rFonts w:hint="eastAsia" w:ascii="宋体" w:hAnsi="宋体" w:eastAsia="宋体" w:cs="宋体"/>
          <w:caps w:val="0"/>
          <w:color w:val="auto"/>
          <w:spacing w:val="0"/>
          <w:w w:val="100"/>
          <w:position w:val="0"/>
          <w:sz w:val="24"/>
          <w:szCs w:val="24"/>
          <w:highlight w:val="none"/>
          <w:lang w:eastAsia="zh-CN"/>
        </w:rPr>
        <w:t>日</w:t>
      </w:r>
      <w:r>
        <w:rPr>
          <w:rFonts w:hint="eastAsia" w:ascii="宋体" w:hAnsi="宋体" w:eastAsia="宋体" w:cs="宋体"/>
          <w:caps w:val="0"/>
          <w:color w:val="auto"/>
          <w:spacing w:val="0"/>
          <w:w w:val="100"/>
          <w:position w:val="0"/>
          <w:sz w:val="24"/>
          <w:szCs w:val="24"/>
          <w:highlight w:val="none"/>
          <w:lang w:val="en-US" w:eastAsia="zh-CN"/>
        </w:rPr>
        <w:t xml:space="preserve"> </w:t>
      </w:r>
      <w:r>
        <w:rPr>
          <w:rFonts w:hint="eastAsia" w:ascii="宋体" w:hAnsi="宋体" w:eastAsia="宋体" w:cs="宋体"/>
          <w:caps w:val="0"/>
          <w:color w:val="auto"/>
          <w:spacing w:val="0"/>
          <w:w w:val="100"/>
          <w:position w:val="0"/>
          <w:sz w:val="24"/>
          <w:szCs w:val="24"/>
          <w:highlight w:val="none"/>
          <w:lang w:eastAsia="zh-CN"/>
        </w:rPr>
        <w:t>14:30</w:t>
      </w:r>
      <w:r>
        <w:rPr>
          <w:rFonts w:hint="eastAsia" w:ascii="宋体" w:hAnsi="宋体" w:cs="宋体"/>
          <w:sz w:val="24"/>
          <w:szCs w:val="24"/>
          <w:lang w:val="en-US" w:eastAsia="zh-CN" w:bidi="ar"/>
        </w:rPr>
        <w:t xml:space="preserve">               </w:t>
      </w:r>
    </w:p>
    <w:p w14:paraId="3681CDAB">
      <w:pPr>
        <w:spacing w:before="100" w:beforeAutospacing="1" w:line="240" w:lineRule="exact"/>
        <w:ind w:firstLine="240" w:firstLineChars="100"/>
        <w:rPr>
          <w:rFonts w:hint="eastAsia" w:ascii="宋体" w:hAnsi="宋体" w:eastAsia="宋体" w:cs="宋体"/>
          <w:sz w:val="24"/>
          <w:szCs w:val="24"/>
          <w:lang w:bidi="ar"/>
        </w:rPr>
      </w:pPr>
      <w:r>
        <w:rPr>
          <w:rFonts w:hint="eastAsia" w:ascii="宋体" w:hAnsi="宋体" w:eastAsia="宋体" w:cs="宋体"/>
          <w:color w:val="auto"/>
          <w:sz w:val="24"/>
          <w:szCs w:val="24"/>
          <w:lang w:val="en-US" w:eastAsia="zh-CN" w:bidi="ar"/>
        </w:rPr>
        <w:t xml:space="preserve"> </w:t>
      </w:r>
      <w:r>
        <w:rPr>
          <w:rFonts w:hint="eastAsia" w:ascii="宋体" w:hAnsi="宋体" w:cs="宋体"/>
          <w:sz w:val="24"/>
          <w:szCs w:val="24"/>
          <w:lang w:bidi="ar"/>
        </w:rPr>
        <w:t>地点：</w:t>
      </w:r>
      <w:r>
        <w:rPr>
          <w:rFonts w:hint="eastAsia" w:ascii="宋体" w:hAnsi="宋体" w:eastAsia="宋体" w:cs="宋体"/>
          <w:sz w:val="24"/>
          <w:szCs w:val="24"/>
          <w:lang w:bidi="ar"/>
        </w:rPr>
        <w:t>宝鸡市渭滨区蟠龙路九龙新城9号楼1单元0601室</w:t>
      </w:r>
    </w:p>
    <w:p w14:paraId="3A41B222">
      <w:pPr>
        <w:spacing w:before="150" w:line="240" w:lineRule="exact"/>
        <w:rPr>
          <w:rFonts w:hint="eastAsia" w:ascii="宋体" w:hAnsi="宋体" w:eastAsia="宋体" w:cs="宋体"/>
          <w:b/>
          <w:sz w:val="24"/>
          <w:szCs w:val="24"/>
          <w:lang w:bidi="ar"/>
        </w:rPr>
      </w:pPr>
      <w:r>
        <w:rPr>
          <w:rFonts w:hint="eastAsia" w:ascii="宋体" w:hAnsi="宋体" w:eastAsia="宋体" w:cs="宋体"/>
          <w:b/>
          <w:sz w:val="24"/>
          <w:szCs w:val="24"/>
          <w:lang w:bidi="ar"/>
        </w:rPr>
        <w:t>五、公告期限</w:t>
      </w:r>
    </w:p>
    <w:p w14:paraId="72A7B566">
      <w:pPr>
        <w:spacing w:before="100" w:beforeAutospacing="1" w:line="240" w:lineRule="exact"/>
        <w:ind w:firstLine="420"/>
        <w:rPr>
          <w:rFonts w:hint="eastAsia" w:ascii="宋体" w:hAnsi="宋体" w:cs="宋体"/>
          <w:b w:val="0"/>
          <w:bCs w:val="0"/>
          <w:sz w:val="24"/>
          <w:szCs w:val="24"/>
          <w:highlight w:val="yellow"/>
          <w:lang w:bidi="ar"/>
        </w:rPr>
      </w:pPr>
      <w:r>
        <w:rPr>
          <w:rFonts w:hint="eastAsia" w:ascii="宋体" w:hAnsi="宋体" w:cs="宋体"/>
          <w:b w:val="0"/>
          <w:bCs w:val="0"/>
          <w:sz w:val="24"/>
          <w:szCs w:val="24"/>
          <w:highlight w:val="yellow"/>
          <w:lang w:bidi="ar"/>
        </w:rPr>
        <w:t>自本公告发布之日起</w:t>
      </w:r>
      <w:r>
        <w:rPr>
          <w:rFonts w:hint="eastAsia" w:ascii="宋体" w:hAnsi="宋体" w:cs="宋体"/>
          <w:b w:val="0"/>
          <w:bCs w:val="0"/>
          <w:sz w:val="24"/>
          <w:szCs w:val="24"/>
          <w:highlight w:val="yellow"/>
          <w:lang w:val="en-US" w:eastAsia="zh-CN" w:bidi="ar"/>
        </w:rPr>
        <w:t>3</w:t>
      </w:r>
      <w:r>
        <w:rPr>
          <w:rFonts w:hint="eastAsia" w:ascii="宋体" w:hAnsi="宋体" w:cs="宋体"/>
          <w:b w:val="0"/>
          <w:bCs w:val="0"/>
          <w:sz w:val="24"/>
          <w:szCs w:val="24"/>
          <w:highlight w:val="yellow"/>
          <w:lang w:bidi="ar"/>
        </w:rPr>
        <w:t>个工作日。</w:t>
      </w:r>
    </w:p>
    <w:p w14:paraId="2D4DC948">
      <w:pPr>
        <w:spacing w:before="150" w:line="240" w:lineRule="exact"/>
        <w:rPr>
          <w:rFonts w:hint="eastAsia" w:ascii="宋体" w:hAnsi="宋体" w:cs="宋体"/>
          <w:b/>
          <w:sz w:val="24"/>
          <w:szCs w:val="24"/>
          <w:lang w:bidi="ar"/>
        </w:rPr>
      </w:pPr>
      <w:r>
        <w:rPr>
          <w:rFonts w:hint="eastAsia" w:ascii="宋体" w:hAnsi="宋体" w:cs="宋体"/>
          <w:b/>
          <w:sz w:val="24"/>
          <w:szCs w:val="24"/>
          <w:lang w:bidi="ar"/>
        </w:rPr>
        <w:t>六、其他补充事宜</w:t>
      </w:r>
    </w:p>
    <w:p w14:paraId="77E34B22">
      <w:pPr>
        <w:spacing w:before="100" w:beforeAutospacing="1" w:line="240" w:lineRule="exact"/>
        <w:ind w:firstLine="420"/>
        <w:rPr>
          <w:rFonts w:hint="eastAsia" w:ascii="宋体" w:hAnsi="宋体" w:cs="宋体"/>
          <w:sz w:val="24"/>
          <w:szCs w:val="24"/>
          <w:lang w:bidi="ar"/>
        </w:rPr>
      </w:pPr>
      <w:r>
        <w:rPr>
          <w:rFonts w:hint="eastAsia" w:ascii="宋体" w:hAnsi="宋体" w:cs="宋体"/>
          <w:sz w:val="24"/>
          <w:szCs w:val="24"/>
          <w:lang w:bidi="ar"/>
        </w:rPr>
        <w:t>/</w:t>
      </w:r>
    </w:p>
    <w:p w14:paraId="154F9BE8">
      <w:pPr>
        <w:spacing w:before="150" w:line="240" w:lineRule="exact"/>
        <w:rPr>
          <w:rFonts w:hint="eastAsia" w:ascii="宋体" w:hAnsi="宋体" w:cs="宋体"/>
          <w:b/>
          <w:sz w:val="24"/>
          <w:szCs w:val="24"/>
          <w:lang w:bidi="ar"/>
        </w:rPr>
      </w:pPr>
      <w:r>
        <w:rPr>
          <w:rFonts w:hint="eastAsia" w:ascii="宋体" w:hAnsi="宋体" w:cs="宋体"/>
          <w:b/>
          <w:sz w:val="24"/>
          <w:szCs w:val="24"/>
          <w:lang w:bidi="ar"/>
        </w:rPr>
        <w:t xml:space="preserve">七、对本次采购提出询问，请按以下方式联系。 </w:t>
      </w:r>
    </w:p>
    <w:p w14:paraId="4A806623">
      <w:pPr>
        <w:spacing w:before="100" w:beforeAutospacing="1" w:line="240" w:lineRule="exact"/>
        <w:ind w:firstLine="420"/>
        <w:rPr>
          <w:rFonts w:hint="eastAsia" w:ascii="宋体" w:hAnsi="宋体" w:eastAsia="宋体" w:cs="宋体"/>
          <w:sz w:val="24"/>
          <w:szCs w:val="24"/>
          <w:lang w:eastAsia="zh-CN" w:bidi="ar"/>
        </w:rPr>
      </w:pPr>
      <w:r>
        <w:rPr>
          <w:rFonts w:hint="eastAsia" w:ascii="宋体" w:hAnsi="宋体" w:cs="宋体"/>
          <w:sz w:val="24"/>
          <w:szCs w:val="24"/>
          <w:lang w:bidi="ar"/>
        </w:rPr>
        <w:t>1、采购人信息：</w:t>
      </w:r>
      <w:r>
        <w:rPr>
          <w:rFonts w:hint="eastAsia" w:ascii="宋体" w:hAnsi="宋体" w:cs="宋体"/>
          <w:sz w:val="24"/>
          <w:szCs w:val="24"/>
          <w:lang w:eastAsia="zh-CN" w:bidi="ar"/>
        </w:rPr>
        <w:t>陇县残疾人联合会</w:t>
      </w:r>
    </w:p>
    <w:p w14:paraId="5F517AA3">
      <w:pPr>
        <w:spacing w:before="100" w:beforeAutospacing="1" w:line="240" w:lineRule="exact"/>
        <w:ind w:firstLine="420"/>
        <w:rPr>
          <w:rFonts w:hint="eastAsia" w:ascii="宋体" w:hAnsi="宋体" w:eastAsia="宋体" w:cs="宋体"/>
          <w:sz w:val="24"/>
          <w:szCs w:val="24"/>
          <w:lang w:eastAsia="zh-CN" w:bidi="ar"/>
        </w:rPr>
      </w:pPr>
      <w:r>
        <w:rPr>
          <w:rFonts w:hint="eastAsia" w:ascii="宋体" w:hAnsi="宋体" w:eastAsia="宋体" w:cs="宋体"/>
          <w:sz w:val="24"/>
          <w:szCs w:val="24"/>
          <w:lang w:bidi="ar"/>
        </w:rPr>
        <w:t>联系人：</w:t>
      </w:r>
      <w:r>
        <w:rPr>
          <w:rFonts w:hint="eastAsia" w:ascii="宋体" w:hAnsi="宋体" w:eastAsia="宋体" w:cs="宋体"/>
          <w:sz w:val="24"/>
          <w:szCs w:val="24"/>
          <w:lang w:eastAsia="zh-CN" w:bidi="ar"/>
        </w:rPr>
        <w:t>高女士</w:t>
      </w:r>
    </w:p>
    <w:p w14:paraId="46BE7CBB">
      <w:pPr>
        <w:keepNext w:val="0"/>
        <w:keepLines w:val="0"/>
        <w:pageBreakBefore w:val="0"/>
        <w:widowControl w:val="0"/>
        <w:kinsoku/>
        <w:wordWrap/>
        <w:overflowPunct/>
        <w:topLinePunct w:val="0"/>
        <w:autoSpaceDE/>
        <w:autoSpaceDN/>
        <w:bidi w:val="0"/>
        <w:adjustRightInd/>
        <w:snapToGrid/>
        <w:spacing w:before="100" w:beforeAutospacing="1" w:line="360" w:lineRule="auto"/>
        <w:ind w:firstLine="420"/>
        <w:textAlignment w:val="auto"/>
        <w:rPr>
          <w:rFonts w:hint="eastAsia" w:ascii="宋体" w:hAnsi="宋体" w:eastAsia="宋体" w:cs="宋体"/>
          <w:sz w:val="24"/>
          <w:szCs w:val="24"/>
          <w:lang w:eastAsia="zh-CN" w:bidi="ar"/>
        </w:rPr>
      </w:pPr>
      <w:r>
        <w:rPr>
          <w:rFonts w:hint="eastAsia" w:ascii="宋体" w:hAnsi="宋体" w:eastAsia="宋体" w:cs="宋体"/>
          <w:sz w:val="24"/>
          <w:szCs w:val="24"/>
          <w:lang w:bidi="ar"/>
        </w:rPr>
        <w:t>联系地址：</w:t>
      </w:r>
      <w:r>
        <w:rPr>
          <w:rFonts w:hint="eastAsia" w:ascii="宋体" w:hAnsi="宋体" w:eastAsia="宋体" w:cs="宋体"/>
          <w:sz w:val="24"/>
          <w:szCs w:val="24"/>
          <w:lang w:val="en-US" w:eastAsia="zh-CN" w:bidi="ar"/>
        </w:rPr>
        <w:t>陇县东大街 75 号</w:t>
      </w:r>
    </w:p>
    <w:p w14:paraId="4A4C6E8F">
      <w:pPr>
        <w:pStyle w:val="4"/>
        <w:tabs>
          <w:tab w:val="left" w:pos="4919"/>
          <w:tab w:val="left" w:pos="5558"/>
        </w:tabs>
        <w:ind w:firstLine="480" w:firstLineChars="200"/>
        <w:rPr>
          <w:rFonts w:hint="default" w:ascii="宋体" w:hAnsi="宋体" w:eastAsia="宋体" w:cs="宋体"/>
          <w:kern w:val="2"/>
          <w:sz w:val="24"/>
          <w:szCs w:val="24"/>
          <w:lang w:val="en-US" w:eastAsia="zh-CN" w:bidi="ar"/>
        </w:rPr>
      </w:pPr>
      <w:r>
        <w:rPr>
          <w:rFonts w:hint="eastAsia" w:ascii="宋体" w:hAnsi="宋体" w:eastAsia="宋体" w:cs="宋体"/>
          <w:sz w:val="24"/>
          <w:szCs w:val="24"/>
          <w:lang w:bidi="ar"/>
        </w:rPr>
        <w:t>联系电话：</w:t>
      </w:r>
      <w:r>
        <w:rPr>
          <w:rFonts w:hint="eastAsia" w:ascii="宋体" w:hAnsi="宋体" w:eastAsia="宋体" w:cs="宋体"/>
          <w:kern w:val="2"/>
          <w:sz w:val="24"/>
          <w:szCs w:val="24"/>
          <w:lang w:val="en-US" w:eastAsia="zh-CN" w:bidi="ar"/>
        </w:rPr>
        <w:t>13319171260</w:t>
      </w:r>
    </w:p>
    <w:p w14:paraId="2D86941C">
      <w:pPr>
        <w:spacing w:before="100" w:beforeAutospacing="1" w:line="240" w:lineRule="exact"/>
        <w:ind w:firstLine="420"/>
        <w:rPr>
          <w:rFonts w:hint="eastAsia" w:ascii="宋体" w:hAnsi="宋体" w:cs="宋体"/>
          <w:sz w:val="24"/>
          <w:szCs w:val="24"/>
          <w:lang w:bidi="ar"/>
        </w:rPr>
      </w:pPr>
      <w:r>
        <w:rPr>
          <w:rFonts w:hint="eastAsia" w:ascii="宋体" w:hAnsi="宋体" w:cs="宋体"/>
          <w:sz w:val="24"/>
          <w:szCs w:val="24"/>
          <w:lang w:bidi="ar"/>
        </w:rPr>
        <w:t>2、项目联系方式</w:t>
      </w:r>
    </w:p>
    <w:p w14:paraId="74355812">
      <w:pPr>
        <w:spacing w:before="100" w:beforeAutospacing="1" w:line="240" w:lineRule="exact"/>
        <w:ind w:firstLine="420"/>
        <w:rPr>
          <w:rFonts w:hint="eastAsia" w:ascii="宋体" w:hAnsi="宋体" w:cs="宋体"/>
          <w:sz w:val="24"/>
          <w:szCs w:val="24"/>
          <w:lang w:bidi="ar"/>
        </w:rPr>
      </w:pPr>
      <w:r>
        <w:rPr>
          <w:rFonts w:hint="eastAsia" w:ascii="宋体" w:hAnsi="宋体" w:cs="宋体"/>
          <w:sz w:val="24"/>
          <w:szCs w:val="24"/>
          <w:lang w:bidi="ar"/>
        </w:rPr>
        <w:t>项目联系人：贾工</w:t>
      </w:r>
    </w:p>
    <w:p w14:paraId="324A0B9E">
      <w:pPr>
        <w:spacing w:before="100" w:beforeAutospacing="1" w:line="240" w:lineRule="exact"/>
        <w:ind w:firstLine="420"/>
        <w:rPr>
          <w:rFonts w:hint="eastAsia" w:ascii="宋体" w:hAnsi="宋体" w:eastAsia="宋体" w:cs="宋体"/>
          <w:sz w:val="24"/>
          <w:szCs w:val="24"/>
          <w:lang w:eastAsia="zh-CN" w:bidi="ar"/>
        </w:rPr>
      </w:pPr>
      <w:r>
        <w:rPr>
          <w:rFonts w:hint="eastAsia" w:ascii="宋体" w:hAnsi="宋体" w:cs="宋体"/>
          <w:sz w:val="24"/>
          <w:szCs w:val="24"/>
          <w:lang w:bidi="ar"/>
        </w:rPr>
        <w:t>电 话：</w:t>
      </w:r>
      <w:r>
        <w:rPr>
          <w:rFonts w:hint="eastAsia" w:ascii="宋体" w:hAnsi="宋体" w:cs="宋体"/>
          <w:sz w:val="24"/>
          <w:szCs w:val="24"/>
          <w:lang w:eastAsia="zh-CN" w:bidi="ar"/>
        </w:rPr>
        <w:t>17391208876</w:t>
      </w:r>
    </w:p>
    <w:p w14:paraId="2CF60698">
      <w:pPr>
        <w:spacing w:before="100" w:beforeAutospacing="1" w:line="240" w:lineRule="exact"/>
        <w:ind w:firstLine="420"/>
        <w:rPr>
          <w:rFonts w:hint="eastAsia" w:ascii="宋体" w:hAnsi="宋体" w:cs="宋体"/>
          <w:sz w:val="24"/>
          <w:szCs w:val="24"/>
          <w:lang w:bidi="ar"/>
        </w:rPr>
      </w:pPr>
      <w:r>
        <w:rPr>
          <w:rFonts w:hint="eastAsia" w:ascii="宋体" w:hAnsi="宋体" w:cs="宋体"/>
          <w:sz w:val="24"/>
          <w:szCs w:val="24"/>
          <w:lang w:bidi="ar"/>
        </w:rPr>
        <w:t>3、采购代理机构信息</w:t>
      </w:r>
    </w:p>
    <w:p w14:paraId="30B9E8A8">
      <w:pPr>
        <w:spacing w:before="100" w:beforeAutospacing="1" w:line="240" w:lineRule="exact"/>
        <w:ind w:firstLine="420"/>
        <w:rPr>
          <w:rFonts w:hint="eastAsia" w:ascii="宋体" w:hAnsi="宋体" w:eastAsia="宋体" w:cs="宋体"/>
          <w:sz w:val="24"/>
          <w:szCs w:val="24"/>
          <w:lang w:eastAsia="zh-CN" w:bidi="ar"/>
        </w:rPr>
      </w:pPr>
      <w:r>
        <w:rPr>
          <w:rFonts w:hint="eastAsia" w:ascii="宋体" w:hAnsi="宋体" w:cs="宋体"/>
          <w:sz w:val="24"/>
          <w:szCs w:val="24"/>
          <w:lang w:bidi="ar"/>
        </w:rPr>
        <w:t>名称：</w:t>
      </w:r>
      <w:r>
        <w:rPr>
          <w:rFonts w:hint="eastAsia" w:ascii="宋体" w:hAnsi="宋体" w:cs="宋体"/>
          <w:sz w:val="24"/>
          <w:szCs w:val="24"/>
          <w:lang w:eastAsia="zh-CN" w:bidi="ar"/>
        </w:rPr>
        <w:t>鑫益瑞建设工程有限公司</w:t>
      </w:r>
    </w:p>
    <w:p w14:paraId="01F2FE27">
      <w:pPr>
        <w:spacing w:before="100" w:beforeAutospacing="1" w:line="240" w:lineRule="exact"/>
        <w:ind w:firstLine="420"/>
        <w:rPr>
          <w:rFonts w:hint="eastAsia" w:ascii="宋体" w:hAnsi="宋体" w:cs="宋体"/>
          <w:sz w:val="24"/>
          <w:szCs w:val="24"/>
          <w:highlight w:val="none"/>
          <w:lang w:bidi="ar"/>
        </w:rPr>
      </w:pPr>
      <w:r>
        <w:rPr>
          <w:rFonts w:hint="eastAsia" w:ascii="宋体" w:hAnsi="宋体" w:cs="宋体"/>
          <w:sz w:val="24"/>
          <w:szCs w:val="24"/>
          <w:lang w:bidi="ar"/>
        </w:rPr>
        <w:t>联系地址：</w:t>
      </w:r>
      <w:r>
        <w:rPr>
          <w:rFonts w:hint="eastAsia" w:ascii="宋体" w:hAnsi="宋体" w:cs="宋体"/>
          <w:sz w:val="24"/>
          <w:szCs w:val="24"/>
          <w:highlight w:val="none"/>
          <w:lang w:bidi="ar"/>
        </w:rPr>
        <w:t>宝鸡市渭滨区蟠龙路九龙新城9号楼1单元0601室</w:t>
      </w:r>
    </w:p>
    <w:p w14:paraId="02BC0C93">
      <w:pPr>
        <w:pStyle w:val="7"/>
        <w:spacing w:line="288" w:lineRule="auto"/>
        <w:jc w:val="center"/>
        <w:rPr>
          <w:rStyle w:val="12"/>
          <w:rFonts w:hint="eastAsia"/>
          <w:b/>
          <w:bCs/>
        </w:rPr>
      </w:pPr>
    </w:p>
    <w:p w14:paraId="5BACD811">
      <w:pPr>
        <w:pStyle w:val="7"/>
        <w:spacing w:line="288" w:lineRule="auto"/>
        <w:jc w:val="center"/>
        <w:rPr>
          <w:rStyle w:val="12"/>
          <w:rFonts w:hint="eastAsia"/>
          <w:b/>
          <w:bCs/>
        </w:rPr>
      </w:pPr>
    </w:p>
    <w:p w14:paraId="1D9AEC4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2F5C76"/>
    <w:rsid w:val="5D9F3353"/>
    <w:rsid w:val="6C2F5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
    <w:pPr>
      <w:keepNext/>
      <w:spacing w:before="240" w:after="60"/>
      <w:outlineLvl w:val="0"/>
    </w:pPr>
    <w:rPr>
      <w:rFonts w:ascii="Cambria" w:hAnsi="Cambria" w:eastAsia="宋体"/>
      <w:b/>
      <w:bCs/>
      <w:kern w:val="32"/>
      <w:sz w:val="32"/>
      <w:szCs w:val="32"/>
      <w:lang w:eastAsia="en-US" w:bidi="en-US"/>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next w:val="1"/>
    <w:unhideWhenUsed/>
    <w:qFormat/>
    <w:uiPriority w:val="99"/>
    <w:pPr>
      <w:spacing w:after="120"/>
    </w:pPr>
    <w:rPr>
      <w:rFonts w:eastAsia="Times New Roman"/>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0"/>
    <w:pPr>
      <w:widowControl/>
      <w:spacing w:before="100" w:beforeAutospacing="1" w:after="100" w:afterAutospacing="1"/>
      <w:jc w:val="left"/>
    </w:pPr>
    <w:rPr>
      <w:rFonts w:ascii="宋体" w:hAnsi="宋体"/>
      <w:color w:val="000000"/>
      <w:kern w:val="0"/>
      <w:sz w:val="24"/>
    </w:rPr>
  </w:style>
  <w:style w:type="paragraph" w:styleId="7">
    <w:name w:val="Title"/>
    <w:basedOn w:val="1"/>
    <w:next w:val="1"/>
    <w:qFormat/>
    <w:uiPriority w:val="0"/>
    <w:pPr>
      <w:spacing w:before="240" w:after="60"/>
      <w:jc w:val="center"/>
      <w:outlineLvl w:val="0"/>
    </w:pPr>
    <w:rPr>
      <w:rFonts w:ascii="Cambria" w:hAnsi="Cambria" w:cs="Times New Roman"/>
      <w:b/>
      <w:bCs/>
      <w:sz w:val="32"/>
      <w:szCs w:val="32"/>
    </w:rPr>
  </w:style>
  <w:style w:type="character" w:styleId="10">
    <w:name w:val="Strong"/>
    <w:basedOn w:val="9"/>
    <w:qFormat/>
    <w:uiPriority w:val="0"/>
    <w:rPr>
      <w:b/>
      <w:bCs/>
    </w:rPr>
  </w:style>
  <w:style w:type="paragraph" w:customStyle="1" w:styleId="11">
    <w:name w:val="p15"/>
    <w:basedOn w:val="1"/>
    <w:qFormat/>
    <w:uiPriority w:val="99"/>
    <w:pPr>
      <w:widowControl/>
    </w:pPr>
    <w:rPr>
      <w:kern w:val="0"/>
      <w:szCs w:val="21"/>
    </w:rPr>
  </w:style>
  <w:style w:type="character" w:customStyle="1" w:styleId="12">
    <w:name w:val="标题 1 Char"/>
    <w:link w:val="2"/>
    <w:qFormat/>
    <w:uiPriority w:val="9"/>
    <w:rPr>
      <w:rFonts w:ascii="Cambria" w:hAnsi="Cambria" w:eastAsia="宋体"/>
      <w:b/>
      <w:bCs/>
      <w:kern w:val="32"/>
      <w:sz w:val="32"/>
      <w:szCs w:val="32"/>
      <w:lang w:eastAsia="en-US" w:bidi="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1586</Words>
  <Characters>1827</Characters>
  <Lines>0</Lines>
  <Paragraphs>0</Paragraphs>
  <TotalTime>0</TotalTime>
  <ScaleCrop>false</ScaleCrop>
  <LinksUpToDate>false</LinksUpToDate>
  <CharactersWithSpaces>1875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2025-04-08T01:16:00Z</dcterms:created>
  <dc:creator>Administrator</dc:creator>
  <cp:lastModifiedBy>Administrator</cp:lastModifiedBy>
  <dcterms:modified xsi:type="dcterms:W3CDTF">2025-04-08T01:28:01Z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BB43B39E079E4A4EB175A5C178B8AD09_11</vt:lpwstr>
  </property>
  <property fmtid="{D5CDD505-2E9C-101B-9397-08002B2CF9AE}" pid="4" name="KSOTemplateDocerSaveRecord">
    <vt:lpwstr>eyJoZGlkIjoiZWViY2UyNDExYzk5ZjUxMjg3OGM1M2JjZjM2ZmRmMmIiLCJ1c2VySWQiOiIxMDE3OTY4NTcyIn0=</vt:lpwstr>
  </property>
</Properties>
</file>