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1E183">
      <w:pPr>
        <w:jc w:val="center"/>
        <w:rPr>
          <w:rFonts w:hint="default" w:ascii="仿宋" w:hAnsi="仿宋" w:eastAsia="仿宋" w:cs="仿宋"/>
          <w:b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44"/>
          <w:szCs w:val="44"/>
          <w:lang w:val="en-US" w:eastAsia="zh-CN" w:bidi="ar-SA"/>
        </w:rPr>
        <w:t>政府采购需求书</w:t>
      </w:r>
    </w:p>
    <w:p w14:paraId="074A3347">
      <w:pP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</w:pPr>
    </w:p>
    <w:p w14:paraId="17848173">
      <w:pPr>
        <w:ind w:firstLine="560" w:firstLineChars="200"/>
      </w:pPr>
      <w:r>
        <w:rPr>
          <w:rFonts w:hint="eastAsia" w:ascii="仿宋" w:hAnsi="仿宋" w:eastAsia="仿宋" w:cs="仿宋"/>
          <w:bCs/>
          <w:kern w:val="2"/>
          <w:sz w:val="28"/>
          <w:szCs w:val="28"/>
          <w:lang w:val="en-US" w:eastAsia="zh-CN" w:bidi="ar-SA"/>
        </w:rPr>
        <w:t>孤山九年制学校教室桌凳陈旧、书柜破损需更换，新配书架和卫生柜；教室讲台更换；学生食堂餐桌凳陈旧更换；公寓楼学生铁架床陈旧需更换；储物柜破损需更换，新配置小学科学实验室设备及实验仪器等。（四人位餐桌椅105组，单人床180套，单人课桌椅450套，讲台15张，单列单面书架15组，学生书包柜480组，卫生柜15组，学生实验桌16张等以及新配置小学科学实验室设备及实验仪器等）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项目预算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  <w:t>为820463.00元。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0518B"/>
    <w:rsid w:val="3EE7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2025-04-08T00:41:01Z</dcterms:created>
  <dc:creator>DELL</dc:creator>
  <cp:lastModifiedBy>DELL</cp:lastModifiedBy>
  <dcterms:modified xsi:type="dcterms:W3CDTF">2025-04-08T00:43:09Z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eyJoZGlkIjoiZTg1ODE2YTBmZThlOTM4Mjc1ODZiYjk2OWQ3MjljNzQifQ==</vt:lpwstr>
  </property>
  <property fmtid="{D5CDD505-2E9C-101B-9397-08002B2CF9AE}" pid="4" name="ICV">
    <vt:lpwstr>6F132BB0706A44E5B5D00DD72506C957_12</vt:lpwstr>
  </property>
</Properties>
</file>