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EFDE77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highlight w:val="none"/>
          <w:lang w:val="en-US" w:eastAsia="zh-CN" w:bidi="ar"/>
        </w:rPr>
        <w:t>富平县荆山塬农耕文化体验园提升改造项目</w:t>
      </w:r>
    </w:p>
    <w:p w14:paraId="74FA0C6C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center"/>
        <w:textAlignment w:val="auto"/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highlight w:val="none"/>
          <w:lang w:val="en-US" w:eastAsia="zh-CN" w:bidi="ar"/>
        </w:rPr>
        <w:t>采购需求</w:t>
      </w:r>
    </w:p>
    <w:p w14:paraId="22B86EE1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color w:val="00000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000000"/>
          <w:kern w:val="0"/>
          <w:sz w:val="24"/>
          <w:szCs w:val="24"/>
          <w:highlight w:val="none"/>
          <w:lang w:val="en-US" w:eastAsia="zh-CN" w:bidi="ar"/>
        </w:rPr>
        <w:t>合同包1(富平县荆山塬农耕文化体验园提升改造项目)：</w:t>
      </w:r>
    </w:p>
    <w:p w14:paraId="5706B027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color w:val="00000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000000"/>
          <w:kern w:val="0"/>
          <w:sz w:val="24"/>
          <w:szCs w:val="24"/>
          <w:highlight w:val="none"/>
          <w:lang w:val="en-US" w:eastAsia="zh-CN" w:bidi="ar"/>
        </w:rPr>
        <w:t>合同包预算金额：5,380,000.00元</w:t>
      </w:r>
    </w:p>
    <w:p w14:paraId="77E6A5D1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color w:val="00000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color w:val="000000"/>
          <w:kern w:val="0"/>
          <w:sz w:val="24"/>
          <w:szCs w:val="24"/>
          <w:highlight w:val="none"/>
          <w:lang w:val="en-US" w:eastAsia="zh-CN" w:bidi="ar"/>
        </w:rPr>
        <w:t>合同包最高限价：5,332,971.68元</w:t>
      </w:r>
    </w:p>
    <w:tbl>
      <w:tblPr>
        <w:tblStyle w:val="6"/>
        <w:tblW w:w="9316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32"/>
        <w:gridCol w:w="1121"/>
        <w:gridCol w:w="1448"/>
        <w:gridCol w:w="1153"/>
        <w:gridCol w:w="1621"/>
        <w:gridCol w:w="1741"/>
        <w:gridCol w:w="1500"/>
      </w:tblGrid>
      <w:tr w14:paraId="0056B75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  <w:tblHeader/>
        </w:trPr>
        <w:tc>
          <w:tcPr>
            <w:tcW w:w="732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7564D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品目号</w:t>
            </w:r>
          </w:p>
        </w:tc>
        <w:tc>
          <w:tcPr>
            <w:tcW w:w="1121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24ABF4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品目</w:t>
            </w:r>
          </w:p>
          <w:p w14:paraId="02E81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名称</w:t>
            </w:r>
          </w:p>
        </w:tc>
        <w:tc>
          <w:tcPr>
            <w:tcW w:w="1448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00EE8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采购标的</w:t>
            </w:r>
          </w:p>
        </w:tc>
        <w:tc>
          <w:tcPr>
            <w:tcW w:w="1153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136094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数量</w:t>
            </w:r>
          </w:p>
          <w:p w14:paraId="15F09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（单位）</w:t>
            </w:r>
          </w:p>
        </w:tc>
        <w:tc>
          <w:tcPr>
            <w:tcW w:w="1621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5D8C8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技术规格、参数及要求</w:t>
            </w:r>
          </w:p>
        </w:tc>
        <w:tc>
          <w:tcPr>
            <w:tcW w:w="1741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0D5B2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品目预算(元)</w:t>
            </w:r>
          </w:p>
        </w:tc>
        <w:tc>
          <w:tcPr>
            <w:tcW w:w="1500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1F5AD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b/>
                <w:bCs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1"/>
                <w:szCs w:val="21"/>
                <w:lang w:val="en-US" w:eastAsia="zh-CN" w:bidi="ar"/>
              </w:rPr>
              <w:t>最高限价(元)</w:t>
            </w:r>
          </w:p>
        </w:tc>
      </w:tr>
      <w:tr w14:paraId="5ED7759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3" w:hRule="atLeast"/>
        </w:trPr>
        <w:tc>
          <w:tcPr>
            <w:tcW w:w="732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27CBD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1-1</w:t>
            </w:r>
          </w:p>
        </w:tc>
        <w:tc>
          <w:tcPr>
            <w:tcW w:w="1121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70C60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highlight w:val="none"/>
                <w:lang w:val="en-US" w:eastAsia="zh-CN" w:bidi="ar"/>
              </w:rPr>
              <w:t>其他建筑工程</w:t>
            </w:r>
          </w:p>
        </w:tc>
        <w:tc>
          <w:tcPr>
            <w:tcW w:w="1448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3FB32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富平县荆山塬农耕文化体验园提升改造项目</w:t>
            </w:r>
          </w:p>
        </w:tc>
        <w:tc>
          <w:tcPr>
            <w:tcW w:w="1153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18B224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1(项)</w:t>
            </w:r>
          </w:p>
        </w:tc>
        <w:tc>
          <w:tcPr>
            <w:tcW w:w="1621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6F8CB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rFonts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详见采购文件</w:t>
            </w:r>
          </w:p>
        </w:tc>
        <w:tc>
          <w:tcPr>
            <w:tcW w:w="1741" w:type="dxa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233412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5,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38</w:t>
            </w:r>
            <w:r>
              <w:rPr>
                <w:sz w:val="21"/>
                <w:szCs w:val="21"/>
              </w:rPr>
              <w:t>0,000.00</w:t>
            </w:r>
          </w:p>
        </w:tc>
        <w:tc>
          <w:tcPr>
            <w:tcW w:w="0" w:type="auto"/>
            <w:tcBorders>
              <w:top w:val="single" w:color="333333" w:sz="6" w:space="0"/>
              <w:left w:val="single" w:color="333333" w:sz="6" w:space="0"/>
              <w:bottom w:val="single" w:color="333333" w:sz="6" w:space="0"/>
              <w:right w:val="single" w:color="333333" w:sz="6" w:space="0"/>
            </w:tcBorders>
            <w:noWrap w:val="0"/>
            <w:tcMar>
              <w:top w:w="75" w:type="dxa"/>
              <w:left w:w="120" w:type="dxa"/>
              <w:bottom w:w="75" w:type="dxa"/>
              <w:right w:w="120" w:type="dxa"/>
            </w:tcMar>
            <w:vAlign w:val="center"/>
          </w:tcPr>
          <w:p w14:paraId="1F22D4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5,332</w:t>
            </w:r>
            <w:r>
              <w:rPr>
                <w:sz w:val="21"/>
                <w:szCs w:val="21"/>
              </w:rPr>
              <w:t>,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971.68</w:t>
            </w:r>
          </w:p>
        </w:tc>
      </w:tr>
    </w:tbl>
    <w:p w14:paraId="6DBA36D3"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480"/>
        <w:jc w:val="both"/>
        <w:textAlignment w:val="auto"/>
        <w:rPr>
          <w:rFonts w:hint="eastAsia" w:ascii="宋体" w:hAnsi="宋体" w:eastAsia="宋体" w:cs="宋体"/>
          <w:b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kern w:val="0"/>
          <w:sz w:val="24"/>
          <w:szCs w:val="24"/>
          <w:highlight w:val="none"/>
          <w:lang w:val="en-US" w:eastAsia="zh-CN" w:bidi="ar"/>
        </w:rPr>
        <w:t>本合同包不接受联合体投标</w:t>
      </w:r>
    </w:p>
    <w:p w14:paraId="28FC1E6B"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150" w:beforeAutospacing="0" w:after="150" w:afterAutospacing="0" w:line="360" w:lineRule="auto"/>
        <w:ind w:left="0" w:right="0" w:firstLine="480"/>
        <w:jc w:val="both"/>
        <w:textAlignment w:val="auto"/>
        <w:rPr>
          <w:rFonts w:hint="eastAsia" w:ascii="宋体" w:hAnsi="宋体" w:eastAsia="宋体" w:cs="宋体"/>
          <w:b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kern w:val="0"/>
          <w:sz w:val="24"/>
          <w:szCs w:val="24"/>
          <w:highlight w:val="none"/>
          <w:lang w:val="en-US" w:eastAsia="zh-CN" w:bidi="ar"/>
        </w:rPr>
        <w:t>合同履行期限：具体服务起止日期以合同签订时间为准</w:t>
      </w:r>
    </w:p>
    <w:p w14:paraId="7FC4581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4A417A"/>
    <w:rsid w:val="2CB52F4D"/>
    <w:rsid w:val="7B8E1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0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firstLine="420" w:firstLineChars="200"/>
    </w:pPr>
  </w:style>
  <w:style w:type="paragraph" w:styleId="3">
    <w:name w:val="Body Text Indent"/>
    <w:basedOn w:val="1"/>
    <w:next w:val="1"/>
    <w:qFormat/>
    <w:uiPriority w:val="0"/>
    <w:pPr>
      <w:spacing w:after="120"/>
      <w:ind w:left="420"/>
    </w:pPr>
    <w:rPr>
      <w:kern w:val="1"/>
    </w:rPr>
  </w:style>
  <w:style w:type="paragraph" w:styleId="4">
    <w:name w:val="toc 2"/>
    <w:basedOn w:val="1"/>
    <w:next w:val="1"/>
    <w:qFormat/>
    <w:uiPriority w:val="39"/>
    <w:pPr>
      <w:ind w:left="420" w:leftChars="200"/>
    </w:pPr>
    <w:rPr>
      <w:rFonts w:ascii="宋体"/>
      <w:b/>
      <w:sz w:val="28"/>
      <w:szCs w:val="20"/>
    </w:rPr>
  </w:style>
  <w:style w:type="paragraph" w:styleId="5">
    <w:name w:val="Normal (Web)"/>
    <w:basedOn w:val="1"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2025-04-03T14:06:27Z</dcterms:created>
  <dc:creator>39893</dc:creator>
  <cp:lastModifiedBy>WPS_1742106708</cp:lastModifiedBy>
  <dcterms:modified xsi:type="dcterms:W3CDTF">2025-04-03T14:08:20Z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C7D6124430D24B9685E931632B61C371_12</vt:lpwstr>
  </property>
</Properties>
</file>