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C228AD">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子长市民政局关于居家养老上门服务</w:t>
      </w:r>
    </w:p>
    <w:p w14:paraId="415C84B3">
      <w:pPr>
        <w:pStyle w:val="4"/>
        <w:spacing w:line="480" w:lineRule="exact"/>
        <w:jc w:val="center"/>
        <w:rPr>
          <w:rFonts w:ascii="仿宋_GB2312" w:hAnsi="仿宋_GB2312" w:eastAsia="仿宋_GB2312" w:cs="仿宋_GB2312"/>
          <w:b/>
          <w:sz w:val="36"/>
        </w:rPr>
      </w:pPr>
      <w:r>
        <w:rPr>
          <w:rFonts w:ascii="仿宋_GB2312" w:hAnsi="仿宋_GB2312" w:eastAsia="仿宋_GB2312" w:cs="仿宋_GB2312"/>
          <w:b/>
          <w:sz w:val="36"/>
        </w:rPr>
        <w:t>竞争性磋商公告</w:t>
      </w:r>
    </w:p>
    <w:p w14:paraId="56FDB955">
      <w:pPr>
        <w:pStyle w:val="4"/>
        <w:spacing w:line="480" w:lineRule="exact"/>
        <w:jc w:val="both"/>
        <w:rPr>
          <w:rFonts w:hint="eastAsia" w:ascii="宋体" w:hAnsi="宋体" w:eastAsia="宋体" w:cs="宋体"/>
          <w:sz w:val="24"/>
          <w:szCs w:val="24"/>
        </w:rPr>
      </w:pPr>
      <w:r>
        <w:rPr>
          <w:rFonts w:hint="eastAsia" w:ascii="宋体" w:hAnsi="宋体" w:eastAsia="宋体" w:cs="宋体"/>
          <w:b/>
          <w:sz w:val="24"/>
          <w:szCs w:val="24"/>
        </w:rPr>
        <w:t>项目概况</w:t>
      </w:r>
    </w:p>
    <w:p w14:paraId="66AFEFC1">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关于居家养老上门服务采购项目的潜在供应商应在全国公共资源交易中心平台（陕西省·延安市）平台获取采购文件获取采购文件，并于 2025年04月07日 14时30分 （北京时间）前提交响应文件。</w:t>
      </w:r>
    </w:p>
    <w:p w14:paraId="0BABF54E">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2EF2039A">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项目编号：HCXM2025-08</w:t>
      </w:r>
    </w:p>
    <w:p w14:paraId="4D3AF56A">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项目名称：关于居家养老上门服务</w:t>
      </w:r>
    </w:p>
    <w:p w14:paraId="54E025D4">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采购方式：竞争性磋商</w:t>
      </w:r>
    </w:p>
    <w:p w14:paraId="61479169">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预算金额：1,990,000.00元</w:t>
      </w:r>
    </w:p>
    <w:p w14:paraId="5B905C66">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4755261D">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合同包1(子长市民政局关于居家养老上门服务的采购项目):</w:t>
      </w:r>
    </w:p>
    <w:p w14:paraId="2500168D">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合同包预算金额：1,990,000.00元</w:t>
      </w:r>
    </w:p>
    <w:p w14:paraId="07DB633F">
      <w:pPr>
        <w:pStyle w:val="4"/>
        <w:keepNext w:val="0"/>
        <w:keepLines w:val="0"/>
        <w:pageBreakBefore w:val="0"/>
        <w:widowControl/>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合同包最高限价：1,990,000.00元</w:t>
      </w:r>
    </w:p>
    <w:tbl>
      <w:tblPr>
        <w:tblStyle w:val="2"/>
        <w:tblW w:w="94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2"/>
        <w:gridCol w:w="1226"/>
        <w:gridCol w:w="1251"/>
        <w:gridCol w:w="1057"/>
        <w:gridCol w:w="1199"/>
        <w:gridCol w:w="1749"/>
        <w:gridCol w:w="1843"/>
      </w:tblGrid>
      <w:tr w14:paraId="62A73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70" w:hRule="atLeast"/>
        </w:trPr>
        <w:tc>
          <w:tcPr>
            <w:tcW w:w="1152" w:type="dxa"/>
            <w:vAlign w:val="center"/>
          </w:tcPr>
          <w:p w14:paraId="41A36576">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226" w:type="dxa"/>
            <w:vAlign w:val="center"/>
          </w:tcPr>
          <w:p w14:paraId="6F3416A3">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251" w:type="dxa"/>
            <w:vAlign w:val="center"/>
          </w:tcPr>
          <w:p w14:paraId="28911B40">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057" w:type="dxa"/>
            <w:vAlign w:val="center"/>
          </w:tcPr>
          <w:p w14:paraId="7DC02C95">
            <w:pPr>
              <w:pStyle w:val="4"/>
              <w:keepNext w:val="0"/>
              <w:keepLines w:val="0"/>
              <w:pageBreakBefore w:val="0"/>
              <w:widowControl/>
              <w:kinsoku/>
              <w:wordWrap/>
              <w:overflowPunct/>
              <w:topLinePunct w:val="0"/>
              <w:autoSpaceDE/>
              <w:autoSpaceDN/>
              <w:bidi w:val="0"/>
              <w:adjustRightInd/>
              <w:snapToGrid/>
              <w:spacing w:line="500" w:lineRule="exact"/>
              <w:ind w:left="0" w:firstLine="240" w:firstLineChars="100"/>
              <w:jc w:val="center"/>
              <w:textAlignment w:val="auto"/>
              <w:rPr>
                <w:rFonts w:hint="eastAsia" w:ascii="宋体" w:hAnsi="宋体" w:eastAsia="宋体" w:cs="宋体"/>
                <w:sz w:val="24"/>
                <w:szCs w:val="24"/>
              </w:rPr>
            </w:pPr>
            <w:r>
              <w:rPr>
                <w:rFonts w:hint="eastAsia" w:ascii="宋体" w:hAnsi="宋体" w:eastAsia="宋体" w:cs="宋体"/>
                <w:sz w:val="24"/>
                <w:szCs w:val="24"/>
              </w:rPr>
              <w:t>数量</w:t>
            </w:r>
          </w:p>
          <w:p w14:paraId="47D3EC90">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（单位）</w:t>
            </w:r>
          </w:p>
        </w:tc>
        <w:tc>
          <w:tcPr>
            <w:tcW w:w="1199" w:type="dxa"/>
            <w:vAlign w:val="center"/>
          </w:tcPr>
          <w:p w14:paraId="01ABB832">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749" w:type="dxa"/>
            <w:vAlign w:val="center"/>
          </w:tcPr>
          <w:p w14:paraId="0A2C3570">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843" w:type="dxa"/>
            <w:vAlign w:val="center"/>
          </w:tcPr>
          <w:p w14:paraId="0E6B90AB">
            <w:pPr>
              <w:pStyle w:val="4"/>
              <w:keepNext w:val="0"/>
              <w:keepLines w:val="0"/>
              <w:pageBreakBefore w:val="0"/>
              <w:widowControl/>
              <w:kinsoku/>
              <w:wordWrap/>
              <w:overflowPunct/>
              <w:topLinePunct w:val="0"/>
              <w:autoSpaceDE/>
              <w:autoSpaceDN/>
              <w:bidi w:val="0"/>
              <w:adjustRightInd/>
              <w:snapToGrid/>
              <w:spacing w:line="500" w:lineRule="exact"/>
              <w:ind w:left="0"/>
              <w:jc w:val="center"/>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2C52C1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40" w:hRule="atLeast"/>
        </w:trPr>
        <w:tc>
          <w:tcPr>
            <w:tcW w:w="1152" w:type="dxa"/>
          </w:tcPr>
          <w:p w14:paraId="4EFDDEFB">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226" w:type="dxa"/>
          </w:tcPr>
          <w:p w14:paraId="32940DC5">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养老服务</w:t>
            </w:r>
          </w:p>
        </w:tc>
        <w:tc>
          <w:tcPr>
            <w:tcW w:w="1251" w:type="dxa"/>
          </w:tcPr>
          <w:p w14:paraId="14587064">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子长市民政局关于居家养老上门服务</w:t>
            </w:r>
          </w:p>
        </w:tc>
        <w:tc>
          <w:tcPr>
            <w:tcW w:w="1057" w:type="dxa"/>
          </w:tcPr>
          <w:p w14:paraId="01623EFE">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99" w:type="dxa"/>
          </w:tcPr>
          <w:p w14:paraId="4C5664E3">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749" w:type="dxa"/>
          </w:tcPr>
          <w:p w14:paraId="2F2B1843">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1,990,000.00</w:t>
            </w:r>
          </w:p>
        </w:tc>
        <w:tc>
          <w:tcPr>
            <w:tcW w:w="1843" w:type="dxa"/>
          </w:tcPr>
          <w:p w14:paraId="4974E232">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1,990,000.00</w:t>
            </w:r>
          </w:p>
        </w:tc>
      </w:tr>
    </w:tbl>
    <w:p w14:paraId="21D99A09">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本合同包不接受联合体投标</w:t>
      </w:r>
    </w:p>
    <w:p w14:paraId="5700F890">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合同履行期限：1年</w:t>
      </w:r>
    </w:p>
    <w:p w14:paraId="5115462F">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62B2C407">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310A7244">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3B7F4DFC">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合同包1(子长市民政局关于居家养老上门服务的采购项目)落实政府采购政策需满足的资格要求如下:</w:t>
      </w:r>
    </w:p>
    <w:p w14:paraId="0F569C23">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节能产品政府采购实施意见》（财库〔2004〕185号）；（2）《环境标志产品政府采购实施的意见》（财库〔2006〕90号）；（3）《国务院办公厅关于建立政府强制采购节能产品制度的通知》（国办发〔2007〕51号）；（4）《财政部司法部关于政府采购支持监狱企业发展有关问题的通知》（财库〔2014〕68号）；（5）三部门联合发布《关于促进残疾人就业政府采购政策的通知》（财库〔2017〕141号）；（6）《财政部发展改革委生态环境部市场监管总局关于调整优化节能产品、环境标志产品政府采购执行机制的通知》（财库〔2019〕9号）；（7） 陕西省财政厅关于印发《陕西省中小企业政府采购信用融资办法》（陕财办采〔2018〕23号）；（8）《陕西省财政厅关于加快推进我省中小企业政府采购信用融资工作的通知》（陕财办采〔2020〕15号）；（9）《政府采购促进中小企业发展管理办法》（财库〔2020〕46号）；（10）《关于进一步加大政府采购支持中小企业力度的通知》（财库〔2022〕19号）；（11）《财政部 农业农村部 国家乡村振兴局关于运用政府采购政策支持乡村产业振兴的通知》（财库〔2021〕19号）；（12）陕西省财政厅《关于进一步加强政府绿色采购有关问题的通知》（陕财办采〔2021〕29号）。</w:t>
      </w:r>
    </w:p>
    <w:p w14:paraId="1A9E0114">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56B3780">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合同包1(子长市民政局关于居家养老上门服务的采购项目)特定资格要求如下:</w:t>
      </w:r>
    </w:p>
    <w:p w14:paraId="04526259">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能力的法人、其他组织或自然人，并出具合法有效的营业执照或事业单位法人证书等国家规定的相关证明，自然人参与的提供其身份证明；（2）提供法定代表人授权委托书原件（附法定代表人、被授权人身份证复印件）及被授权人身份证原件（法定代表人参会只须提供其身份证原件）；（3）须提供2022或2023年度经审计的财务报告（成立时间至提交投标文件截止时间不足一年的可提供成立后任意时段的财务报表）或银行开具的资信证明；（4）须提供依法缴纳税收的良好记录（提供投标文件文件递交截止时间前六个月内任意一个月份的缴纳凭据复印件并加盖单位公章。依法免税或开标前一年内零申报的供应商应提供相关证明文件）；（5）须提供依法缴纳社会保障资金的良好记录（提供投标文件递交截止时间前六个月内任意一个月份的缴纳凭据复印件并加盖单位公章。依法不需要缴纳社会保障资金的供应商应提供相关证明文件）；（6）(投标截止日前不得为“信用中国”网站（www.creditchina.gov.cn）中列入失信被执行人、重大税收违法失信主体和政府采购严重违法失信行为记录名单的供应商；不得为“中国政府采购网”（www.ccgp.gov.cn）政府采购严重违法失信行为信息记录中被财政部门禁止参加政府采购活动的投标人。附网站相关截图并加盖单位公章（最终以采购代理机构评审现场查询结果为准）；（7）提供近三年内在经营活动中无重大违法记录的书面声明；（8）提供具有履行本合同所必需的设备和专业技术能力的说明及承诺；（9）提供单位负责人为同一人或者存在直接控股、管理关系的不同供应商，不得参加同一合同项下的政府采购活动的书面声明；</w:t>
      </w:r>
    </w:p>
    <w:p w14:paraId="7AA1A8B1">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三、获取采购文件</w:t>
      </w:r>
    </w:p>
    <w:p w14:paraId="40C7DC3B">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2025年03月24日 至 2025年03月28日 ，每天上午 08:00:00 至 12:00:00 ，下午 14:00:00 至 18:00:00 （北京时间）</w:t>
      </w:r>
    </w:p>
    <w:p w14:paraId="395E7393">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途径：全国公共资源交易中心平台（陕西省·延安市）平台获取采购文件</w:t>
      </w:r>
    </w:p>
    <w:p w14:paraId="1D6F80D3">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方式：现场获取</w:t>
      </w:r>
    </w:p>
    <w:p w14:paraId="4D9F5300">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35890B76">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四、响应文件提交</w:t>
      </w:r>
    </w:p>
    <w:p w14:paraId="78E62FAE">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截止时间： 2025年04月07日 14时30分00秒 （北京时间）</w:t>
      </w:r>
    </w:p>
    <w:p w14:paraId="14B81F06">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地点：延安市为民服务中心7号楼二楼（延安市公共资源交易五厅）</w:t>
      </w:r>
    </w:p>
    <w:p w14:paraId="3AE025E5">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五、开启</w:t>
      </w:r>
    </w:p>
    <w:p w14:paraId="612D6FDA">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2025年04月07日 14时30分00秒 （北京时间）</w:t>
      </w:r>
    </w:p>
    <w:p w14:paraId="6AFEB222">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地点：延安市为民服务中心7号楼二楼（延安市公共资源交易五厅）</w:t>
      </w:r>
    </w:p>
    <w:p w14:paraId="634F6E4D">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六、公告期限</w:t>
      </w:r>
    </w:p>
    <w:p w14:paraId="60AA8FAE">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自本公告发布之日起3个工作日。</w:t>
      </w:r>
    </w:p>
    <w:p w14:paraId="7D181DA1">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七、其他补充事宜</w:t>
      </w:r>
    </w:p>
    <w:p w14:paraId="2DDDE7B0">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凡有意参与的投标人在报名时间内使用CA锁在全国公共资源交易平台（陕西省·延安市）选择电子交易平台中的陕西政府采购交易系统进行登录，登录后选择“交易乙方”身份进入投标人界面进行报名网上报名,报名成功后在《全国公共资源交易平台（陕西省·延安市）》免费下载招标文件。</w:t>
      </w:r>
    </w:p>
    <w:p w14:paraId="4A204075">
      <w:pPr>
        <w:pStyle w:val="4"/>
        <w:keepNext w:val="0"/>
        <w:keepLines w:val="0"/>
        <w:pageBreakBefore w:val="0"/>
        <w:widowControl/>
        <w:kinsoku/>
        <w:wordWrap/>
        <w:overflowPunct/>
        <w:topLinePunct w:val="0"/>
        <w:autoSpaceDE/>
        <w:autoSpaceDN/>
        <w:bidi w:val="0"/>
        <w:adjustRightInd/>
        <w:snapToGrid/>
        <w:spacing w:line="500" w:lineRule="exact"/>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2、纸质版投标文件递交地点：延安市为民服务中心7号楼二楼（延安市公共资源交易五厅），投标文件递交的具体要求详见招标文件的规定。</w:t>
      </w:r>
    </w:p>
    <w:p w14:paraId="66DECB25">
      <w:pPr>
        <w:pStyle w:val="4"/>
        <w:keepNext w:val="0"/>
        <w:keepLines w:val="0"/>
        <w:pageBreakBefore w:val="0"/>
        <w:widowControl/>
        <w:kinsoku/>
        <w:wordWrap/>
        <w:overflowPunct/>
        <w:topLinePunct w:val="0"/>
        <w:autoSpaceDE/>
        <w:autoSpaceDN/>
        <w:bidi w:val="0"/>
        <w:adjustRightInd/>
        <w:snapToGrid/>
        <w:spacing w:line="500" w:lineRule="exact"/>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3、逾期送达或者未送达指定地点的投标文件，采购人不予受理。</w:t>
      </w:r>
    </w:p>
    <w:p w14:paraId="5302D96C">
      <w:pPr>
        <w:pStyle w:val="4"/>
        <w:keepNext w:val="0"/>
        <w:keepLines w:val="0"/>
        <w:pageBreakBefore w:val="0"/>
        <w:widowControl/>
        <w:kinsoku/>
        <w:wordWrap/>
        <w:overflowPunct/>
        <w:topLinePunct w:val="0"/>
        <w:autoSpaceDE/>
        <w:autoSpaceDN/>
        <w:bidi w:val="0"/>
        <w:adjustRightInd/>
        <w:snapToGrid/>
        <w:spacing w:line="500" w:lineRule="exact"/>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rPr>
        <w:t>4、本次招标公告在《陕西省政府采购网》、《全国公共资源交易平台（陕西省.延安市）》媒介上发布。</w:t>
      </w:r>
    </w:p>
    <w:p w14:paraId="1C5233AC">
      <w:pPr>
        <w:pStyle w:val="4"/>
        <w:keepNext w:val="0"/>
        <w:keepLines w:val="0"/>
        <w:pageBreakBefore w:val="0"/>
        <w:widowControl/>
        <w:kinsoku/>
        <w:wordWrap/>
        <w:overflowPunct/>
        <w:topLinePunct w:val="0"/>
        <w:autoSpaceDE/>
        <w:autoSpaceDN/>
        <w:bidi w:val="0"/>
        <w:adjustRightInd/>
        <w:snapToGrid/>
        <w:spacing w:line="500" w:lineRule="exact"/>
        <w:ind w:left="0" w:firstLine="480"/>
        <w:textAlignment w:val="auto"/>
        <w:rPr>
          <w:rFonts w:hint="eastAsia" w:ascii="宋体" w:hAnsi="宋体" w:eastAsia="宋体" w:cs="宋体"/>
          <w:sz w:val="24"/>
          <w:szCs w:val="24"/>
        </w:rPr>
      </w:pPr>
      <w:r>
        <w:rPr>
          <w:rFonts w:hint="eastAsia" w:ascii="宋体" w:hAnsi="宋体" w:eastAsia="宋体" w:cs="宋体"/>
          <w:sz w:val="24"/>
          <w:szCs w:val="24"/>
          <w:shd w:val="clear" w:fill="FFFFFF"/>
        </w:rPr>
        <w:t>5、本项目专门面向中小企业采购</w:t>
      </w:r>
    </w:p>
    <w:p w14:paraId="3136DAEE">
      <w:pPr>
        <w:pStyle w:val="4"/>
        <w:keepNext w:val="0"/>
        <w:keepLines w:val="0"/>
        <w:pageBreakBefore w:val="0"/>
        <w:widowControl/>
        <w:kinsoku/>
        <w:wordWrap/>
        <w:overflowPunct/>
        <w:topLinePunct w:val="0"/>
        <w:autoSpaceDE/>
        <w:autoSpaceDN/>
        <w:bidi w:val="0"/>
        <w:adjustRightInd/>
        <w:snapToGrid/>
        <w:spacing w:line="500" w:lineRule="exact"/>
        <w:ind w:left="0" w:firstLine="480"/>
        <w:jc w:val="left"/>
        <w:textAlignment w:val="auto"/>
        <w:rPr>
          <w:rFonts w:hint="eastAsia" w:ascii="宋体" w:hAnsi="宋体" w:eastAsia="宋体" w:cs="宋体"/>
          <w:sz w:val="24"/>
          <w:szCs w:val="24"/>
        </w:rPr>
      </w:pPr>
      <w:r>
        <w:rPr>
          <w:rFonts w:hint="eastAsia" w:ascii="宋体" w:hAnsi="宋体" w:eastAsia="宋体" w:cs="宋体"/>
          <w:sz w:val="24"/>
          <w:szCs w:val="24"/>
          <w:shd w:val="clear" w:fill="FFFFFF"/>
        </w:rPr>
        <w:t>6、供应商按照陕西省财政厅关于政府采购供应商注册登记有关事项的通知中的要求，通过陕西省政府采购网（http：//www.ccgp-shaanxi.gov.cn/）注册登记，成为陕西省政府采购注册供应商。</w:t>
      </w:r>
    </w:p>
    <w:p w14:paraId="72F5AFF4">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3"/>
        <w:rPr>
          <w:rFonts w:hint="eastAsia" w:ascii="宋体" w:hAnsi="宋体" w:eastAsia="宋体" w:cs="宋体"/>
          <w:sz w:val="24"/>
          <w:szCs w:val="24"/>
        </w:rPr>
      </w:pPr>
      <w:r>
        <w:rPr>
          <w:rFonts w:hint="eastAsia" w:ascii="宋体" w:hAnsi="宋体" w:eastAsia="宋体" w:cs="宋体"/>
          <w:b/>
          <w:sz w:val="24"/>
          <w:szCs w:val="24"/>
        </w:rPr>
        <w:t>八、对本次招标提出询问，请按以下方式联系。</w:t>
      </w:r>
    </w:p>
    <w:p w14:paraId="09CB3CDB">
      <w:pPr>
        <w:pStyle w:val="4"/>
        <w:keepNext w:val="0"/>
        <w:keepLines w:val="0"/>
        <w:pageBreakBefore w:val="0"/>
        <w:widowControl/>
        <w:kinsoku/>
        <w:wordWrap/>
        <w:overflowPunct/>
        <w:topLinePunct w:val="0"/>
        <w:autoSpaceDE/>
        <w:autoSpaceDN/>
        <w:bidi w:val="0"/>
        <w:adjustRightInd/>
        <w:snapToGrid/>
        <w:spacing w:line="500" w:lineRule="exact"/>
        <w:ind w:left="0" w:firstLine="482" w:firstLineChars="200"/>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68EB9DBD">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名称：子长市民政局</w:t>
      </w:r>
    </w:p>
    <w:p w14:paraId="221230E3">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地址：子长县刘家沟村民政服务大楼</w:t>
      </w:r>
    </w:p>
    <w:p w14:paraId="6165632F">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联系方式：18809113136</w:t>
      </w:r>
    </w:p>
    <w:p w14:paraId="226287E2">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7E24A861">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名称：延安华晨博城工程项目管理有限公司</w:t>
      </w:r>
    </w:p>
    <w:p w14:paraId="6E3D0A43">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地址：陕西省延安市宝塔区文化沟小区一单元402室</w:t>
      </w:r>
    </w:p>
    <w:p w14:paraId="3986EE0F">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联系方式：</w:t>
      </w:r>
      <w:r>
        <w:rPr>
          <w:rFonts w:hint="eastAsia" w:ascii="宋体" w:hAnsi="宋体" w:eastAsia="宋体" w:cs="宋体"/>
          <w:sz w:val="24"/>
          <w:szCs w:val="24"/>
          <w:lang w:val="en-US" w:eastAsia="zh-CN"/>
        </w:rPr>
        <w:t>0911-2124666</w:t>
      </w:r>
    </w:p>
    <w:p w14:paraId="0FFE6755">
      <w:pPr>
        <w:pStyle w:val="4"/>
        <w:keepNext w:val="0"/>
        <w:keepLines w:val="0"/>
        <w:pageBreakBefore w:val="0"/>
        <w:widowControl/>
        <w:kinsoku/>
        <w:wordWrap/>
        <w:overflowPunct/>
        <w:topLinePunct w:val="0"/>
        <w:autoSpaceDE/>
        <w:autoSpaceDN/>
        <w:bidi w:val="0"/>
        <w:adjustRightInd/>
        <w:snapToGrid/>
        <w:spacing w:line="500" w:lineRule="exact"/>
        <w:ind w:left="0"/>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76C02F66">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项目联系人：李军霞</w:t>
      </w:r>
      <w:bookmarkStart w:id="0" w:name="_GoBack"/>
      <w:bookmarkEnd w:id="0"/>
    </w:p>
    <w:p w14:paraId="59A2CF48">
      <w:pPr>
        <w:pStyle w:val="4"/>
        <w:keepNext w:val="0"/>
        <w:keepLines w:val="0"/>
        <w:pageBreakBefore w:val="0"/>
        <w:widowControl/>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sz w:val="24"/>
          <w:szCs w:val="24"/>
          <w:lang w:val="en-US" w:eastAsia="zh-Hans"/>
        </w:rPr>
      </w:pPr>
      <w:r>
        <w:rPr>
          <w:rFonts w:hint="eastAsia" w:ascii="宋体" w:hAnsi="宋体" w:eastAsia="宋体" w:cs="宋体"/>
          <w:sz w:val="24"/>
          <w:szCs w:val="24"/>
        </w:rPr>
        <w:t>电话：0911-2124666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9040E8B"/>
    <w:rsid w:val="0AAE365B"/>
    <w:rsid w:val="177F50ED"/>
    <w:rsid w:val="21E158E1"/>
    <w:rsid w:val="22124DF5"/>
    <w:rsid w:val="2D355E3C"/>
    <w:rsid w:val="3179279B"/>
    <w:rsid w:val="31D04385"/>
    <w:rsid w:val="3B2D64F3"/>
    <w:rsid w:val="4C653BF0"/>
    <w:rsid w:val="537377E1"/>
    <w:rsid w:val="53B52B8D"/>
    <w:rsid w:val="56764C4B"/>
    <w:rsid w:val="56B770DA"/>
    <w:rsid w:val="64C51278"/>
    <w:rsid w:val="650E72FD"/>
    <w:rsid w:val="6BD449AC"/>
    <w:rsid w:val="6C184383"/>
    <w:rsid w:val="77F79321"/>
    <w:rsid w:val="7D8F021D"/>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2349</Words>
  <Characters>2643</Characters>
  <Lines>0</Lines>
  <Paragraphs>0</Paragraphs>
  <TotalTime>12</TotalTime>
  <ScaleCrop>false</ScaleCrop>
  <LinksUpToDate>false</LinksUpToDate>
  <CharactersWithSpaces>2672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杨乐</cp:lastModifiedBy>
  <dcterms:modified xsi:type="dcterms:W3CDTF">2025-03-21T01:53:47Z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eyJoZGlkIjoiNDZhNDJkYTcyMDVkM2ZiNWQ1YzY2MDBjN2YwM2YyZjciLCJ1c2VySWQiOiI3NDQwODM2OTgifQ==</vt:lpwstr>
  </property>
  <property fmtid="{D5CDD505-2E9C-101B-9397-08002B2CF9AE}" pid="4" name="ICV">
    <vt:lpwstr>DDC34AC654844A48BC119BAA8C32949F_12</vt:lpwstr>
  </property>
</Properties>
</file>