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9763F" w:rsidRDefault="0059763F" w:rsidP="0059763F">
      <w:pPr>
        <w:spacing w:line="460" w:lineRule="exact"/>
        <w:jc w:val="center"/>
        <w:outlineLvl w:val="0"/>
        <w:rPr>
          <w:rFonts w:eastAsia="宋体" w:cs="Times New Roman" w:hint="eastAsia"/>
          <w:b/>
          <w:sz w:val="36"/>
          <w:szCs w:val="36"/>
        </w:rPr>
      </w:pPr>
      <w:bookmarkStart w:id="0" w:name="_Toc83386049"/>
      <w:r>
        <w:rPr>
          <w:rFonts w:eastAsia="宋体" w:cs="Times New Roman"/>
          <w:b/>
          <w:sz w:val="36"/>
          <w:szCs w:val="36"/>
        </w:rPr>
        <w:t>第四部分  服务要求及商务要求</w:t>
      </w:r>
      <w:bookmarkEnd w:id="0"/>
    </w:p>
    <w:p w:rsidR="0059763F" w:rsidRDefault="0059763F" w:rsidP="0059763F">
      <w:pPr>
        <w:spacing w:line="276" w:lineRule="auto"/>
        <w:ind w:firstLineChars="196" w:firstLine="412"/>
        <w:rPr>
          <w:rFonts w:eastAsia="宋体" w:cs="Times New Roman" w:hint="eastAsia"/>
          <w:bCs/>
          <w:sz w:val="21"/>
          <w:szCs w:val="21"/>
        </w:rPr>
      </w:pPr>
      <w:r>
        <w:rPr>
          <w:rFonts w:eastAsia="宋体" w:cs="Times New Roman"/>
          <w:bCs/>
          <w:sz w:val="21"/>
          <w:szCs w:val="21"/>
        </w:rPr>
        <w:t>1、服务期及地点：</w:t>
      </w:r>
    </w:p>
    <w:p w:rsidR="0059763F" w:rsidRDefault="0059763F" w:rsidP="0059763F">
      <w:pPr>
        <w:spacing w:line="276" w:lineRule="auto"/>
        <w:ind w:firstLineChars="196" w:firstLine="412"/>
        <w:rPr>
          <w:rFonts w:eastAsia="宋体" w:cs="Times New Roman" w:hint="eastAsia"/>
          <w:bCs/>
          <w:sz w:val="21"/>
          <w:szCs w:val="21"/>
        </w:rPr>
      </w:pPr>
      <w:r>
        <w:rPr>
          <w:rFonts w:eastAsia="宋体" w:cs="Times New Roman"/>
          <w:bCs/>
          <w:sz w:val="21"/>
          <w:szCs w:val="21"/>
        </w:rPr>
        <w:t>1）服务期：</w:t>
      </w:r>
      <w:r>
        <w:rPr>
          <w:rFonts w:eastAsia="宋体" w:cs="Times New Roman" w:hint="eastAsia"/>
          <w:sz w:val="21"/>
          <w:szCs w:val="21"/>
        </w:rPr>
        <w:t>自合同签订之日起12个月。</w:t>
      </w:r>
    </w:p>
    <w:p w:rsidR="0059763F" w:rsidRDefault="0059763F" w:rsidP="0059763F">
      <w:pPr>
        <w:spacing w:line="276" w:lineRule="auto"/>
        <w:ind w:firstLineChars="196" w:firstLine="412"/>
        <w:rPr>
          <w:rFonts w:eastAsia="宋体" w:cs="Times New Roman" w:hint="eastAsia"/>
          <w:bCs/>
          <w:sz w:val="21"/>
          <w:szCs w:val="21"/>
        </w:rPr>
      </w:pPr>
      <w:r>
        <w:rPr>
          <w:rFonts w:eastAsia="宋体" w:cs="Times New Roman"/>
          <w:bCs/>
          <w:sz w:val="21"/>
          <w:szCs w:val="21"/>
        </w:rPr>
        <w:t>2）服务地点：</w:t>
      </w:r>
      <w:r>
        <w:rPr>
          <w:rFonts w:eastAsia="宋体" w:cs="Times New Roman" w:hint="eastAsia"/>
          <w:bCs/>
          <w:sz w:val="21"/>
          <w:szCs w:val="21"/>
        </w:rPr>
        <w:t>采购方指定地点。</w:t>
      </w:r>
    </w:p>
    <w:p w:rsidR="0059763F" w:rsidRDefault="0059763F" w:rsidP="0059763F">
      <w:pPr>
        <w:spacing w:line="276" w:lineRule="auto"/>
        <w:ind w:firstLineChars="196" w:firstLine="412"/>
        <w:rPr>
          <w:rFonts w:eastAsia="宋体" w:cs="Times New Roman" w:hint="eastAsia"/>
          <w:bCs/>
          <w:sz w:val="21"/>
          <w:szCs w:val="21"/>
        </w:rPr>
      </w:pPr>
      <w:r>
        <w:rPr>
          <w:rFonts w:eastAsia="宋体" w:cs="Times New Roman"/>
          <w:bCs/>
          <w:sz w:val="21"/>
          <w:szCs w:val="21"/>
        </w:rPr>
        <w:t>2、付款方式：</w:t>
      </w:r>
    </w:p>
    <w:p w:rsidR="0059763F" w:rsidRDefault="0059763F" w:rsidP="0059763F">
      <w:pPr>
        <w:spacing w:line="276" w:lineRule="auto"/>
        <w:ind w:firstLineChars="196" w:firstLine="412"/>
        <w:rPr>
          <w:rFonts w:eastAsia="宋体" w:cs="Times New Roman" w:hint="eastAsia"/>
          <w:bCs/>
          <w:sz w:val="21"/>
          <w:szCs w:val="21"/>
        </w:rPr>
      </w:pPr>
      <w:r>
        <w:rPr>
          <w:rFonts w:eastAsia="宋体" w:cs="Times New Roman"/>
          <w:bCs/>
          <w:sz w:val="21"/>
          <w:szCs w:val="21"/>
        </w:rPr>
        <w:t>1）付款方式：</w:t>
      </w:r>
      <w:r>
        <w:rPr>
          <w:rFonts w:eastAsia="宋体" w:cs="Times New Roman" w:hint="eastAsia"/>
          <w:bCs/>
          <w:sz w:val="21"/>
          <w:szCs w:val="21"/>
        </w:rPr>
        <w:t>详见合同主要条款</w:t>
      </w:r>
    </w:p>
    <w:p w:rsidR="0059763F" w:rsidRDefault="0059763F" w:rsidP="0059763F">
      <w:pPr>
        <w:spacing w:line="276" w:lineRule="auto"/>
        <w:ind w:firstLineChars="196" w:firstLine="412"/>
        <w:rPr>
          <w:rFonts w:eastAsia="宋体" w:cs="Times New Roman" w:hint="eastAsia"/>
          <w:bCs/>
          <w:sz w:val="21"/>
          <w:szCs w:val="21"/>
        </w:rPr>
      </w:pPr>
      <w:r>
        <w:rPr>
          <w:rFonts w:eastAsia="宋体" w:cs="Times New Roman"/>
          <w:bCs/>
          <w:sz w:val="21"/>
          <w:szCs w:val="21"/>
        </w:rPr>
        <w:t>2）结算方式：</w:t>
      </w:r>
      <w:r>
        <w:rPr>
          <w:rFonts w:eastAsia="宋体" w:cs="Times New Roman" w:hint="eastAsia"/>
          <w:bCs/>
          <w:sz w:val="21"/>
          <w:szCs w:val="21"/>
        </w:rPr>
        <w:t>详见合同主要条款</w:t>
      </w:r>
    </w:p>
    <w:p w:rsidR="0059763F" w:rsidRDefault="0059763F" w:rsidP="0059763F">
      <w:pPr>
        <w:spacing w:line="276" w:lineRule="auto"/>
        <w:ind w:firstLineChars="196" w:firstLine="412"/>
        <w:rPr>
          <w:rFonts w:eastAsia="宋体" w:cs="Times New Roman" w:hint="eastAsia"/>
          <w:bCs/>
          <w:sz w:val="21"/>
          <w:szCs w:val="21"/>
        </w:rPr>
      </w:pPr>
      <w:r>
        <w:rPr>
          <w:rFonts w:eastAsia="宋体" w:cs="Times New Roman"/>
          <w:bCs/>
          <w:sz w:val="21"/>
          <w:szCs w:val="21"/>
        </w:rPr>
        <w:t>3）结算单位：</w:t>
      </w:r>
      <w:r>
        <w:rPr>
          <w:rFonts w:eastAsia="宋体" w:cs="Times New Roman" w:hint="eastAsia"/>
          <w:bCs/>
          <w:sz w:val="21"/>
          <w:szCs w:val="21"/>
        </w:rPr>
        <w:t>详见合同主要条款</w:t>
      </w:r>
    </w:p>
    <w:p w:rsidR="0059763F" w:rsidRDefault="0059763F" w:rsidP="0059763F">
      <w:pPr>
        <w:spacing w:line="276" w:lineRule="auto"/>
        <w:ind w:firstLineChars="196" w:firstLine="412"/>
        <w:rPr>
          <w:rFonts w:eastAsia="宋体" w:cs="Times New Roman" w:hint="eastAsia"/>
          <w:bCs/>
          <w:sz w:val="21"/>
          <w:szCs w:val="21"/>
        </w:rPr>
      </w:pPr>
      <w:r>
        <w:rPr>
          <w:rFonts w:eastAsia="宋体" w:cs="Times New Roman"/>
          <w:bCs/>
          <w:sz w:val="21"/>
          <w:szCs w:val="21"/>
        </w:rPr>
        <w:t>3、合同实施：</w:t>
      </w:r>
    </w:p>
    <w:p w:rsidR="0059763F" w:rsidRDefault="0059763F" w:rsidP="0059763F">
      <w:pPr>
        <w:spacing w:line="276" w:lineRule="auto"/>
        <w:ind w:firstLineChars="196" w:firstLine="412"/>
        <w:rPr>
          <w:rFonts w:eastAsia="宋体" w:cs="Times New Roman" w:hint="eastAsia"/>
          <w:bCs/>
          <w:sz w:val="21"/>
          <w:szCs w:val="21"/>
        </w:rPr>
      </w:pPr>
      <w:r>
        <w:rPr>
          <w:rFonts w:eastAsia="宋体" w:cs="Times New Roman" w:hint="eastAsia"/>
          <w:bCs/>
          <w:sz w:val="21"/>
          <w:szCs w:val="21"/>
        </w:rPr>
        <w:t>（一）成交供应商应在合同签订后</w:t>
      </w:r>
      <w:r>
        <w:rPr>
          <w:rFonts w:eastAsia="宋体" w:cs="Times New Roman"/>
          <w:bCs/>
          <w:sz w:val="21"/>
          <w:szCs w:val="21"/>
        </w:rPr>
        <w:t>7个日历日内安排人员与采购</w:t>
      </w:r>
      <w:r>
        <w:rPr>
          <w:rFonts w:eastAsia="宋体" w:cs="Times New Roman" w:hint="eastAsia"/>
          <w:bCs/>
          <w:sz w:val="21"/>
          <w:szCs w:val="21"/>
        </w:rPr>
        <w:t>人</w:t>
      </w:r>
      <w:r>
        <w:rPr>
          <w:rFonts w:eastAsia="宋体" w:cs="Times New Roman"/>
          <w:bCs/>
          <w:sz w:val="21"/>
          <w:szCs w:val="21"/>
        </w:rPr>
        <w:t>就工作进行安排、部署。</w:t>
      </w:r>
    </w:p>
    <w:p w:rsidR="0059763F" w:rsidRDefault="0059763F" w:rsidP="0059763F">
      <w:pPr>
        <w:spacing w:line="276" w:lineRule="auto"/>
        <w:ind w:firstLineChars="196" w:firstLine="412"/>
        <w:rPr>
          <w:rFonts w:eastAsia="宋体" w:cs="Times New Roman" w:hint="eastAsia"/>
          <w:bCs/>
          <w:sz w:val="21"/>
          <w:szCs w:val="21"/>
        </w:rPr>
      </w:pPr>
      <w:r>
        <w:rPr>
          <w:rFonts w:eastAsia="宋体" w:cs="Times New Roman" w:hint="eastAsia"/>
          <w:bCs/>
          <w:sz w:val="21"/>
          <w:szCs w:val="21"/>
        </w:rPr>
        <w:t>（二）若未能在服务期内完成合同规定的义务，由此对采购人造成的延误和一切损失，</w:t>
      </w:r>
      <w:proofErr w:type="gramStart"/>
      <w:r>
        <w:rPr>
          <w:rFonts w:eastAsia="宋体" w:cs="Times New Roman" w:hint="eastAsia"/>
          <w:bCs/>
          <w:sz w:val="21"/>
          <w:szCs w:val="21"/>
        </w:rPr>
        <w:t>由成交</w:t>
      </w:r>
      <w:proofErr w:type="gramEnd"/>
      <w:r>
        <w:rPr>
          <w:rFonts w:eastAsia="宋体" w:cs="Times New Roman" w:hint="eastAsia"/>
          <w:bCs/>
          <w:sz w:val="21"/>
          <w:szCs w:val="21"/>
        </w:rPr>
        <w:t>供应商承担和赔偿。</w:t>
      </w:r>
    </w:p>
    <w:p w:rsidR="0059763F" w:rsidRDefault="0059763F" w:rsidP="0059763F">
      <w:pPr>
        <w:spacing w:line="276" w:lineRule="auto"/>
        <w:ind w:firstLineChars="196" w:firstLine="412"/>
        <w:rPr>
          <w:rFonts w:eastAsia="宋体" w:cs="Times New Roman" w:hint="eastAsia"/>
          <w:bCs/>
          <w:sz w:val="21"/>
          <w:szCs w:val="21"/>
        </w:rPr>
      </w:pPr>
      <w:r>
        <w:rPr>
          <w:rFonts w:eastAsia="宋体" w:cs="Times New Roman"/>
          <w:bCs/>
          <w:sz w:val="21"/>
          <w:szCs w:val="21"/>
        </w:rPr>
        <w:t>4、验收</w:t>
      </w:r>
    </w:p>
    <w:p w:rsidR="0059763F" w:rsidRDefault="0059763F" w:rsidP="0059763F">
      <w:pPr>
        <w:spacing w:line="276" w:lineRule="auto"/>
        <w:ind w:firstLineChars="196" w:firstLine="412"/>
        <w:rPr>
          <w:rFonts w:eastAsia="宋体" w:cs="Times New Roman" w:hint="eastAsia"/>
          <w:bCs/>
          <w:sz w:val="21"/>
          <w:szCs w:val="21"/>
        </w:rPr>
      </w:pPr>
      <w:r>
        <w:rPr>
          <w:rFonts w:eastAsia="宋体" w:cs="Times New Roman" w:hint="eastAsia"/>
          <w:bCs/>
          <w:sz w:val="21"/>
          <w:szCs w:val="21"/>
        </w:rPr>
        <w:t>（一）由</w:t>
      </w:r>
      <w:r>
        <w:rPr>
          <w:rFonts w:eastAsia="宋体" w:cs="Times New Roman"/>
          <w:bCs/>
          <w:sz w:val="21"/>
          <w:szCs w:val="21"/>
        </w:rPr>
        <w:t>采购</w:t>
      </w:r>
      <w:r>
        <w:rPr>
          <w:rFonts w:eastAsia="宋体" w:cs="Times New Roman" w:hint="eastAsia"/>
          <w:bCs/>
          <w:sz w:val="21"/>
          <w:szCs w:val="21"/>
        </w:rPr>
        <w:t>人组织或委托相关部门对服务的内容及成果进行验收。</w:t>
      </w:r>
    </w:p>
    <w:p w:rsidR="0059763F" w:rsidRDefault="0059763F" w:rsidP="0059763F">
      <w:pPr>
        <w:spacing w:line="276" w:lineRule="auto"/>
        <w:ind w:firstLineChars="196" w:firstLine="412"/>
        <w:rPr>
          <w:rFonts w:eastAsia="宋体" w:cs="Times New Roman" w:hint="eastAsia"/>
          <w:bCs/>
          <w:sz w:val="21"/>
          <w:szCs w:val="21"/>
        </w:rPr>
      </w:pPr>
      <w:r>
        <w:rPr>
          <w:rFonts w:eastAsia="宋体" w:cs="Times New Roman" w:hint="eastAsia"/>
          <w:bCs/>
          <w:sz w:val="21"/>
          <w:szCs w:val="21"/>
        </w:rPr>
        <w:t>（二）验收依据：合同文本、合同附件、竞争性磋商文件及响应文件。</w:t>
      </w:r>
    </w:p>
    <w:p w:rsidR="0059763F" w:rsidRDefault="0059763F" w:rsidP="0059763F">
      <w:pPr>
        <w:spacing w:line="276" w:lineRule="auto"/>
        <w:ind w:firstLineChars="196" w:firstLine="412"/>
        <w:rPr>
          <w:rFonts w:eastAsia="宋体" w:cs="Times New Roman" w:hint="eastAsia"/>
          <w:bCs/>
          <w:sz w:val="21"/>
          <w:szCs w:val="21"/>
        </w:rPr>
      </w:pPr>
      <w:r>
        <w:rPr>
          <w:rFonts w:eastAsia="宋体" w:cs="Times New Roman"/>
          <w:bCs/>
          <w:sz w:val="21"/>
          <w:szCs w:val="21"/>
        </w:rPr>
        <w:t>5、违约责任：</w:t>
      </w:r>
    </w:p>
    <w:p w:rsidR="0059763F" w:rsidRDefault="0059763F" w:rsidP="0059763F">
      <w:pPr>
        <w:spacing w:line="276" w:lineRule="auto"/>
        <w:ind w:firstLineChars="196" w:firstLine="412"/>
        <w:rPr>
          <w:rFonts w:eastAsia="宋体" w:cs="Times New Roman" w:hint="eastAsia"/>
          <w:bCs/>
          <w:sz w:val="21"/>
          <w:szCs w:val="21"/>
        </w:rPr>
      </w:pPr>
      <w:r>
        <w:rPr>
          <w:rFonts w:eastAsia="宋体" w:cs="Times New Roman" w:hint="eastAsia"/>
          <w:bCs/>
          <w:sz w:val="21"/>
          <w:szCs w:val="21"/>
        </w:rPr>
        <w:t>（一）按《中华人民共和国民法典》中的相关条款执行。</w:t>
      </w:r>
    </w:p>
    <w:p w:rsidR="0059763F" w:rsidRDefault="0059763F" w:rsidP="0059763F">
      <w:pPr>
        <w:spacing w:line="276" w:lineRule="auto"/>
        <w:ind w:firstLineChars="196" w:firstLine="412"/>
        <w:rPr>
          <w:rFonts w:eastAsia="宋体" w:cs="Times New Roman" w:hint="eastAsia"/>
          <w:bCs/>
          <w:sz w:val="21"/>
          <w:szCs w:val="21"/>
        </w:rPr>
      </w:pPr>
      <w:r>
        <w:rPr>
          <w:rFonts w:eastAsia="宋体" w:cs="Times New Roman" w:hint="eastAsia"/>
          <w:bCs/>
          <w:sz w:val="21"/>
          <w:szCs w:val="21"/>
        </w:rPr>
        <w:t>（二）未按合同要求提供服务或服务质量不能满足技术要求，采购人有权终止合同，并对供方违约行为进行追究，同时按《政府采购法》的有关规定进行处罚。</w:t>
      </w:r>
    </w:p>
    <w:p w:rsidR="0059763F" w:rsidRDefault="0059763F" w:rsidP="0059763F">
      <w:pPr>
        <w:spacing w:line="276" w:lineRule="auto"/>
        <w:ind w:firstLineChars="200" w:firstLine="422"/>
        <w:rPr>
          <w:rFonts w:eastAsia="宋体" w:cs="Times New Roman" w:hint="eastAsia"/>
          <w:b/>
          <w:sz w:val="21"/>
          <w:szCs w:val="21"/>
        </w:rPr>
      </w:pPr>
      <w:r>
        <w:rPr>
          <w:rFonts w:eastAsia="宋体" w:cs="Times New Roman" w:hint="eastAsia"/>
          <w:b/>
          <w:sz w:val="21"/>
          <w:szCs w:val="21"/>
        </w:rPr>
        <w:t>二、项目概况：</w:t>
      </w:r>
    </w:p>
    <w:p w:rsidR="0059763F" w:rsidRDefault="0059763F" w:rsidP="0059763F">
      <w:pPr>
        <w:spacing w:line="276" w:lineRule="auto"/>
        <w:ind w:firstLineChars="196" w:firstLine="412"/>
        <w:rPr>
          <w:rFonts w:eastAsia="宋体" w:cs="Times New Roman" w:hint="eastAsia"/>
          <w:bCs/>
          <w:sz w:val="21"/>
          <w:szCs w:val="21"/>
        </w:rPr>
      </w:pPr>
      <w:proofErr w:type="gramStart"/>
      <w:r>
        <w:rPr>
          <w:rFonts w:eastAsia="宋体" w:cs="Times New Roman" w:hint="eastAsia"/>
          <w:bCs/>
          <w:sz w:val="21"/>
          <w:szCs w:val="21"/>
        </w:rPr>
        <w:t>建章官遗址</w:t>
      </w:r>
      <w:proofErr w:type="gramEnd"/>
      <w:r>
        <w:rPr>
          <w:rFonts w:eastAsia="宋体" w:cs="Times New Roman" w:hint="eastAsia"/>
          <w:bCs/>
          <w:sz w:val="21"/>
          <w:szCs w:val="21"/>
        </w:rPr>
        <w:t>位于</w:t>
      </w:r>
      <w:proofErr w:type="gramStart"/>
      <w:r>
        <w:rPr>
          <w:rFonts w:eastAsia="宋体" w:cs="Times New Roman" w:hint="eastAsia"/>
          <w:bCs/>
          <w:sz w:val="21"/>
          <w:szCs w:val="21"/>
        </w:rPr>
        <w:t>沣</w:t>
      </w:r>
      <w:proofErr w:type="gramEnd"/>
      <w:r>
        <w:rPr>
          <w:rFonts w:eastAsia="宋体" w:cs="Times New Roman" w:hint="eastAsia"/>
          <w:bCs/>
          <w:sz w:val="21"/>
          <w:szCs w:val="21"/>
        </w:rPr>
        <w:t>东新城三桥街道办、</w:t>
      </w:r>
      <w:proofErr w:type="gramStart"/>
      <w:r>
        <w:rPr>
          <w:rFonts w:eastAsia="宋体" w:cs="Times New Roman" w:hint="eastAsia"/>
          <w:bCs/>
          <w:sz w:val="21"/>
          <w:szCs w:val="21"/>
        </w:rPr>
        <w:t>建章路街道</w:t>
      </w:r>
      <w:proofErr w:type="gramEnd"/>
      <w:r>
        <w:rPr>
          <w:rFonts w:eastAsia="宋体" w:cs="Times New Roman" w:hint="eastAsia"/>
          <w:bCs/>
          <w:sz w:val="21"/>
          <w:szCs w:val="21"/>
        </w:rPr>
        <w:t>办，遗址保护范围</w:t>
      </w:r>
      <w:r>
        <w:rPr>
          <w:rFonts w:eastAsia="宋体" w:cs="Times New Roman"/>
          <w:bCs/>
          <w:sz w:val="21"/>
          <w:szCs w:val="21"/>
        </w:rPr>
        <w:t>9.38平方公里。遗址区内现有大面积的仓库与厂房，并有多条铁路支线进入遗址区，一些重要遗迹被现代建筑占压和包围，对</w:t>
      </w:r>
      <w:proofErr w:type="gramStart"/>
      <w:r>
        <w:rPr>
          <w:rFonts w:eastAsia="宋体" w:cs="Times New Roman"/>
          <w:bCs/>
          <w:sz w:val="21"/>
          <w:szCs w:val="21"/>
        </w:rPr>
        <w:t>建章官遗址</w:t>
      </w:r>
      <w:proofErr w:type="gramEnd"/>
      <w:r>
        <w:rPr>
          <w:rFonts w:eastAsia="宋体" w:cs="Times New Roman"/>
          <w:bCs/>
          <w:sz w:val="21"/>
          <w:szCs w:val="21"/>
        </w:rPr>
        <w:t>造成了严重破坏。近年来，随着经济不断发展，不断有企业和房地产项目进入遗址区域，给遗址安全带来很大威胁，急需加强对</w:t>
      </w:r>
      <w:proofErr w:type="gramStart"/>
      <w:r>
        <w:rPr>
          <w:rFonts w:eastAsia="宋体" w:cs="Times New Roman"/>
          <w:bCs/>
          <w:sz w:val="21"/>
          <w:szCs w:val="21"/>
        </w:rPr>
        <w:t>建章官遗址</w:t>
      </w:r>
      <w:proofErr w:type="gramEnd"/>
      <w:r>
        <w:rPr>
          <w:rFonts w:eastAsia="宋体" w:cs="Times New Roman"/>
          <w:bCs/>
          <w:sz w:val="21"/>
          <w:szCs w:val="21"/>
        </w:rPr>
        <w:t>的日常巡查管理</w:t>
      </w:r>
      <w:r>
        <w:rPr>
          <w:rFonts w:eastAsia="宋体" w:cs="Times New Roman" w:hint="eastAsia"/>
          <w:bCs/>
          <w:sz w:val="21"/>
          <w:szCs w:val="21"/>
        </w:rPr>
        <w:t>。</w:t>
      </w:r>
    </w:p>
    <w:p w:rsidR="0059763F" w:rsidRDefault="0059763F" w:rsidP="0059763F">
      <w:pPr>
        <w:spacing w:line="276" w:lineRule="auto"/>
        <w:ind w:firstLineChars="196" w:firstLine="412"/>
        <w:rPr>
          <w:rFonts w:eastAsia="宋体" w:cs="Times New Roman" w:hint="eastAsia"/>
          <w:bCs/>
          <w:sz w:val="21"/>
          <w:szCs w:val="21"/>
        </w:rPr>
      </w:pPr>
      <w:proofErr w:type="gramStart"/>
      <w:r>
        <w:rPr>
          <w:rFonts w:eastAsia="宋体" w:cs="Times New Roman" w:hint="eastAsia"/>
          <w:bCs/>
          <w:sz w:val="21"/>
          <w:szCs w:val="21"/>
        </w:rPr>
        <w:t>建章官遗址</w:t>
      </w:r>
      <w:proofErr w:type="gramEnd"/>
      <w:r>
        <w:rPr>
          <w:rFonts w:eastAsia="宋体" w:cs="Times New Roman" w:hint="eastAsia"/>
          <w:bCs/>
          <w:sz w:val="21"/>
          <w:szCs w:val="21"/>
        </w:rPr>
        <w:t>安保巡查项目已预防为主，对现存重要遗址点进行日常巡查，加强对遗址区域内基础设施建设、老旧厂房小区改造，房地产项目开发的检查和管理。引入第三</w:t>
      </w:r>
      <w:proofErr w:type="gramStart"/>
      <w:r>
        <w:rPr>
          <w:rFonts w:eastAsia="宋体" w:cs="Times New Roman" w:hint="eastAsia"/>
          <w:bCs/>
          <w:sz w:val="21"/>
          <w:szCs w:val="21"/>
        </w:rPr>
        <w:t>方专业</w:t>
      </w:r>
      <w:proofErr w:type="gramEnd"/>
      <w:r>
        <w:rPr>
          <w:rFonts w:eastAsia="宋体" w:cs="Times New Roman" w:hint="eastAsia"/>
          <w:bCs/>
          <w:sz w:val="21"/>
          <w:szCs w:val="21"/>
        </w:rPr>
        <w:t>安保公司，实施</w:t>
      </w:r>
      <w:proofErr w:type="gramStart"/>
      <w:r>
        <w:rPr>
          <w:rFonts w:eastAsia="宋体" w:cs="Times New Roman" w:hint="eastAsia"/>
          <w:bCs/>
          <w:sz w:val="21"/>
          <w:szCs w:val="21"/>
        </w:rPr>
        <w:t>网格化安防</w:t>
      </w:r>
      <w:proofErr w:type="gramEnd"/>
      <w:r>
        <w:rPr>
          <w:rFonts w:eastAsia="宋体" w:cs="Times New Roman" w:hint="eastAsia"/>
          <w:bCs/>
          <w:sz w:val="21"/>
          <w:szCs w:val="21"/>
        </w:rPr>
        <w:t>巡更检查，最大限度的做到及时发现和处理文物违法建设，确保遗址安全。</w:t>
      </w:r>
    </w:p>
    <w:p w:rsidR="0059763F" w:rsidRDefault="0059763F" w:rsidP="0059763F">
      <w:pPr>
        <w:spacing w:line="276" w:lineRule="auto"/>
        <w:ind w:firstLineChars="196" w:firstLine="413"/>
        <w:rPr>
          <w:rFonts w:eastAsia="宋体" w:cs="Times New Roman" w:hint="eastAsia"/>
          <w:b/>
          <w:sz w:val="21"/>
          <w:szCs w:val="21"/>
        </w:rPr>
      </w:pPr>
      <w:r>
        <w:rPr>
          <w:rFonts w:eastAsia="宋体" w:cs="Times New Roman" w:hint="eastAsia"/>
          <w:b/>
          <w:sz w:val="21"/>
          <w:szCs w:val="21"/>
        </w:rPr>
        <w:t>三、服务内容及要求：</w:t>
      </w:r>
    </w:p>
    <w:p w:rsidR="0059763F" w:rsidRDefault="0059763F" w:rsidP="0059763F">
      <w:pPr>
        <w:spacing w:line="276" w:lineRule="auto"/>
        <w:ind w:firstLineChars="196" w:firstLine="412"/>
        <w:rPr>
          <w:rFonts w:eastAsia="宋体" w:cs="Times New Roman" w:hint="eastAsia"/>
          <w:bCs/>
          <w:sz w:val="21"/>
          <w:szCs w:val="21"/>
        </w:rPr>
      </w:pPr>
      <w:r>
        <w:rPr>
          <w:rFonts w:eastAsia="宋体" w:cs="Times New Roman"/>
          <w:bCs/>
          <w:sz w:val="21"/>
          <w:szCs w:val="21"/>
        </w:rPr>
        <w:t>1、对</w:t>
      </w:r>
      <w:r>
        <w:rPr>
          <w:rFonts w:eastAsia="宋体" w:cs="Times New Roman" w:hint="eastAsia"/>
          <w:bCs/>
          <w:sz w:val="21"/>
          <w:szCs w:val="21"/>
        </w:rPr>
        <w:t>建章宫遗址</w:t>
      </w:r>
      <w:r>
        <w:rPr>
          <w:rFonts w:eastAsia="宋体" w:cs="Times New Roman"/>
          <w:bCs/>
          <w:sz w:val="21"/>
          <w:szCs w:val="21"/>
        </w:rPr>
        <w:t>重点区域进行巡查，巡查范围及路线由甲方确定。</w:t>
      </w:r>
    </w:p>
    <w:p w:rsidR="0059763F" w:rsidRDefault="0059763F" w:rsidP="0059763F">
      <w:pPr>
        <w:spacing w:line="276" w:lineRule="auto"/>
        <w:ind w:firstLineChars="196" w:firstLine="412"/>
        <w:rPr>
          <w:rFonts w:eastAsia="宋体" w:cs="Times New Roman" w:hint="eastAsia"/>
          <w:bCs/>
          <w:sz w:val="21"/>
          <w:szCs w:val="21"/>
        </w:rPr>
      </w:pPr>
      <w:r>
        <w:rPr>
          <w:rFonts w:eastAsia="宋体" w:cs="Times New Roman"/>
          <w:bCs/>
          <w:sz w:val="21"/>
          <w:szCs w:val="21"/>
        </w:rPr>
        <w:t>2、巡查时间：</w:t>
      </w:r>
      <w:r>
        <w:rPr>
          <w:rFonts w:eastAsia="宋体" w:cs="Times New Roman" w:hint="eastAsia"/>
          <w:bCs/>
          <w:sz w:val="21"/>
          <w:szCs w:val="21"/>
        </w:rPr>
        <w:t>早班（8:</w:t>
      </w:r>
      <w:r>
        <w:rPr>
          <w:rFonts w:eastAsia="宋体" w:cs="Times New Roman"/>
          <w:bCs/>
          <w:sz w:val="21"/>
          <w:szCs w:val="21"/>
        </w:rPr>
        <w:t>00-12</w:t>
      </w:r>
      <w:r>
        <w:rPr>
          <w:rFonts w:eastAsia="宋体" w:cs="Times New Roman" w:hint="eastAsia"/>
          <w:bCs/>
          <w:sz w:val="21"/>
          <w:szCs w:val="21"/>
        </w:rPr>
        <w:t>:</w:t>
      </w:r>
      <w:r>
        <w:rPr>
          <w:rFonts w:eastAsia="宋体" w:cs="Times New Roman"/>
          <w:bCs/>
          <w:sz w:val="21"/>
          <w:szCs w:val="21"/>
        </w:rPr>
        <w:t>00</w:t>
      </w:r>
      <w:r>
        <w:rPr>
          <w:rFonts w:eastAsia="宋体" w:cs="Times New Roman" w:hint="eastAsia"/>
          <w:bCs/>
          <w:sz w:val="21"/>
          <w:szCs w:val="21"/>
        </w:rPr>
        <w:t>），晚班（1</w:t>
      </w:r>
      <w:r>
        <w:rPr>
          <w:rFonts w:eastAsia="宋体" w:cs="Times New Roman"/>
          <w:bCs/>
          <w:sz w:val="21"/>
          <w:szCs w:val="21"/>
        </w:rPr>
        <w:t>4</w:t>
      </w:r>
      <w:r>
        <w:rPr>
          <w:rFonts w:eastAsia="宋体" w:cs="Times New Roman" w:hint="eastAsia"/>
          <w:bCs/>
          <w:sz w:val="21"/>
          <w:szCs w:val="21"/>
        </w:rPr>
        <w:t>:</w:t>
      </w:r>
      <w:r>
        <w:rPr>
          <w:rFonts w:eastAsia="宋体" w:cs="Times New Roman"/>
          <w:bCs/>
          <w:sz w:val="21"/>
          <w:szCs w:val="21"/>
        </w:rPr>
        <w:t>00-18</w:t>
      </w:r>
      <w:r>
        <w:rPr>
          <w:rFonts w:eastAsia="宋体" w:cs="Times New Roman" w:hint="eastAsia"/>
          <w:bCs/>
          <w:sz w:val="21"/>
          <w:szCs w:val="21"/>
        </w:rPr>
        <w:t>:</w:t>
      </w:r>
      <w:r>
        <w:rPr>
          <w:rFonts w:eastAsia="宋体" w:cs="Times New Roman"/>
          <w:bCs/>
          <w:sz w:val="21"/>
          <w:szCs w:val="21"/>
        </w:rPr>
        <w:t>00</w:t>
      </w:r>
      <w:r>
        <w:rPr>
          <w:rFonts w:eastAsia="宋体" w:cs="Times New Roman" w:hint="eastAsia"/>
          <w:bCs/>
          <w:sz w:val="21"/>
          <w:szCs w:val="21"/>
        </w:rPr>
        <w:t>）</w:t>
      </w:r>
      <w:r>
        <w:rPr>
          <w:rFonts w:eastAsia="宋体" w:cs="Times New Roman"/>
          <w:bCs/>
          <w:sz w:val="21"/>
          <w:szCs w:val="21"/>
        </w:rPr>
        <w:t>，巡查天数全年不少于300天，巡查队伍人数7人。</w:t>
      </w:r>
    </w:p>
    <w:p w:rsidR="0059763F" w:rsidRDefault="0059763F" w:rsidP="0059763F">
      <w:pPr>
        <w:spacing w:line="276" w:lineRule="auto"/>
        <w:ind w:firstLineChars="196" w:firstLine="412"/>
        <w:rPr>
          <w:rFonts w:eastAsia="宋体" w:cs="Times New Roman" w:hint="eastAsia"/>
          <w:bCs/>
          <w:sz w:val="21"/>
          <w:szCs w:val="21"/>
        </w:rPr>
      </w:pPr>
      <w:r>
        <w:rPr>
          <w:rFonts w:eastAsia="宋体" w:cs="Times New Roman"/>
          <w:bCs/>
          <w:sz w:val="21"/>
          <w:szCs w:val="21"/>
        </w:rPr>
        <w:t>3、</w:t>
      </w:r>
      <w:proofErr w:type="gramStart"/>
      <w:r>
        <w:rPr>
          <w:rFonts w:eastAsia="宋体" w:cs="Times New Roman"/>
          <w:bCs/>
          <w:sz w:val="21"/>
          <w:szCs w:val="21"/>
        </w:rPr>
        <w:t>统一着</w:t>
      </w:r>
      <w:proofErr w:type="gramEnd"/>
      <w:r>
        <w:rPr>
          <w:rFonts w:eastAsia="宋体" w:cs="Times New Roman"/>
          <w:bCs/>
          <w:sz w:val="21"/>
          <w:szCs w:val="21"/>
        </w:rPr>
        <w:t>带有明显标志的保安特勤服装，并穿印有文物巡查标志的反（夜）光背心，穿行于防范区域，发挥其预防和震慑作用。</w:t>
      </w:r>
    </w:p>
    <w:p w:rsidR="0059763F" w:rsidRDefault="0059763F" w:rsidP="0059763F">
      <w:pPr>
        <w:spacing w:line="276" w:lineRule="auto"/>
        <w:ind w:firstLineChars="196" w:firstLine="412"/>
        <w:rPr>
          <w:rFonts w:eastAsia="宋体" w:cs="Times New Roman" w:hint="eastAsia"/>
          <w:bCs/>
          <w:sz w:val="21"/>
          <w:szCs w:val="21"/>
        </w:rPr>
      </w:pPr>
      <w:r>
        <w:rPr>
          <w:rFonts w:eastAsia="宋体" w:cs="Times New Roman" w:hint="eastAsia"/>
          <w:bCs/>
          <w:sz w:val="21"/>
          <w:szCs w:val="21"/>
        </w:rPr>
        <w:t>4、</w:t>
      </w:r>
      <w:r>
        <w:rPr>
          <w:rFonts w:eastAsia="宋体" w:cs="Times New Roman"/>
          <w:bCs/>
          <w:sz w:val="21"/>
          <w:szCs w:val="21"/>
        </w:rPr>
        <w:t>配置警用电瓶摩托车，安装警灯并具有警报、警笛的功能。</w:t>
      </w:r>
    </w:p>
    <w:p w:rsidR="0059763F" w:rsidRDefault="0059763F" w:rsidP="0059763F">
      <w:pPr>
        <w:pStyle w:val="a0"/>
        <w:ind w:firstLineChars="200" w:firstLine="420"/>
        <w:rPr>
          <w:rFonts w:eastAsia="宋体" w:cs="Times New Roman" w:hint="eastAsia"/>
          <w:bCs/>
          <w:sz w:val="21"/>
          <w:szCs w:val="21"/>
        </w:rPr>
      </w:pPr>
      <w:r>
        <w:rPr>
          <w:rFonts w:eastAsia="宋体" w:cs="Times New Roman" w:hint="eastAsia"/>
          <w:bCs/>
          <w:sz w:val="21"/>
          <w:szCs w:val="21"/>
        </w:rPr>
        <w:t>5、</w:t>
      </w:r>
      <w:r>
        <w:rPr>
          <w:rFonts w:eastAsia="宋体" w:cs="Times New Roman"/>
          <w:bCs/>
          <w:sz w:val="21"/>
          <w:szCs w:val="21"/>
        </w:rPr>
        <w:t>装备远程强光手电及电击警棒器械。</w:t>
      </w:r>
    </w:p>
    <w:p w:rsidR="0059763F" w:rsidRDefault="0059763F" w:rsidP="0059763F">
      <w:pPr>
        <w:spacing w:line="400" w:lineRule="exact"/>
        <w:ind w:firstLineChars="196" w:firstLine="413"/>
        <w:rPr>
          <w:rFonts w:eastAsia="宋体" w:cs="Times New Roman" w:hint="eastAsia"/>
          <w:b/>
          <w:sz w:val="21"/>
          <w:szCs w:val="21"/>
        </w:rPr>
      </w:pPr>
      <w:r>
        <w:rPr>
          <w:rFonts w:eastAsia="宋体" w:cs="Times New Roman"/>
          <w:b/>
          <w:sz w:val="21"/>
          <w:szCs w:val="21"/>
        </w:rPr>
        <w:lastRenderedPageBreak/>
        <w:t>注：服务和商务要求为实质性要求，不得负偏离。</w:t>
      </w:r>
    </w:p>
    <w:p w:rsidR="0059763F" w:rsidRDefault="0059763F" w:rsidP="0059763F">
      <w:pPr>
        <w:pStyle w:val="a0"/>
        <w:rPr>
          <w:rFonts w:eastAsia="宋体" w:hint="eastAsia"/>
        </w:rPr>
      </w:pPr>
    </w:p>
    <w:p w:rsidR="0059763F" w:rsidRPr="0059763F" w:rsidRDefault="0059763F"/>
    <w:sectPr w:rsidR="0059763F" w:rsidRPr="00597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3F"/>
    <w:rsid w:val="0059763F"/>
    <w:rsid w:val="0086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FAEAE-885B-4E26-8747-4197EF48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9763F"/>
    <w:pPr>
      <w:spacing w:after="0" w:line="240" w:lineRule="auto"/>
    </w:pPr>
    <w:rPr>
      <w:rFonts w:ascii="宋体" w:eastAsia="仿宋_GB2312" w:hAnsi="宋体" w:cs="宋体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9763F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63F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63F"/>
    <w:pPr>
      <w:keepNext/>
      <w:keepLines/>
      <w:widowControl w:val="0"/>
      <w:spacing w:before="160" w:after="80" w:line="278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63F"/>
    <w:pPr>
      <w:keepNext/>
      <w:keepLines/>
      <w:widowControl w:val="0"/>
      <w:spacing w:before="80" w:after="40" w:line="278" w:lineRule="auto"/>
      <w:outlineLvl w:val="3"/>
    </w:pPr>
    <w:rPr>
      <w:rFonts w:asciiTheme="minorHAnsi" w:eastAsiaTheme="min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63F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in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63F"/>
    <w:pPr>
      <w:keepNext/>
      <w:keepLines/>
      <w:widowControl w:val="0"/>
      <w:spacing w:before="40" w:line="278" w:lineRule="auto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kern w:val="2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63F"/>
    <w:pPr>
      <w:keepNext/>
      <w:keepLines/>
      <w:widowControl w:val="0"/>
      <w:spacing w:before="40" w:line="278" w:lineRule="auto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63F"/>
    <w:pPr>
      <w:keepNext/>
      <w:keepLines/>
      <w:widowControl w:val="0"/>
      <w:spacing w:line="278" w:lineRule="auto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63F"/>
    <w:pPr>
      <w:keepNext/>
      <w:keepLines/>
      <w:widowControl w:val="0"/>
      <w:spacing w:line="278" w:lineRule="auto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5976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597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597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5976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5976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5976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5976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59763F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59763F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59763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标题 字符"/>
    <w:basedOn w:val="a1"/>
    <w:link w:val="a4"/>
    <w:uiPriority w:val="10"/>
    <w:rsid w:val="00597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59763F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7">
    <w:name w:val="副标题 字符"/>
    <w:basedOn w:val="a1"/>
    <w:link w:val="a6"/>
    <w:uiPriority w:val="11"/>
    <w:rsid w:val="005976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59763F"/>
    <w:pPr>
      <w:widowControl w:val="0"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a9">
    <w:name w:val="引用 字符"/>
    <w:basedOn w:val="a1"/>
    <w:link w:val="a8"/>
    <w:uiPriority w:val="29"/>
    <w:rsid w:val="0059763F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59763F"/>
    <w:pPr>
      <w:widowControl w:val="0"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2"/>
      <w14:ligatures w14:val="standardContextual"/>
    </w:rPr>
  </w:style>
  <w:style w:type="character" w:styleId="ab">
    <w:name w:val="Intense Emphasis"/>
    <w:basedOn w:val="a1"/>
    <w:uiPriority w:val="21"/>
    <w:qFormat/>
    <w:rsid w:val="0059763F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59763F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 w:val="22"/>
      <w14:ligatures w14:val="standardContextual"/>
    </w:rPr>
  </w:style>
  <w:style w:type="character" w:customStyle="1" w:styleId="ad">
    <w:name w:val="明显引用 字符"/>
    <w:basedOn w:val="a1"/>
    <w:link w:val="ac"/>
    <w:uiPriority w:val="30"/>
    <w:rsid w:val="0059763F"/>
    <w:rPr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59763F"/>
    <w:rPr>
      <w:b/>
      <w:bCs/>
      <w:smallCaps/>
      <w:color w:val="2F5496" w:themeColor="accent1" w:themeShade="BF"/>
      <w:spacing w:val="5"/>
    </w:rPr>
  </w:style>
  <w:style w:type="paragraph" w:styleId="a0">
    <w:name w:val="footer"/>
    <w:basedOn w:val="a"/>
    <w:link w:val="af"/>
    <w:uiPriority w:val="99"/>
    <w:unhideWhenUsed/>
    <w:qFormat/>
    <w:rsid w:val="0059763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">
    <w:name w:val="页脚 字符"/>
    <w:basedOn w:val="a1"/>
    <w:link w:val="a0"/>
    <w:uiPriority w:val="99"/>
    <w:qFormat/>
    <w:rsid w:val="0059763F"/>
    <w:rPr>
      <w:rFonts w:ascii="宋体" w:eastAsia="仿宋_GB2312" w:hAnsi="宋体" w:cs="宋体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维肖 郑</dc:creator>
  <cp:keywords/>
  <dc:description/>
  <cp:lastModifiedBy>维肖 郑</cp:lastModifiedBy>
  <cp:revision>1</cp:revision>
  <dcterms:created xsi:type="dcterms:W3CDTF">2025-03-21T05:37:00Z</dcterms:created>
  <dcterms:modified xsi:type="dcterms:W3CDTF">2025-03-21T05:37:00Z</dcterms:modified>
</cp:coreProperties>
</file>