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5BC6D">
      <w:pPr>
        <w:jc w:val="cente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汉滨区殡仪馆劳务外包服务项目</w:t>
      </w:r>
    </w:p>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竞争性磋商公告</w:t>
      </w:r>
    </w:p>
    <w:p w14:paraId="6ECD83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汉滨区殡仪馆劳务外包服务项目采购项目的潜在供应商应在全国公共资源交易平台（陕西省 安康市）获取采购文件，并于2025年03月20日14时00分（北京时间）前提交响应文件。</w:t>
      </w:r>
    </w:p>
    <w:p w14:paraId="3C8EC95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项目编号：YZZBAK-2025-011</w:t>
      </w:r>
    </w:p>
    <w:p w14:paraId="59E52D3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项目名称：汉滨区殡仪馆劳务外包服务项目 </w:t>
      </w:r>
    </w:p>
    <w:p w14:paraId="56B651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预算金额：299,000.00元</w:t>
      </w:r>
    </w:p>
    <w:p w14:paraId="7BA397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合同包1（汉滨区殡仪馆劳务外包服务项目）；</w:t>
      </w:r>
    </w:p>
    <w:p w14:paraId="7CF97C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合同包预算金额：299,000.00元</w:t>
      </w:r>
    </w:p>
    <w:p w14:paraId="55D49A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合同包最高限价：299,000.00元</w:t>
      </w:r>
    </w:p>
    <w:tbl>
      <w:tblPr>
        <w:tblStyle w:val="8"/>
        <w:tblpPr w:leftFromText="180" w:rightFromText="180" w:vertAnchor="text" w:horzAnchor="page" w:tblpX="1477" w:tblpY="417"/>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2"/>
        <w:gridCol w:w="1241"/>
        <w:gridCol w:w="1132"/>
        <w:gridCol w:w="1873"/>
        <w:gridCol w:w="1548"/>
        <w:gridCol w:w="1499"/>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232" w:type="dxa"/>
            <w:vAlign w:val="center"/>
          </w:tcPr>
          <w:p w14:paraId="111DDD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873" w:type="dxa"/>
            <w:vAlign w:val="center"/>
          </w:tcPr>
          <w:p w14:paraId="3D4661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36EFA4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F0CD8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232" w:type="dxa"/>
            <w:vAlign w:val="center"/>
          </w:tcPr>
          <w:p w14:paraId="48AB50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人才服务</w:t>
            </w:r>
          </w:p>
        </w:tc>
        <w:tc>
          <w:tcPr>
            <w:tcW w:w="1241" w:type="dxa"/>
            <w:vAlign w:val="center"/>
          </w:tcPr>
          <w:p w14:paraId="52E00A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w:t>
            </w:r>
          </w:p>
        </w:tc>
        <w:tc>
          <w:tcPr>
            <w:tcW w:w="1132" w:type="dxa"/>
            <w:vAlign w:val="center"/>
          </w:tcPr>
          <w:p w14:paraId="5F677D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w:t>
            </w:r>
            <w:r>
              <w:rPr>
                <w:rFonts w:ascii="微软雅黑" w:hAnsi="微软雅黑" w:eastAsia="微软雅黑" w:cs="微软雅黑"/>
                <w:i w:val="0"/>
                <w:iCs w:val="0"/>
                <w:caps w:val="0"/>
                <w:color w:val="333333"/>
                <w:spacing w:val="0"/>
                <w:sz w:val="21"/>
                <w:szCs w:val="21"/>
                <w:shd w:val="clear" w:fill="FFFFFF"/>
              </w:rPr>
              <w:t>批</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w:t>
            </w:r>
          </w:p>
        </w:tc>
        <w:tc>
          <w:tcPr>
            <w:tcW w:w="1873" w:type="dxa"/>
            <w:vAlign w:val="center"/>
          </w:tcPr>
          <w:p w14:paraId="1A650C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299,000.00</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c>
          <w:tcPr>
            <w:tcW w:w="1499"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299,000.00</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r>
    </w:tbl>
    <w:p w14:paraId="0454E6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本合同包不接受联合体投标</w:t>
      </w:r>
    </w:p>
    <w:p w14:paraId="662CDA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合同履行期限：详见采购文件</w:t>
      </w:r>
    </w:p>
    <w:p w14:paraId="04D5F8F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6"/>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r>
        <w:rPr>
          <w:rFonts w:hint="eastAsia" w:ascii="仿宋" w:hAnsi="仿宋" w:eastAsia="仿宋" w:cs="仿宋"/>
          <w:b w:val="0"/>
          <w:bCs/>
          <w:color w:val="000000"/>
          <w:kern w:val="2"/>
          <w:sz w:val="24"/>
          <w:szCs w:val="24"/>
          <w:lang w:val="en-US" w:eastAsia="zh-CN" w:bidi="ar-SA"/>
        </w:rPr>
        <w:t>；</w:t>
      </w:r>
    </w:p>
    <w:p w14:paraId="25406697">
      <w:pPr>
        <w:pStyle w:val="6"/>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28D9BE9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合同包1(汉滨区殡仪馆劳务外包服务项目)落实政府采购政策需满足的资格要求如下:</w:t>
      </w:r>
    </w:p>
    <w:p w14:paraId="4937755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w:t>
      </w:r>
    </w:p>
    <w:p w14:paraId="786718F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（2）《财政部司法部关于政府采购支持监狱企业发展有关问题的通知》（财库【2014】68号）；</w:t>
      </w:r>
    </w:p>
    <w:p w14:paraId="1F1E758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（3）《国务院办公厅关于建立政府强制采购节能产品制度的通知》（国发办【2007】51号）；</w:t>
      </w:r>
    </w:p>
    <w:p w14:paraId="3FAE160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（4）《节能产品政府采购实施意见》（财库【2004】185号）；</w:t>
      </w:r>
    </w:p>
    <w:p w14:paraId="60E4504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（5）《环境标志产品政府采购实施的意见》（财库【2006】90号）；</w:t>
      </w:r>
    </w:p>
    <w:p w14:paraId="64BFC34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（6）《三部门联合发布关于促进残疾人就业政府采购政策的通知》（财库【2017】141号）；</w:t>
      </w:r>
    </w:p>
    <w:p w14:paraId="1166A4B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（7）《财政部发展改革委生态环境部市场监管总局关于调整优化节能产品、环境标志产品政府采购执行机制的通知》（财库〔2019〕9号）；</w:t>
      </w:r>
    </w:p>
    <w:p w14:paraId="01E0C6C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（8）《关于运用政府采购政策支持脱贫攻坚的通知》财库〔2019〕27号；</w:t>
      </w:r>
    </w:p>
    <w:p w14:paraId="2838912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（9）《陕西省财政厅关于加快推进我省中小企业政府采购信用融资工作的通知》（陕财办采〔2020〕15号）；</w:t>
      </w:r>
    </w:p>
    <w:p w14:paraId="412366F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（10）其他需要落实的政府采购政策。</w:t>
      </w:r>
    </w:p>
    <w:p w14:paraId="4577919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注：若享受以上政策优惠的企业，需提供相应声明函或品目清单范围内产品的有效认证证书</w:t>
      </w:r>
    </w:p>
    <w:p w14:paraId="053D14C5">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70FF92E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合同包1(汉滨区殡仪馆劳务外包服务项目)特定资格要求如下:</w:t>
      </w:r>
    </w:p>
    <w:p w14:paraId="5FD9214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37C5DEA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（2）法定代表人授权书及被授权人身份证。（法定代表人直接投标只须提交其身份证复印件）。</w:t>
      </w:r>
    </w:p>
    <w:p w14:paraId="420CBE9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（3）投标供应商须提供“信用中国”（www.creditchina.gov.cn）或“中国政府采购网”（www.ccgp.gov.cn）的信用信息查询记录(查询日期为从采购文件发售之日起至投标截止日前)，以网页截图加盖投标供应商公章为准。</w:t>
      </w:r>
    </w:p>
    <w:p w14:paraId="5B3AB4F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（4）书面声明：投标供应商必须提供参加政府采购活动前3年内在经营活动中没有重大违法记录的书面声明。</w:t>
      </w:r>
    </w:p>
    <w:p w14:paraId="69E1FA6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（5）财务状况报告：提供2022年或2023年度经审计的财务审计报告或财务报表（成立时间至提交响应文件截止时间不足一年的可提供成立后任意时段的资产负债表）或其基本存款账户开户银行出具的资信证明。</w:t>
      </w:r>
    </w:p>
    <w:p w14:paraId="280A547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（6）税收缴纳证明：提供开标日期前一年内至今任意三个月缴纳的纳税证明或完税证明，依法免税的单位应提供相关证明材料，纳税证明或完税证明上应有代收机构或税务机关的公章或业务专用章。</w:t>
      </w:r>
    </w:p>
    <w:p w14:paraId="39D6EE7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7）社会保障资金缴纳证明：提供开标日期前一年内至今任意三个月社会保障资金缴存单据或社保机构开具的社会保险参保缴费情况证明，依法不需要缴纳社会保障资金的单位应提供相关证明材料，单据或证明上应有社保机构或代收机构的印章。</w:t>
      </w:r>
    </w:p>
    <w:p w14:paraId="655CF27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（8）供应商需具备行业主管部门核发的人力资源服务许可证。</w:t>
      </w:r>
    </w:p>
    <w:p w14:paraId="5E2DC28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（9）本项目不接受联合体投标（提供非联合体投标承诺书）</w:t>
      </w:r>
    </w:p>
    <w:p w14:paraId="63995A5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（10）本项目专门面向中小企业（提供中小企业声明函）</w:t>
      </w:r>
    </w:p>
    <w:p w14:paraId="12354B4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三、获取采购文件</w:t>
      </w:r>
    </w:p>
    <w:p w14:paraId="6F5C74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10</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14</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00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截止时间：2025年03月20日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11"/>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时间：2025年03月20日14时00分00秒 （北京时间）</w:t>
      </w:r>
    </w:p>
    <w:p w14:paraId="12BB9C1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6FD8D2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ascii="微软雅黑" w:hAnsi="微软雅黑" w:eastAsia="微软雅黑" w:cs="微软雅黑"/>
          <w:i w:val="0"/>
          <w:iCs w:val="0"/>
          <w:caps w:val="0"/>
          <w:color w:val="0A82E5"/>
          <w:spacing w:val="0"/>
          <w:sz w:val="24"/>
          <w:szCs w:val="24"/>
        </w:rPr>
      </w:pPr>
      <w:r>
        <w:rPr>
          <w:rStyle w:val="10"/>
          <w:rFonts w:ascii="仿宋" w:hAnsi="仿宋" w:eastAsia="仿宋" w:cs="仿宋"/>
          <w:b/>
          <w:bCs/>
          <w:i w:val="0"/>
          <w:iCs w:val="0"/>
          <w:caps w:val="0"/>
          <w:color w:val="000000"/>
          <w:spacing w:val="0"/>
          <w:sz w:val="24"/>
          <w:szCs w:val="24"/>
          <w:bdr w:val="none" w:color="auto" w:sz="0" w:space="0"/>
          <w:shd w:val="clear" w:fill="FFFFFF"/>
        </w:rPr>
        <w:t>注：（</w:t>
      </w:r>
      <w:r>
        <w:rPr>
          <w:rStyle w:val="10"/>
          <w:rFonts w:hint="eastAsia" w:ascii="仿宋" w:hAnsi="仿宋" w:eastAsia="仿宋" w:cs="仿宋"/>
          <w:b/>
          <w:bCs/>
          <w:i w:val="0"/>
          <w:iCs w:val="0"/>
          <w:caps w:val="0"/>
          <w:color w:val="000000"/>
          <w:spacing w:val="0"/>
          <w:sz w:val="24"/>
          <w:szCs w:val="24"/>
          <w:bdr w:val="none" w:color="auto" w:sz="0" w:space="0"/>
          <w:shd w:val="clear" w:fill="FFFFFF"/>
        </w:rPr>
        <w:t>1）购买须知：使用捆绑省交易平台的CA锁登录电子交易平台，通过政府采购系统企业端进入，点击我要投标，完善相关投标信息，下载磋商文件。</w:t>
      </w:r>
    </w:p>
    <w:p w14:paraId="6FC26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0A82E5"/>
          <w:spacing w:val="0"/>
          <w:sz w:val="24"/>
          <w:szCs w:val="24"/>
        </w:rPr>
      </w:pPr>
      <w:r>
        <w:rPr>
          <w:rStyle w:val="10"/>
          <w:rFonts w:hint="eastAsia" w:ascii="仿宋" w:hAnsi="仿宋" w:eastAsia="仿宋" w:cs="仿宋"/>
          <w:b/>
          <w:bCs/>
          <w:i w:val="0"/>
          <w:iCs w:val="0"/>
          <w:caps w:val="0"/>
          <w:color w:val="000000"/>
          <w:spacing w:val="0"/>
          <w:sz w:val="24"/>
          <w:szCs w:val="24"/>
          <w:bdr w:val="none" w:color="auto" w:sz="0" w:space="0"/>
          <w:shd w:val="clear" w:fill="FFFFFF"/>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仿宋" w:hAnsi="仿宋" w:eastAsia="仿宋" w:cs="仿宋"/>
          <w:b/>
          <w:bCs/>
          <w:color w:val="000000" w:themeColor="text1"/>
          <w:sz w:val="24"/>
          <w:szCs w:val="24"/>
          <w:lang w:val="en-US" w:eastAsia="zh-CN"/>
          <w14:textFill>
            <w14:solidFill>
              <w14:schemeClr w14:val="tx1"/>
            </w14:solidFill>
          </w14:textFill>
        </w:rPr>
      </w:pPr>
      <w:r>
        <w:rPr>
          <w:rStyle w:val="10"/>
          <w:rFonts w:hint="eastAsia" w:ascii="仿宋" w:hAnsi="仿宋" w:eastAsia="仿宋" w:cs="仿宋"/>
          <w:b/>
          <w:bCs/>
          <w:i w:val="0"/>
          <w:iCs w:val="0"/>
          <w:caps w:val="0"/>
          <w:color w:val="000000"/>
          <w:spacing w:val="0"/>
          <w:sz w:val="24"/>
          <w:szCs w:val="24"/>
          <w:bdr w:val="none" w:color="auto" w:sz="0" w:space="0"/>
          <w:shd w:val="clear" w:fill="FFFFFF"/>
        </w:rPr>
        <w:t>（3）未完成网上投标成功或未在规定时间内在平台上下载电子竞争性磋商文件的，导致无法完成后续流程的责任自负。</w:t>
      </w:r>
    </w:p>
    <w:p w14:paraId="4E98D21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八、对本次招标提出询问，请按以下方式联系。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0CE27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名称：汉滨区民政局</w:t>
      </w:r>
    </w:p>
    <w:p w14:paraId="6C4F6E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地址：汉滨区陵园路33号</w:t>
      </w:r>
    </w:p>
    <w:p w14:paraId="06AC04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联系方式：13991528821</w:t>
      </w:r>
    </w:p>
    <w:p w14:paraId="1AB656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4AD04E0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名称：易臻项目管理有限公司</w:t>
      </w:r>
    </w:p>
    <w:p w14:paraId="3DD2F1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地址：安康市高新区现代城32号楼B单元2506室</w:t>
      </w:r>
    </w:p>
    <w:p w14:paraId="394B76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联系方式：17349397782</w:t>
      </w:r>
    </w:p>
    <w:p w14:paraId="06D63A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2A5BDB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项目联系人：薛娜</w:t>
      </w:r>
    </w:p>
    <w:p w14:paraId="76BE9F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 话：17349397782</w:t>
      </w:r>
    </w:p>
    <w:p w14:paraId="38480DEC">
      <w:pPr>
        <w:keepNext w:val="0"/>
        <w:keepLines w:val="0"/>
        <w:pageBreakBefore w:val="0"/>
        <w:widowControl/>
        <w:kinsoku/>
        <w:wordWrap/>
        <w:overflowPunct/>
        <w:topLinePunct w:val="0"/>
        <w:autoSpaceDE/>
        <w:autoSpaceDN/>
        <w:bidi w:val="0"/>
        <w:adjustRightInd w:val="0"/>
        <w:snapToGrid w:val="0"/>
        <w:spacing w:after="0" w:line="420" w:lineRule="exact"/>
        <w:ind w:left="0" w:leftChars="0"/>
        <w:jc w:val="righ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易臻项目管理有限公司</w:t>
      </w:r>
    </w:p>
    <w:p w14:paraId="784CFF7C">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sz w:val="24"/>
          <w:szCs w:val="24"/>
          <w:u w:val="none"/>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2025</w:t>
      </w:r>
      <w:r>
        <w:rPr>
          <w:rFonts w:hint="eastAsia" w:ascii="仿宋" w:hAnsi="仿宋" w:eastAsia="仿宋" w:cs="仿宋"/>
          <w:color w:val="000000" w:themeColor="text1"/>
          <w:sz w:val="24"/>
          <w:szCs w:val="24"/>
          <w:u w:val="none"/>
          <w14:textFill>
            <w14:solidFill>
              <w14:schemeClr w14:val="tx1"/>
            </w14:solidFill>
          </w14:textFill>
        </w:rPr>
        <w:t>年</w:t>
      </w:r>
      <w:r>
        <w:rPr>
          <w:rFonts w:hint="eastAsia" w:ascii="仿宋" w:hAnsi="仿宋" w:eastAsia="仿宋" w:cs="仿宋"/>
          <w:color w:val="000000" w:themeColor="text1"/>
          <w:sz w:val="24"/>
          <w:szCs w:val="24"/>
          <w:u w:val="none"/>
          <w:lang w:val="en-US" w:eastAsia="zh-CN"/>
          <w14:textFill>
            <w14:solidFill>
              <w14:schemeClr w14:val="tx1"/>
            </w14:solidFill>
          </w14:textFill>
        </w:rPr>
        <w:t>03</w:t>
      </w:r>
      <w:r>
        <w:rPr>
          <w:rFonts w:hint="eastAsia" w:ascii="仿宋" w:hAnsi="仿宋" w:eastAsia="仿宋" w:cs="仿宋"/>
          <w:color w:val="000000" w:themeColor="text1"/>
          <w:sz w:val="24"/>
          <w:szCs w:val="24"/>
          <w:u w:val="none"/>
          <w14:textFill>
            <w14:solidFill>
              <w14:schemeClr w14:val="tx1"/>
            </w14:solidFill>
          </w14:textFill>
        </w:rPr>
        <w:t>月</w:t>
      </w:r>
      <w:r>
        <w:rPr>
          <w:rFonts w:hint="eastAsia" w:ascii="仿宋" w:hAnsi="仿宋" w:eastAsia="仿宋" w:cs="仿宋"/>
          <w:color w:val="000000" w:themeColor="text1"/>
          <w:sz w:val="24"/>
          <w:szCs w:val="24"/>
          <w:u w:val="none"/>
          <w:lang w:val="en-US" w:eastAsia="zh-CN"/>
          <w14:textFill>
            <w14:solidFill>
              <w14:schemeClr w14:val="tx1"/>
            </w14:solidFill>
          </w14:textFill>
        </w:rPr>
        <w:t>07</w:t>
      </w:r>
      <w:bookmarkStart w:id="0" w:name="_GoBack"/>
      <w:bookmarkEnd w:id="0"/>
      <w:r>
        <w:rPr>
          <w:rFonts w:hint="eastAsia" w:ascii="仿宋" w:hAnsi="仿宋" w:eastAsia="仿宋" w:cs="仿宋"/>
          <w:color w:val="000000" w:themeColor="text1"/>
          <w:sz w:val="24"/>
          <w:szCs w:val="24"/>
          <w:u w:val="none"/>
          <w14:textFill>
            <w14:solidFill>
              <w14:schemeClr w14:val="tx1"/>
            </w14:solidFill>
          </w14:textFill>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543C57"/>
    <w:rsid w:val="01E2462E"/>
    <w:rsid w:val="027A76EE"/>
    <w:rsid w:val="03BB7FBE"/>
    <w:rsid w:val="04F80D9E"/>
    <w:rsid w:val="06FD269B"/>
    <w:rsid w:val="07D433FC"/>
    <w:rsid w:val="080737D2"/>
    <w:rsid w:val="0A3208AE"/>
    <w:rsid w:val="0B811AED"/>
    <w:rsid w:val="0C2B15D0"/>
    <w:rsid w:val="0CCB7C89"/>
    <w:rsid w:val="0DA11FD2"/>
    <w:rsid w:val="0ED23E11"/>
    <w:rsid w:val="0F5D3091"/>
    <w:rsid w:val="0F8B2F3A"/>
    <w:rsid w:val="108C3219"/>
    <w:rsid w:val="11875983"/>
    <w:rsid w:val="120C7707"/>
    <w:rsid w:val="13001549"/>
    <w:rsid w:val="13164E87"/>
    <w:rsid w:val="13963C5C"/>
    <w:rsid w:val="139B3968"/>
    <w:rsid w:val="139D4FEA"/>
    <w:rsid w:val="13D053C0"/>
    <w:rsid w:val="141E2CF7"/>
    <w:rsid w:val="14887A48"/>
    <w:rsid w:val="14997EA7"/>
    <w:rsid w:val="14A81E98"/>
    <w:rsid w:val="16353C00"/>
    <w:rsid w:val="17171557"/>
    <w:rsid w:val="1834563E"/>
    <w:rsid w:val="196F567B"/>
    <w:rsid w:val="1A06412F"/>
    <w:rsid w:val="1AAB65CD"/>
    <w:rsid w:val="1CF77E61"/>
    <w:rsid w:val="1D3C5874"/>
    <w:rsid w:val="1D562667"/>
    <w:rsid w:val="1D5F2D0C"/>
    <w:rsid w:val="1DB21FDA"/>
    <w:rsid w:val="1DF919B7"/>
    <w:rsid w:val="1E007E51"/>
    <w:rsid w:val="1EE87C98"/>
    <w:rsid w:val="1EF108E0"/>
    <w:rsid w:val="1F9951FF"/>
    <w:rsid w:val="1FC451C1"/>
    <w:rsid w:val="21244762"/>
    <w:rsid w:val="21661111"/>
    <w:rsid w:val="217750CC"/>
    <w:rsid w:val="219C7A82"/>
    <w:rsid w:val="2201708C"/>
    <w:rsid w:val="23533F67"/>
    <w:rsid w:val="238166D6"/>
    <w:rsid w:val="25565CCE"/>
    <w:rsid w:val="256E67E6"/>
    <w:rsid w:val="25B371A7"/>
    <w:rsid w:val="25B508B9"/>
    <w:rsid w:val="25B83348"/>
    <w:rsid w:val="26571970"/>
    <w:rsid w:val="26B91CE3"/>
    <w:rsid w:val="27B801ED"/>
    <w:rsid w:val="27B97CFB"/>
    <w:rsid w:val="27D17500"/>
    <w:rsid w:val="28013942"/>
    <w:rsid w:val="28996270"/>
    <w:rsid w:val="28DC7F0B"/>
    <w:rsid w:val="28EB309B"/>
    <w:rsid w:val="29235B3A"/>
    <w:rsid w:val="29361D11"/>
    <w:rsid w:val="298E748F"/>
    <w:rsid w:val="29E91DBD"/>
    <w:rsid w:val="2AD0584D"/>
    <w:rsid w:val="2B4606E1"/>
    <w:rsid w:val="2C92725E"/>
    <w:rsid w:val="2CB50C49"/>
    <w:rsid w:val="2D002DBF"/>
    <w:rsid w:val="2D285E15"/>
    <w:rsid w:val="2FEF6776"/>
    <w:rsid w:val="305B3E0B"/>
    <w:rsid w:val="3172765E"/>
    <w:rsid w:val="325D20BC"/>
    <w:rsid w:val="32827D75"/>
    <w:rsid w:val="32A970B0"/>
    <w:rsid w:val="3394363C"/>
    <w:rsid w:val="33BA709B"/>
    <w:rsid w:val="33C66680"/>
    <w:rsid w:val="33FF7F7E"/>
    <w:rsid w:val="35A324DC"/>
    <w:rsid w:val="36A07796"/>
    <w:rsid w:val="36A743DD"/>
    <w:rsid w:val="386677F1"/>
    <w:rsid w:val="3A485400"/>
    <w:rsid w:val="3AB46F3A"/>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51E1B7F"/>
    <w:rsid w:val="453018B3"/>
    <w:rsid w:val="456A3DB0"/>
    <w:rsid w:val="463A0224"/>
    <w:rsid w:val="46B30273"/>
    <w:rsid w:val="48BD45F0"/>
    <w:rsid w:val="49431BB4"/>
    <w:rsid w:val="49C425C9"/>
    <w:rsid w:val="4A6F71CF"/>
    <w:rsid w:val="4B241572"/>
    <w:rsid w:val="4B683B54"/>
    <w:rsid w:val="4C0F3FD0"/>
    <w:rsid w:val="4CC823D1"/>
    <w:rsid w:val="4D495326"/>
    <w:rsid w:val="4DF70B3F"/>
    <w:rsid w:val="4E0B4C6B"/>
    <w:rsid w:val="4FC60E49"/>
    <w:rsid w:val="4FEB08B0"/>
    <w:rsid w:val="51461106"/>
    <w:rsid w:val="5173147C"/>
    <w:rsid w:val="518C7E71"/>
    <w:rsid w:val="524F15CA"/>
    <w:rsid w:val="5314011E"/>
    <w:rsid w:val="53994A8C"/>
    <w:rsid w:val="53E775E0"/>
    <w:rsid w:val="546649A9"/>
    <w:rsid w:val="54905ECA"/>
    <w:rsid w:val="54A0435F"/>
    <w:rsid w:val="54AD4386"/>
    <w:rsid w:val="552A1E7A"/>
    <w:rsid w:val="552D54C7"/>
    <w:rsid w:val="565E39A4"/>
    <w:rsid w:val="57454D4A"/>
    <w:rsid w:val="574674A4"/>
    <w:rsid w:val="575136EE"/>
    <w:rsid w:val="577473DD"/>
    <w:rsid w:val="57FB7AFE"/>
    <w:rsid w:val="58095D77"/>
    <w:rsid w:val="58242BB1"/>
    <w:rsid w:val="587B7035"/>
    <w:rsid w:val="58E93DFA"/>
    <w:rsid w:val="5A0233C6"/>
    <w:rsid w:val="5A6F20DD"/>
    <w:rsid w:val="5B0E18F6"/>
    <w:rsid w:val="5B637E94"/>
    <w:rsid w:val="5CAC69BE"/>
    <w:rsid w:val="5E2D6537"/>
    <w:rsid w:val="5EB6652D"/>
    <w:rsid w:val="5F24793A"/>
    <w:rsid w:val="5F3F1652"/>
    <w:rsid w:val="60116111"/>
    <w:rsid w:val="63DF02D4"/>
    <w:rsid w:val="641E2BAA"/>
    <w:rsid w:val="660B3602"/>
    <w:rsid w:val="66176538"/>
    <w:rsid w:val="67BB7ADD"/>
    <w:rsid w:val="68D313BC"/>
    <w:rsid w:val="68EF2D67"/>
    <w:rsid w:val="6A5A06B4"/>
    <w:rsid w:val="6B607CC8"/>
    <w:rsid w:val="6B741C4A"/>
    <w:rsid w:val="6B8754D9"/>
    <w:rsid w:val="6C240F7A"/>
    <w:rsid w:val="6C375151"/>
    <w:rsid w:val="6C823EF2"/>
    <w:rsid w:val="6D3451EC"/>
    <w:rsid w:val="6DB225B5"/>
    <w:rsid w:val="717464FF"/>
    <w:rsid w:val="71E05943"/>
    <w:rsid w:val="72BF37AA"/>
    <w:rsid w:val="741B7106"/>
    <w:rsid w:val="75345515"/>
    <w:rsid w:val="75B4336E"/>
    <w:rsid w:val="760D6F22"/>
    <w:rsid w:val="76391CA5"/>
    <w:rsid w:val="76C375E1"/>
    <w:rsid w:val="77905715"/>
    <w:rsid w:val="78CE0BEB"/>
    <w:rsid w:val="78DB1FEB"/>
    <w:rsid w:val="79C95DBD"/>
    <w:rsid w:val="79D72F61"/>
    <w:rsid w:val="7A230AC3"/>
    <w:rsid w:val="7A3837A8"/>
    <w:rsid w:val="7A7C01D3"/>
    <w:rsid w:val="7AB160CE"/>
    <w:rsid w:val="7AD86AF4"/>
    <w:rsid w:val="7B970F26"/>
    <w:rsid w:val="7CE722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2584</Words>
  <Characters>2960</Characters>
  <Lines>0</Lines>
  <Paragraphs>0</Paragraphs>
  <TotalTime>9</TotalTime>
  <ScaleCrop>false</ScaleCrop>
  <LinksUpToDate>false</LinksUpToDate>
  <CharactersWithSpaces>2979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Administrator</cp:lastModifiedBy>
  <cp:lastPrinted>2025-03-05T06:11:00Z</cp:lastPrinted>
  <dcterms:modified xsi:type="dcterms:W3CDTF">2025-03-07T04:01:25Z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89DAC8ADD80E416FA1215888241A2AD3_13</vt:lpwstr>
  </property>
  <property fmtid="{D5CDD505-2E9C-101B-9397-08002B2CF9AE}" pid="4" name="KSOTemplateDocerSaveRecord">
    <vt:lpwstr>eyJoZGlkIjoiZDY0OGRjMjQ0NjI0M2I2NmExNmJmOTdiYzliODM3NmEifQ==</vt:lpwstr>
  </property>
</Properties>
</file>