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609B9">
      <w:pPr>
        <w:spacing w:line="560" w:lineRule="exact"/>
        <w:jc w:val="center"/>
        <w:outlineLvl w:val="0"/>
        <w:rPr>
          <w:rFonts w:hint="eastAsia"/>
        </w:rPr>
      </w:pPr>
      <w:r>
        <w:rPr>
          <w:rFonts w:hint="eastAsia" w:ascii="宋体" w:hAnsi="宋体"/>
          <w:b/>
          <w:sz w:val="36"/>
        </w:rPr>
        <w:t>竞争性磋商公告</w:t>
      </w:r>
    </w:p>
    <w:p w14:paraId="3AD2D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富平县秦丰社区建设项目</w:t>
      </w:r>
      <w:r>
        <w:rPr>
          <w:rFonts w:hint="eastAsia" w:ascii="宋体" w:hAnsi="宋体" w:eastAsia="宋体" w:cs="宋体"/>
          <w:b w:val="0"/>
          <w:kern w:val="0"/>
          <w:sz w:val="24"/>
          <w:szCs w:val="24"/>
          <w:lang w:val="en-US" w:eastAsia="zh-CN" w:bidi="ar"/>
        </w:rPr>
        <w:t>采购项目潜在的供应商可在陕西省渭南市富平县高新区零工市场东办公4楼</w:t>
      </w:r>
      <w:r>
        <w:rPr>
          <w:rFonts w:hint="eastAsia" w:ascii="宋体" w:hAnsi="宋体" w:eastAsia="宋体" w:cs="宋体"/>
          <w:b w:val="0"/>
          <w:kern w:val="0"/>
          <w:sz w:val="24"/>
          <w:szCs w:val="24"/>
          <w:highlight w:val="none"/>
          <w:lang w:val="en-US" w:eastAsia="zh-CN" w:bidi="ar"/>
        </w:rPr>
        <w:t>获取采购文件，并于2025-03-05  14:</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:00前递交响应文件。 </w:t>
      </w:r>
    </w:p>
    <w:p w14:paraId="55ECA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14:paraId="15389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1、项目编号：ZZT2025-ZFCG-0220</w:t>
      </w:r>
      <w:r>
        <w:rPr>
          <w:rFonts w:hint="eastAsia" w:ascii="宋体" w:hAnsi="宋体" w:cs="宋体"/>
          <w:kern w:val="0"/>
          <w:sz w:val="24"/>
          <w:szCs w:val="24"/>
          <w:highlight w:val="none"/>
          <w:lang w:val="en-US" w:eastAsia="zh-CN" w:bidi="ar-SA"/>
        </w:rPr>
        <w:t xml:space="preserve"> </w:t>
      </w:r>
    </w:p>
    <w:p w14:paraId="684E8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富平县秦丰社区建设项目</w:t>
      </w:r>
      <w:r>
        <w:rPr>
          <w:rFonts w:hint="eastAsia" w:ascii="宋体" w:hAnsi="宋体" w:eastAsia="宋体" w:cs="宋体"/>
          <w:kern w:val="0"/>
          <w:sz w:val="24"/>
          <w:szCs w:val="24"/>
          <w:highlight w:val="none"/>
          <w:lang w:val="en-US" w:eastAsia="zh-CN" w:bidi="ar-SA"/>
        </w:rPr>
        <w:t xml:space="preserve"> </w:t>
      </w:r>
    </w:p>
    <w:p w14:paraId="0E14F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600000.00</w:t>
      </w:r>
      <w:r>
        <w:rPr>
          <w:rFonts w:hint="eastAsia" w:ascii="宋体" w:hAnsi="宋体" w:eastAsia="宋体" w:cs="宋体"/>
          <w:color w:val="000000"/>
          <w:kern w:val="0"/>
          <w:sz w:val="24"/>
          <w:szCs w:val="24"/>
          <w:highlight w:val="none"/>
          <w:lang w:val="en-US" w:eastAsia="zh-CN" w:bidi="ar-SA"/>
        </w:rPr>
        <w:t>元</w:t>
      </w:r>
    </w:p>
    <w:p w14:paraId="6894F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4、最高限价：580638.65元</w:t>
      </w:r>
    </w:p>
    <w:p w14:paraId="32BF8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p>
    <w:p w14:paraId="7E7C9FD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lang w:val="en-US" w:eastAsia="zh-CN" w:bidi="ar-SA"/>
        </w:rPr>
        <w:t>富平县秦丰社区建设项目</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600000.00</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w:t>
      </w:r>
      <w:r>
        <w:rPr>
          <w:rFonts w:hint="eastAsia" w:ascii="宋体" w:hAnsi="宋体" w:eastAsia="宋体" w:cs="宋体"/>
          <w:color w:val="000000"/>
          <w:kern w:val="0"/>
          <w:sz w:val="24"/>
          <w:szCs w:val="24"/>
          <w:highlight w:val="none"/>
          <w:lang w:val="en-US" w:eastAsia="zh-CN" w:bidi="ar-SA"/>
        </w:rPr>
        <w:t>主要包括：</w:t>
      </w:r>
      <w:r>
        <w:rPr>
          <w:rFonts w:hint="eastAsia" w:ascii="宋体" w:hAnsi="宋体" w:cs="宋体"/>
          <w:kern w:val="0"/>
          <w:sz w:val="24"/>
          <w:szCs w:val="24"/>
          <w:lang w:val="en-US" w:eastAsia="zh-CN" w:bidi="ar-SA"/>
        </w:rPr>
        <w:t>秦丰社区建设等</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（具体建设内容详见竞争性磋商文件第六部分工程量清单）、用途为公用。</w:t>
      </w:r>
    </w:p>
    <w:p w14:paraId="1E2C9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6、合同履行期限：120日历天（具体服务起止日期以合同签订时间为准）</w:t>
      </w:r>
    </w:p>
    <w:p w14:paraId="7F756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35E3824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14:paraId="485CF30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14:paraId="5DB08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w:t>
      </w:r>
    </w:p>
    <w:p w14:paraId="2CFA213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79" w:leftChars="228" w:firstLine="0" w:firstLineChars="0"/>
        <w:contextualSpacing/>
        <w:jc w:val="left"/>
        <w:textAlignment w:val="auto"/>
        <w:outlineLvl w:val="9"/>
        <w:rPr>
          <w:rFonts w:hint="eastAsia"/>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08AEA4F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14:paraId="6C31B878">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具有独立承担民事责任能力的法人提供合法有效经年检合格的统一社会信用代码营业执照</w:t>
      </w:r>
      <w:r>
        <w:rPr>
          <w:rFonts w:hint="eastAsia" w:ascii="宋体" w:hAnsi="宋体" w:eastAsia="宋体" w:cs="宋体"/>
          <w:sz w:val="24"/>
          <w:szCs w:val="24"/>
        </w:rPr>
        <w:t xml:space="preserve">； </w:t>
      </w:r>
    </w:p>
    <w:p w14:paraId="681017E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lang w:eastAsia="zh-CN"/>
        </w:rPr>
        <w:t>法定代表人授权委托书原件（附法定代表人、被授权委托人身份证复印件）及被授权委托人身份证原件（法定代表人参加投标只须提供法定代表人身份证）；</w:t>
      </w:r>
      <w:r>
        <w:rPr>
          <w:rFonts w:hint="eastAsia" w:ascii="宋体" w:hAnsi="宋体" w:eastAsia="宋体" w:cs="宋体"/>
          <w:sz w:val="24"/>
          <w:szCs w:val="24"/>
        </w:rPr>
        <w:t xml:space="preserve"> </w:t>
      </w:r>
    </w:p>
    <w:p w14:paraId="35BA28D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须具备建筑工程施工总承包三级及以上资质</w:t>
      </w:r>
      <w:r>
        <w:rPr>
          <w:rFonts w:hint="eastAsia" w:ascii="宋体" w:hAnsi="宋体" w:eastAsia="宋体" w:cs="宋体"/>
          <w:sz w:val="24"/>
          <w:szCs w:val="24"/>
        </w:rPr>
        <w:t>；</w:t>
      </w:r>
    </w:p>
    <w:p w14:paraId="66D4EBB6">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4、须具有建设行政主管部门核发有效的安全生产许可证； </w:t>
      </w:r>
    </w:p>
    <w:p w14:paraId="063AD533">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拟派项目经理须具备建筑工程专业二级及以上（含二级）注册建造师执业资格和有效的安全生产考核证书（可提供证书复印件或有可识别的二维码证书复印件并加盖公章），且无在建工程（须提供无在建工程的相关证明材料或承诺书）</w:t>
      </w:r>
      <w:r>
        <w:rPr>
          <w:rFonts w:hint="eastAsia" w:ascii="宋体" w:hAnsi="宋体" w:eastAsia="宋体" w:cs="宋体"/>
          <w:sz w:val="24"/>
          <w:szCs w:val="24"/>
        </w:rPr>
        <w:t xml:space="preserve">；  </w:t>
      </w:r>
    </w:p>
    <w:p w14:paraId="57FCE3F7">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须提供（2022年或2023年）经审计的财务报告</w:t>
      </w:r>
      <w:r>
        <w:rPr>
          <w:rFonts w:hint="eastAsia" w:ascii="宋体" w:hAnsi="宋体" w:eastAsia="宋体" w:cs="宋体"/>
          <w:sz w:val="24"/>
          <w:szCs w:val="24"/>
        </w:rPr>
        <w:t xml:space="preserve">； </w:t>
      </w:r>
    </w:p>
    <w:p w14:paraId="222C31A4">
      <w:pPr>
        <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stLine="480" w:firstLineChars="200"/>
        <w:jc w:val="both"/>
        <w:textAlignment w:val="auto"/>
        <w:rPr>
          <w:rFonts w:hint="eastAsia" w:ascii="Times New Roman" w:hAnsi="Times New Roman" w:eastAsia="宋体" w:cs="Times New Roma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xml:space="preserve">、须提供依法缴纳税收的良好记录（提供投标截止时间前六个月内任意一个月份的缴费凭据复印件并加盖单位公章或其他相关证明资料）； </w:t>
      </w:r>
    </w:p>
    <w:p w14:paraId="686EDECF">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、须提供依法缴纳社会保障资金（养老保险）的良好记录（提供投标截止时间前六个月内任意一个月份的缴费凭据复印件并加盖单位公章或其他相关证明资料）； </w:t>
      </w:r>
    </w:p>
    <w:p w14:paraId="3FEF3873">
      <w:pPr>
        <w:pStyle w:val="6"/>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21F4A77F">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、提供近三年内在经营活动中</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重大违法记录的书面声明； </w:t>
      </w:r>
    </w:p>
    <w:p w14:paraId="75280AF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、提供投标保证金转账凭证复印件并加盖单位公章； </w:t>
      </w:r>
    </w:p>
    <w:p w14:paraId="0788ED42">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7B2E6FCD">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13、提供具有履行本合同所必需的设备和专业技术能力的说明及承诺</w:t>
      </w:r>
      <w:r>
        <w:rPr>
          <w:rFonts w:hint="eastAsia" w:ascii="宋体" w:hAnsi="宋体" w:eastAsia="宋体" w:cs="宋体"/>
          <w:sz w:val="24"/>
          <w:szCs w:val="24"/>
        </w:rPr>
        <w:t>。</w:t>
      </w:r>
    </w:p>
    <w:p w14:paraId="252E15D1">
      <w:pPr>
        <w:spacing w:line="480" w:lineRule="auto"/>
        <w:ind w:firstLine="480" w:firstLineChars="20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highlight w:val="none"/>
          <w:lang w:val="en-US" w:eastAsia="zh-CN" w:bidi="ar"/>
        </w:rPr>
        <w:t>14、按时足额发放农民工工资承诺函</w:t>
      </w:r>
    </w:p>
    <w:p w14:paraId="7877177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备注：1、本项目不接受联合体投标</w:t>
      </w:r>
      <w:r>
        <w:rPr>
          <w:rFonts w:hint="eastAsia" w:ascii="宋体" w:hAnsi="宋体" w:eastAsia="宋体" w:cs="宋体"/>
          <w:sz w:val="24"/>
          <w:szCs w:val="24"/>
          <w:lang w:eastAsia="zh-CN"/>
        </w:rPr>
        <w:t>；</w:t>
      </w:r>
    </w:p>
    <w:p w14:paraId="1FA25384">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依法免税、不需要缴纳社会保障资金或成立时间不满三个月的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，应提供相应文件证明其依法免税、不需要缴纳社会保障资金的证明文件，成立不满一年或开标前一年内零申报的则税收缴纳证明和财务审计报告只需提供财务报表加盖</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公章。 </w:t>
      </w:r>
    </w:p>
    <w:p w14:paraId="63A1E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14:paraId="0029B71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时间：2025-02-2</w:t>
      </w:r>
      <w:r>
        <w:rPr>
          <w:rFonts w:hint="eastAsia" w:ascii="宋体" w:hAnsi="宋体" w:cs="宋体"/>
          <w:kern w:val="0"/>
          <w:sz w:val="24"/>
          <w:szCs w:val="20"/>
          <w:highlight w:val="none"/>
          <w:lang w:val="en-US" w:eastAsia="zh-CN" w:bidi="ar-SA"/>
        </w:rPr>
        <w:t>1</w:t>
      </w:r>
      <w:r>
        <w:rPr>
          <w:rFonts w:hint="eastAsia" w:ascii="宋体" w:hAnsi="宋体" w:eastAsia="宋体" w:cs="宋体"/>
          <w:kern w:val="0"/>
          <w:sz w:val="24"/>
          <w:szCs w:val="20"/>
          <w:highlight w:val="none"/>
          <w:lang w:val="en-US" w:eastAsia="zh-CN" w:bidi="ar-SA"/>
        </w:rPr>
        <w:t xml:space="preserve"> 起至2025-02-27  18:00:00止    </w:t>
      </w:r>
    </w:p>
    <w:p w14:paraId="7B8FF5E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b w:val="0"/>
          <w:kern w:val="0"/>
          <w:sz w:val="24"/>
          <w:szCs w:val="24"/>
          <w:highlight w:val="none"/>
          <w:lang w:val="en-US" w:eastAsia="zh-CN" w:bidi="ar"/>
        </w:rPr>
        <w:t>陕西省渭南市富平县高新区零工市场东办公4楼</w:t>
      </w:r>
    </w:p>
    <w:p w14:paraId="74DF1EC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14:paraId="6CBF181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bookmarkStart w:id="0" w:name="_GoBack"/>
      <w:bookmarkEnd w:id="0"/>
    </w:p>
    <w:p w14:paraId="4004F4A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14:paraId="46B8B7B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截止时间：2025-03-05  </w:t>
      </w:r>
      <w:r>
        <w:rPr>
          <w:rFonts w:hint="eastAsia" w:ascii="宋体" w:hAnsi="宋体" w:cs="宋体"/>
          <w:kern w:val="0"/>
          <w:sz w:val="24"/>
          <w:szCs w:val="20"/>
          <w:highlight w:val="none"/>
          <w:lang w:val="en-US" w:eastAsia="zh-CN" w:bidi="ar-SA"/>
        </w:rPr>
        <w:t>14</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14:paraId="6CC900B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地点：富平县杜村东街中段（县医院南门对面）浩天商务酒店8楼</w:t>
      </w:r>
      <w:r>
        <w:rPr>
          <w:rFonts w:hint="eastAsia" w:ascii="宋体" w:hAnsi="宋体" w:eastAsia="宋体" w:cs="宋体"/>
          <w:kern w:val="0"/>
          <w:sz w:val="24"/>
          <w:szCs w:val="20"/>
          <w:lang w:val="en-US" w:eastAsia="zh-CN" w:bidi="ar-SA"/>
        </w:rPr>
        <w:t>。</w:t>
      </w:r>
      <w:r>
        <w:rPr>
          <w:rFonts w:hint="eastAsia" w:ascii="宋体" w:hAnsi="宋体" w:eastAsia="宋体" w:cs="宋体"/>
          <w:kern w:val="0"/>
          <w:sz w:val="24"/>
          <w:szCs w:val="20"/>
          <w:highlight w:val="none"/>
          <w:lang w:val="en-US" w:eastAsia="zh-CN" w:bidi="ar-SA"/>
        </w:rPr>
        <w:t xml:space="preserve"> </w:t>
      </w:r>
    </w:p>
    <w:p w14:paraId="38DF7B2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14:paraId="2E5FE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14:paraId="447B7670">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14:paraId="0B154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1、其他需要落实的政府采购政策，详见招标文件。</w:t>
      </w:r>
    </w:p>
    <w:p w14:paraId="6FBD3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2、现场报名方式：供应商请携带单位介绍信原件,经办人身份证原件及加盖供应商公章的复印件。 A.供应商介绍信（介绍信务必填写项目名称并加盖公章）； B.经办人身份证复印件（正反两面并加盖公章）的扫描件；C.报名及文件领取表（供应商请自行下载并填写完整）。</w:t>
      </w:r>
    </w:p>
    <w:p w14:paraId="0501E597">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14:paraId="2C038020">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sz w:val="24"/>
          <w:szCs w:val="24"/>
          <w:lang w:val="en-US" w:eastAsia="zh-CN"/>
        </w:rPr>
        <w:t>富平县民政局</w:t>
      </w:r>
    </w:p>
    <w:p w14:paraId="0A328D5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w:t>
      </w:r>
      <w:r>
        <w:rPr>
          <w:rFonts w:hint="eastAsia" w:ascii="Times New Roman" w:hAnsi="Times New Roman" w:eastAsia="宋体" w:cs="Times New Roman"/>
          <w:sz w:val="24"/>
          <w:szCs w:val="24"/>
          <w:lang w:eastAsia="zh-CN"/>
        </w:rPr>
        <w:t>富平县金龙大道4号</w:t>
      </w:r>
    </w:p>
    <w:p w14:paraId="56FF4722">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eastAsia="宋体" w:cs="Times New Roman"/>
          <w:sz w:val="24"/>
          <w:szCs w:val="24"/>
          <w:lang w:val="en-US" w:eastAsia="zh-CN"/>
        </w:rPr>
        <w:t>任工</w:t>
      </w:r>
    </w:p>
    <w:p w14:paraId="45018DDB">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电话：0913-8212456</w:t>
      </w:r>
    </w:p>
    <w:p w14:paraId="09382B0D">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23C3C4C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项目联系人：夏工</w:t>
      </w:r>
    </w:p>
    <w:p w14:paraId="2C108B8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话：13259098509</w:t>
      </w:r>
    </w:p>
    <w:p w14:paraId="6466D8C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607A2AC4">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73B0CE0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名称：中智投工程管理有限公司</w:t>
      </w:r>
    </w:p>
    <w:p w14:paraId="613BFE6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w:t>
      </w:r>
      <w:r>
        <w:rPr>
          <w:rFonts w:hint="eastAsia" w:ascii="宋体" w:hAnsi="宋体" w:cs="宋体"/>
          <w:color w:val="auto"/>
          <w:sz w:val="24"/>
          <w:szCs w:val="24"/>
          <w:highlight w:val="none"/>
          <w:lang w:eastAsia="zh-CN"/>
        </w:rPr>
        <w:t>陕西省西安市未央区渭滨路70号水晶卡芭拉11号楼1单元1130室</w:t>
      </w:r>
    </w:p>
    <w:p w14:paraId="0F63139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联系方式：13259098509</w:t>
      </w:r>
    </w:p>
    <w:p w14:paraId="54E26EA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p>
    <w:p w14:paraId="03B337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中智投工程管理有限公司</w:t>
      </w:r>
    </w:p>
    <w:p w14:paraId="622AFD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2025年02月20日</w:t>
      </w:r>
    </w:p>
    <w:p w14:paraId="28F766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91591"/>
    <w:rsid w:val="295F2551"/>
    <w:rsid w:val="5309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2213</Words>
  <Characters>2465</Characters>
  <Lines>0</Lines>
  <Paragraphs>0</Paragraphs>
  <TotalTime>0</TotalTime>
  <ScaleCrop>false</ScaleCrop>
  <LinksUpToDate>false</LinksUpToDate>
  <CharactersWithSpaces>2507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2025-02-20T07:53:00Z</dcterms:created>
  <dc:creator>鑫源硕</dc:creator>
  <cp:lastModifiedBy>鑫源硕</cp:lastModifiedBy>
  <dcterms:modified xsi:type="dcterms:W3CDTF">2025-02-20T08:06:52Z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DE5C698609AF4C78A500D239BEE5A6A3_11</vt:lpwstr>
  </property>
  <property fmtid="{D5CDD505-2E9C-101B-9397-08002B2CF9AE}" pid="4" name="KSOTemplateDocerSaveRecord">
    <vt:lpwstr>eyJoZGlkIjoiNzI2NTYyYzAyNWFlODdkZTFmNjI0MjBiNDM0MDU3MWMiLCJ1c2VySWQiOiIxNDczODM3OTgwIn0=</vt:lpwstr>
  </property>
</Properties>
</file>