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CC66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第一标段：</w:t>
      </w:r>
    </w:p>
    <w:p w14:paraId="668E207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一、项目概况 </w:t>
      </w:r>
    </w:p>
    <w:p w14:paraId="458BDA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利用植保无人机及防控药剂在粮食作物重大病虫害普发、重发区域适时开展应急统防统治，辐射带动联防联控、群防群治工作开展，及时有效遏制重大病虫害蔓延危害，确保粮食生产安全。小麦重大病虫害应急统防统治服务需满足植保无人机飞防作业相关技术要求，防效在85%以上。统防统治药剂需使用采购方要求的药剂组合，并根据药剂有效成份亩用量计算亩用药量。</w:t>
      </w:r>
    </w:p>
    <w:p w14:paraId="18894B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二、服务内容</w:t>
      </w:r>
    </w:p>
    <w:p w14:paraId="4B2134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利用植保无人机开展小麦重大病虫害应急统防统治服务，应急统防统治面积1万亩，统防区域：华胥镇小麦田，防控药剂为：戊唑·咪鲜胺+甲维·高氯氟+芸苔素内酯+航空喷雾助剂。</w:t>
      </w:r>
    </w:p>
    <w:p w14:paraId="4B0E72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药剂有效成份亩用量</w:t>
      </w:r>
    </w:p>
    <w:p w14:paraId="7C0219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杀菌剂：戊唑·咪鲜胺≥9克。</w:t>
      </w:r>
    </w:p>
    <w:p w14:paraId="024376B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杀虫剂：甲维·高氯氟≥1克。</w:t>
      </w:r>
    </w:p>
    <w:p w14:paraId="4A46E35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叶面肥（植物生长调节剂）：芸苔素内酯≥0.001克。</w:t>
      </w:r>
    </w:p>
    <w:p w14:paraId="100B051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航空喷雾助剂≥10克。</w:t>
      </w:r>
    </w:p>
    <w:p w14:paraId="468A09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三、用途说明：</w:t>
      </w:r>
    </w:p>
    <w:p w14:paraId="598496B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根据小麦重大病虫害发生危害实际，利用植保无人机开展小麦重大病虫害应急统防统治服务。及时有效遏制重大病虫害蔓延危害，确保粮食生产安全。</w:t>
      </w:r>
    </w:p>
    <w:p w14:paraId="72833A8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四、服务要求</w:t>
      </w:r>
    </w:p>
    <w:p w14:paraId="793F288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1、乙方利用植保无人机对甲方指定的区域进行病虫害专业化统防统治作业。</w:t>
      </w:r>
    </w:p>
    <w:p w14:paraId="1FFDB62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2、乙方使用的药剂必须适宜航化作业，对作物、人员、环境安全。</w:t>
      </w:r>
    </w:p>
    <w:p w14:paraId="460817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3、防治作业中产生的其它费用由乙方承担。</w:t>
      </w:r>
    </w:p>
    <w:p w14:paraId="0C77DA8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4、作业期间，乙方务必邀请甲方对作业质量进行监督，确保防治效果。</w:t>
      </w:r>
    </w:p>
    <w:p w14:paraId="70E27C2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5、通过项目实施，应急统防统治区域小麦病虫危害损失率控制在5%以下。</w:t>
      </w:r>
    </w:p>
    <w:p w14:paraId="0680A0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第二标段：</w:t>
      </w:r>
    </w:p>
    <w:p w14:paraId="661272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一、项目概况 </w:t>
      </w:r>
    </w:p>
    <w:p w14:paraId="02F472C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p>
    <w:p w14:paraId="52518FD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利用植保无人机及防控药剂在粮食作物重大病虫害普发、重发区域适时开展应急统防统治，辐射带动联防联控、群防群治工作开展，及时有效遏制重大病虫害蔓延危害，确保粮食生产安全。小麦重大病虫害应急统防统治服务需满足植保无人机飞防作业相关技术要求，防效在85%以上。统防统治药剂需使用采购方要求的药剂组合，并根据药剂有效成份亩用量计算亩用药量。</w:t>
      </w:r>
    </w:p>
    <w:p w14:paraId="088DDF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bookmarkStart w:id="0" w:name="_GoBack"/>
      <w:bookmarkEnd w:id="0"/>
    </w:p>
    <w:p w14:paraId="74C619C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二、服务内容</w:t>
      </w:r>
    </w:p>
    <w:p w14:paraId="7EC1FF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利用植保无人机开展小麦重大病虫害应急统防统治服务，应急统防统治面积1.15万亩，统防区域：洩湖镇小麦田，防控药剂为：丙硫菌唑•戊唑醇+联苯·噻虫嗪+含氨基酸水溶肥料+航空喷雾助剂。</w:t>
      </w:r>
    </w:p>
    <w:p w14:paraId="549516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药剂有效成份亩用量</w:t>
      </w:r>
    </w:p>
    <w:p w14:paraId="209B89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杀菌剂：丙硫菌唑•戊唑醇≥12克。</w:t>
      </w:r>
    </w:p>
    <w:p w14:paraId="72AD89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杀虫剂：联苯·噻虫嗪≥2克。</w:t>
      </w:r>
    </w:p>
    <w:p w14:paraId="3094CF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叶面肥（植物生长调节剂）：含氨基酸水溶肥料≥50克（亩商品用量）。</w:t>
      </w:r>
    </w:p>
    <w:p w14:paraId="4FC425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航空喷雾助剂≥10克。</w:t>
      </w:r>
    </w:p>
    <w:p w14:paraId="4AB01C7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三、用途说明：</w:t>
      </w:r>
    </w:p>
    <w:p w14:paraId="6E91C69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根据小麦重大病虫害发生危害实际，利用植保无人机开展小麦重大病虫害应急统防统治服务。及时有效遏制重大病虫害蔓延危害，确保粮食生产安全。</w:t>
      </w:r>
    </w:p>
    <w:p w14:paraId="13C00FA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四、服务要求</w:t>
      </w:r>
    </w:p>
    <w:p w14:paraId="0BFBB2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1、乙方利用植保无人机对甲方指定的区域进行病虫害专业化统防统治作业。</w:t>
      </w:r>
    </w:p>
    <w:p w14:paraId="64669F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2、乙方使用的药剂必须适宜航化作业，对作物、人员、环境安全。</w:t>
      </w:r>
    </w:p>
    <w:p w14:paraId="752E86E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3、防治作业中产生的其它费用由乙方承担。</w:t>
      </w:r>
    </w:p>
    <w:p w14:paraId="55183B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4、作业期间，乙方务必邀请甲方对作业质量进行监督，确保防治效果。</w:t>
      </w:r>
    </w:p>
    <w:p w14:paraId="747ACC1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5、通过项目实施，应急统防统治区域小麦病虫危害损失率控制在5%以下。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5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Body text|2"/>
    <w:qFormat/>
    <w:uiPriority w:val="99"/>
    <w:pPr>
      <w:widowControl w:val="0"/>
      <w:spacing w:after="90" w:line="400" w:lineRule="exact"/>
      <w:ind w:left="470" w:firstLine="580"/>
      <w:jc w:val="both"/>
    </w:pPr>
    <w:rPr>
      <w:rFonts w:ascii="宋体" w:hAnsi="宋体" w:eastAsia="宋体" w:cs="宋体"/>
      <w:kern w:val="2"/>
      <w:sz w:val="21"/>
      <w:szCs w:val="24"/>
      <w:lang w:val="zh-TW" w:eastAsia="zh-TW"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2025-02-20T06:31:05Z</dcterms:created>
  <dc:creator>Administrator</dc:creator>
  <cp:lastModifiedBy>宋</cp:lastModifiedBy>
  <dcterms:modified xsi:type="dcterms:W3CDTF">2025-02-20T06:41:09Z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eyJoZGlkIjoiZmEwOThkNDVmNWE5YmE2OTk5YzUwNzFhYzJkNGIwMGUiLCJ1c2VySWQiOiI5NzY0MzEzMTAifQ==</vt:lpwstr>
  </property>
  <property fmtid="{D5CDD505-2E9C-101B-9397-08002B2CF9AE}" pid="4" name="ICV">
    <vt:lpwstr>D04CAEC96C034C72A0A5BB93D12427FA_12</vt:lpwstr>
  </property>
</Properties>
</file>