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F7DF6">
      <w:pPr>
        <w:adjustRightInd w:val="0"/>
        <w:snapToGrid w:val="0"/>
        <w:spacing w:line="560" w:lineRule="exact"/>
        <w:jc w:val="center"/>
        <w:outlineLvl w:val="0"/>
        <w:rPr>
          <w:rFonts w:ascii="黑体" w:hAnsi="黑体" w:eastAsia="黑体" w:cs="宋体"/>
          <w:b/>
          <w:sz w:val="44"/>
          <w:szCs w:val="44"/>
        </w:rPr>
      </w:pPr>
      <w:r>
        <w:rPr>
          <w:rFonts w:hint="eastAsia" w:ascii="黑体" w:hAnsi="黑体" w:eastAsia="黑体" w:cs="宋体"/>
          <w:b/>
          <w:sz w:val="44"/>
          <w:szCs w:val="44"/>
        </w:rPr>
        <w:t>山阳县自然资源局</w:t>
      </w:r>
    </w:p>
    <w:p w14:paraId="4A55D990">
      <w:pPr>
        <w:adjustRightInd w:val="0"/>
        <w:snapToGrid w:val="0"/>
        <w:spacing w:line="560" w:lineRule="exact"/>
        <w:jc w:val="center"/>
        <w:outlineLvl w:val="0"/>
        <w:rPr>
          <w:rFonts w:ascii="黑体" w:hAnsi="黑体" w:eastAsia="黑体" w:cs="宋体"/>
          <w:b/>
          <w:sz w:val="44"/>
          <w:szCs w:val="44"/>
        </w:rPr>
      </w:pPr>
      <w:r>
        <w:rPr>
          <w:rFonts w:hint="eastAsia" w:ascii="黑体" w:hAnsi="黑体" w:eastAsia="黑体" w:cs="宋体"/>
          <w:b/>
          <w:spacing w:val="-6"/>
          <w:sz w:val="44"/>
          <w:szCs w:val="44"/>
        </w:rPr>
        <w:t>关于山阳县全民所有自然资源资产清查项目</w:t>
      </w:r>
    </w:p>
    <w:p w14:paraId="1D53DBA8">
      <w:pPr>
        <w:adjustRightInd w:val="0"/>
        <w:snapToGrid w:val="0"/>
        <w:spacing w:line="560" w:lineRule="exact"/>
        <w:jc w:val="center"/>
        <w:outlineLvl w:val="0"/>
        <w:rPr>
          <w:rFonts w:ascii="黑体" w:hAnsi="黑体" w:eastAsia="黑体" w:cs="宋体"/>
          <w:b/>
          <w:sz w:val="44"/>
          <w:szCs w:val="44"/>
        </w:rPr>
      </w:pPr>
      <w:r>
        <w:rPr>
          <w:rFonts w:hint="eastAsia" w:ascii="黑体" w:hAnsi="黑体" w:eastAsia="黑体" w:cs="宋体"/>
          <w:b/>
          <w:sz w:val="44"/>
          <w:szCs w:val="44"/>
        </w:rPr>
        <w:t>采购计划</w:t>
      </w:r>
    </w:p>
    <w:p w14:paraId="4EC3049F">
      <w:pPr>
        <w:adjustRightInd w:val="0"/>
        <w:snapToGrid w:val="0"/>
        <w:spacing w:line="360" w:lineRule="auto"/>
        <w:outlineLvl w:val="0"/>
        <w:rPr>
          <w:rFonts w:ascii="仿宋_GB2312" w:hAnsi="宋体" w:eastAsia="仿宋_GB2312" w:cs="宋体"/>
          <w:b/>
          <w:sz w:val="32"/>
          <w:szCs w:val="32"/>
        </w:rPr>
      </w:pPr>
    </w:p>
    <w:p w14:paraId="70C0D46A">
      <w:pPr>
        <w:ind w:firstLine="640" w:firstLineChars="200"/>
        <w:rPr>
          <w:rFonts w:ascii="仿宋_GB2312" w:hAnsi="宋体" w:eastAsia="仿宋_GB2312"/>
          <w:sz w:val="32"/>
          <w:szCs w:val="32"/>
        </w:rPr>
      </w:pPr>
      <w:r>
        <w:rPr>
          <w:rFonts w:hint="eastAsia" w:ascii="仿宋_GB2312" w:hAnsi="宋体" w:eastAsia="仿宋_GB2312"/>
          <w:sz w:val="32"/>
          <w:szCs w:val="32"/>
        </w:rPr>
        <w:t>根据《陕西全民所有自然资源资产清查实施方案》(陕自然资发〔2024〕1247号)和《商洛市全民所有自然资源资产清查实施方案》（商自然资发〔2024〕371号）文件要求，现将山阳县全民所有自然资源资产清查项目采购计划如下:</w:t>
      </w:r>
    </w:p>
    <w:p w14:paraId="33578CE4">
      <w:pPr>
        <w:adjustRightInd w:val="0"/>
        <w:snapToGrid w:val="0"/>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一、项目名称</w:t>
      </w:r>
    </w:p>
    <w:p w14:paraId="510E15D0">
      <w:pPr>
        <w:adjustRightInd w:val="0"/>
        <w:snapToGrid w:val="0"/>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山阳县全民所有自然资源资产清查项目</w:t>
      </w:r>
    </w:p>
    <w:p w14:paraId="109383CC">
      <w:pPr>
        <w:adjustRightInd w:val="0"/>
        <w:snapToGrid w:val="0"/>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二、采购需求情况</w:t>
      </w:r>
    </w:p>
    <w:p w14:paraId="0980226A">
      <w:pPr>
        <w:adjustRightInd w:val="0"/>
        <w:snapToGrid w:val="0"/>
        <w:spacing w:line="360" w:lineRule="auto"/>
        <w:ind w:firstLine="604" w:firstLineChars="200"/>
        <w:outlineLvl w:val="0"/>
        <w:rPr>
          <w:rFonts w:ascii="仿宋_GB2312" w:hAnsi="宋体" w:eastAsia="仿宋_GB2312"/>
          <w:sz w:val="32"/>
          <w:szCs w:val="32"/>
        </w:rPr>
      </w:pPr>
      <w:r>
        <w:rPr>
          <w:rFonts w:ascii="仿宋_GB2312" w:hAnsi="仿宋_GB2312" w:eastAsia="仿宋_GB2312" w:cs="仿宋_GB2312"/>
          <w:spacing w:val="-9"/>
          <w:sz w:val="32"/>
          <w:szCs w:val="32"/>
        </w:rPr>
        <w:t>根据自然资源部、省自然资源厅</w:t>
      </w:r>
      <w:r>
        <w:rPr>
          <w:rFonts w:hint="eastAsia" w:ascii="仿宋_GB2312" w:hAnsi="仿宋_GB2312" w:eastAsia="仿宋_GB2312" w:cs="仿宋_GB2312"/>
          <w:spacing w:val="-9"/>
          <w:sz w:val="32"/>
          <w:szCs w:val="32"/>
        </w:rPr>
        <w:t>及市自然资源局</w:t>
      </w:r>
      <w:r>
        <w:rPr>
          <w:rFonts w:ascii="仿宋_GB2312" w:hAnsi="仿宋_GB2312" w:eastAsia="仿宋_GB2312" w:cs="仿宋_GB2312"/>
          <w:spacing w:val="-9"/>
          <w:sz w:val="32"/>
          <w:szCs w:val="32"/>
        </w:rPr>
        <w:t>关于全面开展全民</w:t>
      </w:r>
      <w:r>
        <w:rPr>
          <w:rFonts w:ascii="仿宋_GB2312" w:hAnsi="仿宋_GB2312" w:eastAsia="仿宋_GB2312" w:cs="仿宋_GB2312"/>
          <w:spacing w:val="-12"/>
          <w:sz w:val="32"/>
          <w:szCs w:val="32"/>
        </w:rPr>
        <w:t>所有自然资源资产清查工作的通知精神</w:t>
      </w:r>
      <w:r>
        <w:rPr>
          <w:rFonts w:hint="eastAsia" w:ascii="仿宋_GB2312" w:hAnsi="仿宋_GB2312" w:eastAsia="仿宋_GB2312" w:cs="仿宋_GB2312"/>
          <w:spacing w:val="-12"/>
          <w:sz w:val="32"/>
          <w:szCs w:val="32"/>
        </w:rPr>
        <w:t>，</w:t>
      </w:r>
      <w:r>
        <w:rPr>
          <w:rFonts w:ascii="仿宋_GB2312" w:hAnsi="仿宋_GB2312" w:eastAsia="仿宋_GB2312" w:cs="仿宋_GB2312"/>
          <w:spacing w:val="-8"/>
          <w:sz w:val="32"/>
          <w:szCs w:val="32"/>
        </w:rPr>
        <w:t>按照“两统一”职责要求，</w:t>
      </w:r>
      <w:r>
        <w:rPr>
          <w:rFonts w:hint="eastAsia" w:ascii="仿宋_GB2312" w:hAnsi="仿宋_GB2312" w:eastAsia="仿宋_GB2312" w:cs="仿宋_GB2312"/>
          <w:spacing w:val="-8"/>
          <w:sz w:val="32"/>
          <w:szCs w:val="32"/>
        </w:rPr>
        <w:t>为</w:t>
      </w:r>
      <w:r>
        <w:rPr>
          <w:rFonts w:ascii="仿宋_GB2312" w:hAnsi="仿宋_GB2312" w:eastAsia="仿宋_GB2312" w:cs="仿宋_GB2312"/>
          <w:spacing w:val="-9"/>
          <w:sz w:val="32"/>
          <w:szCs w:val="32"/>
        </w:rPr>
        <w:t>健全资产清查制</w:t>
      </w:r>
      <w:r>
        <w:rPr>
          <w:rFonts w:ascii="仿宋_GB2312" w:hAnsi="仿宋_GB2312" w:eastAsia="仿宋_GB2312" w:cs="仿宋_GB2312"/>
          <w:spacing w:val="-12"/>
          <w:sz w:val="32"/>
          <w:szCs w:val="32"/>
        </w:rPr>
        <w:t>度，</w:t>
      </w:r>
      <w:r>
        <w:rPr>
          <w:rFonts w:hint="eastAsia" w:ascii="仿宋_GB2312" w:hAnsi="仿宋_GB2312" w:eastAsia="仿宋_GB2312" w:cs="仿宋_GB2312"/>
          <w:spacing w:val="-12"/>
          <w:sz w:val="32"/>
          <w:szCs w:val="32"/>
        </w:rPr>
        <w:t>摸清全民所有自然资源资产家底，</w:t>
      </w:r>
      <w:r>
        <w:rPr>
          <w:rFonts w:ascii="仿宋_GB2312" w:hAnsi="仿宋_GB2312" w:eastAsia="仿宋_GB2312" w:cs="仿宋_GB2312"/>
          <w:spacing w:val="-12"/>
          <w:sz w:val="32"/>
          <w:szCs w:val="32"/>
        </w:rPr>
        <w:t>夯实自然资源资产管理基础，维护所有者权益</w:t>
      </w:r>
      <w:r>
        <w:rPr>
          <w:rFonts w:hint="eastAsia" w:ascii="仿宋_GB2312" w:hAnsi="仿宋_GB2312" w:eastAsia="仿宋_GB2312" w:cs="仿宋_GB2312"/>
          <w:spacing w:val="-12"/>
          <w:sz w:val="32"/>
          <w:szCs w:val="32"/>
        </w:rPr>
        <w:t>，</w:t>
      </w:r>
      <w:r>
        <w:rPr>
          <w:rFonts w:ascii="仿宋_GB2312" w:hAnsi="仿宋_GB2312" w:eastAsia="仿宋_GB2312" w:cs="仿宋_GB2312"/>
          <w:spacing w:val="-12"/>
          <w:sz w:val="32"/>
          <w:szCs w:val="32"/>
        </w:rPr>
        <w:t>服务国有自然资源资产管理情况专项报告和全民所有自然资源资产负债表编制等工作，更好支撑履行全民所有自然资源资产所有者职责</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完成</w:t>
      </w:r>
      <w:r>
        <w:rPr>
          <w:rFonts w:hint="eastAsia" w:ascii="仿宋_GB2312" w:hAnsi="仿宋_GB2312" w:eastAsia="仿宋_GB2312" w:cs="仿宋_GB2312"/>
          <w:spacing w:val="-12"/>
          <w:sz w:val="32"/>
          <w:szCs w:val="32"/>
        </w:rPr>
        <w:t>山阳县</w:t>
      </w:r>
      <w:r>
        <w:rPr>
          <w:rFonts w:ascii="仿宋_GB2312" w:hAnsi="仿宋_GB2312" w:eastAsia="仿宋_GB2312" w:cs="仿宋_GB2312"/>
          <w:spacing w:val="-9"/>
          <w:sz w:val="32"/>
          <w:szCs w:val="32"/>
        </w:rPr>
        <w:t>全民所有自然资源资产清查工作</w:t>
      </w:r>
      <w:r>
        <w:rPr>
          <w:rFonts w:hint="eastAsia" w:ascii="仿宋_GB2312" w:hAnsi="仿宋_GB2312" w:eastAsia="仿宋_GB2312" w:cs="仿宋_GB2312"/>
          <w:spacing w:val="-9"/>
          <w:sz w:val="32"/>
          <w:szCs w:val="32"/>
        </w:rPr>
        <w:t>。</w:t>
      </w:r>
    </w:p>
    <w:p w14:paraId="1CDD130F">
      <w:pPr>
        <w:adjustRightInd w:val="0"/>
        <w:snapToGri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三、采购时间</w:t>
      </w:r>
    </w:p>
    <w:p w14:paraId="417CB8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计划采购时间2025年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rPr>
        <w:t>月底，采购项目完成细节按合同要求进行。</w:t>
      </w:r>
    </w:p>
    <w:p w14:paraId="35559A1A">
      <w:pPr>
        <w:adjustRightInd w:val="0"/>
        <w:snapToGri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四、项目内容主要包括</w:t>
      </w:r>
    </w:p>
    <w:p w14:paraId="7B103D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查清山阳县县域内全民所有（即国有）土地、矿产、森草湿、水等6类自然资源资产的实物量，更新和完善资产清查价格体系，核算价值量，摸清资源资产底数，结合地籍调查、确权登记等成果理清使用权状况；在自然资源底图基础上，初步形成实物量、价值量、产权等图层共同构成的资产“一张图”。</w:t>
      </w:r>
    </w:p>
    <w:p w14:paraId="3D7E727D">
      <w:pPr>
        <w:adjustRightInd w:val="0"/>
        <w:snapToGri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五、资金预算及来源</w:t>
      </w:r>
    </w:p>
    <w:p w14:paraId="3864E060">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该项目工作经费不高于100万元，资金来源为</w:t>
      </w:r>
      <w:r>
        <w:rPr>
          <w:rFonts w:hint="eastAsia" w:ascii="仿宋" w:hAnsi="仿宋" w:eastAsia="仿宋" w:cs="仿宋"/>
          <w:sz w:val="32"/>
          <w:szCs w:val="32"/>
          <w:lang w:bidi="ar"/>
        </w:rPr>
        <w:t>使用财政资金预算专项经费，通过招投标方式，确定项目技术单位。</w:t>
      </w:r>
    </w:p>
    <w:p w14:paraId="684B3A6C">
      <w:pPr>
        <w:adjustRightInd w:val="0"/>
        <w:snapToGri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六、工作要求</w:t>
      </w:r>
    </w:p>
    <w:p w14:paraId="163DA225">
      <w:pPr>
        <w:ind w:firstLine="640" w:firstLineChars="200"/>
        <w:rPr>
          <w:rFonts w:ascii="仿宋_GB2312" w:hAnsi="宋体" w:eastAsia="仿宋_GB2312"/>
          <w:b/>
          <w:color w:val="000000"/>
          <w:sz w:val="32"/>
          <w:szCs w:val="32"/>
        </w:rPr>
      </w:pPr>
      <w:r>
        <w:rPr>
          <w:rFonts w:hint="eastAsia" w:ascii="仿宋_GB2312" w:hAnsi="宋体" w:eastAsia="仿宋_GB2312"/>
          <w:sz w:val="32"/>
          <w:szCs w:val="32"/>
        </w:rPr>
        <w:t>1.</w:t>
      </w:r>
      <w:r>
        <w:rPr>
          <w:rFonts w:hint="eastAsia" w:ascii="仿宋_GB2312" w:hAnsi="宋体" w:eastAsia="仿宋_GB2312" w:cs="宋体"/>
          <w:sz w:val="32"/>
          <w:szCs w:val="32"/>
        </w:rPr>
        <w:t>完成时间</w:t>
      </w:r>
      <w:r>
        <w:rPr>
          <w:rFonts w:hint="eastAsia" w:ascii="仿宋_GB2312" w:hAnsi="宋体" w:eastAsia="仿宋_GB2312" w:cs="宋体"/>
          <w:bCs/>
          <w:sz w:val="32"/>
          <w:szCs w:val="32"/>
        </w:rPr>
        <w:t>：</w:t>
      </w:r>
      <w:r>
        <w:rPr>
          <w:rFonts w:hint="eastAsia" w:ascii="仿宋_GB2312" w:hAnsi="宋体" w:eastAsia="仿宋_GB2312" w:cs="Calibri"/>
          <w:sz w:val="32"/>
          <w:szCs w:val="32"/>
        </w:rPr>
        <w:t>严格按照国家和省市的时间要求</w:t>
      </w:r>
      <w:r>
        <w:rPr>
          <w:rFonts w:hint="eastAsia" w:ascii="仿宋_GB2312" w:hAnsi="宋体" w:eastAsia="仿宋_GB2312"/>
          <w:sz w:val="32"/>
          <w:szCs w:val="32"/>
        </w:rPr>
        <w:t>。</w:t>
      </w:r>
    </w:p>
    <w:p w14:paraId="0CB9AC2B">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cs="宋体"/>
          <w:sz w:val="32"/>
          <w:szCs w:val="32"/>
        </w:rPr>
        <w:t>质量标准：</w:t>
      </w:r>
      <w:r>
        <w:rPr>
          <w:rFonts w:hint="eastAsia" w:ascii="仿宋_GB2312" w:hAnsi="宋体" w:eastAsia="仿宋_GB2312"/>
          <w:sz w:val="32"/>
          <w:szCs w:val="32"/>
        </w:rPr>
        <w:t>成果质量符合省级及国家验收要求。</w:t>
      </w:r>
    </w:p>
    <w:p w14:paraId="55770BE9">
      <w:pPr>
        <w:ind w:firstLine="640" w:firstLineChars="200"/>
        <w:rPr>
          <w:rFonts w:ascii="仿宋_GB2312" w:hAnsi="宋体" w:eastAsia="仿宋_GB2312"/>
          <w:sz w:val="32"/>
          <w:szCs w:val="32"/>
        </w:rPr>
      </w:pPr>
    </w:p>
    <w:p w14:paraId="57885724">
      <w:pPr>
        <w:pStyle w:val="2"/>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ZjI0ODdjMTVmYmM3N2NjZjA5YTIzMzI3ZDI1ZTAifQ=="/>
  </w:docVars>
  <w:rsids>
    <w:rsidRoot w:val="00DD496D"/>
    <w:rsid w:val="00013703"/>
    <w:rsid w:val="00075C41"/>
    <w:rsid w:val="000B4AC8"/>
    <w:rsid w:val="002F393D"/>
    <w:rsid w:val="003F314B"/>
    <w:rsid w:val="005D2A99"/>
    <w:rsid w:val="006A382B"/>
    <w:rsid w:val="007A169A"/>
    <w:rsid w:val="00950773"/>
    <w:rsid w:val="00985F50"/>
    <w:rsid w:val="009C2A05"/>
    <w:rsid w:val="00A37D34"/>
    <w:rsid w:val="00B431D9"/>
    <w:rsid w:val="00B7034B"/>
    <w:rsid w:val="00DD496D"/>
    <w:rsid w:val="07D208C6"/>
    <w:rsid w:val="10AA6957"/>
    <w:rsid w:val="1A6B311F"/>
    <w:rsid w:val="273E0796"/>
    <w:rsid w:val="320831A2"/>
    <w:rsid w:val="32FE6D27"/>
    <w:rsid w:val="34F17CED"/>
    <w:rsid w:val="3E8C68AA"/>
    <w:rsid w:val="46BA36DB"/>
    <w:rsid w:val="514E65F3"/>
    <w:rsid w:val="51681B30"/>
    <w:rsid w:val="5CF3349A"/>
    <w:rsid w:val="617954BA"/>
    <w:rsid w:val="684D7F02"/>
    <w:rsid w:val="7300403F"/>
    <w:rsid w:val="742A6C72"/>
    <w:rsid w:val="78915BE9"/>
    <w:rsid w:val="7BF139E6"/>
    <w:rsid w:val="7D9C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qFormat/>
    <w:uiPriority w:val="99"/>
    <w:rPr>
      <w:rFonts w:ascii="Calibri" w:hAnsi="Calibri" w:eastAsia="宋体" w:cs="Times New Roman"/>
      <w:szCs w:val="2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1287</Words>
  <Characters>1534</Characters>
  <Lines>14</Lines>
  <Paragraphs>3</Paragraphs>
  <TotalTime>93</TotalTime>
  <ScaleCrop>false</ScaleCrop>
  <LinksUpToDate>false</LinksUpToDate>
  <CharactersWithSpaces>1555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2023-10-11T08:30:00Z</dcterms:created>
  <dc:creator>GHDC</dc:creator>
  <cp:lastModifiedBy>ZP</cp:lastModifiedBy>
  <cp:lastPrinted>2025-01-13T06:27:00Z</cp:lastPrinted>
  <dcterms:modified xsi:type="dcterms:W3CDTF">2025-02-15T13:56:44Z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C2F206F07836486981CFFE6166F31F1E_13</vt:lpwstr>
  </property>
  <property fmtid="{D5CDD505-2E9C-101B-9397-08002B2CF9AE}" pid="4" name="KSOTemplateDocerSaveRecord">
    <vt:lpwstr>eyJoZGlkIjoiNGVmNjM1MDdlYzI5OTJmOTE3MjczYWY2MTlmYzg3NjAiLCJ1c2VySWQiOiI2MjUzNTYzNjMifQ==</vt:lpwstr>
  </property>
</Properties>
</file>