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C48EF">
      <w:pPr>
        <w:pStyle w:val="3"/>
        <w:keepNext/>
        <w:keepLines/>
        <w:pageBreakBefore w:val="0"/>
        <w:widowControl w:val="0"/>
        <w:numPr>
          <w:numId w:val="0"/>
        </w:numPr>
        <w:kinsoku/>
        <w:wordWrap/>
        <w:overflowPunct/>
        <w:topLinePunct w:val="0"/>
        <w:autoSpaceDE/>
        <w:autoSpaceDN/>
        <w:bidi w:val="0"/>
        <w:adjustRightInd/>
        <w:snapToGrid/>
        <w:spacing w:before="0" w:after="200" w:line="24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石泉县中小河流治理实施方案技术服务招标公告</w:t>
      </w:r>
    </w:p>
    <w:tbl>
      <w:tblPr>
        <w:tblStyle w:val="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7838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960" w:type="dxa"/>
          </w:tcPr>
          <w:p w14:paraId="43A400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left"/>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项目概况</w:t>
            </w:r>
          </w:p>
          <w:p w14:paraId="42BA6C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石泉县中小河流治理实施方案技术服务</w:t>
            </w:r>
            <w:r>
              <w:rPr>
                <w:rFonts w:hint="eastAsia" w:ascii="仿宋" w:hAnsi="仿宋" w:eastAsia="仿宋" w:cs="仿宋"/>
                <w:i w:val="0"/>
                <w:iCs w:val="0"/>
                <w:caps w:val="0"/>
                <w:color w:val="auto"/>
                <w:spacing w:val="0"/>
                <w:sz w:val="24"/>
                <w:szCs w:val="24"/>
                <w:highlight w:val="none"/>
                <w:shd w:val="clear" w:color="auto" w:fill="FFFFFF"/>
                <w:vertAlign w:val="baseline"/>
              </w:rPr>
              <w:t>的潜在</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供应商应在全国公共资源交易平台（陕西省安康市）网站〖首页〉电子交易平台〉陕西政府采购交易系统〉企业端〗获取采购文件，并于</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13</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时</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分（北京时间）前提交响应文件。</w:t>
            </w:r>
          </w:p>
        </w:tc>
      </w:tr>
    </w:tbl>
    <w:p w14:paraId="1092CD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380" w:lineRule="exact"/>
        <w:ind w:right="0"/>
        <w:jc w:val="left"/>
        <w:textAlignment w:val="auto"/>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一、项目基本情况</w:t>
      </w:r>
    </w:p>
    <w:p w14:paraId="710552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项目编号：BCFY-2025(027)</w:t>
      </w:r>
    </w:p>
    <w:p w14:paraId="617FE9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项目名称：石泉县中小河流治理实施方案技术服务</w:t>
      </w:r>
    </w:p>
    <w:p w14:paraId="26C003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采购方式：公开招标</w:t>
      </w:r>
    </w:p>
    <w:p w14:paraId="3ED594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预算金额：600,000.00元</w:t>
      </w:r>
    </w:p>
    <w:p w14:paraId="1E613C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采购需求：</w:t>
      </w:r>
    </w:p>
    <w:p w14:paraId="44E58D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合同包1(石泉县中小河流治理实施方案技术服务)：</w:t>
      </w:r>
    </w:p>
    <w:p w14:paraId="4E10D6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合同包预算金额：600,000.00元</w:t>
      </w:r>
    </w:p>
    <w:p w14:paraId="00ED0C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32"/>
          <w:highlight w:val="none"/>
          <w:lang w:val="en-US" w:eastAsia="zh-CN" w:bidi="ar-SA"/>
        </w:rPr>
        <w:t>合同包最高限价：600,000.00元</w:t>
      </w:r>
    </w:p>
    <w:tbl>
      <w:tblPr>
        <w:tblStyle w:val="8"/>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60"/>
        <w:gridCol w:w="1501"/>
        <w:gridCol w:w="1321"/>
        <w:gridCol w:w="1658"/>
        <w:gridCol w:w="1525"/>
        <w:gridCol w:w="1525"/>
      </w:tblGrid>
      <w:tr w14:paraId="20FD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44" w:type="dxa"/>
            <w:vAlign w:val="center"/>
          </w:tcPr>
          <w:p w14:paraId="34F1500C">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品目号</w:t>
            </w:r>
          </w:p>
        </w:tc>
        <w:tc>
          <w:tcPr>
            <w:tcW w:w="1360" w:type="dxa"/>
            <w:vAlign w:val="center"/>
          </w:tcPr>
          <w:p w14:paraId="34E0EBBF">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w:t>
            </w:r>
          </w:p>
          <w:p w14:paraId="46291A96">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w:t>
            </w:r>
          </w:p>
        </w:tc>
        <w:tc>
          <w:tcPr>
            <w:tcW w:w="1501" w:type="dxa"/>
            <w:vAlign w:val="center"/>
          </w:tcPr>
          <w:p w14:paraId="67B99B1F">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w:t>
            </w:r>
          </w:p>
          <w:p w14:paraId="392CE515">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标的</w:t>
            </w:r>
          </w:p>
        </w:tc>
        <w:tc>
          <w:tcPr>
            <w:tcW w:w="1321" w:type="dxa"/>
            <w:vAlign w:val="center"/>
          </w:tcPr>
          <w:p w14:paraId="04FEA399">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数量（单位）</w:t>
            </w:r>
          </w:p>
        </w:tc>
        <w:tc>
          <w:tcPr>
            <w:tcW w:w="1658" w:type="dxa"/>
            <w:vAlign w:val="center"/>
          </w:tcPr>
          <w:p w14:paraId="76879599">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技术规格、参数及要求</w:t>
            </w:r>
          </w:p>
        </w:tc>
        <w:tc>
          <w:tcPr>
            <w:tcW w:w="1525" w:type="dxa"/>
            <w:vAlign w:val="center"/>
          </w:tcPr>
          <w:p w14:paraId="5A27A910">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品目预算(元)</w:t>
            </w:r>
          </w:p>
        </w:tc>
        <w:tc>
          <w:tcPr>
            <w:tcW w:w="1525" w:type="dxa"/>
            <w:vAlign w:val="center"/>
          </w:tcPr>
          <w:p w14:paraId="0FBEC259">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最高限价(元)</w:t>
            </w:r>
          </w:p>
        </w:tc>
      </w:tr>
      <w:tr w14:paraId="61BD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44" w:type="dxa"/>
            <w:vAlign w:val="center"/>
          </w:tcPr>
          <w:p w14:paraId="68BA5826">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w:t>
            </w:r>
          </w:p>
        </w:tc>
        <w:tc>
          <w:tcPr>
            <w:tcW w:w="1360" w:type="dxa"/>
            <w:vAlign w:val="center"/>
          </w:tcPr>
          <w:p w14:paraId="24561021">
            <w:pPr>
              <w:pStyle w:val="10"/>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color w:val="auto"/>
                <w:sz w:val="24"/>
                <w:szCs w:val="24"/>
              </w:rPr>
              <w:t>工程设计服务</w:t>
            </w:r>
          </w:p>
        </w:tc>
        <w:tc>
          <w:tcPr>
            <w:tcW w:w="1501" w:type="dxa"/>
            <w:vAlign w:val="center"/>
          </w:tcPr>
          <w:p w14:paraId="0CB9262D">
            <w:pPr>
              <w:pStyle w:val="10"/>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color w:val="auto"/>
                <w:sz w:val="24"/>
                <w:szCs w:val="24"/>
              </w:rPr>
              <w:t>工程设计服务</w:t>
            </w:r>
          </w:p>
        </w:tc>
        <w:tc>
          <w:tcPr>
            <w:tcW w:w="1321" w:type="dxa"/>
            <w:vAlign w:val="center"/>
          </w:tcPr>
          <w:p w14:paraId="7453ABDE">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1(项)</w:t>
            </w:r>
          </w:p>
        </w:tc>
        <w:tc>
          <w:tcPr>
            <w:tcW w:w="1658" w:type="dxa"/>
            <w:vAlign w:val="center"/>
          </w:tcPr>
          <w:p w14:paraId="0CA3E4B3">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详见采购</w:t>
            </w:r>
          </w:p>
          <w:p w14:paraId="4277801E">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文件</w:t>
            </w:r>
          </w:p>
        </w:tc>
        <w:tc>
          <w:tcPr>
            <w:tcW w:w="1525" w:type="dxa"/>
            <w:vAlign w:val="center"/>
          </w:tcPr>
          <w:p w14:paraId="6E6F2AFF">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600,000.00</w:t>
            </w:r>
          </w:p>
        </w:tc>
        <w:tc>
          <w:tcPr>
            <w:tcW w:w="1525" w:type="dxa"/>
            <w:vAlign w:val="center"/>
          </w:tcPr>
          <w:p w14:paraId="448D439A">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600,000.00</w:t>
            </w:r>
          </w:p>
        </w:tc>
      </w:tr>
    </w:tbl>
    <w:p w14:paraId="4C4580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本合同包不接受联合体投标</w:t>
      </w:r>
    </w:p>
    <w:p w14:paraId="3C3E77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合同履行期限：</w:t>
      </w:r>
      <w:r>
        <w:rPr>
          <w:rFonts w:hint="eastAsia" w:ascii="仿宋" w:hAnsi="仿宋" w:eastAsia="仿宋" w:cs="仿宋"/>
          <w:color w:val="auto"/>
          <w:kern w:val="0"/>
          <w:sz w:val="24"/>
          <w:szCs w:val="24"/>
          <w:lang w:eastAsia="zh-CN"/>
        </w:rPr>
        <w:t>技术</w:t>
      </w:r>
      <w:r>
        <w:rPr>
          <w:rFonts w:hint="eastAsia" w:ascii="仿宋" w:hAnsi="仿宋" w:eastAsia="仿宋" w:cs="仿宋"/>
          <w:color w:val="auto"/>
          <w:kern w:val="0"/>
          <w:sz w:val="24"/>
          <w:szCs w:val="24"/>
        </w:rPr>
        <w:t>成果提交期为</w:t>
      </w:r>
      <w:r>
        <w:rPr>
          <w:rFonts w:hint="eastAsia" w:ascii="仿宋" w:hAnsi="仿宋" w:eastAsia="仿宋" w:cs="仿宋"/>
          <w:color w:val="auto"/>
          <w:kern w:val="0"/>
          <w:sz w:val="24"/>
          <w:szCs w:val="24"/>
          <w:lang w:eastAsia="zh-CN"/>
        </w:rPr>
        <w:t>合同签订后</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日历天</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技术咨询</w:t>
      </w:r>
      <w:r>
        <w:rPr>
          <w:rFonts w:hint="eastAsia" w:ascii="仿宋" w:hAnsi="仿宋" w:eastAsia="仿宋" w:cs="仿宋"/>
          <w:color w:val="auto"/>
          <w:kern w:val="0"/>
          <w:sz w:val="24"/>
          <w:szCs w:val="24"/>
          <w:lang w:eastAsia="zh-CN"/>
        </w:rPr>
        <w:t>服务期为自合同签订之日起至各条河流工程项目《初步设计》获批结束</w:t>
      </w:r>
      <w:r>
        <w:rPr>
          <w:rFonts w:hint="eastAsia" w:ascii="仿宋" w:hAnsi="仿宋" w:eastAsia="仿宋" w:cs="仿宋"/>
          <w:color w:val="auto"/>
          <w:kern w:val="0"/>
          <w:sz w:val="24"/>
          <w:szCs w:val="24"/>
        </w:rPr>
        <w:t>。</w:t>
      </w:r>
    </w:p>
    <w:p w14:paraId="595F5A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both"/>
        <w:textAlignment w:val="baseline"/>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二、申请人的资格要求：</w:t>
      </w:r>
    </w:p>
    <w:p w14:paraId="1E481A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1.满足《中华人民共和国政府采购法》第二十二条规定;</w:t>
      </w:r>
    </w:p>
    <w:p w14:paraId="67605A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2.落实政府采购政策需满足的资格要求：</w:t>
      </w:r>
    </w:p>
    <w:p w14:paraId="2FB08C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合同包1(石泉县中小河流治理实施方案技术服务)落实政府采购政策需满足的资格要求如下:</w:t>
      </w:r>
    </w:p>
    <w:p w14:paraId="7CE7FD24">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《财政部环保总局关于环境标志产品政府采购实施的意见》（财库〔2006〕90号）；</w:t>
      </w:r>
    </w:p>
    <w:p w14:paraId="591A7F8F">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《国务院办公厅关于建立政府强制采购节能产品制度的通知》（国办发〔2007〕51号）；</w:t>
      </w:r>
    </w:p>
    <w:p w14:paraId="5E7A41E8">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《政府采购促进中小企业发展管理办法》（财库〔2020〕46号）；</w:t>
      </w:r>
    </w:p>
    <w:p w14:paraId="5F666AF1">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《财政部司法部关于政府采购支持监狱企业发展有关问题的通知》（财库〔2014〕68号）；</w:t>
      </w:r>
    </w:p>
    <w:p w14:paraId="474B8901">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《民政部财政部中国残疾人联合会关于促进残疾人就业政府采购政策的通知》（财库〔2017〕141号）；</w:t>
      </w:r>
    </w:p>
    <w:p w14:paraId="0EDC540A">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《陕西省中小企业政府采购信用融资办法》（陕财办采〔2018〕23号）；</w:t>
      </w:r>
    </w:p>
    <w:p w14:paraId="488BDCC9">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《关于进一步加大政府采购支持中小企业力度的通知》（财库〔2022〕19号）；</w:t>
      </w:r>
    </w:p>
    <w:p w14:paraId="034A0B29">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其他需要落实的政府采购政策。</w:t>
      </w:r>
    </w:p>
    <w:p w14:paraId="5E4068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3.本项目的特定资格要求：</w:t>
      </w:r>
    </w:p>
    <w:p w14:paraId="5535F5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合同包1(石泉县中小河流治理实施方案技术服务)特定资格要求如下：</w:t>
      </w:r>
    </w:p>
    <w:p w14:paraId="2A7EE3D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w:t>
      </w:r>
      <w:r>
        <w:rPr>
          <w:rFonts w:hint="eastAsia" w:ascii="仿宋" w:hAnsi="仿宋" w:eastAsia="仿宋" w:cs="仿宋"/>
          <w:color w:val="auto"/>
          <w:sz w:val="24"/>
        </w:rPr>
        <w:t>有效的主体资格证明</w:t>
      </w:r>
      <w:r>
        <w:rPr>
          <w:rFonts w:hint="eastAsia" w:ascii="仿宋" w:hAnsi="仿宋" w:eastAsia="仿宋" w:cs="仿宋"/>
          <w:color w:val="auto"/>
          <w:sz w:val="24"/>
          <w:szCs w:val="24"/>
        </w:rPr>
        <w:t>：</w:t>
      </w:r>
      <w:r>
        <w:rPr>
          <w:rFonts w:hint="eastAsia" w:ascii="仿宋" w:hAnsi="仿宋" w:eastAsia="仿宋" w:cs="仿宋"/>
          <w:b w:val="0"/>
          <w:bCs w:val="0"/>
          <w:color w:val="auto"/>
          <w:kern w:val="2"/>
          <w:sz w:val="24"/>
          <w:szCs w:val="32"/>
          <w:highlight w:val="none"/>
          <w:lang w:val="en-US" w:eastAsia="zh-CN" w:bidi="ar-SA"/>
        </w:rPr>
        <w:t>营业执照等主体资格证明文件：提供有效存续的企业营业执照（副本）/事业单位法人证书/专业服务机构执业许可证/民办非企业单位登记证书；</w:t>
      </w:r>
    </w:p>
    <w:p w14:paraId="1515B91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w:t>
      </w:r>
      <w:r>
        <w:rPr>
          <w:rFonts w:hint="eastAsia" w:ascii="仿宋" w:hAnsi="仿宋" w:eastAsia="仿宋" w:cs="仿宋"/>
          <w:b w:val="0"/>
          <w:i w:val="0"/>
          <w:caps w:val="0"/>
          <w:color w:val="auto"/>
          <w:spacing w:val="0"/>
          <w:sz w:val="24"/>
          <w:szCs w:val="24"/>
          <w:shd w:val="clear" w:color="auto" w:fill="FFFFFF"/>
          <w:lang w:val="en-US" w:eastAsia="zh-CN"/>
        </w:rPr>
        <w:t>法定代表人授权书：</w:t>
      </w:r>
      <w:r>
        <w:rPr>
          <w:rFonts w:hint="eastAsia" w:ascii="仿宋" w:hAnsi="仿宋" w:eastAsia="仿宋" w:cs="仿宋"/>
          <w:b w:val="0"/>
          <w:bCs w:val="0"/>
          <w:color w:val="auto"/>
          <w:kern w:val="2"/>
          <w:sz w:val="24"/>
          <w:szCs w:val="32"/>
          <w:highlight w:val="none"/>
          <w:lang w:val="en-US" w:eastAsia="zh-CN" w:bidi="ar-SA"/>
        </w:rPr>
        <w:t>法定代表人直接投标须提交其身份证扫描件；法定代表人授权代表参加投标的，须出具经法定代表人签字或盖章的授权书、法定代表人身份证扫描件、被授权人身份证扫描件、被授权人的单位证明（提供有效的养老保险缴纳证明或劳动合同）；</w:t>
      </w:r>
    </w:p>
    <w:p w14:paraId="4CBACD2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color w:val="auto"/>
          <w:sz w:val="24"/>
          <w:szCs w:val="24"/>
          <w:lang w:val="en-US" w:eastAsia="zh-CN"/>
        </w:rPr>
        <w:t>（3）投标人资质要求：投标人须具备建设行政主管部门核发的水利工程设计行业乙级以上（含乙级）资质或水利工程设计专业（河道整治或城市防洪）乙级以上（含乙级）资质；</w:t>
      </w:r>
    </w:p>
    <w:p w14:paraId="4771F8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（4）财务状况报告：投标人须提供2023年度经会计师事务所审计的审计报告（新成立企业可从成立当年开始提供相对应的财务报表）或其投标前三个月内基本存款账户开户银行出具的资信证明；</w:t>
      </w:r>
    </w:p>
    <w:p w14:paraId="79F874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739619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0FB25A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（7）投标人须提供具有履行合同所必需的设备和专业技术能力的承诺函(加盖投标人公章)；</w:t>
      </w:r>
    </w:p>
    <w:p w14:paraId="03F15E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（8）投标人应具备良好的商业信誉，提供参加政府采购活动前3年内在经营活动中没有重大违法记录的书面声明；</w:t>
      </w:r>
    </w:p>
    <w:p w14:paraId="14C323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）政府采购严重违法失信行为记录名单中被财政部门禁止参加政府采购活动的单位（需提供网页查询截图）；</w:t>
      </w:r>
    </w:p>
    <w:p w14:paraId="4E2007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（10）本项目专门面向小微企业采购，仅限</w:t>
      </w:r>
      <w:r>
        <w:rPr>
          <w:rFonts w:hint="eastAsia" w:ascii="仿宋" w:hAnsi="仿宋" w:eastAsia="仿宋" w:cs="仿宋"/>
          <w:color w:val="auto"/>
          <w:sz w:val="24"/>
          <w:szCs w:val="24"/>
          <w:highlight w:val="none"/>
        </w:rPr>
        <w:t>符合《政府采购促进中小企业发展管理办法》（财库〔2020〕46号）</w:t>
      </w:r>
      <w:r>
        <w:rPr>
          <w:rFonts w:hint="eastAsia" w:ascii="仿宋" w:hAnsi="仿宋" w:eastAsia="仿宋" w:cs="仿宋"/>
          <w:color w:val="auto"/>
          <w:sz w:val="24"/>
          <w:szCs w:val="24"/>
          <w:highlight w:val="none"/>
          <w:lang w:val="en-US" w:eastAsia="zh-CN"/>
        </w:rPr>
        <w:t>及《中小企业划型标准规定》（工信部联企业〔2011〕300号）小微</w:t>
      </w:r>
      <w:r>
        <w:rPr>
          <w:rFonts w:hint="eastAsia" w:ascii="仿宋" w:hAnsi="仿宋" w:eastAsia="仿宋" w:cs="仿宋"/>
          <w:color w:val="auto"/>
          <w:sz w:val="24"/>
          <w:szCs w:val="24"/>
          <w:highlight w:val="none"/>
        </w:rPr>
        <w:t>企业</w:t>
      </w:r>
      <w:r>
        <w:rPr>
          <w:rFonts w:hint="eastAsia" w:ascii="仿宋" w:hAnsi="仿宋" w:eastAsia="仿宋" w:cs="仿宋"/>
          <w:b w:val="0"/>
          <w:bCs w:val="0"/>
          <w:color w:val="auto"/>
          <w:kern w:val="2"/>
          <w:sz w:val="24"/>
          <w:szCs w:val="24"/>
          <w:highlight w:val="none"/>
          <w:lang w:val="en-US" w:eastAsia="zh-CN" w:bidi="ar-SA"/>
        </w:rPr>
        <w:t>条件的企业参与，投标人应填写中小企业声明函并对真实性负责（残疾人福利性单位及监狱企业视同为小型、微型企业）；</w:t>
      </w:r>
    </w:p>
    <w:p w14:paraId="75E636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三、获取招标文件</w:t>
      </w:r>
    </w:p>
    <w:p w14:paraId="750B1D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left"/>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时间：2025年04月22日至2025年04月27日，每天上午08:00:00至12:00:00，下午12:00:00至18:00:00（北京时间）</w:t>
      </w:r>
    </w:p>
    <w:p w14:paraId="5728C4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途径：全国公共资源交易网平台（陕西省.安康市）</w:t>
      </w:r>
    </w:p>
    <w:p w14:paraId="50D5F6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方式：在线获取</w:t>
      </w:r>
    </w:p>
    <w:p w14:paraId="6DA1DC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四、提交投标文件截止时间、开标时间和地点</w:t>
      </w:r>
    </w:p>
    <w:p w14:paraId="44BFA1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时间：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13</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时</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分</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00秒</w:t>
      </w:r>
      <w:r>
        <w:rPr>
          <w:rFonts w:hint="eastAsia" w:ascii="仿宋" w:hAnsi="仿宋" w:eastAsia="仿宋" w:cs="仿宋"/>
          <w:b w:val="0"/>
          <w:bCs w:val="0"/>
          <w:color w:val="auto"/>
          <w:kern w:val="2"/>
          <w:sz w:val="24"/>
          <w:szCs w:val="32"/>
          <w:highlight w:val="none"/>
          <w:lang w:val="en-US" w:eastAsia="zh-CN" w:bidi="ar-SA"/>
        </w:rPr>
        <w:t>（北京时间）</w:t>
      </w:r>
    </w:p>
    <w:p w14:paraId="4760C1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提交投标文件地点：全国公共资源交易平台（陕西省.安康市）</w:t>
      </w:r>
    </w:p>
    <w:p w14:paraId="48C437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开标地点：全国公共资源交易平台（陕西省.安康市）不见面开标大厅</w:t>
      </w:r>
    </w:p>
    <w:p w14:paraId="20AEA9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五、公告期限</w:t>
      </w:r>
    </w:p>
    <w:p w14:paraId="32E796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自本公告发布之日起5个工作日。</w:t>
      </w:r>
    </w:p>
    <w:p w14:paraId="3BC5CB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六、其他补充事宜</w:t>
      </w:r>
    </w:p>
    <w:p w14:paraId="2401BE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不见面开标和电子化投标方式投标，相关操作流程详见全国公共资源交易平台（陕西省）网站[服务指南-下载专区]中的《陕西省公共资源交易中心政府采购项目投标指南》。4、电子投标文件技术支持：4009280095、4009980000。</w:t>
      </w:r>
    </w:p>
    <w:p w14:paraId="7D1790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七、对本次招标提出询问，请按以下方式联系。</w:t>
      </w:r>
    </w:p>
    <w:p w14:paraId="6D3923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1.采购人信息</w:t>
      </w:r>
    </w:p>
    <w:p w14:paraId="739475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名称：石泉县水利局</w:t>
      </w:r>
    </w:p>
    <w:p w14:paraId="293776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地址：石泉县城关镇滨江大道东段3号</w:t>
      </w:r>
    </w:p>
    <w:p w14:paraId="601242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联系电话：13429758710</w:t>
      </w:r>
    </w:p>
    <w:p w14:paraId="07E058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2.采购代理机构信息</w:t>
      </w:r>
    </w:p>
    <w:p w14:paraId="3F246C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名称：陕西博诚方圆项目管理有限公司</w:t>
      </w:r>
    </w:p>
    <w:p w14:paraId="19D148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地址：陕西省安康市高新技术产业开发区恒大未来城23号楼一单元1403</w:t>
      </w:r>
    </w:p>
    <w:p w14:paraId="6195C9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联系方式：13689151911</w:t>
      </w:r>
    </w:p>
    <w:p w14:paraId="62BC7C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3.项目联系方式</w:t>
      </w:r>
    </w:p>
    <w:p w14:paraId="430CAD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项目联系人：张梦莹</w:t>
      </w:r>
    </w:p>
    <w:p w14:paraId="10FBFF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电话：</w:t>
      </w:r>
      <w:r>
        <w:rPr>
          <w:rFonts w:hint="eastAsia" w:ascii="仿宋" w:hAnsi="仿宋" w:eastAsia="仿宋" w:cs="仿宋"/>
          <w:color w:val="auto"/>
          <w:sz w:val="24"/>
          <w:szCs w:val="32"/>
          <w:highlight w:val="none"/>
          <w:lang w:eastAsia="zh-CN"/>
        </w:rPr>
        <w:t>13689151911</w:t>
      </w:r>
    </w:p>
    <w:p w14:paraId="3D6894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right"/>
        <w:textAlignment w:val="baseline"/>
        <w:rPr>
          <w:rFonts w:hint="eastAsia" w:ascii="仿宋" w:hAnsi="仿宋" w:eastAsia="仿宋" w:cs="仿宋"/>
          <w:b w:val="0"/>
          <w:bCs w:val="0"/>
          <w:color w:val="auto"/>
          <w:kern w:val="2"/>
          <w:sz w:val="24"/>
          <w:szCs w:val="32"/>
          <w:highlight w:val="none"/>
          <w:lang w:val="en-US" w:eastAsia="zh-CN" w:bidi="ar-SA"/>
        </w:rPr>
      </w:pPr>
    </w:p>
    <w:p w14:paraId="46EFA4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right"/>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陕西博诚方圆项目管理有限公司</w:t>
      </w:r>
    </w:p>
    <w:p w14:paraId="57F386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right"/>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2025年4月21日</w:t>
      </w:r>
      <w:bookmarkStart w:id="0" w:name="_GoBack"/>
      <w:bookmarkEnd w:id="0"/>
    </w:p>
    <w:sectPr>
      <w:headerReference r:id="rId3" w:type="default"/>
      <w:footerReference r:id="rId4" w:type="default"/>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F51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F16B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F16B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D5A9">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80328"/>
    <w:multiLevelType w:val="singleLevel"/>
    <w:tmpl w:val="168803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B65D6"/>
    <w:rsid w:val="731B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4">
    <w:name w:val="footer"/>
    <w:basedOn w:val="1"/>
    <w:next w:val="2"/>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2025-04-21T03:20:00Z</dcterms:created>
  <dc:creator>快乐的胖莹</dc:creator>
  <cp:lastModifiedBy>快乐的胖莹</cp:lastModifiedBy>
  <dcterms:modified xsi:type="dcterms:W3CDTF">2025-04-21T03:22:34Z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711133AD2E9D4E779707328400B390DB_11</vt:lpwstr>
  </property>
  <property fmtid="{D5CDD505-2E9C-101B-9397-08002B2CF9AE}" pid="4" name="KSOTemplateDocerSaveRecord">
    <vt:lpwstr>eyJoZGlkIjoiMzQ5NjIwYjQ5ZGE0ZGQzMWI3OTY4ZTI5NTY4N2FkYmYiLCJ1c2VySWQiOiIzNTc3Mzg0ODUifQ==</vt:lpwstr>
  </property>
</Properties>
</file>