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ilvl w:val="0"/>
          <w:numId w:val="0"/>
        </w:numPr>
        <w:snapToGrid w:val="0"/>
        <w:spacing w:line="500" w:lineRule="exact"/>
        <w:jc w:val="center"/>
        <w:rPr>
          <w:rFonts w:ascii="宋体" w:hAnsi="宋体" w:cs="宋体"/>
        </w:rPr>
      </w:pPr>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延长县司法局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聘请延长县法律顾问(二次)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聘请延长县法律顾问(二次)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YCZC-2025-J004.1B1</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延长县司法局</w:t>
      </w:r>
    </w:p>
    <w:p w14:paraId="169AAC7C">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 系 人：</w:t>
      </w:r>
      <w:r>
        <w:rPr>
          <w:rFonts w:hint="eastAsia" w:ascii="仿宋" w:hAnsi="仿宋" w:eastAsia="仿宋" w:cs="仿宋"/>
          <w:sz w:val="24"/>
          <w:lang w:val="en-US" w:eastAsia="zh-CN"/>
        </w:rPr>
        <w:t>姜工</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15591177877</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rPr>
        <w:t>根据延安市委全面依法治市委员会办公室印发《关于进一步加强党政机关法律顾问工作的通知》(延市法办发[2023]2号)文件要求，对外聘请中共延长县委、延长县人民政府法律顾问律师团队，</w:t>
      </w:r>
      <w:r>
        <w:rPr>
          <w:rFonts w:hint="eastAsia" w:ascii="仿宋" w:hAnsi="仿宋" w:eastAsia="仿宋" w:cs="仿宋"/>
          <w:sz w:val="24"/>
          <w:lang w:val="en-US" w:eastAsia="zh-CN"/>
        </w:rPr>
        <w:t>提供法律基础服务、专项法律服务、诉讼与非诉讼支持、法律研究与政策解读、紧急法律事务处理等</w:t>
      </w:r>
      <w:r>
        <w:rPr>
          <w:rFonts w:hint="eastAsia" w:ascii="仿宋" w:hAnsi="仿宋" w:eastAsia="仿宋" w:cs="仿宋"/>
          <w:sz w:val="24"/>
        </w:rPr>
        <w:t>服务</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350000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1年</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聘请延长县法律顾问(二次)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聘请延长县法律顾问(二次)</w:t>
      </w:r>
      <w:r>
        <w:rPr>
          <w:rFonts w:hint="eastAsia" w:ascii="仿宋" w:hAnsi="仿宋" w:eastAsia="仿宋" w:cs="仿宋"/>
          <w:b/>
          <w:bCs/>
          <w:sz w:val="24"/>
        </w:rPr>
        <w:t>)特定资格要求如下:</w:t>
      </w:r>
    </w:p>
    <w:p w14:paraId="67F9164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3.1投标人应在中华人民共和国境内注册的企业法人、事业法人、其他组织或自然人，出具合法有效的营业执照或事业单位法人证书，自然人参与的提供其身份证明；</w:t>
      </w:r>
    </w:p>
    <w:p w14:paraId="35D8BBD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3.2法定代表人直接投标须出具身份证，非法定代表人投标，须出具法定代表人授权书及被授权人身份证；</w:t>
      </w:r>
    </w:p>
    <w:p w14:paraId="032BA7B0">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3.3提供2024年经会计事务所审计的财务审计报告（成立时间至提交响应文件截止时间不足一年的可提供成立后任意时段的资产负债表）</w:t>
      </w:r>
    </w:p>
    <w:p w14:paraId="1F96795E">
      <w:pPr>
        <w:ind w:firstLine="480" w:firstLineChars="200"/>
        <w:rPr>
          <w:rFonts w:hint="eastAsia" w:ascii="仿宋" w:hAnsi="仿宋" w:eastAsia="仿宋" w:cs="仿宋"/>
          <w:sz w:val="24"/>
          <w:lang w:eastAsia="zh-CN"/>
        </w:rPr>
      </w:pPr>
      <w:r>
        <w:rPr>
          <w:rFonts w:hint="eastAsia" w:ascii="仿宋" w:hAnsi="仿宋" w:eastAsia="仿宋" w:cs="仿宋"/>
          <w:b w:val="0"/>
          <w:bCs w:val="0"/>
          <w:kern w:val="2"/>
          <w:sz w:val="24"/>
          <w:szCs w:val="24"/>
          <w:lang w:val="en-US" w:eastAsia="zh-CN" w:bidi="ar-SA"/>
        </w:rPr>
        <w:t>3.4税收缴纳证明：提供2024年至今连续6个月</w:t>
      </w:r>
      <w:r>
        <w:rPr>
          <w:rFonts w:hint="eastAsia" w:ascii="仿宋" w:hAnsi="仿宋" w:eastAsia="仿宋" w:cs="仿宋"/>
          <w:sz w:val="24"/>
        </w:rPr>
        <w:t>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仿宋" w:hAnsi="仿宋" w:eastAsia="仿宋" w:cs="仿宋"/>
          <w:sz w:val="24"/>
          <w:lang w:eastAsia="zh-CN"/>
        </w:rPr>
        <w:t>；</w:t>
      </w:r>
    </w:p>
    <w:p w14:paraId="59F99465">
      <w:pPr>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3.5</w:t>
      </w:r>
      <w:r>
        <w:rPr>
          <w:rFonts w:hint="eastAsia" w:ascii="仿宋" w:hAnsi="仿宋" w:eastAsia="仿宋" w:cs="仿宋"/>
          <w:sz w:val="24"/>
          <w:lang w:val="en-US" w:eastAsia="zh-CN"/>
        </w:rPr>
        <w:t>供应商</w:t>
      </w:r>
      <w:r>
        <w:rPr>
          <w:rFonts w:hint="eastAsia" w:ascii="仿宋" w:hAnsi="仿宋" w:eastAsia="仿宋" w:cs="仿宋"/>
          <w:sz w:val="24"/>
        </w:rPr>
        <w:t>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至今</w:t>
      </w:r>
      <w:r>
        <w:rPr>
          <w:rFonts w:hint="eastAsia" w:ascii="仿宋" w:hAnsi="仿宋" w:eastAsia="仿宋" w:cs="仿宋"/>
          <w:b w:val="0"/>
          <w:bCs w:val="0"/>
          <w:kern w:val="2"/>
          <w:sz w:val="24"/>
          <w:szCs w:val="24"/>
          <w:lang w:val="en-US" w:eastAsia="zh-CN" w:bidi="ar-SA"/>
        </w:rPr>
        <w:t>连续6个月</w:t>
      </w:r>
      <w:r>
        <w:rPr>
          <w:rFonts w:hint="eastAsia" w:ascii="仿宋" w:hAnsi="仿宋" w:eastAsia="仿宋" w:cs="仿宋"/>
          <w:sz w:val="24"/>
        </w:rPr>
        <w:t>的社会保障资金缴存单据或社保机构开具的社会保险参保缴费情况证明，单据或证明上应有社保机构或代收机构的公章,依法不需要缴纳社会保障资金的</w:t>
      </w:r>
      <w:r>
        <w:rPr>
          <w:rFonts w:hint="eastAsia" w:ascii="仿宋" w:hAnsi="仿宋" w:eastAsia="仿宋" w:cs="仿宋"/>
          <w:sz w:val="24"/>
          <w:lang w:eastAsia="zh-CN"/>
        </w:rPr>
        <w:t>供应商</w:t>
      </w:r>
      <w:r>
        <w:rPr>
          <w:rFonts w:hint="eastAsia" w:ascii="仿宋" w:hAnsi="仿宋" w:eastAsia="仿宋" w:cs="仿宋"/>
          <w:sz w:val="24"/>
        </w:rPr>
        <w:t>应提供相关证明文件；</w:t>
      </w:r>
    </w:p>
    <w:p w14:paraId="195B76F8">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3.6提供具有履行本合同所必需的设备和专业技术能力的书面声明;</w:t>
      </w:r>
    </w:p>
    <w:p w14:paraId="5781D813">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3.7提供参加政府采购活动前3年内在经营活动中没有重大违法记录的书面声明。</w:t>
      </w:r>
    </w:p>
    <w:p w14:paraId="0792068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3.8提供司法行政管理部门核发的《律师事务所执业许可证》</w:t>
      </w:r>
    </w:p>
    <w:p w14:paraId="2A3D3300">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3.9投标人未被列入“中国执行信息公开网”失信被执行人；未被列入“信用中国”重大税收违法失信主体；不得为“中国政府采购网”政府采购严重违法失信行为记录名单中被财政部门禁止参加政府采购活动的投标人（提供查询结果网页截图并加盖投标人公章）；</w:t>
      </w:r>
    </w:p>
    <w:p w14:paraId="20784EB8">
      <w:pPr>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3.10</w:t>
      </w:r>
      <w:r>
        <w:rPr>
          <w:rFonts w:hint="default" w:ascii="仿宋" w:hAnsi="仿宋" w:eastAsia="仿宋" w:cs="仿宋"/>
          <w:b w:val="0"/>
          <w:bCs w:val="0"/>
          <w:kern w:val="2"/>
          <w:sz w:val="24"/>
          <w:szCs w:val="24"/>
          <w:lang w:val="en-US" w:eastAsia="zh-CN" w:bidi="ar-SA"/>
        </w:rPr>
        <w:t>本项目不接受联合体</w:t>
      </w:r>
      <w:r>
        <w:rPr>
          <w:rFonts w:hint="eastAsia" w:ascii="仿宋" w:hAnsi="仿宋" w:eastAsia="仿宋" w:cs="仿宋"/>
          <w:b w:val="0"/>
          <w:bCs w:val="0"/>
          <w:kern w:val="2"/>
          <w:sz w:val="24"/>
          <w:szCs w:val="24"/>
          <w:lang w:val="en-US" w:eastAsia="zh-CN" w:bidi="ar-SA"/>
        </w:rPr>
        <w:t>谈判</w:t>
      </w:r>
      <w:r>
        <w:rPr>
          <w:rFonts w:hint="default" w:ascii="仿宋" w:hAnsi="仿宋" w:eastAsia="仿宋" w:cs="仿宋"/>
          <w:b w:val="0"/>
          <w:bCs w:val="0"/>
          <w:kern w:val="2"/>
          <w:sz w:val="24"/>
          <w:szCs w:val="24"/>
          <w:lang w:val="en-US" w:eastAsia="zh-CN" w:bidi="ar-SA"/>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15</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17</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w:t>
      </w:r>
      <w:r>
        <w:rPr>
          <w:rFonts w:hint="eastAsia" w:ascii="仿宋" w:hAnsi="仿宋" w:eastAsia="仿宋" w:cs="仿宋"/>
          <w:color w:val="333333"/>
          <w:shd w:val="clear" w:color="auto" w:fill="FFFFFF"/>
          <w:lang w:eastAsia="zh-CN"/>
        </w:rPr>
        <w:t>103</w:t>
      </w:r>
      <w:r>
        <w:rPr>
          <w:rFonts w:hint="eastAsia" w:ascii="仿宋" w:hAnsi="仿宋" w:eastAsia="仿宋" w:cs="仿宋"/>
          <w:color w:val="333333"/>
          <w:shd w:val="clear" w:color="auto" w:fill="FFFFFF"/>
        </w:rPr>
        <w:t>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18</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18</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636ED0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230D446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554559C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7C30C2A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t>④本项目专门面向中小企业。</w:t>
      </w:r>
    </w:p>
    <w:p w14:paraId="5BF67D9B">
      <w:pPr>
        <w:ind w:firstLine="480" w:firstLineChars="200"/>
        <w:rPr>
          <w:rFonts w:hint="default"/>
          <w:lang w:val="en-US" w:eastAsia="zh-CN"/>
        </w:rPr>
      </w:pPr>
      <w:r>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t>⑤</w:t>
      </w:r>
      <w:r>
        <w:rPr>
          <w:rFonts w:hint="eastAsia" w:ascii="仿宋" w:hAnsi="仿宋" w:eastAsia="仿宋" w:cs="仿宋"/>
          <w:sz w:val="24"/>
          <w:lang w:val="en-US" w:eastAsia="zh-CN"/>
        </w:rPr>
        <w:t>单位负责人为同一人或者存在直接控股、管理关系的不同供应商，不得参加本次政府采购活动。</w:t>
      </w:r>
    </w:p>
    <w:p w14:paraId="0AAFEBA9">
      <w:pPr>
        <w:rPr>
          <w:rFonts w:hint="default"/>
          <w:lang w:val="en-US" w:eastAsia="zh-CN"/>
        </w:rPr>
      </w:pP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延长县司法局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槐里坪</w:t>
      </w:r>
    </w:p>
    <w:p w14:paraId="36A3CBB7">
      <w:pPr>
        <w:pStyle w:val="4"/>
        <w:widowControl/>
        <w:spacing w:beforeAutospacing="0" w:afterAutospacing="0" w:line="360" w:lineRule="exact"/>
        <w:ind w:firstLine="480" w:firstLineChars="200"/>
        <w:textAlignment w:val="baseline"/>
        <w:rPr>
          <w:rFonts w:hint="default"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联系方式：15591177877</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w:t>
      </w:r>
      <w:r>
        <w:rPr>
          <w:rFonts w:hint="eastAsia" w:ascii="仿宋" w:hAnsi="仿宋" w:eastAsia="仿宋" w:cs="仿宋"/>
          <w:color w:val="333333"/>
          <w:shd w:val="clear" w:color="auto" w:fill="FFFFFF"/>
          <w:lang w:eastAsia="zh-CN"/>
        </w:rPr>
        <w:t>103</w:t>
      </w:r>
      <w:r>
        <w:rPr>
          <w:rFonts w:hint="eastAsia" w:ascii="仿宋" w:hAnsi="仿宋" w:eastAsia="仿宋" w:cs="仿宋"/>
          <w:color w:val="333333"/>
          <w:shd w:val="clear" w:color="auto" w:fill="FFFFFF"/>
        </w:rPr>
        <w:t>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7F2EFF5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167C6"/>
    <w:rsid w:val="5D2E445E"/>
    <w:rsid w:val="78C6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2113</Words>
  <Characters>2378</Characters>
  <Lines>0</Lines>
  <Paragraphs>0</Paragraphs>
  <TotalTime>0</TotalTime>
  <ScaleCrop>false</ScaleCrop>
  <LinksUpToDate>false</LinksUpToDate>
  <CharactersWithSpaces>2442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2025-02-12T08:07:00Z</dcterms:created>
  <dc:creator>lenovo</dc:creator>
  <cp:lastModifiedBy>zc</cp:lastModifiedBy>
  <dcterms:modified xsi:type="dcterms:W3CDTF">2025-04-14T07:45:37Z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6DEAD44B88FF421DB8162C491CDA888F_12</vt:lpwstr>
  </property>
</Properties>
</file>