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958F3">
      <w:pPr>
        <w:pStyle w:val="4"/>
        <w:keepNext/>
        <w:keepLines/>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0" w:firstLineChars="0"/>
        <w:jc w:val="center"/>
        <w:textAlignment w:val="auto"/>
        <w:rPr>
          <w:rFonts w:hint="eastAsia" w:ascii="宋体" w:hAnsi="宋体" w:eastAsia="宋体" w:cs="宋体"/>
          <w:sz w:val="40"/>
          <w:szCs w:val="40"/>
          <w:highlight w:val="none"/>
          <w:lang w:val="en-US" w:eastAsia="zh-CN"/>
        </w:rPr>
      </w:pPr>
      <w:bookmarkStart w:id="0" w:name="_Toc17421"/>
      <w:r>
        <w:rPr>
          <w:rFonts w:hint="eastAsia" w:ascii="宋体" w:hAnsi="宋体" w:eastAsia="宋体" w:cs="宋体"/>
          <w:sz w:val="40"/>
          <w:szCs w:val="40"/>
          <w:highlight w:val="none"/>
          <w:lang w:val="en-US" w:eastAsia="zh-CN"/>
        </w:rPr>
        <w:t>渭南市科技馆2025年临展科普项目合同包1</w:t>
      </w:r>
    </w:p>
    <w:p w14:paraId="57A8DFB5">
      <w:pPr>
        <w:pStyle w:val="4"/>
        <w:keepNext/>
        <w:keepLines/>
        <w:pageBreakBefore w:val="0"/>
        <w:widowControl w:val="0"/>
        <w:shd w:val="clear" w:color="auto" w:fill="auto"/>
        <w:kinsoku/>
        <w:wordWrap/>
        <w:overflowPunct/>
        <w:topLinePunct w:val="0"/>
        <w:autoSpaceDE/>
        <w:autoSpaceDN/>
        <w:bidi w:val="0"/>
        <w:adjustRightInd w:val="0"/>
        <w:snapToGrid w:val="0"/>
        <w:spacing w:before="0" w:after="0" w:line="360" w:lineRule="auto"/>
        <w:ind w:left="0" w:leftChars="0" w:firstLine="0" w:firstLineChars="0"/>
        <w:jc w:val="center"/>
        <w:textAlignment w:val="auto"/>
        <w:rPr>
          <w:rFonts w:hint="eastAsia" w:ascii="宋体" w:hAnsi="宋体" w:eastAsia="宋体" w:cs="宋体"/>
          <w:sz w:val="28"/>
          <w:szCs w:val="28"/>
          <w:highlight w:val="none"/>
        </w:rPr>
      </w:pPr>
      <w:r>
        <w:rPr>
          <w:rFonts w:hint="eastAsia" w:ascii="宋体" w:hAnsi="宋体" w:eastAsia="宋体" w:cs="宋体"/>
          <w:sz w:val="40"/>
          <w:szCs w:val="40"/>
          <w:highlight w:val="none"/>
          <w:lang w:val="en-US" w:eastAsia="zh-CN"/>
        </w:rPr>
        <w:t>（人工智能主题临展项目）</w:t>
      </w:r>
      <w:r>
        <w:rPr>
          <w:rFonts w:hint="eastAsia" w:ascii="宋体" w:hAnsi="宋体" w:eastAsia="宋体" w:cs="宋体"/>
          <w:sz w:val="40"/>
          <w:szCs w:val="40"/>
          <w:highlight w:val="none"/>
        </w:rPr>
        <w:t>采购需求</w:t>
      </w:r>
      <w:bookmarkEnd w:id="0"/>
    </w:p>
    <w:p w14:paraId="15690A0A">
      <w:pPr>
        <w:pStyle w:val="5"/>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textAlignment w:val="auto"/>
        <w:rPr>
          <w:rFonts w:hint="eastAsia" w:ascii="Arial" w:hAnsi="Arial" w:eastAsia="黑体" w:cs="Times New Roman"/>
          <w:b/>
          <w:snapToGrid w:val="0"/>
          <w:kern w:val="44"/>
          <w:sz w:val="28"/>
          <w:szCs w:val="28"/>
          <w:lang w:val="en-US" w:eastAsia="zh-CN" w:bidi="ar-SA"/>
        </w:rPr>
      </w:pPr>
      <w:bookmarkStart w:id="1" w:name="_Toc236047431"/>
      <w:bookmarkStart w:id="2" w:name="_Toc204483585"/>
      <w:bookmarkStart w:id="3" w:name="_Toc1034"/>
      <w:bookmarkStart w:id="4" w:name="_Toc294777238"/>
      <w:bookmarkStart w:id="5" w:name="_Toc390342474"/>
      <w:bookmarkStart w:id="6" w:name="_Toc26376"/>
      <w:bookmarkStart w:id="7" w:name="_Toc10355"/>
      <w:bookmarkStart w:id="8" w:name="_Toc338102453"/>
    </w:p>
    <w:p w14:paraId="740F15A8">
      <w:pPr>
        <w:pStyle w:val="5"/>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firstLine="562" w:firstLineChars="200"/>
        <w:textAlignment w:val="auto"/>
        <w:rPr>
          <w:rFonts w:hint="eastAsia" w:cs="Times New Roman"/>
          <w:b/>
          <w:snapToGrid w:val="0"/>
          <w:kern w:val="44"/>
          <w:sz w:val="28"/>
          <w:szCs w:val="28"/>
          <w:lang w:val="en-US" w:eastAsia="zh-CN" w:bidi="ar-SA"/>
        </w:rPr>
      </w:pPr>
      <w:r>
        <w:rPr>
          <w:rFonts w:hint="eastAsia" w:ascii="Arial" w:hAnsi="Arial" w:eastAsia="黑体" w:cs="Times New Roman"/>
          <w:b/>
          <w:snapToGrid w:val="0"/>
          <w:kern w:val="44"/>
          <w:sz w:val="28"/>
          <w:szCs w:val="28"/>
          <w:lang w:val="en-US" w:eastAsia="zh-CN" w:bidi="ar-SA"/>
        </w:rPr>
        <w:t>一、</w:t>
      </w:r>
      <w:r>
        <w:rPr>
          <w:rFonts w:hint="eastAsia" w:cs="Times New Roman"/>
          <w:b/>
          <w:snapToGrid w:val="0"/>
          <w:kern w:val="44"/>
          <w:sz w:val="28"/>
          <w:szCs w:val="28"/>
          <w:lang w:val="en-US" w:eastAsia="zh-CN" w:bidi="ar-SA"/>
        </w:rPr>
        <w:t>基本要求</w:t>
      </w:r>
    </w:p>
    <w:p w14:paraId="3D881A7F">
      <w:pPr>
        <w:pageBreakBefore w:val="0"/>
        <w:widowControl w:val="0"/>
        <w:tabs>
          <w:tab w:val="left" w:pos="5670"/>
        </w:tabs>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宋体"/>
          <w:snapToGrid/>
          <w:kern w:val="2"/>
          <w:sz w:val="28"/>
          <w:szCs w:val="28"/>
          <w:lang w:val="en-US" w:eastAsia="zh-CN"/>
        </w:rPr>
      </w:pPr>
      <w:r>
        <w:rPr>
          <w:rFonts w:hint="eastAsia" w:ascii="仿宋" w:hAnsi="仿宋" w:eastAsia="仿宋" w:cs="宋体"/>
          <w:snapToGrid/>
          <w:kern w:val="2"/>
          <w:sz w:val="28"/>
          <w:szCs w:val="28"/>
          <w:lang w:eastAsia="zh-CN"/>
        </w:rPr>
        <w:t>（</w:t>
      </w:r>
      <w:r>
        <w:rPr>
          <w:rFonts w:hint="eastAsia" w:ascii="仿宋" w:hAnsi="仿宋" w:eastAsia="仿宋" w:cs="宋体"/>
          <w:snapToGrid/>
          <w:kern w:val="2"/>
          <w:sz w:val="28"/>
          <w:szCs w:val="28"/>
          <w:lang w:val="en-US" w:eastAsia="zh-CN"/>
        </w:rPr>
        <w:t>一</w:t>
      </w:r>
      <w:r>
        <w:rPr>
          <w:rFonts w:hint="eastAsia" w:ascii="仿宋" w:hAnsi="仿宋" w:eastAsia="仿宋" w:cs="宋体"/>
          <w:snapToGrid/>
          <w:kern w:val="2"/>
          <w:sz w:val="28"/>
          <w:szCs w:val="28"/>
          <w:lang w:eastAsia="zh-CN"/>
        </w:rPr>
        <w:t>）功能要求：</w:t>
      </w:r>
      <w:r>
        <w:rPr>
          <w:rFonts w:hint="eastAsia" w:ascii="仿宋" w:hAnsi="仿宋" w:eastAsia="仿宋" w:cs="宋体"/>
          <w:snapToGrid/>
          <w:kern w:val="2"/>
          <w:sz w:val="28"/>
          <w:szCs w:val="28"/>
          <w:lang w:val="en-US" w:eastAsia="zh-CN"/>
        </w:rPr>
        <w:t>按照采购人需求提供临时展览服务项目。</w:t>
      </w:r>
    </w:p>
    <w:p w14:paraId="4AA06331">
      <w:pPr>
        <w:pageBreakBefore w:val="0"/>
        <w:widowControl w:val="0"/>
        <w:tabs>
          <w:tab w:val="left" w:pos="5670"/>
        </w:tabs>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仿宋" w:hAnsi="仿宋" w:eastAsia="仿宋" w:cs="宋体"/>
          <w:snapToGrid/>
          <w:kern w:val="2"/>
          <w:sz w:val="28"/>
          <w:szCs w:val="28"/>
          <w:lang w:val="en-US" w:eastAsia="zh-CN"/>
        </w:rPr>
      </w:pPr>
      <w:r>
        <w:rPr>
          <w:rFonts w:hint="eastAsia" w:ascii="仿宋" w:hAnsi="仿宋" w:eastAsia="仿宋" w:cs="宋体"/>
          <w:snapToGrid/>
          <w:kern w:val="2"/>
          <w:sz w:val="28"/>
          <w:szCs w:val="28"/>
          <w:lang w:val="en-US" w:eastAsia="zh-CN"/>
        </w:rPr>
        <w:t>（二）采购项目需要落实的政府采购政策：</w:t>
      </w:r>
    </w:p>
    <w:p w14:paraId="714C7721">
      <w:pPr>
        <w:pageBreakBefore w:val="0"/>
        <w:tabs>
          <w:tab w:val="left" w:pos="5670"/>
        </w:tabs>
        <w:kinsoku/>
        <w:wordWrap/>
        <w:overflowPunct/>
        <w:topLinePunct w:val="0"/>
        <w:autoSpaceDE/>
        <w:autoSpaceDN/>
        <w:bidi w:val="0"/>
        <w:adjustRightInd w:val="0"/>
        <w:snapToGrid w:val="0"/>
        <w:spacing w:line="360" w:lineRule="auto"/>
        <w:ind w:left="0" w:leftChars="0" w:firstLine="560" w:firstLineChars="200"/>
        <w:jc w:val="left"/>
        <w:rPr>
          <w:rFonts w:hint="eastAsia" w:ascii="仿宋" w:hAnsi="仿宋" w:eastAsia="仿宋" w:cs="宋体"/>
          <w:snapToGrid/>
          <w:kern w:val="2"/>
          <w:sz w:val="28"/>
          <w:szCs w:val="28"/>
          <w:lang w:val="en-US" w:eastAsia="zh-CN"/>
        </w:rPr>
      </w:pPr>
      <w:r>
        <w:rPr>
          <w:rFonts w:hint="eastAsia" w:ascii="仿宋" w:hAnsi="仿宋" w:eastAsia="仿宋" w:cs="宋体"/>
          <w:snapToGrid/>
          <w:kern w:val="2"/>
          <w:sz w:val="28"/>
          <w:szCs w:val="28"/>
          <w:lang w:val="en-US" w:eastAsia="zh-CN"/>
        </w:rPr>
        <w:t xml:space="preserve">1、《关于进一步加大政府采购支持中小企业力度的通知》（财库〔2022〕19号）；《政府采购促进中小企业发展管理办法》（财库〔2020〕46号）。 </w:t>
      </w:r>
    </w:p>
    <w:p w14:paraId="3AF65031">
      <w:pPr>
        <w:pageBreakBefore w:val="0"/>
        <w:tabs>
          <w:tab w:val="left" w:pos="5670"/>
        </w:tabs>
        <w:kinsoku/>
        <w:wordWrap/>
        <w:overflowPunct/>
        <w:topLinePunct w:val="0"/>
        <w:autoSpaceDE/>
        <w:autoSpaceDN/>
        <w:bidi w:val="0"/>
        <w:adjustRightInd w:val="0"/>
        <w:snapToGrid w:val="0"/>
        <w:spacing w:line="360" w:lineRule="auto"/>
        <w:ind w:left="0" w:leftChars="0" w:firstLine="560" w:firstLineChars="200"/>
        <w:jc w:val="left"/>
        <w:rPr>
          <w:rFonts w:hint="eastAsia" w:ascii="仿宋" w:hAnsi="仿宋" w:eastAsia="仿宋" w:cs="宋体"/>
          <w:snapToGrid/>
          <w:kern w:val="2"/>
          <w:sz w:val="28"/>
          <w:szCs w:val="28"/>
          <w:lang w:val="en-US" w:eastAsia="zh-CN"/>
        </w:rPr>
      </w:pPr>
      <w:r>
        <w:rPr>
          <w:rFonts w:hint="eastAsia" w:ascii="仿宋" w:hAnsi="仿宋" w:eastAsia="仿宋" w:cs="宋体"/>
          <w:snapToGrid/>
          <w:kern w:val="2"/>
          <w:sz w:val="28"/>
          <w:szCs w:val="28"/>
          <w:lang w:val="en-US" w:eastAsia="zh-CN"/>
        </w:rPr>
        <w:t>2.《财政部 国家发展改革委关于印发〈节能产品政府采购实施意见〉的通知》（财库〔2004〕185号）；《国务院办公厅关于建立政府强制采购节能产品制度的通知》（国办发〔2007〕51号）；《财政部环保总局关于环境标志产品政府采购实施的意见》（财库〔2006〕90号）；《财政部发展改革委生态环境部市场监管总局关于调整优化节能产品、环境标志产品政府采购执行机制的通知》（财库〔2019〕9号）。</w:t>
      </w:r>
    </w:p>
    <w:p w14:paraId="26FC7F6F">
      <w:pPr>
        <w:pageBreakBefore w:val="0"/>
        <w:tabs>
          <w:tab w:val="left" w:pos="5670"/>
        </w:tabs>
        <w:kinsoku/>
        <w:wordWrap/>
        <w:overflowPunct/>
        <w:topLinePunct w:val="0"/>
        <w:autoSpaceDE/>
        <w:autoSpaceDN/>
        <w:bidi w:val="0"/>
        <w:adjustRightInd w:val="0"/>
        <w:snapToGrid w:val="0"/>
        <w:spacing w:line="360" w:lineRule="auto"/>
        <w:ind w:left="0" w:leftChars="0" w:firstLine="560" w:firstLineChars="200"/>
        <w:jc w:val="left"/>
        <w:rPr>
          <w:rFonts w:hint="eastAsia" w:ascii="仿宋" w:hAnsi="仿宋" w:eastAsia="仿宋" w:cs="宋体"/>
          <w:snapToGrid/>
          <w:kern w:val="2"/>
          <w:sz w:val="28"/>
          <w:szCs w:val="28"/>
          <w:highlight w:val="red"/>
          <w:lang w:val="en-US" w:eastAsia="zh-CN"/>
        </w:rPr>
      </w:pPr>
      <w:r>
        <w:rPr>
          <w:rFonts w:hint="eastAsia" w:ascii="仿宋" w:hAnsi="仿宋" w:eastAsia="仿宋" w:cs="宋体"/>
          <w:snapToGrid/>
          <w:kern w:val="2"/>
          <w:sz w:val="28"/>
          <w:szCs w:val="28"/>
          <w:lang w:val="en-US" w:eastAsia="zh-CN"/>
        </w:rPr>
        <w:t>3.服务期限</w:t>
      </w:r>
      <w:r>
        <w:rPr>
          <w:rFonts w:hint="eastAsia" w:ascii="仿宋" w:hAnsi="仿宋" w:eastAsia="仿宋" w:cs="宋体"/>
          <w:snapToGrid/>
          <w:kern w:val="2"/>
          <w:sz w:val="28"/>
          <w:szCs w:val="28"/>
          <w:highlight w:val="none"/>
          <w:lang w:val="en-US" w:eastAsia="zh-CN"/>
        </w:rPr>
        <w:t>：自合同签订之日起至活动结束并撤展完成，合同签订之日起5日内完成布展，展出时间2个月，结束展出5日内完成撤展。</w:t>
      </w:r>
    </w:p>
    <w:p w14:paraId="17A12B3A">
      <w:pPr>
        <w:pageBreakBefore w:val="0"/>
        <w:tabs>
          <w:tab w:val="left" w:pos="5670"/>
        </w:tabs>
        <w:kinsoku/>
        <w:wordWrap/>
        <w:overflowPunct/>
        <w:topLinePunct w:val="0"/>
        <w:autoSpaceDE/>
        <w:autoSpaceDN/>
        <w:bidi w:val="0"/>
        <w:adjustRightInd w:val="0"/>
        <w:snapToGrid w:val="0"/>
        <w:spacing w:line="360" w:lineRule="auto"/>
        <w:ind w:left="0" w:leftChars="0" w:firstLine="560" w:firstLineChars="200"/>
        <w:jc w:val="left"/>
        <w:rPr>
          <w:rFonts w:hint="eastAsia" w:ascii="仿宋" w:hAnsi="仿宋" w:eastAsia="仿宋" w:cs="宋体"/>
          <w:snapToGrid/>
          <w:kern w:val="2"/>
          <w:sz w:val="28"/>
          <w:szCs w:val="28"/>
          <w:lang w:val="en-US" w:eastAsia="zh-CN"/>
        </w:rPr>
      </w:pPr>
      <w:r>
        <w:rPr>
          <w:rFonts w:hint="eastAsia" w:ascii="仿宋" w:hAnsi="仿宋" w:eastAsia="仿宋" w:cs="宋体"/>
          <w:snapToGrid/>
          <w:kern w:val="2"/>
          <w:sz w:val="28"/>
          <w:szCs w:val="28"/>
          <w:lang w:val="en-US" w:eastAsia="zh-CN"/>
        </w:rPr>
        <w:t>4、服务地点：渭南市科技馆一楼临时展厅</w:t>
      </w:r>
    </w:p>
    <w:p w14:paraId="6B9E1586">
      <w:pPr>
        <w:pStyle w:val="5"/>
        <w:pageBreakBefore w:val="0"/>
        <w:numPr>
          <w:ilvl w:val="0"/>
          <w:numId w:val="0"/>
        </w:numPr>
        <w:shd w:val="clear" w:color="auto" w:fill="auto"/>
        <w:kinsoku/>
        <w:wordWrap/>
        <w:overflowPunct/>
        <w:topLinePunct w:val="0"/>
        <w:autoSpaceDE/>
        <w:autoSpaceDN/>
        <w:bidi w:val="0"/>
        <w:adjustRightInd w:val="0"/>
        <w:snapToGrid w:val="0"/>
        <w:spacing w:before="0" w:after="0" w:line="360" w:lineRule="auto"/>
        <w:ind w:firstLine="562" w:firstLineChars="200"/>
        <w:rPr>
          <w:rFonts w:hint="eastAsia" w:ascii="Arial" w:hAnsi="Arial" w:eastAsia="黑体" w:cs="Times New Roman"/>
          <w:b/>
          <w:snapToGrid w:val="0"/>
          <w:kern w:val="44"/>
          <w:sz w:val="28"/>
          <w:szCs w:val="28"/>
          <w:lang w:val="en-US" w:eastAsia="zh-CN" w:bidi="ar-SA"/>
        </w:rPr>
      </w:pPr>
      <w:r>
        <w:rPr>
          <w:rFonts w:hint="eastAsia" w:ascii="Arial" w:hAnsi="Arial" w:eastAsia="黑体" w:cs="Times New Roman"/>
          <w:b/>
          <w:snapToGrid w:val="0"/>
          <w:kern w:val="44"/>
          <w:sz w:val="28"/>
          <w:szCs w:val="28"/>
          <w:lang w:val="en-US" w:eastAsia="zh-CN" w:bidi="ar-SA"/>
        </w:rPr>
        <w:t>二、需执行的国家相关标准、行业标准、地方标准或者其他标准、规范标准</w:t>
      </w:r>
    </w:p>
    <w:bookmarkEnd w:id="1"/>
    <w:bookmarkEnd w:id="2"/>
    <w:bookmarkEnd w:id="3"/>
    <w:bookmarkEnd w:id="4"/>
    <w:bookmarkEnd w:id="5"/>
    <w:bookmarkEnd w:id="6"/>
    <w:bookmarkEnd w:id="7"/>
    <w:bookmarkEnd w:id="8"/>
    <w:p w14:paraId="1096BB3E">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执行的国家相关标准、行业标准、地方标准以及其他标准、规范，并统一执行最新标准规范。</w:t>
      </w:r>
    </w:p>
    <w:p w14:paraId="6FAFB480">
      <w:pPr>
        <w:pStyle w:val="5"/>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360" w:lineRule="auto"/>
        <w:ind w:firstLine="562" w:firstLineChars="200"/>
        <w:textAlignment w:val="auto"/>
        <w:rPr>
          <w:rFonts w:hint="eastAsia" w:ascii="仿宋" w:hAnsi="仿宋" w:eastAsia="仿宋" w:cs="仿宋"/>
          <w:sz w:val="28"/>
          <w:szCs w:val="28"/>
          <w:highlight w:val="none"/>
        </w:rPr>
      </w:pPr>
      <w:bookmarkStart w:id="9" w:name="_Toc8095"/>
      <w:r>
        <w:rPr>
          <w:rFonts w:hint="eastAsia" w:cs="Times New Roman"/>
          <w:b/>
          <w:snapToGrid w:val="0"/>
          <w:kern w:val="44"/>
          <w:sz w:val="28"/>
          <w:szCs w:val="28"/>
          <w:lang w:val="en-US" w:eastAsia="zh-CN" w:bidi="ar-SA"/>
        </w:rPr>
        <w:t>三、服务指标的具体要求</w:t>
      </w:r>
    </w:p>
    <w:bookmarkEnd w:id="9"/>
    <w:p w14:paraId="00C85A96">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）基本要求</w:t>
      </w:r>
    </w:p>
    <w:p w14:paraId="16B597B1">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数量指标：展览天数</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0天</w:t>
      </w:r>
    </w:p>
    <w:p w14:paraId="190D6954">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质量指标：设备完好率</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95%</w:t>
      </w:r>
    </w:p>
    <w:p w14:paraId="518961BB">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游客满意度</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90%</w:t>
      </w:r>
    </w:p>
    <w:p w14:paraId="6F91A86E">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）工作范围</w:t>
      </w:r>
    </w:p>
    <w:p w14:paraId="527376ED">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须按国家有关标准及规范完成</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文件规定的所有工作内容：</w:t>
      </w:r>
    </w:p>
    <w:p w14:paraId="1A96AF8A">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1.履行所有规定服务；</w:t>
      </w:r>
    </w:p>
    <w:p w14:paraId="1C86B41C">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2.服务须达到</w:t>
      </w:r>
      <w:r>
        <w:rPr>
          <w:rFonts w:hint="eastAsia" w:ascii="仿宋" w:hAnsi="仿宋" w:eastAsia="仿宋" w:cs="仿宋"/>
          <w:sz w:val="28"/>
          <w:szCs w:val="28"/>
          <w:highlight w:val="none"/>
          <w:lang w:val="en-US" w:eastAsia="zh-CN"/>
        </w:rPr>
        <w:t>磋商</w:t>
      </w:r>
      <w:r>
        <w:rPr>
          <w:rFonts w:hint="eastAsia" w:ascii="仿宋" w:hAnsi="仿宋" w:eastAsia="仿宋" w:cs="仿宋"/>
          <w:sz w:val="28"/>
          <w:szCs w:val="28"/>
          <w:highlight w:val="none"/>
        </w:rPr>
        <w:t>文件规定的质量标准及使用要求。</w:t>
      </w:r>
    </w:p>
    <w:p w14:paraId="22F82ACB">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.展览目标受众：以青少年为主要展出对象。</w:t>
      </w:r>
    </w:p>
    <w:p w14:paraId="0837612B">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.展览主题：</w:t>
      </w:r>
    </w:p>
    <w:p w14:paraId="74D1D85F">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合同包1：人工智能</w:t>
      </w:r>
      <w:r>
        <w:rPr>
          <w:rFonts w:hint="eastAsia" w:ascii="仿宋" w:hAnsi="仿宋" w:eastAsia="仿宋" w:cs="仿宋"/>
          <w:sz w:val="28"/>
          <w:szCs w:val="28"/>
          <w:highlight w:val="none"/>
        </w:rPr>
        <w:t>科普类，主题</w:t>
      </w:r>
      <w:r>
        <w:rPr>
          <w:rFonts w:hint="eastAsia" w:ascii="仿宋" w:hAnsi="仿宋" w:eastAsia="仿宋" w:cs="仿宋"/>
          <w:sz w:val="28"/>
          <w:szCs w:val="28"/>
          <w:highlight w:val="none"/>
          <w:lang w:val="en-US" w:eastAsia="zh-CN"/>
        </w:rPr>
        <w:t>名称</w:t>
      </w:r>
      <w:r>
        <w:rPr>
          <w:rFonts w:hint="eastAsia" w:ascii="仿宋" w:hAnsi="仿宋" w:eastAsia="仿宋" w:cs="仿宋"/>
          <w:sz w:val="28"/>
          <w:szCs w:val="28"/>
          <w:highlight w:val="none"/>
        </w:rPr>
        <w:t>不限，符合社会主义核心价值观</w:t>
      </w:r>
      <w:r>
        <w:rPr>
          <w:rFonts w:hint="eastAsia" w:ascii="仿宋" w:hAnsi="仿宋" w:eastAsia="仿宋" w:cs="仿宋"/>
          <w:sz w:val="28"/>
          <w:szCs w:val="28"/>
          <w:highlight w:val="none"/>
          <w:lang w:val="en-US" w:eastAsia="zh-CN"/>
        </w:rPr>
        <w:t>；</w:t>
      </w:r>
    </w:p>
    <w:p w14:paraId="611AC4FE">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合同包2：</w:t>
      </w:r>
      <w:r>
        <w:rPr>
          <w:rFonts w:hint="eastAsia" w:ascii="仿宋" w:hAnsi="仿宋" w:eastAsia="仿宋" w:cs="仿宋"/>
          <w:sz w:val="28"/>
          <w:szCs w:val="28"/>
          <w:highlight w:val="none"/>
        </w:rPr>
        <w:t>本次临展主题为沉浸式光影互动展。采用全数字化多媒体应用，通过体验互动、图像捕捉等技术实现交互体验；使用花、流水、动物等艺术视觉元素，打造一个浮光掠影的自然世界。寓教于乐，让前来参观的观众能身临其境感受神奇的光影世界及趣味的自然知识。同时配套加入互动科学课程，给各年龄段的观众带来知识与艺术的双重体验。</w:t>
      </w:r>
    </w:p>
    <w:p w14:paraId="026AE257">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合同包3：以航天航模为主题，内容策划、效果设计、动线规划与动态交互装置设计。通过大量航天模型展示中国航天史，并加入多样化的互动模型及互动体验。</w:t>
      </w:r>
    </w:p>
    <w:p w14:paraId="38E4F02E">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lang w:val="en-US" w:eastAsia="zh-CN"/>
        </w:rPr>
      </w:pPr>
      <w:r>
        <w:rPr>
          <w:rFonts w:hint="eastAsia" w:ascii="仿宋" w:hAnsi="仿宋" w:eastAsia="仿宋" w:cs="仿宋"/>
          <w:sz w:val="28"/>
          <w:szCs w:val="28"/>
          <w:highlight w:val="none"/>
          <w:lang w:val="en-US" w:eastAsia="zh-CN"/>
        </w:rPr>
        <w:t>各标包需最少配置2名人员驻场，配合市科技馆的临展及讲解安排进行讲解、科普活动等工作；临展展陈设施设备出现问题时及时进行维修处理。</w:t>
      </w:r>
    </w:p>
    <w:p w14:paraId="1B38513C">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.展览面积：</w:t>
      </w:r>
      <w:r>
        <w:rPr>
          <w:rFonts w:hint="eastAsia" w:ascii="仿宋" w:hAnsi="仿宋" w:eastAsia="仿宋" w:cs="仿宋"/>
          <w:sz w:val="28"/>
          <w:szCs w:val="28"/>
          <w:highlight w:val="none"/>
          <w:lang w:val="en-US" w:eastAsia="zh-CN"/>
        </w:rPr>
        <w:t>约350-400</w:t>
      </w:r>
      <w:r>
        <w:rPr>
          <w:rFonts w:hint="eastAsia" w:ascii="仿宋" w:hAnsi="仿宋" w:eastAsia="仿宋" w:cs="仿宋"/>
          <w:sz w:val="28"/>
          <w:szCs w:val="28"/>
          <w:highlight w:val="none"/>
        </w:rPr>
        <w:t>平方米。</w:t>
      </w:r>
    </w:p>
    <w:p w14:paraId="74AE3425">
      <w:pPr>
        <w:pageBreakBefore w:val="0"/>
        <w:shd w:val="clear" w:color="auto" w:fill="auto"/>
        <w:kinsoku/>
        <w:wordWrap/>
        <w:overflowPunct/>
        <w:topLinePunct w:val="0"/>
        <w:autoSpaceDE/>
        <w:autoSpaceDN/>
        <w:bidi w:val="0"/>
        <w:adjustRightInd w:val="0"/>
        <w:snapToGrid w:val="0"/>
        <w:spacing w:line="360" w:lineRule="auto"/>
        <w:ind w:left="0" w:leftChars="0" w:firstLine="560" w:firstLineChars="200"/>
        <w:rPr>
          <w:rFonts w:hint="eastAsia" w:ascii="仿宋" w:hAnsi="仿宋" w:eastAsia="仿宋" w:cs="仿宋"/>
          <w:sz w:val="28"/>
          <w:szCs w:val="28"/>
          <w:highlight w:val="red"/>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.展出时间：</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个月。</w:t>
      </w:r>
    </w:p>
    <w:p w14:paraId="61A08E3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cs="宋体"/>
          <w:sz w:val="28"/>
          <w:szCs w:val="28"/>
          <w:highlight w:val="none"/>
        </w:rPr>
      </w:pPr>
      <w:r>
        <w:rPr>
          <w:rFonts w:hint="eastAsia" w:ascii="黑体" w:hAnsi="黑体" w:eastAsia="黑体" w:cs="宋体"/>
          <w:sz w:val="28"/>
          <w:szCs w:val="28"/>
        </w:rPr>
        <w:t>四、拟投入本项目的费用测算</w:t>
      </w:r>
    </w:p>
    <w:p w14:paraId="338B046E">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_GB2312" w:hAnsi="仿宋_GB2312" w:eastAsia="仿宋_GB2312" w:cs="仿宋_GB2312"/>
          <w:sz w:val="28"/>
          <w:szCs w:val="28"/>
          <w:lang w:val="en-US" w:eastAsia="zh-CN"/>
        </w:rPr>
      </w:pPr>
      <w:bookmarkStart w:id="10" w:name="_Toc13350"/>
      <w:r>
        <w:rPr>
          <w:rFonts w:hint="eastAsia" w:ascii="仿宋" w:hAnsi="仿宋" w:eastAsia="仿宋" w:cs="仿宋"/>
          <w:sz w:val="28"/>
          <w:szCs w:val="28"/>
          <w:lang w:val="en-US" w:eastAsia="zh-CN"/>
        </w:rPr>
        <w:t>本项目采购预算88.5万元，包括本次项目所需的人工费、服务费、管理费、税金等所有费用。</w:t>
      </w:r>
    </w:p>
    <w:p w14:paraId="294BD80D">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黑体" w:hAnsi="黑体" w:eastAsia="黑体" w:cs="宋体"/>
          <w:sz w:val="28"/>
          <w:szCs w:val="28"/>
        </w:rPr>
        <w:t>五、服务质量、标准、期限、效率等要求</w:t>
      </w:r>
    </w:p>
    <w:p w14:paraId="067044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napToGrid/>
          <w:kern w:val="2"/>
          <w:sz w:val="28"/>
          <w:szCs w:val="28"/>
          <w:highlight w:val="none"/>
          <w:lang w:val="en-US" w:eastAsia="zh-CN"/>
        </w:rPr>
      </w:pPr>
      <w:r>
        <w:rPr>
          <w:rFonts w:hint="eastAsia" w:ascii="仿宋" w:hAnsi="仿宋" w:eastAsia="仿宋" w:cs="仿宋"/>
          <w:snapToGrid/>
          <w:kern w:val="2"/>
          <w:sz w:val="28"/>
          <w:szCs w:val="28"/>
          <w:highlight w:val="none"/>
          <w:lang w:val="en-US" w:eastAsia="zh-CN"/>
        </w:rPr>
        <w:t>1、供应商整体设计展厅布展效果图；</w:t>
      </w:r>
    </w:p>
    <w:p w14:paraId="5E3677C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napToGrid/>
          <w:kern w:val="2"/>
          <w:sz w:val="28"/>
          <w:szCs w:val="28"/>
          <w:highlight w:val="none"/>
          <w:lang w:val="en-US" w:eastAsia="zh-CN"/>
        </w:rPr>
      </w:pPr>
      <w:r>
        <w:rPr>
          <w:rFonts w:hint="eastAsia" w:ascii="仿宋" w:hAnsi="仿宋" w:eastAsia="仿宋" w:cs="仿宋"/>
          <w:snapToGrid/>
          <w:kern w:val="2"/>
          <w:sz w:val="28"/>
          <w:szCs w:val="28"/>
          <w:highlight w:val="none"/>
          <w:lang w:val="en-US" w:eastAsia="zh-CN"/>
        </w:rPr>
        <w:t>2、供应商与采购人详细沟通展览的布展效果相关内容，并根据采购人要求，完善展厅布展效果设计，与采购人确定最终布展效果；</w:t>
      </w:r>
    </w:p>
    <w:p w14:paraId="6114969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napToGrid/>
          <w:kern w:val="2"/>
          <w:sz w:val="28"/>
          <w:szCs w:val="28"/>
          <w:highlight w:val="none"/>
          <w:lang w:val="en-US" w:eastAsia="zh-CN"/>
        </w:rPr>
      </w:pPr>
      <w:r>
        <w:rPr>
          <w:rFonts w:hint="eastAsia" w:ascii="仿宋" w:hAnsi="仿宋" w:eastAsia="仿宋" w:cs="仿宋"/>
          <w:snapToGrid/>
          <w:kern w:val="2"/>
          <w:sz w:val="28"/>
          <w:szCs w:val="28"/>
          <w:highlight w:val="none"/>
          <w:lang w:val="en-US" w:eastAsia="zh-CN"/>
        </w:rPr>
        <w:t>3、供应商</w:t>
      </w:r>
      <w:bookmarkStart w:id="11" w:name="_GoBack"/>
      <w:bookmarkEnd w:id="11"/>
      <w:r>
        <w:rPr>
          <w:rFonts w:hint="eastAsia" w:ascii="仿宋" w:hAnsi="仿宋" w:eastAsia="仿宋" w:cs="仿宋"/>
          <w:snapToGrid/>
          <w:kern w:val="2"/>
          <w:sz w:val="28"/>
          <w:szCs w:val="28"/>
          <w:highlight w:val="none"/>
          <w:lang w:val="en-US" w:eastAsia="zh-CN"/>
        </w:rPr>
        <w:t>与采购人交流各方进场相关事宜，包括环境搭建进场、展览展项及布展团队人员进场等，并安排各方团队进场进行布展；</w:t>
      </w:r>
    </w:p>
    <w:p w14:paraId="00C3FEB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napToGrid/>
          <w:kern w:val="2"/>
          <w:sz w:val="28"/>
          <w:szCs w:val="28"/>
          <w:highlight w:val="none"/>
          <w:lang w:val="en-US" w:eastAsia="zh-CN"/>
        </w:rPr>
      </w:pPr>
      <w:r>
        <w:rPr>
          <w:rFonts w:hint="eastAsia" w:ascii="仿宋" w:hAnsi="仿宋" w:eastAsia="仿宋" w:cs="仿宋"/>
          <w:snapToGrid/>
          <w:kern w:val="2"/>
          <w:sz w:val="28"/>
          <w:szCs w:val="28"/>
          <w:highlight w:val="none"/>
          <w:lang w:val="en-US" w:eastAsia="zh-CN"/>
        </w:rPr>
        <w:t>4、现场布展过程中，供应商随时与采购人进行交流，确保展览总体效果；</w:t>
      </w:r>
    </w:p>
    <w:p w14:paraId="65FB36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napToGrid/>
          <w:kern w:val="2"/>
          <w:sz w:val="28"/>
          <w:szCs w:val="28"/>
          <w:highlight w:val="none"/>
          <w:lang w:val="en-US" w:eastAsia="zh-CN"/>
        </w:rPr>
      </w:pPr>
      <w:r>
        <w:rPr>
          <w:rFonts w:hint="eastAsia" w:ascii="仿宋" w:hAnsi="仿宋" w:eastAsia="仿宋" w:cs="仿宋"/>
          <w:snapToGrid/>
          <w:kern w:val="2"/>
          <w:sz w:val="28"/>
          <w:szCs w:val="28"/>
          <w:highlight w:val="none"/>
          <w:lang w:val="en-US" w:eastAsia="zh-CN"/>
        </w:rPr>
        <w:t>5、供应商将严格按照既定的开展时间要求完成现场布展工作，并与采购人完成布展验收工作；</w:t>
      </w:r>
    </w:p>
    <w:p w14:paraId="708F310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napToGrid/>
          <w:kern w:val="2"/>
          <w:sz w:val="28"/>
          <w:szCs w:val="28"/>
          <w:highlight w:val="none"/>
          <w:lang w:val="en-US" w:eastAsia="zh-CN"/>
        </w:rPr>
      </w:pPr>
      <w:r>
        <w:rPr>
          <w:rFonts w:hint="eastAsia" w:ascii="仿宋" w:hAnsi="仿宋" w:eastAsia="仿宋" w:cs="仿宋"/>
          <w:snapToGrid/>
          <w:kern w:val="2"/>
          <w:sz w:val="28"/>
          <w:szCs w:val="28"/>
          <w:highlight w:val="none"/>
          <w:lang w:val="en-US" w:eastAsia="zh-CN"/>
        </w:rPr>
        <w:t>6、供应商对采购人完成展览及展项的培训工作；</w:t>
      </w:r>
    </w:p>
    <w:p w14:paraId="30847042">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_GB2312" w:hAnsi="仿宋_GB2312" w:eastAsia="仿宋_GB2312" w:cs="仿宋_GB2312"/>
          <w:snapToGrid/>
          <w:kern w:val="2"/>
          <w:sz w:val="28"/>
          <w:szCs w:val="28"/>
          <w:highlight w:val="none"/>
          <w:lang w:val="en-US" w:eastAsia="zh-CN"/>
        </w:rPr>
      </w:pPr>
      <w:r>
        <w:rPr>
          <w:rFonts w:hint="eastAsia" w:ascii="仿宋" w:hAnsi="仿宋" w:eastAsia="仿宋" w:cs="仿宋"/>
          <w:snapToGrid/>
          <w:kern w:val="2"/>
          <w:sz w:val="28"/>
          <w:szCs w:val="28"/>
          <w:highlight w:val="none"/>
          <w:lang w:val="en-US" w:eastAsia="zh-CN"/>
        </w:rPr>
        <w:t>7、供应商负责展览期中各类协调工作的管理。</w:t>
      </w:r>
    </w:p>
    <w:p w14:paraId="7DF7619A">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_GB2312" w:hAnsi="仿宋_GB2312" w:eastAsia="仿宋_GB2312" w:cs="仿宋_GB2312"/>
          <w:snapToGrid/>
          <w:kern w:val="2"/>
          <w:sz w:val="28"/>
          <w:szCs w:val="28"/>
          <w:highlight w:val="none"/>
          <w:lang w:val="en-US" w:eastAsia="zh-CN"/>
        </w:rPr>
      </w:pPr>
      <w:r>
        <w:rPr>
          <w:rFonts w:hint="eastAsia" w:ascii="黑体" w:hAnsi="黑体" w:eastAsia="黑体" w:cs="宋体"/>
          <w:sz w:val="28"/>
          <w:szCs w:val="28"/>
          <w:highlight w:val="none"/>
        </w:rPr>
        <w:t>六、付款方式</w:t>
      </w:r>
    </w:p>
    <w:p w14:paraId="4BD511B2">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布展完成并验收合格付合同价款的60%，按合同要求完成展览工作，撤展后3日内付合同价款的40%。</w:t>
      </w:r>
    </w:p>
    <w:p w14:paraId="518E33D6">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黑体" w:hAnsi="黑体" w:eastAsia="黑体" w:cs="宋体"/>
          <w:snapToGrid/>
          <w:kern w:val="2"/>
          <w:sz w:val="28"/>
          <w:szCs w:val="28"/>
        </w:rPr>
      </w:pPr>
      <w:r>
        <w:rPr>
          <w:rFonts w:hint="eastAsia" w:ascii="黑体" w:hAnsi="黑体" w:eastAsia="黑体" w:cs="宋体"/>
          <w:sz w:val="28"/>
          <w:szCs w:val="28"/>
          <w:lang w:val="en-US" w:eastAsia="zh-CN"/>
        </w:rPr>
        <w:t>七、验</w:t>
      </w:r>
      <w:r>
        <w:rPr>
          <w:rFonts w:hint="eastAsia" w:ascii="黑体" w:hAnsi="黑体" w:eastAsia="黑体" w:cs="宋体"/>
          <w:sz w:val="28"/>
          <w:szCs w:val="28"/>
        </w:rPr>
        <w:t>收标准</w:t>
      </w:r>
    </w:p>
    <w:p w14:paraId="06DE9113">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textAlignment w:val="auto"/>
        <w:rPr>
          <w:rFonts w:hint="eastAsia" w:ascii="宋体" w:hAnsi="宋体" w:eastAsia="宋体" w:cs="宋体"/>
          <w:kern w:val="0"/>
          <w:sz w:val="28"/>
          <w:szCs w:val="28"/>
          <w:highlight w:val="none"/>
        </w:rPr>
      </w:pPr>
      <w:r>
        <w:rPr>
          <w:rFonts w:hint="eastAsia" w:ascii="仿宋" w:hAnsi="仿宋" w:eastAsia="仿宋" w:cs="仿宋"/>
          <w:snapToGrid/>
          <w:sz w:val="28"/>
          <w:szCs w:val="28"/>
          <w:lang w:val="en-US" w:eastAsia="zh-CN"/>
        </w:rPr>
        <w:t>展览布展完成后由成交供应商向采购人提出验收申请，采购人根据磋商文件、成交供应商响应文件及合同组织相关人员进行验收。</w:t>
      </w:r>
    </w:p>
    <w:p w14:paraId="0CC5A7DA">
      <w:pPr>
        <w:pStyle w:val="2"/>
        <w:pageBreakBefore w:val="0"/>
        <w:kinsoku/>
        <w:wordWrap/>
        <w:overflowPunct/>
        <w:topLinePunct w:val="0"/>
        <w:autoSpaceDE/>
        <w:autoSpaceDN/>
        <w:bidi w:val="0"/>
        <w:adjustRightInd w:val="0"/>
        <w:snapToGrid w:val="0"/>
        <w:spacing w:after="0" w:line="360" w:lineRule="auto"/>
        <w:ind w:left="0" w:leftChars="0" w:firstLine="560" w:firstLineChars="200"/>
        <w:jc w:val="center"/>
        <w:rPr>
          <w:rFonts w:hint="eastAsia" w:ascii="仿宋" w:hAnsi="仿宋" w:eastAsia="仿宋" w:cs="仿宋"/>
          <w:kern w:val="0"/>
          <w:sz w:val="28"/>
          <w:szCs w:val="28"/>
          <w:highlight w:val="none"/>
        </w:rPr>
      </w:pPr>
      <w:r>
        <w:rPr>
          <w:rFonts w:hint="eastAsia" w:eastAsia="宋体" w:cs="宋体"/>
          <w:kern w:val="0"/>
          <w:sz w:val="28"/>
          <w:szCs w:val="28"/>
          <w:highlight w:val="none"/>
          <w:lang w:val="en-US" w:eastAsia="zh-CN"/>
        </w:rPr>
        <w:t xml:space="preserve">                                        </w:t>
      </w:r>
      <w:r>
        <w:rPr>
          <w:rFonts w:hint="eastAsia" w:ascii="仿宋" w:hAnsi="仿宋" w:eastAsia="仿宋" w:cs="仿宋"/>
          <w:kern w:val="0"/>
          <w:sz w:val="28"/>
          <w:szCs w:val="28"/>
          <w:highlight w:val="none"/>
        </w:rPr>
        <w:t>渭南市科技馆</w:t>
      </w:r>
    </w:p>
    <w:p w14:paraId="34F349E4">
      <w:pPr>
        <w:pStyle w:val="2"/>
        <w:pageBreakBefore w:val="0"/>
        <w:kinsoku/>
        <w:wordWrap/>
        <w:overflowPunct/>
        <w:topLinePunct w:val="0"/>
        <w:autoSpaceDE/>
        <w:autoSpaceDN/>
        <w:bidi w:val="0"/>
        <w:adjustRightInd w:val="0"/>
        <w:snapToGrid w:val="0"/>
        <w:spacing w:after="0" w:line="360" w:lineRule="auto"/>
        <w:ind w:left="0" w:leftChars="0" w:firstLine="560" w:firstLineChars="200"/>
        <w:jc w:val="right"/>
        <w:rPr>
          <w:rFonts w:hint="eastAsia" w:ascii="宋体" w:hAnsi="宋体" w:eastAsia="宋体" w:cs="宋体"/>
          <w:kern w:val="0"/>
          <w:sz w:val="28"/>
          <w:szCs w:val="28"/>
          <w:highlight w:val="none"/>
        </w:rPr>
      </w:pPr>
      <w:r>
        <w:rPr>
          <w:rFonts w:hint="eastAsia" w:ascii="仿宋" w:hAnsi="仿宋" w:eastAsia="仿宋" w:cs="仿宋"/>
          <w:kern w:val="0"/>
          <w:sz w:val="28"/>
          <w:szCs w:val="28"/>
          <w:highlight w:val="none"/>
        </w:rPr>
        <w:t>2025年</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lang w:val="en-US" w:eastAsia="zh-CN"/>
        </w:rPr>
        <w:t>27</w:t>
      </w:r>
      <w:r>
        <w:rPr>
          <w:rFonts w:hint="eastAsia" w:ascii="仿宋" w:hAnsi="仿宋" w:eastAsia="仿宋" w:cs="仿宋"/>
          <w:kern w:val="0"/>
          <w:sz w:val="28"/>
          <w:szCs w:val="28"/>
          <w:highlight w:val="none"/>
        </w:rPr>
        <w:t>日</w:t>
      </w:r>
    </w:p>
    <w:bookmarkEnd w:id="10"/>
    <w:p w14:paraId="2BD7F9A5">
      <w:pPr>
        <w:pageBreakBefore w:val="0"/>
        <w:kinsoku/>
        <w:wordWrap/>
        <w:overflowPunct/>
        <w:topLinePunct w:val="0"/>
        <w:autoSpaceDE/>
        <w:autoSpaceDN/>
        <w:bidi w:val="0"/>
        <w:adjustRightInd w:val="0"/>
        <w:snapToGrid w:val="0"/>
        <w:spacing w:line="360" w:lineRule="auto"/>
        <w:ind w:left="0" w:leftChars="0"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0432A"/>
    <w:rsid w:val="029D5EFB"/>
    <w:rsid w:val="05D832C5"/>
    <w:rsid w:val="060D550A"/>
    <w:rsid w:val="07D0432A"/>
    <w:rsid w:val="08B33B0B"/>
    <w:rsid w:val="0C6773F7"/>
    <w:rsid w:val="0D167843"/>
    <w:rsid w:val="0D48757A"/>
    <w:rsid w:val="0EFF2622"/>
    <w:rsid w:val="13C269FA"/>
    <w:rsid w:val="178A77D4"/>
    <w:rsid w:val="2CE101E6"/>
    <w:rsid w:val="2FD3536E"/>
    <w:rsid w:val="382E3037"/>
    <w:rsid w:val="39921B3C"/>
    <w:rsid w:val="3BAA4CA7"/>
    <w:rsid w:val="3BF16F66"/>
    <w:rsid w:val="3E5B45EC"/>
    <w:rsid w:val="403F1053"/>
    <w:rsid w:val="46D02A05"/>
    <w:rsid w:val="46FD57C4"/>
    <w:rsid w:val="47E26E94"/>
    <w:rsid w:val="4A2819C9"/>
    <w:rsid w:val="4AAE2244"/>
    <w:rsid w:val="5E773E18"/>
    <w:rsid w:val="60730B79"/>
    <w:rsid w:val="6184248C"/>
    <w:rsid w:val="624F6128"/>
    <w:rsid w:val="672B6EBF"/>
    <w:rsid w:val="6C084A27"/>
    <w:rsid w:val="6DA85BDA"/>
    <w:rsid w:val="734D58E6"/>
    <w:rsid w:val="77273AE8"/>
    <w:rsid w:val="7E36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napToGrid w:val="0"/>
      <w:sz w:val="21"/>
      <w:lang w:val="en-US" w:eastAsia="zh-CN" w:bidi="ar-SA"/>
    </w:rPr>
  </w:style>
  <w:style w:type="paragraph" w:styleId="4">
    <w:name w:val="heading 1"/>
    <w:basedOn w:val="1"/>
    <w:next w:val="1"/>
    <w:qFormat/>
    <w:uiPriority w:val="0"/>
    <w:pPr>
      <w:keepNext/>
      <w:keepLines/>
      <w:adjustRightInd w:val="0"/>
      <w:spacing w:before="340" w:after="330" w:line="360" w:lineRule="auto"/>
      <w:jc w:val="center"/>
      <w:outlineLvl w:val="0"/>
    </w:pPr>
    <w:rPr>
      <w:rFonts w:eastAsia="黑体"/>
      <w:b/>
      <w:kern w:val="44"/>
      <w:sz w:val="36"/>
    </w:rPr>
  </w:style>
  <w:style w:type="paragraph" w:styleId="5">
    <w:name w:val="heading 2"/>
    <w:basedOn w:val="1"/>
    <w:next w:val="1"/>
    <w:qFormat/>
    <w:uiPriority w:val="0"/>
    <w:pPr>
      <w:keepNext/>
      <w:keepLines/>
      <w:spacing w:before="260" w:after="260" w:line="413" w:lineRule="auto"/>
      <w:outlineLvl w:val="1"/>
    </w:pPr>
    <w:rPr>
      <w:rFonts w:ascii="Arial" w:hAnsi="Arial" w:eastAsia="黑体"/>
      <w:b/>
      <w:kern w:val="44"/>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spacing w:after="120" w:line="240" w:lineRule="auto"/>
      <w:ind w:left="420" w:leftChars="200" w:firstLine="420" w:firstLineChars="200"/>
      <w:jc w:val="both"/>
    </w:pPr>
    <w:rPr>
      <w:rFonts w:eastAsia="Century Gothic"/>
      <w:kern w:val="2"/>
      <w:sz w:val="21"/>
      <w:szCs w:val="24"/>
    </w:rPr>
  </w:style>
  <w:style w:type="paragraph" w:styleId="3">
    <w:name w:val="Body Text Indent"/>
    <w:basedOn w:val="1"/>
    <w:next w:val="1"/>
    <w:qFormat/>
    <w:uiPriority w:val="0"/>
    <w:pPr>
      <w:adjustRightInd w:val="0"/>
      <w:spacing w:line="360" w:lineRule="auto"/>
      <w:ind w:firstLine="490"/>
      <w:jc w:val="left"/>
    </w:pPr>
    <w:rPr>
      <w:rFonts w:ascii="宋体" w:hAnsi="宋体"/>
      <w:sz w:val="24"/>
    </w:r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7">
    <w:name w:val="Body Text"/>
    <w:basedOn w:val="1"/>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99"/>
    <w:pPr>
      <w:widowControl/>
      <w:spacing w:before="100" w:beforeAutospacing="1" w:after="100" w:afterAutospacing="1"/>
      <w:jc w:val="left"/>
    </w:pPr>
    <w:rPr>
      <w:rFonts w:ascii="宋体" w:hAnsi="宋体"/>
      <w:snapToGrid/>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content-right_2s-h4"/>
    <w:qFormat/>
    <w:uiPriority w:val="0"/>
  </w:style>
  <w:style w:type="paragraph" w:styleId="14">
    <w:name w:val="List Paragraph"/>
    <w:basedOn w:val="1"/>
    <w:qFormat/>
    <w:uiPriority w:val="34"/>
    <w:pPr>
      <w:ind w:firstLine="420" w:firstLineChars="200"/>
    </w:pPr>
    <w:rPr>
      <w:rFonts w:ascii="Calibri" w:hAnsi="Calibri" w:eastAsia="宋体" w:cs="Times New Roman"/>
      <w:snapToGrid/>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2202</Words>
  <Characters>2345</Characters>
  <Lines>0</Lines>
  <Paragraphs>0</Paragraphs>
  <TotalTime>1</TotalTime>
  <ScaleCrop>false</ScaleCrop>
  <LinksUpToDate>false</LinksUpToDate>
  <CharactersWithSpaces>2393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2024-12-28T05:57:00Z</dcterms:created>
  <dc:creator>TACHIKOMA</dc:creator>
  <cp:lastModifiedBy>111111</cp:lastModifiedBy>
  <dcterms:modified xsi:type="dcterms:W3CDTF">2025-03-27T10:12:17Z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C9B228F2236D43A6928B500E6022B166_13</vt:lpwstr>
  </property>
  <property fmtid="{D5CDD505-2E9C-101B-9397-08002B2CF9AE}" pid="4" name="KSOTemplateDocerSaveRecord">
    <vt:lpwstr>eyJoZGlkIjoiNzM1ODU1NzYwYzBlNDZhMDc3MTJmMzFmZjU4MWNhOTIifQ==</vt:lpwstr>
  </property>
</Properties>
</file>