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B1A44">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b/>
          <w:bCs/>
          <w:color w:val="auto"/>
          <w:sz w:val="28"/>
          <w:szCs w:val="36"/>
          <w:highlight w:val="none"/>
        </w:rPr>
      </w:pPr>
      <w:bookmarkStart w:id="0" w:name="_Toc31083"/>
      <w:r>
        <w:rPr>
          <w:rFonts w:hint="eastAsia" w:ascii="仿宋" w:hAnsi="仿宋" w:eastAsia="仿宋" w:cs="仿宋"/>
          <w:b/>
          <w:bCs/>
          <w:color w:val="auto"/>
          <w:sz w:val="27"/>
          <w:szCs w:val="27"/>
          <w:highlight w:val="none"/>
          <w:lang w:eastAsia="zh-CN"/>
        </w:rPr>
        <w:t>宝鸡市人民医院医用超声波仪器及设备一批采购项目</w:t>
      </w:r>
      <w:r>
        <w:rPr>
          <w:rFonts w:hint="eastAsia" w:ascii="仿宋" w:hAnsi="仿宋" w:eastAsia="仿宋" w:cs="仿宋"/>
          <w:b/>
          <w:bCs/>
          <w:color w:val="auto"/>
          <w:sz w:val="27"/>
          <w:szCs w:val="27"/>
          <w:highlight w:val="none"/>
        </w:rPr>
        <w:t>招标公告</w:t>
      </w:r>
      <w:bookmarkEnd w:id="0"/>
    </w:p>
    <w:p w14:paraId="5CB01EDF">
      <w:pPr>
        <w:keepNext w:val="0"/>
        <w:keepLines w:val="0"/>
        <w:pageBreakBefore w:val="0"/>
        <w:kinsoku/>
        <w:wordWrap/>
        <w:overflowPunct/>
        <w:topLinePunct w:val="0"/>
        <w:autoSpaceDE/>
        <w:autoSpaceDN/>
        <w:bidi w:val="0"/>
        <w:adjustRightInd/>
        <w:spacing w:line="498"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项目概况</w:t>
      </w:r>
    </w:p>
    <w:p w14:paraId="6DF11893">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医用超声波仪器及设备一批采购项目</w:t>
      </w:r>
      <w:r>
        <w:rPr>
          <w:rFonts w:hint="eastAsia" w:ascii="仿宋" w:hAnsi="仿宋" w:eastAsia="仿宋" w:cs="仿宋"/>
          <w:color w:val="auto"/>
          <w:sz w:val="24"/>
          <w:highlight w:val="none"/>
          <w:lang w:val="en-US" w:eastAsia="zh-CN"/>
        </w:rPr>
        <w:t>招标项目</w:t>
      </w:r>
      <w:r>
        <w:rPr>
          <w:rFonts w:hint="eastAsia" w:ascii="仿宋" w:hAnsi="仿宋" w:eastAsia="仿宋" w:cs="仿宋"/>
          <w:color w:val="auto"/>
          <w:sz w:val="24"/>
          <w:highlight w:val="none"/>
        </w:rPr>
        <w:t>的潜在投标人应在全国公共资源交易平台（陕西省.宝鸡市）获取招标文件，并于202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29</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 xml:space="preserve">0分（北京时间）前递交投标文件。 </w:t>
      </w:r>
    </w:p>
    <w:p w14:paraId="562A429E">
      <w:pPr>
        <w:keepNext w:val="0"/>
        <w:keepLines w:val="0"/>
        <w:pageBreakBefore w:val="0"/>
        <w:kinsoku/>
        <w:wordWrap/>
        <w:overflowPunct/>
        <w:topLinePunct w:val="0"/>
        <w:autoSpaceDE/>
        <w:autoSpaceDN/>
        <w:bidi w:val="0"/>
        <w:adjustRightInd/>
        <w:spacing w:line="498" w:lineRule="exact"/>
        <w:textAlignment w:val="auto"/>
        <w:rPr>
          <w:rFonts w:hint="eastAsia" w:ascii="仿宋" w:hAnsi="仿宋" w:eastAsia="仿宋" w:cs="仿宋"/>
          <w:b/>
          <w:bCs/>
          <w:color w:val="auto"/>
          <w:sz w:val="24"/>
          <w:highlight w:val="none"/>
        </w:rPr>
      </w:pPr>
      <w:bookmarkStart w:id="1" w:name="_Toc25281"/>
      <w:r>
        <w:rPr>
          <w:rFonts w:hint="eastAsia" w:ascii="仿宋" w:hAnsi="仿宋" w:eastAsia="仿宋" w:cs="仿宋"/>
          <w:b/>
          <w:bCs/>
          <w:color w:val="auto"/>
          <w:sz w:val="24"/>
          <w:highlight w:val="none"/>
        </w:rPr>
        <w:t>一、项目基本情况：</w:t>
      </w:r>
      <w:bookmarkEnd w:id="1"/>
    </w:p>
    <w:p w14:paraId="47253893">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SXGH-2025-005</w:t>
      </w:r>
    </w:p>
    <w:p w14:paraId="03DD8B22">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医用超声波仪器及设备一批采购项目</w:t>
      </w:r>
    </w:p>
    <w:p w14:paraId="6B01178E">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采购方式：公开招标</w:t>
      </w:r>
    </w:p>
    <w:p w14:paraId="7CE91417">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预算金额：</w:t>
      </w:r>
      <w:r>
        <w:rPr>
          <w:rFonts w:hint="eastAsia" w:ascii="仿宋" w:hAnsi="仿宋" w:eastAsia="仿宋" w:cs="仿宋"/>
          <w:color w:val="auto"/>
          <w:sz w:val="24"/>
          <w:highlight w:val="none"/>
          <w:lang w:val="en-US" w:eastAsia="zh-CN"/>
        </w:rPr>
        <w:t>10000000.00元</w:t>
      </w:r>
      <w:r>
        <w:rPr>
          <w:rFonts w:hint="eastAsia" w:ascii="仿宋" w:hAnsi="仿宋" w:eastAsia="仿宋" w:cs="仿宋"/>
          <w:color w:val="auto"/>
          <w:sz w:val="24"/>
          <w:highlight w:val="none"/>
        </w:rPr>
        <w:t xml:space="preserve"> </w:t>
      </w:r>
    </w:p>
    <w:p w14:paraId="2DACA9BD">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采购需求：</w:t>
      </w:r>
    </w:p>
    <w:p w14:paraId="265FEB39">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合同包1(</w:t>
      </w:r>
      <w:r>
        <w:rPr>
          <w:rFonts w:hint="eastAsia" w:ascii="仿宋" w:hAnsi="仿宋" w:eastAsia="仿宋" w:cs="仿宋"/>
          <w:color w:val="auto"/>
          <w:sz w:val="24"/>
          <w:highlight w:val="none"/>
          <w:lang w:eastAsia="zh-CN"/>
        </w:rPr>
        <w:t>宝鸡市人民医院医用超声波仪器及设备一批采购项目（第一包）（高端彩色多普勒超声诊断仪（妇产）</w:t>
      </w:r>
      <w:r>
        <w:rPr>
          <w:rFonts w:hint="eastAsia" w:ascii="仿宋" w:hAnsi="仿宋" w:eastAsia="仿宋" w:cs="仿宋"/>
          <w:color w:val="auto"/>
          <w:sz w:val="24"/>
          <w:highlight w:val="none"/>
        </w:rPr>
        <w:t>):</w:t>
      </w:r>
    </w:p>
    <w:p w14:paraId="1341DFDE">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合同包预算金额：</w:t>
      </w:r>
      <w:r>
        <w:rPr>
          <w:rFonts w:hint="eastAsia" w:ascii="仿宋" w:hAnsi="仿宋" w:eastAsia="仿宋" w:cs="仿宋"/>
          <w:color w:val="auto"/>
          <w:sz w:val="24"/>
          <w:highlight w:val="none"/>
          <w:lang w:val="en-US" w:eastAsia="zh-CN"/>
        </w:rPr>
        <w:t>3000000.00</w:t>
      </w:r>
      <w:r>
        <w:rPr>
          <w:rFonts w:hint="eastAsia" w:ascii="仿宋" w:hAnsi="仿宋" w:eastAsia="仿宋" w:cs="仿宋"/>
          <w:color w:val="auto"/>
          <w:sz w:val="24"/>
          <w:highlight w:val="none"/>
        </w:rPr>
        <w:t>元</w:t>
      </w:r>
    </w:p>
    <w:p w14:paraId="76011EEC">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合同包最高限价：</w:t>
      </w:r>
      <w:r>
        <w:rPr>
          <w:rFonts w:hint="eastAsia" w:ascii="仿宋" w:hAnsi="仿宋" w:eastAsia="仿宋" w:cs="仿宋"/>
          <w:color w:val="auto"/>
          <w:sz w:val="24"/>
          <w:highlight w:val="none"/>
          <w:lang w:val="en-US" w:eastAsia="zh-CN"/>
        </w:rPr>
        <w:t>2480000.00</w:t>
      </w:r>
      <w:r>
        <w:rPr>
          <w:rFonts w:hint="eastAsia" w:ascii="仿宋" w:hAnsi="仿宋" w:eastAsia="仿宋" w:cs="仿宋"/>
          <w:color w:val="auto"/>
          <w:sz w:val="24"/>
          <w:highlight w:val="none"/>
        </w:rPr>
        <w:t>元</w:t>
      </w:r>
    </w:p>
    <w:tbl>
      <w:tblPr>
        <w:tblStyle w:val="3"/>
        <w:tblW w:w="9537"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749"/>
        <w:gridCol w:w="1597"/>
        <w:gridCol w:w="1080"/>
        <w:gridCol w:w="1775"/>
        <w:gridCol w:w="1125"/>
        <w:gridCol w:w="1182"/>
      </w:tblGrid>
      <w:tr w14:paraId="72E5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029" w:type="dxa"/>
            <w:noWrap w:val="0"/>
            <w:vAlign w:val="center"/>
          </w:tcPr>
          <w:p w14:paraId="7259DB09">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品目号</w:t>
            </w:r>
          </w:p>
        </w:tc>
        <w:tc>
          <w:tcPr>
            <w:tcW w:w="1749" w:type="dxa"/>
            <w:noWrap w:val="0"/>
            <w:vAlign w:val="center"/>
          </w:tcPr>
          <w:p w14:paraId="62123880">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品目名称</w:t>
            </w:r>
          </w:p>
        </w:tc>
        <w:tc>
          <w:tcPr>
            <w:tcW w:w="1597" w:type="dxa"/>
            <w:noWrap w:val="0"/>
            <w:vAlign w:val="center"/>
          </w:tcPr>
          <w:p w14:paraId="170CBD9C">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采购标的</w:t>
            </w:r>
          </w:p>
        </w:tc>
        <w:tc>
          <w:tcPr>
            <w:tcW w:w="1080" w:type="dxa"/>
            <w:noWrap w:val="0"/>
            <w:vAlign w:val="center"/>
          </w:tcPr>
          <w:p w14:paraId="09441BE8">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p w14:paraId="442BEE93">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775" w:type="dxa"/>
            <w:noWrap w:val="0"/>
            <w:vAlign w:val="center"/>
          </w:tcPr>
          <w:p w14:paraId="0B02B65A">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技术规格、参数及要求</w:t>
            </w:r>
          </w:p>
        </w:tc>
        <w:tc>
          <w:tcPr>
            <w:tcW w:w="1125" w:type="dxa"/>
            <w:noWrap w:val="0"/>
            <w:vAlign w:val="center"/>
          </w:tcPr>
          <w:p w14:paraId="51E5769D">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品目预算(元)</w:t>
            </w:r>
          </w:p>
        </w:tc>
        <w:tc>
          <w:tcPr>
            <w:tcW w:w="1182" w:type="dxa"/>
            <w:noWrap w:val="0"/>
            <w:vAlign w:val="center"/>
          </w:tcPr>
          <w:p w14:paraId="25277A10">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01FE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029" w:type="dxa"/>
            <w:noWrap w:val="0"/>
            <w:vAlign w:val="center"/>
          </w:tcPr>
          <w:p w14:paraId="30CBB7A8">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w:t>
            </w:r>
          </w:p>
        </w:tc>
        <w:tc>
          <w:tcPr>
            <w:tcW w:w="1749" w:type="dxa"/>
            <w:noWrap w:val="0"/>
            <w:vAlign w:val="center"/>
          </w:tcPr>
          <w:p w14:paraId="048D661E">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医用超声波仪器及设备</w:t>
            </w:r>
          </w:p>
        </w:tc>
        <w:tc>
          <w:tcPr>
            <w:tcW w:w="1597" w:type="dxa"/>
            <w:noWrap w:val="0"/>
            <w:vAlign w:val="center"/>
          </w:tcPr>
          <w:p w14:paraId="64B34278">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高端彩色多普勒超声诊断仪（妇产）</w:t>
            </w:r>
          </w:p>
        </w:tc>
        <w:tc>
          <w:tcPr>
            <w:tcW w:w="1080" w:type="dxa"/>
            <w:noWrap w:val="0"/>
            <w:vAlign w:val="center"/>
          </w:tcPr>
          <w:p w14:paraId="434857F9">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1(套)</w:t>
            </w:r>
          </w:p>
        </w:tc>
        <w:tc>
          <w:tcPr>
            <w:tcW w:w="1775" w:type="dxa"/>
            <w:noWrap w:val="0"/>
            <w:vAlign w:val="center"/>
          </w:tcPr>
          <w:p w14:paraId="7E19817D">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详见采购</w:t>
            </w:r>
          </w:p>
          <w:p w14:paraId="7D9CE327">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文件</w:t>
            </w:r>
          </w:p>
        </w:tc>
        <w:tc>
          <w:tcPr>
            <w:tcW w:w="1125" w:type="dxa"/>
            <w:noWrap w:val="0"/>
            <w:vAlign w:val="center"/>
          </w:tcPr>
          <w:p w14:paraId="67461482">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3000000.00</w:t>
            </w:r>
          </w:p>
        </w:tc>
        <w:tc>
          <w:tcPr>
            <w:tcW w:w="1182" w:type="dxa"/>
            <w:noWrap w:val="0"/>
            <w:vAlign w:val="center"/>
          </w:tcPr>
          <w:p w14:paraId="3DA97378">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2480000.00</w:t>
            </w:r>
          </w:p>
        </w:tc>
      </w:tr>
    </w:tbl>
    <w:p w14:paraId="61159774">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本合同包不接受联合体投标</w:t>
      </w:r>
    </w:p>
    <w:p w14:paraId="1C4D0005">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合同履行期限：以招标文件要求为准。</w:t>
      </w:r>
    </w:p>
    <w:p w14:paraId="36AF1C02">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bookmarkStart w:id="2" w:name="_Toc2445"/>
      <w:r>
        <w:rPr>
          <w:rFonts w:hint="eastAsia" w:ascii="仿宋" w:hAnsi="仿宋" w:eastAsia="仿宋" w:cs="仿宋"/>
          <w:color w:val="auto"/>
          <w:sz w:val="24"/>
          <w:highlight w:val="none"/>
        </w:rPr>
        <w:t>合同包</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宝鸡市人民医院医用超声波仪器及设备一批采购项目（第</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包）（高端彩色多普勒超声诊断仪（心脏）</w:t>
      </w:r>
      <w:r>
        <w:rPr>
          <w:rFonts w:hint="eastAsia" w:ascii="仿宋" w:hAnsi="仿宋" w:eastAsia="仿宋" w:cs="仿宋"/>
          <w:color w:val="auto"/>
          <w:sz w:val="24"/>
          <w:highlight w:val="none"/>
        </w:rPr>
        <w:t>):</w:t>
      </w:r>
    </w:p>
    <w:p w14:paraId="705F1283">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合同包预算金额：</w:t>
      </w:r>
      <w:r>
        <w:rPr>
          <w:rFonts w:hint="eastAsia" w:ascii="仿宋" w:hAnsi="仿宋" w:eastAsia="仿宋" w:cs="仿宋"/>
          <w:color w:val="auto"/>
          <w:sz w:val="24"/>
          <w:highlight w:val="none"/>
          <w:lang w:val="en-US" w:eastAsia="zh-CN"/>
        </w:rPr>
        <w:t>2800000.00</w:t>
      </w:r>
      <w:r>
        <w:rPr>
          <w:rFonts w:hint="eastAsia" w:ascii="仿宋" w:hAnsi="仿宋" w:eastAsia="仿宋" w:cs="仿宋"/>
          <w:color w:val="auto"/>
          <w:sz w:val="24"/>
          <w:highlight w:val="none"/>
        </w:rPr>
        <w:t>元</w:t>
      </w:r>
    </w:p>
    <w:p w14:paraId="692F0510">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合同包最高限价：</w:t>
      </w:r>
      <w:r>
        <w:rPr>
          <w:rFonts w:hint="eastAsia" w:ascii="仿宋" w:hAnsi="仿宋" w:eastAsia="仿宋" w:cs="仿宋"/>
          <w:color w:val="auto"/>
          <w:sz w:val="24"/>
          <w:highlight w:val="none"/>
          <w:lang w:val="en-US" w:eastAsia="zh-CN"/>
        </w:rPr>
        <w:t>2200000.00</w:t>
      </w:r>
      <w:r>
        <w:rPr>
          <w:rFonts w:hint="eastAsia" w:ascii="仿宋" w:hAnsi="仿宋" w:eastAsia="仿宋" w:cs="仿宋"/>
          <w:color w:val="auto"/>
          <w:sz w:val="24"/>
          <w:highlight w:val="none"/>
        </w:rPr>
        <w:t>元</w:t>
      </w:r>
    </w:p>
    <w:tbl>
      <w:tblPr>
        <w:tblStyle w:val="3"/>
        <w:tblW w:w="9537"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860"/>
        <w:gridCol w:w="1425"/>
        <w:gridCol w:w="1170"/>
        <w:gridCol w:w="1802"/>
        <w:gridCol w:w="1138"/>
        <w:gridCol w:w="1157"/>
      </w:tblGrid>
      <w:tr w14:paraId="45DC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85" w:type="dxa"/>
            <w:noWrap w:val="0"/>
            <w:vAlign w:val="center"/>
          </w:tcPr>
          <w:p w14:paraId="037EA85C">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品目号</w:t>
            </w:r>
          </w:p>
        </w:tc>
        <w:tc>
          <w:tcPr>
            <w:tcW w:w="1860" w:type="dxa"/>
            <w:noWrap w:val="0"/>
            <w:vAlign w:val="center"/>
          </w:tcPr>
          <w:p w14:paraId="2DCDFD4A">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品目名称</w:t>
            </w:r>
          </w:p>
        </w:tc>
        <w:tc>
          <w:tcPr>
            <w:tcW w:w="1425" w:type="dxa"/>
            <w:noWrap w:val="0"/>
            <w:vAlign w:val="center"/>
          </w:tcPr>
          <w:p w14:paraId="6A8EEC62">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采购标的</w:t>
            </w:r>
          </w:p>
        </w:tc>
        <w:tc>
          <w:tcPr>
            <w:tcW w:w="1170" w:type="dxa"/>
            <w:noWrap w:val="0"/>
            <w:vAlign w:val="center"/>
          </w:tcPr>
          <w:p w14:paraId="786745E1">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p w14:paraId="606FEED3">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802" w:type="dxa"/>
            <w:noWrap w:val="0"/>
            <w:vAlign w:val="center"/>
          </w:tcPr>
          <w:p w14:paraId="7E0B4A71">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技术规格、参数及要求</w:t>
            </w:r>
          </w:p>
        </w:tc>
        <w:tc>
          <w:tcPr>
            <w:tcW w:w="1138" w:type="dxa"/>
            <w:noWrap w:val="0"/>
            <w:vAlign w:val="center"/>
          </w:tcPr>
          <w:p w14:paraId="11937AA5">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品目预算(元)</w:t>
            </w:r>
          </w:p>
        </w:tc>
        <w:tc>
          <w:tcPr>
            <w:tcW w:w="1157" w:type="dxa"/>
            <w:noWrap w:val="0"/>
            <w:vAlign w:val="center"/>
          </w:tcPr>
          <w:p w14:paraId="3FA4CFAE">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22C6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85" w:type="dxa"/>
            <w:noWrap w:val="0"/>
            <w:vAlign w:val="center"/>
          </w:tcPr>
          <w:p w14:paraId="71B28334">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w:t>
            </w:r>
          </w:p>
        </w:tc>
        <w:tc>
          <w:tcPr>
            <w:tcW w:w="1860" w:type="dxa"/>
            <w:noWrap w:val="0"/>
            <w:vAlign w:val="center"/>
          </w:tcPr>
          <w:p w14:paraId="7749D9E6">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医用超声波仪器及设备</w:t>
            </w:r>
          </w:p>
        </w:tc>
        <w:tc>
          <w:tcPr>
            <w:tcW w:w="1425" w:type="dxa"/>
            <w:noWrap w:val="0"/>
            <w:vAlign w:val="center"/>
          </w:tcPr>
          <w:p w14:paraId="587BBAF2">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高端彩色多普勒超声诊断仪（心脏）</w:t>
            </w:r>
          </w:p>
        </w:tc>
        <w:tc>
          <w:tcPr>
            <w:tcW w:w="1170" w:type="dxa"/>
            <w:noWrap w:val="0"/>
            <w:vAlign w:val="center"/>
          </w:tcPr>
          <w:p w14:paraId="45DC577F">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套</w:t>
            </w:r>
            <w:r>
              <w:rPr>
                <w:rFonts w:hint="eastAsia" w:ascii="仿宋" w:hAnsi="仿宋" w:eastAsia="仿宋" w:cs="仿宋"/>
                <w:color w:val="auto"/>
                <w:sz w:val="24"/>
                <w:highlight w:val="none"/>
              </w:rPr>
              <w:t>)</w:t>
            </w:r>
          </w:p>
        </w:tc>
        <w:tc>
          <w:tcPr>
            <w:tcW w:w="1802" w:type="dxa"/>
            <w:noWrap w:val="0"/>
            <w:vAlign w:val="center"/>
          </w:tcPr>
          <w:p w14:paraId="186C4ED5">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详见采购</w:t>
            </w:r>
          </w:p>
          <w:p w14:paraId="576B3C65">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文件</w:t>
            </w:r>
          </w:p>
        </w:tc>
        <w:tc>
          <w:tcPr>
            <w:tcW w:w="1138" w:type="dxa"/>
            <w:noWrap w:val="0"/>
            <w:vAlign w:val="center"/>
          </w:tcPr>
          <w:p w14:paraId="3A10B829">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2800000.00</w:t>
            </w:r>
          </w:p>
        </w:tc>
        <w:tc>
          <w:tcPr>
            <w:tcW w:w="1157" w:type="dxa"/>
            <w:noWrap w:val="0"/>
            <w:vAlign w:val="center"/>
          </w:tcPr>
          <w:p w14:paraId="04067A69">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2200000.00</w:t>
            </w:r>
          </w:p>
        </w:tc>
      </w:tr>
    </w:tbl>
    <w:p w14:paraId="524FBD10">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本合同包不接受联合体投标</w:t>
      </w:r>
    </w:p>
    <w:p w14:paraId="02E9F73C">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合同履行期限：以招标文件要求为准。</w:t>
      </w:r>
    </w:p>
    <w:p w14:paraId="60D22A13">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宝鸡市人民医院医用超声波仪器及设备一批采购项目（第</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包）（中高端彩色多普勒诊断仪（经直肠）</w:t>
      </w:r>
      <w:r>
        <w:rPr>
          <w:rFonts w:hint="eastAsia" w:ascii="仿宋" w:hAnsi="仿宋" w:eastAsia="仿宋" w:cs="仿宋"/>
          <w:color w:val="auto"/>
          <w:sz w:val="24"/>
          <w:highlight w:val="none"/>
        </w:rPr>
        <w:t>):</w:t>
      </w:r>
    </w:p>
    <w:p w14:paraId="188356CC">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合同包预算金额：</w:t>
      </w:r>
      <w:r>
        <w:rPr>
          <w:rFonts w:hint="eastAsia" w:ascii="仿宋" w:hAnsi="仿宋" w:eastAsia="仿宋" w:cs="仿宋"/>
          <w:color w:val="auto"/>
          <w:sz w:val="24"/>
          <w:highlight w:val="none"/>
          <w:lang w:val="en-US" w:eastAsia="zh-CN"/>
        </w:rPr>
        <w:t>2100000.00</w:t>
      </w:r>
      <w:r>
        <w:rPr>
          <w:rFonts w:hint="eastAsia" w:ascii="仿宋" w:hAnsi="仿宋" w:eastAsia="仿宋" w:cs="仿宋"/>
          <w:color w:val="auto"/>
          <w:sz w:val="24"/>
          <w:highlight w:val="none"/>
        </w:rPr>
        <w:t>元</w:t>
      </w:r>
    </w:p>
    <w:p w14:paraId="559F0801">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合同包最高限价：</w:t>
      </w:r>
      <w:r>
        <w:rPr>
          <w:rFonts w:hint="eastAsia" w:ascii="仿宋" w:hAnsi="仿宋" w:eastAsia="仿宋" w:cs="仿宋"/>
          <w:color w:val="auto"/>
          <w:sz w:val="24"/>
          <w:highlight w:val="none"/>
          <w:lang w:val="en-US" w:eastAsia="zh-CN"/>
        </w:rPr>
        <w:t>2100000.00</w:t>
      </w:r>
      <w:r>
        <w:rPr>
          <w:rFonts w:hint="eastAsia" w:ascii="仿宋" w:hAnsi="仿宋" w:eastAsia="仿宋" w:cs="仿宋"/>
          <w:color w:val="auto"/>
          <w:sz w:val="24"/>
          <w:highlight w:val="none"/>
        </w:rPr>
        <w:t>元</w:t>
      </w:r>
    </w:p>
    <w:tbl>
      <w:tblPr>
        <w:tblStyle w:val="3"/>
        <w:tblW w:w="9537"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434"/>
        <w:gridCol w:w="1920"/>
        <w:gridCol w:w="1170"/>
        <w:gridCol w:w="1802"/>
        <w:gridCol w:w="1125"/>
        <w:gridCol w:w="1170"/>
      </w:tblGrid>
      <w:tr w14:paraId="22E6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16" w:type="dxa"/>
            <w:noWrap w:val="0"/>
            <w:vAlign w:val="center"/>
          </w:tcPr>
          <w:p w14:paraId="002EAA95">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品目号</w:t>
            </w:r>
          </w:p>
        </w:tc>
        <w:tc>
          <w:tcPr>
            <w:tcW w:w="1434" w:type="dxa"/>
            <w:noWrap w:val="0"/>
            <w:vAlign w:val="center"/>
          </w:tcPr>
          <w:p w14:paraId="407C90A5">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品目名称</w:t>
            </w:r>
          </w:p>
        </w:tc>
        <w:tc>
          <w:tcPr>
            <w:tcW w:w="1920" w:type="dxa"/>
            <w:noWrap w:val="0"/>
            <w:vAlign w:val="center"/>
          </w:tcPr>
          <w:p w14:paraId="257D9CF6">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采购标的</w:t>
            </w:r>
          </w:p>
        </w:tc>
        <w:tc>
          <w:tcPr>
            <w:tcW w:w="1170" w:type="dxa"/>
            <w:noWrap w:val="0"/>
            <w:vAlign w:val="center"/>
          </w:tcPr>
          <w:p w14:paraId="6A541FBE">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p w14:paraId="6DA2D036">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802" w:type="dxa"/>
            <w:noWrap w:val="0"/>
            <w:vAlign w:val="center"/>
          </w:tcPr>
          <w:p w14:paraId="4E74C4F5">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技术规格、参数及要求</w:t>
            </w:r>
          </w:p>
        </w:tc>
        <w:tc>
          <w:tcPr>
            <w:tcW w:w="1125" w:type="dxa"/>
            <w:noWrap w:val="0"/>
            <w:vAlign w:val="center"/>
          </w:tcPr>
          <w:p w14:paraId="16B228C4">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品目预算(元)</w:t>
            </w:r>
          </w:p>
        </w:tc>
        <w:tc>
          <w:tcPr>
            <w:tcW w:w="1170" w:type="dxa"/>
            <w:noWrap w:val="0"/>
            <w:vAlign w:val="center"/>
          </w:tcPr>
          <w:p w14:paraId="0579B660">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7253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16" w:type="dxa"/>
            <w:noWrap w:val="0"/>
            <w:vAlign w:val="center"/>
          </w:tcPr>
          <w:p w14:paraId="58F10245">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w:t>
            </w:r>
          </w:p>
        </w:tc>
        <w:tc>
          <w:tcPr>
            <w:tcW w:w="1434" w:type="dxa"/>
            <w:noWrap w:val="0"/>
            <w:vAlign w:val="center"/>
          </w:tcPr>
          <w:p w14:paraId="3987802E">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医用超声波仪器及设备</w:t>
            </w:r>
          </w:p>
        </w:tc>
        <w:tc>
          <w:tcPr>
            <w:tcW w:w="1920" w:type="dxa"/>
            <w:noWrap w:val="0"/>
            <w:vAlign w:val="center"/>
          </w:tcPr>
          <w:p w14:paraId="57AD5DAB">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中高端彩色超声诊断仪</w:t>
            </w:r>
          </w:p>
        </w:tc>
        <w:tc>
          <w:tcPr>
            <w:tcW w:w="1170" w:type="dxa"/>
            <w:noWrap w:val="0"/>
            <w:vAlign w:val="center"/>
          </w:tcPr>
          <w:p w14:paraId="6D8B6990">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套</w:t>
            </w:r>
            <w:r>
              <w:rPr>
                <w:rFonts w:hint="eastAsia" w:ascii="仿宋" w:hAnsi="仿宋" w:eastAsia="仿宋" w:cs="仿宋"/>
                <w:color w:val="auto"/>
                <w:sz w:val="24"/>
                <w:highlight w:val="none"/>
              </w:rPr>
              <w:t>)</w:t>
            </w:r>
          </w:p>
        </w:tc>
        <w:tc>
          <w:tcPr>
            <w:tcW w:w="1802" w:type="dxa"/>
            <w:noWrap w:val="0"/>
            <w:vAlign w:val="center"/>
          </w:tcPr>
          <w:p w14:paraId="58353D86">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详见采购</w:t>
            </w:r>
          </w:p>
          <w:p w14:paraId="1CCBF7F3">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文件</w:t>
            </w:r>
          </w:p>
        </w:tc>
        <w:tc>
          <w:tcPr>
            <w:tcW w:w="1125" w:type="dxa"/>
            <w:noWrap w:val="0"/>
            <w:vAlign w:val="center"/>
          </w:tcPr>
          <w:p w14:paraId="45A7CC78">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2100000.00</w:t>
            </w:r>
          </w:p>
        </w:tc>
        <w:tc>
          <w:tcPr>
            <w:tcW w:w="1170" w:type="dxa"/>
            <w:noWrap w:val="0"/>
            <w:vAlign w:val="center"/>
          </w:tcPr>
          <w:p w14:paraId="763ED224">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2100000.00</w:t>
            </w:r>
          </w:p>
        </w:tc>
      </w:tr>
    </w:tbl>
    <w:p w14:paraId="0B8FF274">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本合同包不接受联合体投标</w:t>
      </w:r>
    </w:p>
    <w:p w14:paraId="7AD5129D">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合同履行期限：以招标文件要求为准。</w:t>
      </w:r>
    </w:p>
    <w:p w14:paraId="29D451F9">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宝鸡市人民医院医用超声波仪器及设备一批采购项目（第</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包）（中高端彩色多普勒诊断仪（眼部）</w:t>
      </w:r>
      <w:r>
        <w:rPr>
          <w:rFonts w:hint="eastAsia" w:ascii="仿宋" w:hAnsi="仿宋" w:eastAsia="仿宋" w:cs="仿宋"/>
          <w:color w:val="auto"/>
          <w:sz w:val="24"/>
          <w:highlight w:val="none"/>
        </w:rPr>
        <w:t>):</w:t>
      </w:r>
    </w:p>
    <w:p w14:paraId="16071EFF">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合同包预算金额：</w:t>
      </w:r>
      <w:r>
        <w:rPr>
          <w:rFonts w:hint="eastAsia" w:ascii="仿宋" w:hAnsi="仿宋" w:eastAsia="仿宋" w:cs="仿宋"/>
          <w:color w:val="auto"/>
          <w:sz w:val="24"/>
          <w:highlight w:val="none"/>
          <w:lang w:val="en-US" w:eastAsia="zh-CN"/>
        </w:rPr>
        <w:t>2100000.00</w:t>
      </w:r>
      <w:r>
        <w:rPr>
          <w:rFonts w:hint="eastAsia" w:ascii="仿宋" w:hAnsi="仿宋" w:eastAsia="仿宋" w:cs="仿宋"/>
          <w:color w:val="auto"/>
          <w:sz w:val="24"/>
          <w:highlight w:val="none"/>
        </w:rPr>
        <w:t>元</w:t>
      </w:r>
    </w:p>
    <w:p w14:paraId="79A84386">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合同包最高限价：</w:t>
      </w:r>
      <w:r>
        <w:rPr>
          <w:rFonts w:hint="eastAsia" w:ascii="仿宋" w:hAnsi="仿宋" w:eastAsia="仿宋" w:cs="仿宋"/>
          <w:color w:val="auto"/>
          <w:sz w:val="24"/>
          <w:highlight w:val="none"/>
          <w:lang w:val="en-US" w:eastAsia="zh-CN"/>
        </w:rPr>
        <w:t>1900000.00</w:t>
      </w:r>
      <w:r>
        <w:rPr>
          <w:rFonts w:hint="eastAsia" w:ascii="仿宋" w:hAnsi="仿宋" w:eastAsia="仿宋" w:cs="仿宋"/>
          <w:color w:val="auto"/>
          <w:sz w:val="24"/>
          <w:highlight w:val="none"/>
        </w:rPr>
        <w:t>元</w:t>
      </w:r>
    </w:p>
    <w:tbl>
      <w:tblPr>
        <w:tblStyle w:val="3"/>
        <w:tblW w:w="9537"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455"/>
        <w:gridCol w:w="1815"/>
        <w:gridCol w:w="1170"/>
        <w:gridCol w:w="1790"/>
        <w:gridCol w:w="1125"/>
        <w:gridCol w:w="1182"/>
      </w:tblGrid>
      <w:tr w14:paraId="048B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000" w:type="dxa"/>
            <w:noWrap w:val="0"/>
            <w:vAlign w:val="center"/>
          </w:tcPr>
          <w:p w14:paraId="105776FC">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品目号</w:t>
            </w:r>
          </w:p>
        </w:tc>
        <w:tc>
          <w:tcPr>
            <w:tcW w:w="1455" w:type="dxa"/>
            <w:noWrap w:val="0"/>
            <w:vAlign w:val="center"/>
          </w:tcPr>
          <w:p w14:paraId="385DAF28">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品目名称</w:t>
            </w:r>
          </w:p>
        </w:tc>
        <w:tc>
          <w:tcPr>
            <w:tcW w:w="1815" w:type="dxa"/>
            <w:noWrap w:val="0"/>
            <w:vAlign w:val="center"/>
          </w:tcPr>
          <w:p w14:paraId="37DE878F">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采购标的</w:t>
            </w:r>
          </w:p>
        </w:tc>
        <w:tc>
          <w:tcPr>
            <w:tcW w:w="1170" w:type="dxa"/>
            <w:noWrap w:val="0"/>
            <w:vAlign w:val="center"/>
          </w:tcPr>
          <w:p w14:paraId="6CA700E1">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p w14:paraId="3B38B79E">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tc>
        <w:tc>
          <w:tcPr>
            <w:tcW w:w="1790" w:type="dxa"/>
            <w:noWrap w:val="0"/>
            <w:vAlign w:val="center"/>
          </w:tcPr>
          <w:p w14:paraId="633D0DD9">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技术规格、参数及要求</w:t>
            </w:r>
          </w:p>
        </w:tc>
        <w:tc>
          <w:tcPr>
            <w:tcW w:w="1125" w:type="dxa"/>
            <w:noWrap w:val="0"/>
            <w:vAlign w:val="center"/>
          </w:tcPr>
          <w:p w14:paraId="42BCB1FE">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品目预算(元)</w:t>
            </w:r>
          </w:p>
        </w:tc>
        <w:tc>
          <w:tcPr>
            <w:tcW w:w="1182" w:type="dxa"/>
            <w:noWrap w:val="0"/>
            <w:vAlign w:val="center"/>
          </w:tcPr>
          <w:p w14:paraId="37ABFCC3">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最高限价(元)</w:t>
            </w:r>
          </w:p>
        </w:tc>
      </w:tr>
      <w:tr w14:paraId="7310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000" w:type="dxa"/>
            <w:noWrap w:val="0"/>
            <w:vAlign w:val="center"/>
          </w:tcPr>
          <w:p w14:paraId="1F717760">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w:t>
            </w:r>
          </w:p>
        </w:tc>
        <w:tc>
          <w:tcPr>
            <w:tcW w:w="1455" w:type="dxa"/>
            <w:noWrap w:val="0"/>
            <w:vAlign w:val="center"/>
          </w:tcPr>
          <w:p w14:paraId="18212F3B">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医用超声波仪器及设备</w:t>
            </w:r>
          </w:p>
        </w:tc>
        <w:tc>
          <w:tcPr>
            <w:tcW w:w="1815" w:type="dxa"/>
            <w:noWrap w:val="0"/>
            <w:vAlign w:val="center"/>
          </w:tcPr>
          <w:p w14:paraId="4D20DC3B">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中高端彩色超声诊断仪</w:t>
            </w:r>
          </w:p>
        </w:tc>
        <w:tc>
          <w:tcPr>
            <w:tcW w:w="1170" w:type="dxa"/>
            <w:noWrap w:val="0"/>
            <w:vAlign w:val="center"/>
          </w:tcPr>
          <w:p w14:paraId="58195B43">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套</w:t>
            </w:r>
            <w:r>
              <w:rPr>
                <w:rFonts w:hint="eastAsia" w:ascii="仿宋" w:hAnsi="仿宋" w:eastAsia="仿宋" w:cs="仿宋"/>
                <w:color w:val="auto"/>
                <w:sz w:val="24"/>
                <w:highlight w:val="none"/>
              </w:rPr>
              <w:t>)</w:t>
            </w:r>
          </w:p>
        </w:tc>
        <w:tc>
          <w:tcPr>
            <w:tcW w:w="1790" w:type="dxa"/>
            <w:noWrap w:val="0"/>
            <w:vAlign w:val="center"/>
          </w:tcPr>
          <w:p w14:paraId="6BFE1C2F">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详见采购</w:t>
            </w:r>
          </w:p>
          <w:p w14:paraId="111799AF">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文件</w:t>
            </w:r>
          </w:p>
        </w:tc>
        <w:tc>
          <w:tcPr>
            <w:tcW w:w="1125" w:type="dxa"/>
            <w:noWrap w:val="0"/>
            <w:vAlign w:val="center"/>
          </w:tcPr>
          <w:p w14:paraId="132F98E5">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2100000.00</w:t>
            </w:r>
          </w:p>
        </w:tc>
        <w:tc>
          <w:tcPr>
            <w:tcW w:w="1182" w:type="dxa"/>
            <w:noWrap w:val="0"/>
            <w:vAlign w:val="center"/>
          </w:tcPr>
          <w:p w14:paraId="127B168A">
            <w:pPr>
              <w:keepNext w:val="0"/>
              <w:keepLines w:val="0"/>
              <w:pageBreakBefore w:val="0"/>
              <w:kinsoku/>
              <w:wordWrap/>
              <w:overflowPunct/>
              <w:topLinePunct w:val="0"/>
              <w:autoSpaceDE/>
              <w:autoSpaceDN/>
              <w:bidi w:val="0"/>
              <w:adjustRightInd/>
              <w:spacing w:line="498" w:lineRule="exact"/>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1900000.00</w:t>
            </w:r>
          </w:p>
        </w:tc>
      </w:tr>
    </w:tbl>
    <w:p w14:paraId="1D151B61">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本合同包不接受联合体投标</w:t>
      </w:r>
    </w:p>
    <w:p w14:paraId="485046F3">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合同履行期限：以招标文件要求为准。</w:t>
      </w:r>
    </w:p>
    <w:p w14:paraId="5F6F9C9A">
      <w:pPr>
        <w:keepNext w:val="0"/>
        <w:keepLines w:val="0"/>
        <w:pageBreakBefore w:val="0"/>
        <w:kinsoku/>
        <w:wordWrap/>
        <w:overflowPunct/>
        <w:topLinePunct w:val="0"/>
        <w:autoSpaceDE/>
        <w:autoSpaceDN/>
        <w:bidi w:val="0"/>
        <w:adjustRightInd/>
        <w:spacing w:line="498"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二、申请人的资格要求</w:t>
      </w:r>
      <w:bookmarkEnd w:id="2"/>
      <w:r>
        <w:rPr>
          <w:rFonts w:hint="eastAsia" w:ascii="仿宋" w:hAnsi="仿宋" w:eastAsia="仿宋" w:cs="仿宋"/>
          <w:b/>
          <w:bCs/>
          <w:color w:val="auto"/>
          <w:sz w:val="24"/>
          <w:highlight w:val="none"/>
        </w:rPr>
        <w:t xml:space="preserve"> </w:t>
      </w:r>
    </w:p>
    <w:p w14:paraId="22B31337">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1、满足《中华人民共和国政府采购法》第二十二条规定</w:t>
      </w:r>
    </w:p>
    <w:p w14:paraId="61E9D79A">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w:t>
      </w:r>
    </w:p>
    <w:p w14:paraId="5860AE39">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合同包1(</w:t>
      </w:r>
      <w:r>
        <w:rPr>
          <w:rFonts w:hint="eastAsia" w:ascii="仿宋" w:hAnsi="仿宋" w:eastAsia="仿宋" w:cs="仿宋"/>
          <w:color w:val="auto"/>
          <w:sz w:val="24"/>
          <w:highlight w:val="none"/>
          <w:lang w:eastAsia="zh-CN"/>
        </w:rPr>
        <w:t>宝鸡市人民医院医用超声波仪器及设备一批采购项目（第一包）（高端彩色多普勒超声诊断仪（妇产）</w:t>
      </w:r>
      <w:r>
        <w:rPr>
          <w:rFonts w:hint="eastAsia" w:ascii="仿宋" w:hAnsi="仿宋" w:eastAsia="仿宋" w:cs="仿宋"/>
          <w:color w:val="auto"/>
          <w:sz w:val="24"/>
          <w:highlight w:val="none"/>
        </w:rPr>
        <w:t>)落实政府采购政策需满足的资格要求如下：</w:t>
      </w:r>
    </w:p>
    <w:p w14:paraId="47E7140D">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（1）《国务院办公厅关于建立政府强制采购节能产品制度的通知》（国办发〔2007〕51号）；</w:t>
      </w:r>
    </w:p>
    <w:p w14:paraId="4657BF58">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（2）《财政部 司法部关于政府采购支持监狱企业发展有关问题的通知》（财库〔2014〕68号）；</w:t>
      </w:r>
    </w:p>
    <w:p w14:paraId="780A34A4">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（3）《三部门联合发布关于促进残疾人就业政府采购政策的通知》（财库〔2017〕141号）；</w:t>
      </w:r>
    </w:p>
    <w:p w14:paraId="4460E4FE">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（4）陕西省财政厅关于印发《陕西省中小企业政府采购信用融资办法》（陕财办采〔2018〕23号）；</w:t>
      </w:r>
    </w:p>
    <w:p w14:paraId="27A2C1A9">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（5）《财政部 发展改革委 生态环境部 市场监管总局关于调整优化节能产品、环境标志产品政府采购执行机制的通知》（财库〔2019〕9号）；</w:t>
      </w:r>
    </w:p>
    <w:p w14:paraId="5C5CDE5E">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（6）《政府采购促进中小企业发展管理办法》（财库〔2020〕46号）；</w:t>
      </w:r>
    </w:p>
    <w:p w14:paraId="68F4E43D">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（7）《财政部 农业农村部 国家乡村振兴局关于运用政府采购政策支持乡村产业振兴的通知》财库〔2021〕19号；</w:t>
      </w:r>
    </w:p>
    <w:p w14:paraId="2AD69C5B">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（8）《关于进一步加大政府采购支持中小企业力度的通知》(财库〔2022〕19号)；</w:t>
      </w:r>
    </w:p>
    <w:p w14:paraId="26C9D917">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（9）其他需要落实的政府采购政策</w:t>
      </w:r>
      <w:r>
        <w:rPr>
          <w:rFonts w:hint="eastAsia" w:ascii="仿宋" w:hAnsi="仿宋" w:eastAsia="仿宋" w:cs="仿宋"/>
          <w:color w:val="auto"/>
          <w:sz w:val="24"/>
          <w:highlight w:val="none"/>
          <w:lang w:eastAsia="zh-CN"/>
        </w:rPr>
        <w:t>；</w:t>
      </w:r>
    </w:p>
    <w:p w14:paraId="09817E1E">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本项目非专门面向中小企业采购的项目。</w:t>
      </w:r>
    </w:p>
    <w:p w14:paraId="7FE20896">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宝鸡市人民医院医用超声波仪器及设备一批采购项目（第</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包）（高端彩色多普勒超声诊断仪（心脏）</w:t>
      </w:r>
      <w:r>
        <w:rPr>
          <w:rFonts w:hint="eastAsia" w:ascii="仿宋" w:hAnsi="仿宋" w:eastAsia="仿宋" w:cs="仿宋"/>
          <w:color w:val="auto"/>
          <w:sz w:val="24"/>
          <w:highlight w:val="none"/>
        </w:rPr>
        <w:t>)落实政府采购政策需满足的资格要求如下：</w:t>
      </w:r>
    </w:p>
    <w:p w14:paraId="621873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98" w:lineRule="exact"/>
        <w:ind w:left="0" w:right="0" w:firstLine="384"/>
        <w:jc w:val="both"/>
        <w:textAlignment w:val="auto"/>
        <w:rPr>
          <w:rFonts w:hint="eastAsia" w:ascii="仿宋" w:hAnsi="仿宋" w:eastAsia="仿宋" w:cs="仿宋"/>
          <w:i w:val="0"/>
          <w:iCs w:val="0"/>
          <w:caps w:val="0"/>
          <w:color w:val="000000"/>
          <w:spacing w:val="0"/>
          <w:sz w:val="24"/>
          <w:szCs w:val="24"/>
          <w:highlight w:val="none"/>
          <w:shd w:val="clear" w:color="auto" w:fill="FFFFFF"/>
          <w:lang w:eastAsia="zh-CN"/>
        </w:rPr>
      </w:pPr>
      <w:r>
        <w:rPr>
          <w:rFonts w:hint="eastAsia" w:ascii="仿宋" w:hAnsi="仿宋" w:eastAsia="仿宋" w:cs="仿宋"/>
          <w:i w:val="0"/>
          <w:iCs w:val="0"/>
          <w:caps w:val="0"/>
          <w:color w:val="000000"/>
          <w:spacing w:val="0"/>
          <w:sz w:val="24"/>
          <w:szCs w:val="24"/>
          <w:highlight w:val="none"/>
          <w:shd w:val="clear" w:color="auto" w:fill="FFFFFF"/>
        </w:rPr>
        <w:t>同</w:t>
      </w:r>
      <w:r>
        <w:rPr>
          <w:rFonts w:hint="eastAsia" w:ascii="仿宋" w:hAnsi="仿宋" w:eastAsia="仿宋" w:cs="仿宋"/>
          <w:i w:val="0"/>
          <w:iCs w:val="0"/>
          <w:caps w:val="0"/>
          <w:color w:val="000000"/>
          <w:spacing w:val="0"/>
          <w:sz w:val="24"/>
          <w:szCs w:val="24"/>
          <w:highlight w:val="none"/>
          <w:shd w:val="clear" w:color="auto" w:fill="FFFFFF"/>
          <w:lang w:eastAsia="zh-CN"/>
        </w:rPr>
        <w:t>第一包</w:t>
      </w:r>
    </w:p>
    <w:p w14:paraId="2558C21F">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宝鸡市人民医院医用超声波仪器及设备一批采购项目（第</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包）（中高端彩色多普勒诊断仪（经直肠）</w:t>
      </w:r>
      <w:r>
        <w:rPr>
          <w:rFonts w:hint="eastAsia" w:ascii="仿宋" w:hAnsi="仿宋" w:eastAsia="仿宋" w:cs="仿宋"/>
          <w:color w:val="auto"/>
          <w:sz w:val="24"/>
          <w:highlight w:val="none"/>
        </w:rPr>
        <w:t>)落实政府采购政策需满足的资格要求如下：</w:t>
      </w:r>
    </w:p>
    <w:p w14:paraId="72E2BC16">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i w:val="0"/>
          <w:iCs w:val="0"/>
          <w:caps w:val="0"/>
          <w:color w:val="000000"/>
          <w:spacing w:val="0"/>
          <w:sz w:val="24"/>
          <w:szCs w:val="24"/>
          <w:highlight w:val="none"/>
          <w:shd w:val="clear" w:color="auto" w:fill="FFFFFF"/>
        </w:rPr>
        <w:t>同</w:t>
      </w:r>
      <w:r>
        <w:rPr>
          <w:rFonts w:hint="eastAsia" w:ascii="仿宋" w:hAnsi="仿宋" w:eastAsia="仿宋" w:cs="仿宋"/>
          <w:i w:val="0"/>
          <w:iCs w:val="0"/>
          <w:caps w:val="0"/>
          <w:color w:val="000000"/>
          <w:spacing w:val="0"/>
          <w:sz w:val="24"/>
          <w:szCs w:val="24"/>
          <w:highlight w:val="none"/>
          <w:shd w:val="clear" w:color="auto" w:fill="FFFFFF"/>
          <w:lang w:eastAsia="zh-CN"/>
        </w:rPr>
        <w:t>第一包</w:t>
      </w:r>
    </w:p>
    <w:p w14:paraId="104595AF">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宝鸡市人民医院医用超声波仪器及设备一批采购项目（第</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包）（中高端彩色多普勒诊断仪（眼部）</w:t>
      </w:r>
      <w:r>
        <w:rPr>
          <w:rFonts w:hint="eastAsia" w:ascii="仿宋" w:hAnsi="仿宋" w:eastAsia="仿宋" w:cs="仿宋"/>
          <w:color w:val="auto"/>
          <w:sz w:val="24"/>
          <w:highlight w:val="none"/>
        </w:rPr>
        <w:t>)落实政府采购政策需满足的资格要求如下：</w:t>
      </w:r>
    </w:p>
    <w:p w14:paraId="42BE09E2">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i w:val="0"/>
          <w:iCs w:val="0"/>
          <w:caps w:val="0"/>
          <w:color w:val="000000"/>
          <w:spacing w:val="0"/>
          <w:sz w:val="24"/>
          <w:szCs w:val="24"/>
          <w:highlight w:val="none"/>
          <w:shd w:val="clear" w:color="auto" w:fill="FFFFFF"/>
        </w:rPr>
        <w:t>同</w:t>
      </w:r>
      <w:r>
        <w:rPr>
          <w:rFonts w:hint="eastAsia" w:ascii="仿宋" w:hAnsi="仿宋" w:eastAsia="仿宋" w:cs="仿宋"/>
          <w:i w:val="0"/>
          <w:iCs w:val="0"/>
          <w:caps w:val="0"/>
          <w:color w:val="000000"/>
          <w:spacing w:val="0"/>
          <w:sz w:val="24"/>
          <w:szCs w:val="24"/>
          <w:highlight w:val="none"/>
          <w:shd w:val="clear" w:color="auto" w:fill="FFFFFF"/>
          <w:lang w:eastAsia="zh-CN"/>
        </w:rPr>
        <w:t>第一包</w:t>
      </w:r>
    </w:p>
    <w:p w14:paraId="6265CFA2">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p>
    <w:p w14:paraId="113FD8B6">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合同包1(</w:t>
      </w:r>
      <w:r>
        <w:rPr>
          <w:rFonts w:hint="eastAsia" w:ascii="仿宋" w:hAnsi="仿宋" w:eastAsia="仿宋" w:cs="仿宋"/>
          <w:color w:val="auto"/>
          <w:sz w:val="24"/>
          <w:highlight w:val="none"/>
          <w:lang w:eastAsia="zh-CN"/>
        </w:rPr>
        <w:t>宝鸡市人民医院医用超声波仪器及设备一批采购项目（第一包）（高端彩色多普勒超声诊断仪（妇产）</w:t>
      </w:r>
      <w:r>
        <w:rPr>
          <w:rFonts w:hint="eastAsia" w:ascii="仿宋" w:hAnsi="仿宋" w:eastAsia="仿宋" w:cs="仿宋"/>
          <w:color w:val="auto"/>
          <w:sz w:val="24"/>
          <w:highlight w:val="none"/>
        </w:rPr>
        <w:t>)特定资格要求如下:</w:t>
      </w:r>
    </w:p>
    <w:p w14:paraId="7D9E922D">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bookmarkStart w:id="3" w:name="_Toc6063"/>
      <w:r>
        <w:rPr>
          <w:rFonts w:hint="eastAsia" w:ascii="仿宋" w:hAnsi="仿宋" w:eastAsia="仿宋" w:cs="仿宋"/>
          <w:color w:val="auto"/>
          <w:sz w:val="24"/>
          <w:highlight w:val="none"/>
        </w:rPr>
        <w:t>（1）提供合格有效的法人或者其他组织的营业执照等证明文件，自然人的身份证明；</w:t>
      </w:r>
    </w:p>
    <w:p w14:paraId="140E6B02">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（2）财务状况报告：</w:t>
      </w:r>
      <w:r>
        <w:rPr>
          <w:rFonts w:hint="eastAsia" w:ascii="仿宋" w:hAnsi="仿宋" w:eastAsia="仿宋" w:cs="仿宋"/>
          <w:color w:val="auto"/>
          <w:sz w:val="24"/>
          <w:highlight w:val="none"/>
          <w:lang w:eastAsia="zh-CN"/>
        </w:rPr>
        <w:t>提供2023年度或2024年度经审计的财务报告</w:t>
      </w:r>
      <w:r>
        <w:rPr>
          <w:rFonts w:hint="eastAsia" w:ascii="仿宋" w:hAnsi="仿宋" w:eastAsia="仿宋" w:cs="仿宋"/>
          <w:b/>
          <w:bCs/>
          <w:color w:val="auto"/>
          <w:sz w:val="24"/>
          <w:highlight w:val="none"/>
        </w:rPr>
        <w:t>或</w:t>
      </w:r>
      <w:r>
        <w:rPr>
          <w:rFonts w:hint="eastAsia" w:ascii="仿宋" w:hAnsi="仿宋" w:eastAsia="仿宋" w:cs="仿宋"/>
          <w:color w:val="auto"/>
          <w:sz w:val="24"/>
          <w:highlight w:val="none"/>
        </w:rPr>
        <w:t>提供投标截止时间前六个月内其基本开户银行出具的资信证明及其基本账户开户许可证（或基本存款账户信息）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若提供</w:t>
      </w:r>
      <w:r>
        <w:rPr>
          <w:rFonts w:hint="eastAsia" w:ascii="仿宋" w:hAnsi="仿宋" w:eastAsia="仿宋" w:cs="仿宋"/>
          <w:color w:val="auto"/>
          <w:sz w:val="24"/>
          <w:highlight w:val="none"/>
        </w:rPr>
        <w:t>财务报告</w:t>
      </w:r>
      <w:r>
        <w:rPr>
          <w:rFonts w:hint="eastAsia" w:ascii="仿宋" w:hAnsi="仿宋" w:eastAsia="仿宋" w:cs="仿宋"/>
          <w:color w:val="auto"/>
          <w:sz w:val="24"/>
          <w:highlight w:val="none"/>
          <w:lang w:val="en-US" w:eastAsia="zh-CN"/>
        </w:rPr>
        <w:t>须</w:t>
      </w:r>
      <w:r>
        <w:rPr>
          <w:rFonts w:hint="eastAsia" w:ascii="仿宋" w:hAnsi="仿宋" w:eastAsia="仿宋" w:cs="仿宋"/>
          <w:color w:val="auto"/>
          <w:sz w:val="24"/>
          <w:highlight w:val="none"/>
        </w:rPr>
        <w:t>包括三表一注，即资产负债表、利润表、现金流量表及其附注等，</w:t>
      </w:r>
      <w:r>
        <w:rPr>
          <w:rFonts w:hint="eastAsia" w:ascii="仿宋" w:hAnsi="仿宋" w:eastAsia="仿宋" w:cs="仿宋"/>
          <w:color w:val="auto"/>
          <w:sz w:val="24"/>
          <w:highlight w:val="none"/>
          <w:lang w:val="en-US" w:eastAsia="zh-CN"/>
        </w:rPr>
        <w:t>报告须真实有效并符合《关于加强审计报告查验工作的通知》（财会[2023]15号）文件的要求，报告须</w:t>
      </w:r>
      <w:r>
        <w:rPr>
          <w:rFonts w:hint="eastAsia" w:ascii="仿宋" w:hAnsi="仿宋" w:eastAsia="仿宋" w:cs="仿宋"/>
          <w:color w:val="auto"/>
          <w:sz w:val="24"/>
          <w:highlight w:val="none"/>
        </w:rPr>
        <w:t>赋</w:t>
      </w:r>
      <w:r>
        <w:rPr>
          <w:rFonts w:hint="eastAsia" w:ascii="仿宋" w:hAnsi="仿宋" w:eastAsia="仿宋" w:cs="仿宋"/>
          <w:color w:val="auto"/>
          <w:sz w:val="24"/>
          <w:highlight w:val="none"/>
          <w:lang w:val="en-US" w:eastAsia="zh-CN"/>
        </w:rPr>
        <w:t>二维码；</w:t>
      </w:r>
      <w:r>
        <w:rPr>
          <w:rFonts w:hint="eastAsia" w:ascii="仿宋" w:hAnsi="仿宋" w:eastAsia="仿宋" w:cs="仿宋"/>
          <w:color w:val="auto"/>
          <w:sz w:val="24"/>
          <w:highlight w:val="none"/>
        </w:rPr>
        <w:t>成立时间至提交投标文件截止时间不足一年的可提供成立后任意时段的资产负债表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2E776987">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（3）社会保障资金缴纳证明：</w:t>
      </w:r>
      <w:r>
        <w:rPr>
          <w:rFonts w:hint="eastAsia" w:ascii="仿宋" w:hAnsi="仿宋" w:eastAsia="仿宋" w:cs="仿宋"/>
          <w:color w:val="auto"/>
          <w:sz w:val="24"/>
          <w:highlight w:val="none"/>
          <w:lang w:val="zh-CN"/>
        </w:rPr>
        <w:t>提供投标</w:t>
      </w:r>
      <w:r>
        <w:rPr>
          <w:rFonts w:hint="eastAsia" w:ascii="仿宋" w:hAnsi="仿宋" w:eastAsia="仿宋" w:cs="仿宋"/>
          <w:color w:val="auto"/>
          <w:sz w:val="24"/>
          <w:highlight w:val="none"/>
        </w:rPr>
        <w:t>文件递交</w:t>
      </w:r>
      <w:r>
        <w:rPr>
          <w:rFonts w:hint="eastAsia" w:ascii="仿宋" w:hAnsi="仿宋" w:eastAsia="仿宋" w:cs="仿宋"/>
          <w:color w:val="auto"/>
          <w:sz w:val="24"/>
          <w:highlight w:val="none"/>
          <w:lang w:val="zh-CN"/>
        </w:rPr>
        <w:t>截止时间前十二个月内</w:t>
      </w:r>
      <w:r>
        <w:rPr>
          <w:rFonts w:hint="eastAsia" w:ascii="仿宋" w:hAnsi="仿宋" w:eastAsia="仿宋" w:cs="仿宋"/>
          <w:color w:val="auto"/>
          <w:sz w:val="24"/>
          <w:highlight w:val="none"/>
          <w:lang w:val="en-US" w:eastAsia="zh-CN"/>
        </w:rPr>
        <w:t>连续三个月</w:t>
      </w:r>
      <w:r>
        <w:rPr>
          <w:rFonts w:hint="eastAsia" w:ascii="仿宋" w:hAnsi="仿宋" w:eastAsia="仿宋" w:cs="仿宋"/>
          <w:color w:val="auto"/>
          <w:sz w:val="24"/>
          <w:highlight w:val="none"/>
          <w:lang w:val="zh-CN"/>
        </w:rPr>
        <w:t>的社会保障资金缴存单据或社保机构开具的社会保险参保缴费情况证明，单据或证明上应有社保机构或代收机构的公章；依法不需要缴纳社会保障资金的供应商应提供相关文件证明；</w:t>
      </w:r>
    </w:p>
    <w:p w14:paraId="3DDBE374">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（4）税收缴纳证明：</w:t>
      </w:r>
      <w:r>
        <w:rPr>
          <w:rFonts w:hint="eastAsia" w:ascii="仿宋" w:hAnsi="仿宋" w:eastAsia="仿宋" w:cs="仿宋"/>
          <w:color w:val="auto"/>
          <w:sz w:val="24"/>
          <w:highlight w:val="none"/>
          <w:lang w:val="zh-CN"/>
        </w:rPr>
        <w:t>提供投标</w:t>
      </w:r>
      <w:r>
        <w:rPr>
          <w:rFonts w:hint="eastAsia" w:ascii="仿宋" w:hAnsi="仿宋" w:eastAsia="仿宋" w:cs="仿宋"/>
          <w:color w:val="auto"/>
          <w:sz w:val="24"/>
          <w:highlight w:val="none"/>
        </w:rPr>
        <w:t>文件递交</w:t>
      </w:r>
      <w:r>
        <w:rPr>
          <w:rFonts w:hint="eastAsia" w:ascii="仿宋" w:hAnsi="仿宋" w:eastAsia="仿宋" w:cs="仿宋"/>
          <w:color w:val="auto"/>
          <w:sz w:val="24"/>
          <w:highlight w:val="none"/>
          <w:lang w:val="zh-CN"/>
        </w:rPr>
        <w:t>截止时间前十二个月内</w:t>
      </w:r>
      <w:r>
        <w:rPr>
          <w:rFonts w:hint="eastAsia" w:ascii="仿宋" w:hAnsi="仿宋" w:eastAsia="仿宋" w:cs="仿宋"/>
          <w:color w:val="auto"/>
          <w:sz w:val="24"/>
          <w:highlight w:val="none"/>
          <w:lang w:val="en-US" w:eastAsia="zh-CN"/>
        </w:rPr>
        <w:t>连续三个月</w:t>
      </w:r>
      <w:r>
        <w:rPr>
          <w:rFonts w:hint="eastAsia" w:ascii="仿宋" w:hAnsi="仿宋" w:eastAsia="仿宋" w:cs="仿宋"/>
          <w:color w:val="auto"/>
          <w:sz w:val="24"/>
          <w:highlight w:val="none"/>
          <w:lang w:val="zh-CN"/>
        </w:rPr>
        <w:t>的纳税证明或完税凭证</w:t>
      </w:r>
      <w:r>
        <w:rPr>
          <w:rFonts w:hint="eastAsia" w:ascii="仿宋" w:hAnsi="仿宋" w:eastAsia="仿宋" w:cs="仿宋"/>
          <w:color w:val="auto"/>
          <w:sz w:val="24"/>
          <w:highlight w:val="none"/>
        </w:rPr>
        <w:t>，纳税证明或完税证明上应有代收机构或税务机关的公章或业务专用章，依法免税的供应商应提供相关文件证明；</w:t>
      </w:r>
    </w:p>
    <w:p w14:paraId="6EFDF079">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i w:val="0"/>
          <w:iCs w:val="0"/>
          <w:caps w:val="0"/>
          <w:color w:val="000000"/>
          <w:spacing w:val="0"/>
          <w:sz w:val="24"/>
          <w:szCs w:val="24"/>
          <w:highlight w:val="none"/>
          <w:shd w:val="clear" w:color="auto" w:fill="FFFFFF"/>
          <w:lang w:val="en-US" w:eastAsia="zh-CN"/>
        </w:rPr>
        <w:t>提供具有履行合同所必需的设备和专业技术能力的承诺</w:t>
      </w:r>
      <w:r>
        <w:rPr>
          <w:rFonts w:hint="eastAsia" w:ascii="仿宋" w:hAnsi="仿宋" w:eastAsia="仿宋" w:cs="仿宋"/>
          <w:color w:val="auto"/>
          <w:sz w:val="24"/>
          <w:highlight w:val="none"/>
        </w:rPr>
        <w:t>；</w:t>
      </w:r>
    </w:p>
    <w:p w14:paraId="412C92F2">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（6）提供参加政府采购活动前三年内在经营活动中没有重大违法记录的书面声明；</w:t>
      </w:r>
    </w:p>
    <w:p w14:paraId="077A9512">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）提供法定代表人授权委托书及被授权人身份证（法定代表人参加投标时,只需提供法定代表人身份证）； </w:t>
      </w:r>
    </w:p>
    <w:p w14:paraId="447B7B10">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所投产品属于医疗器械的，供应商为代理商的须提供《医疗器械经营许可证》或《医疗器械经营备案凭证》，供应商为制造厂商的须提供《医疗器械生产许可证》或《医疗器械生产备案凭证》，纳入医疗器械注册管理的，提供医疗器械注册证；</w:t>
      </w:r>
    </w:p>
    <w:p w14:paraId="3EAACC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98" w:lineRule="exact"/>
        <w:ind w:left="0" w:right="0" w:firstLine="384"/>
        <w:jc w:val="both"/>
        <w:textAlignment w:val="auto"/>
        <w:rPr>
          <w:rFonts w:hint="eastAsia" w:ascii="仿宋" w:hAnsi="仿宋" w:eastAsia="仿宋" w:cs="仿宋"/>
          <w:color w:val="auto"/>
          <w:sz w:val="24"/>
          <w:highlight w:val="none"/>
        </w:rPr>
      </w:pPr>
      <w:r>
        <w:rPr>
          <w:rFonts w:hint="eastAsia" w:ascii="仿宋" w:hAnsi="仿宋" w:eastAsia="仿宋" w:cs="仿宋"/>
          <w:i w:val="0"/>
          <w:iCs w:val="0"/>
          <w:caps w:val="0"/>
          <w:color w:val="000000"/>
          <w:spacing w:val="0"/>
          <w:sz w:val="24"/>
          <w:szCs w:val="24"/>
          <w:highlight w:val="none"/>
          <w:shd w:val="clear" w:color="auto" w:fill="FFFFFF"/>
          <w:lang w:val="en-US" w:eastAsia="zh-CN"/>
        </w:rPr>
        <w:t>（9）所投产品为进口产品须提供产品制造厂商针对该产品完整授权链的授权书；</w:t>
      </w:r>
    </w:p>
    <w:p w14:paraId="5F36172A">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p>
    <w:p w14:paraId="138432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98" w:lineRule="exact"/>
        <w:ind w:left="0" w:right="0" w:firstLine="480" w:firstLineChars="200"/>
        <w:jc w:val="both"/>
        <w:textAlignment w:val="auto"/>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pPr>
      <w:r>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t>合同包2(</w:t>
      </w:r>
      <w:r>
        <w:rPr>
          <w:rFonts w:hint="eastAsia" w:ascii="仿宋" w:hAnsi="仿宋" w:eastAsia="仿宋" w:cs="仿宋"/>
          <w:color w:val="auto"/>
          <w:sz w:val="24"/>
          <w:highlight w:val="none"/>
          <w:lang w:eastAsia="zh-CN"/>
        </w:rPr>
        <w:t>宝鸡市人民医院医用超声波仪器及设备一批采购项目（第</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包）（高端彩色多普勒超声诊断仪（心脏）</w:t>
      </w:r>
      <w:r>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t>)特定资格要求如下:</w:t>
      </w:r>
    </w:p>
    <w:p w14:paraId="218247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98" w:lineRule="exact"/>
        <w:ind w:left="0" w:right="0" w:firstLine="480" w:firstLineChars="200"/>
        <w:jc w:val="both"/>
        <w:textAlignment w:val="auto"/>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pPr>
      <w:r>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t>同</w:t>
      </w:r>
      <w:r>
        <w:rPr>
          <w:rFonts w:hint="eastAsia" w:ascii="仿宋" w:hAnsi="仿宋" w:eastAsia="仿宋" w:cs="仿宋"/>
          <w:i w:val="0"/>
          <w:iCs w:val="0"/>
          <w:caps w:val="0"/>
          <w:color w:val="000000"/>
          <w:spacing w:val="0"/>
          <w:sz w:val="24"/>
          <w:szCs w:val="24"/>
          <w:highlight w:val="none"/>
          <w:shd w:val="clear" w:color="auto" w:fill="FFFFFF"/>
          <w:lang w:eastAsia="zh-CN"/>
        </w:rPr>
        <w:t>第</w:t>
      </w:r>
      <w:r>
        <w:rPr>
          <w:rFonts w:hint="eastAsia" w:ascii="仿宋" w:hAnsi="仿宋" w:eastAsia="仿宋" w:cs="仿宋"/>
          <w:i w:val="0"/>
          <w:iCs w:val="0"/>
          <w:caps w:val="0"/>
          <w:color w:val="000000"/>
          <w:spacing w:val="0"/>
          <w:sz w:val="24"/>
          <w:szCs w:val="24"/>
          <w:highlight w:val="none"/>
          <w:shd w:val="clear" w:color="auto" w:fill="FFFFFF"/>
          <w:lang w:val="en-US" w:eastAsia="zh-CN"/>
        </w:rPr>
        <w:t>一</w:t>
      </w:r>
      <w:r>
        <w:rPr>
          <w:rFonts w:hint="eastAsia" w:ascii="仿宋" w:hAnsi="仿宋" w:eastAsia="仿宋" w:cs="仿宋"/>
          <w:i w:val="0"/>
          <w:iCs w:val="0"/>
          <w:caps w:val="0"/>
          <w:color w:val="000000"/>
          <w:spacing w:val="0"/>
          <w:sz w:val="24"/>
          <w:szCs w:val="24"/>
          <w:highlight w:val="none"/>
          <w:shd w:val="clear" w:color="auto" w:fill="FFFFFF"/>
          <w:lang w:eastAsia="zh-CN"/>
        </w:rPr>
        <w:t>包</w:t>
      </w:r>
    </w:p>
    <w:p w14:paraId="4C8D8C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98" w:lineRule="exact"/>
        <w:ind w:left="0" w:right="0" w:firstLine="480" w:firstLineChars="200"/>
        <w:jc w:val="both"/>
        <w:textAlignment w:val="auto"/>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pPr>
      <w:r>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t>合同包3(</w:t>
      </w:r>
      <w:r>
        <w:rPr>
          <w:rFonts w:hint="eastAsia" w:ascii="仿宋" w:hAnsi="仿宋" w:eastAsia="仿宋" w:cs="仿宋"/>
          <w:color w:val="auto"/>
          <w:sz w:val="24"/>
          <w:highlight w:val="none"/>
          <w:lang w:eastAsia="zh-CN"/>
        </w:rPr>
        <w:t>宝鸡市人民医院医用超声波仪器及设备一批采购项目（第</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包）（中高端彩色多普勒诊断仪（经直肠）</w:t>
      </w:r>
      <w:r>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t>)特定资格要求如下:</w:t>
      </w:r>
    </w:p>
    <w:p w14:paraId="47DB975E">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（1）提供合格有效的法人或者其他组织的营业执照等证明文件，自然人的身份证明；</w:t>
      </w:r>
    </w:p>
    <w:p w14:paraId="273EA849">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（2）财务状况报告：</w:t>
      </w:r>
      <w:r>
        <w:rPr>
          <w:rFonts w:hint="eastAsia" w:ascii="仿宋" w:hAnsi="仿宋" w:eastAsia="仿宋" w:cs="仿宋"/>
          <w:color w:val="auto"/>
          <w:sz w:val="24"/>
          <w:highlight w:val="none"/>
          <w:lang w:eastAsia="zh-CN"/>
        </w:rPr>
        <w:t>提供2023年度或2024年度经审计的财务报告</w:t>
      </w:r>
      <w:r>
        <w:rPr>
          <w:rFonts w:hint="eastAsia" w:ascii="仿宋" w:hAnsi="仿宋" w:eastAsia="仿宋" w:cs="仿宋"/>
          <w:b/>
          <w:bCs/>
          <w:color w:val="auto"/>
          <w:sz w:val="24"/>
          <w:highlight w:val="none"/>
        </w:rPr>
        <w:t>或</w:t>
      </w:r>
      <w:r>
        <w:rPr>
          <w:rFonts w:hint="eastAsia" w:ascii="仿宋" w:hAnsi="仿宋" w:eastAsia="仿宋" w:cs="仿宋"/>
          <w:color w:val="auto"/>
          <w:sz w:val="24"/>
          <w:highlight w:val="none"/>
        </w:rPr>
        <w:t>提供投标截止时间前六个月内其基本开户银行出具的资信证明及其基本账户开户许可证（或基本存款账户信息）</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若提供</w:t>
      </w:r>
      <w:r>
        <w:rPr>
          <w:rFonts w:hint="eastAsia" w:ascii="仿宋" w:hAnsi="仿宋" w:eastAsia="仿宋" w:cs="仿宋"/>
          <w:color w:val="auto"/>
          <w:sz w:val="24"/>
          <w:highlight w:val="none"/>
        </w:rPr>
        <w:t>财务报告</w:t>
      </w:r>
      <w:r>
        <w:rPr>
          <w:rFonts w:hint="eastAsia" w:ascii="仿宋" w:hAnsi="仿宋" w:eastAsia="仿宋" w:cs="仿宋"/>
          <w:color w:val="auto"/>
          <w:sz w:val="24"/>
          <w:highlight w:val="none"/>
          <w:lang w:val="en-US" w:eastAsia="zh-CN"/>
        </w:rPr>
        <w:t>须</w:t>
      </w:r>
      <w:r>
        <w:rPr>
          <w:rFonts w:hint="eastAsia" w:ascii="仿宋" w:hAnsi="仿宋" w:eastAsia="仿宋" w:cs="仿宋"/>
          <w:color w:val="auto"/>
          <w:sz w:val="24"/>
          <w:highlight w:val="none"/>
        </w:rPr>
        <w:t>包括三表一注，即资产负债表、利润表、现金流量表及其附注等，</w:t>
      </w:r>
      <w:r>
        <w:rPr>
          <w:rFonts w:hint="eastAsia" w:ascii="仿宋" w:hAnsi="仿宋" w:eastAsia="仿宋" w:cs="仿宋"/>
          <w:color w:val="auto"/>
          <w:sz w:val="24"/>
          <w:highlight w:val="none"/>
          <w:lang w:val="en-US" w:eastAsia="zh-CN"/>
        </w:rPr>
        <w:t>报告须真实有效并符合《关于加强审计报告查验工作的通知》（财会[2023]15号）文件的要求，报告须</w:t>
      </w:r>
      <w:r>
        <w:rPr>
          <w:rFonts w:hint="eastAsia" w:ascii="仿宋" w:hAnsi="仿宋" w:eastAsia="仿宋" w:cs="仿宋"/>
          <w:color w:val="auto"/>
          <w:sz w:val="24"/>
          <w:highlight w:val="none"/>
        </w:rPr>
        <w:t>赋</w:t>
      </w:r>
      <w:r>
        <w:rPr>
          <w:rFonts w:hint="eastAsia" w:ascii="仿宋" w:hAnsi="仿宋" w:eastAsia="仿宋" w:cs="仿宋"/>
          <w:color w:val="auto"/>
          <w:sz w:val="24"/>
          <w:highlight w:val="none"/>
          <w:lang w:val="en-US" w:eastAsia="zh-CN"/>
        </w:rPr>
        <w:t>二维码；</w:t>
      </w:r>
      <w:r>
        <w:rPr>
          <w:rFonts w:hint="eastAsia" w:ascii="仿宋" w:hAnsi="仿宋" w:eastAsia="仿宋" w:cs="仿宋"/>
          <w:color w:val="auto"/>
          <w:sz w:val="24"/>
          <w:highlight w:val="none"/>
        </w:rPr>
        <w:t>成立时间至提交投标文件截止时间不足一年的可提供成立后任意时段的资产负债表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5E3CC2DB">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（3）社会保障资金缴纳证明：</w:t>
      </w:r>
      <w:r>
        <w:rPr>
          <w:rFonts w:hint="eastAsia" w:ascii="仿宋" w:hAnsi="仿宋" w:eastAsia="仿宋" w:cs="仿宋"/>
          <w:color w:val="auto"/>
          <w:sz w:val="24"/>
          <w:highlight w:val="none"/>
          <w:lang w:val="zh-CN"/>
        </w:rPr>
        <w:t>提供投标</w:t>
      </w:r>
      <w:r>
        <w:rPr>
          <w:rFonts w:hint="eastAsia" w:ascii="仿宋" w:hAnsi="仿宋" w:eastAsia="仿宋" w:cs="仿宋"/>
          <w:color w:val="auto"/>
          <w:sz w:val="24"/>
          <w:highlight w:val="none"/>
        </w:rPr>
        <w:t>文件递交</w:t>
      </w:r>
      <w:r>
        <w:rPr>
          <w:rFonts w:hint="eastAsia" w:ascii="仿宋" w:hAnsi="仿宋" w:eastAsia="仿宋" w:cs="仿宋"/>
          <w:color w:val="auto"/>
          <w:sz w:val="24"/>
          <w:highlight w:val="none"/>
          <w:lang w:val="zh-CN"/>
        </w:rPr>
        <w:t>截止时间前十二个月内</w:t>
      </w:r>
      <w:r>
        <w:rPr>
          <w:rFonts w:hint="eastAsia" w:ascii="仿宋" w:hAnsi="仿宋" w:eastAsia="仿宋" w:cs="仿宋"/>
          <w:color w:val="auto"/>
          <w:sz w:val="24"/>
          <w:highlight w:val="none"/>
          <w:lang w:val="en-US" w:eastAsia="zh-CN"/>
        </w:rPr>
        <w:t>连续三个月</w:t>
      </w:r>
      <w:r>
        <w:rPr>
          <w:rFonts w:hint="eastAsia" w:ascii="仿宋" w:hAnsi="仿宋" w:eastAsia="仿宋" w:cs="仿宋"/>
          <w:color w:val="auto"/>
          <w:sz w:val="24"/>
          <w:highlight w:val="none"/>
          <w:lang w:val="zh-CN"/>
        </w:rPr>
        <w:t>的社会保障资金缴存单据或社保机构开具的社会保险参保缴费情况证明，单据或证明上应有社保机构或代收机构的公章；依法不需要缴纳社会保障资金的供应商应提供相关文件证明；</w:t>
      </w:r>
    </w:p>
    <w:p w14:paraId="490F0116">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（4）税收缴纳证明：</w:t>
      </w:r>
      <w:r>
        <w:rPr>
          <w:rFonts w:hint="eastAsia" w:ascii="仿宋" w:hAnsi="仿宋" w:eastAsia="仿宋" w:cs="仿宋"/>
          <w:color w:val="auto"/>
          <w:sz w:val="24"/>
          <w:highlight w:val="none"/>
          <w:lang w:val="zh-CN"/>
        </w:rPr>
        <w:t>提供投标</w:t>
      </w:r>
      <w:r>
        <w:rPr>
          <w:rFonts w:hint="eastAsia" w:ascii="仿宋" w:hAnsi="仿宋" w:eastAsia="仿宋" w:cs="仿宋"/>
          <w:color w:val="auto"/>
          <w:sz w:val="24"/>
          <w:highlight w:val="none"/>
        </w:rPr>
        <w:t>文件递交</w:t>
      </w:r>
      <w:r>
        <w:rPr>
          <w:rFonts w:hint="eastAsia" w:ascii="仿宋" w:hAnsi="仿宋" w:eastAsia="仿宋" w:cs="仿宋"/>
          <w:color w:val="auto"/>
          <w:sz w:val="24"/>
          <w:highlight w:val="none"/>
          <w:lang w:val="zh-CN"/>
        </w:rPr>
        <w:t>截止时间前十二个月内</w:t>
      </w:r>
      <w:r>
        <w:rPr>
          <w:rFonts w:hint="eastAsia" w:ascii="仿宋" w:hAnsi="仿宋" w:eastAsia="仿宋" w:cs="仿宋"/>
          <w:color w:val="auto"/>
          <w:sz w:val="24"/>
          <w:highlight w:val="none"/>
          <w:lang w:val="en-US" w:eastAsia="zh-CN"/>
        </w:rPr>
        <w:t>连续三个月</w:t>
      </w:r>
      <w:r>
        <w:rPr>
          <w:rFonts w:hint="eastAsia" w:ascii="仿宋" w:hAnsi="仿宋" w:eastAsia="仿宋" w:cs="仿宋"/>
          <w:color w:val="auto"/>
          <w:sz w:val="24"/>
          <w:highlight w:val="none"/>
          <w:lang w:val="zh-CN"/>
        </w:rPr>
        <w:t>的纳税证明或完税凭证</w:t>
      </w:r>
      <w:r>
        <w:rPr>
          <w:rFonts w:hint="eastAsia" w:ascii="仿宋" w:hAnsi="仿宋" w:eastAsia="仿宋" w:cs="仿宋"/>
          <w:color w:val="auto"/>
          <w:sz w:val="24"/>
          <w:highlight w:val="none"/>
        </w:rPr>
        <w:t>，纳税证明或完税证明上应有代收机构或税务机关的公章或业务专用章，依法免税的供应商应提供相关文件证明；</w:t>
      </w:r>
    </w:p>
    <w:p w14:paraId="67BA0E46">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i w:val="0"/>
          <w:iCs w:val="0"/>
          <w:caps w:val="0"/>
          <w:color w:val="000000"/>
          <w:spacing w:val="0"/>
          <w:sz w:val="24"/>
          <w:szCs w:val="24"/>
          <w:highlight w:val="none"/>
          <w:shd w:val="clear" w:color="auto" w:fill="FFFFFF"/>
          <w:lang w:val="en-US" w:eastAsia="zh-CN"/>
        </w:rPr>
        <w:t>提供具有履行合同所必需的设备和专业技术能力的承诺</w:t>
      </w:r>
      <w:r>
        <w:rPr>
          <w:rFonts w:hint="eastAsia" w:ascii="仿宋" w:hAnsi="仿宋" w:eastAsia="仿宋" w:cs="仿宋"/>
          <w:color w:val="auto"/>
          <w:sz w:val="24"/>
          <w:highlight w:val="none"/>
        </w:rPr>
        <w:t>；</w:t>
      </w:r>
    </w:p>
    <w:p w14:paraId="35D46A77">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（6）提供参加政府采购活动前三年内在经营活动中没有重大违法记录的书面声明；</w:t>
      </w:r>
    </w:p>
    <w:p w14:paraId="010EBA66">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 xml:space="preserve">）提供法定代表人授权委托书及被授权人身份证（法定代表人参加投标时,只需提供法定代表人身份证）； </w:t>
      </w:r>
    </w:p>
    <w:p w14:paraId="2BD70187">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所投产品属于医疗器械的，供应商为代理商的须提供《医疗器械经营许可证》或《医疗器械经营备案凭证》，供应商为制造厂商的须提供《医疗器械生产许可证》或《医疗器械生产备案凭证》，纳入医疗器械注册管理的，提供医疗器械注册证；</w:t>
      </w:r>
    </w:p>
    <w:p w14:paraId="238B82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98" w:lineRule="exact"/>
        <w:ind w:left="0" w:right="0" w:firstLine="384"/>
        <w:jc w:val="both"/>
        <w:textAlignment w:val="auto"/>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供应商不得为“信用中国”网站（www.creditchina.gov.cn）中被列入重大税收违法失信主体的供应商，不得为“中国执行信息公开网”(http://zxgk.court.gov.cn//)被列入失信被执行人的供应商,不得为“中国政府采购网”（www.ccgp.gov.cn）政府采购严重违法失信行为记录名单中被财政部门禁止参加政府采购活动的供应商。</w:t>
      </w:r>
    </w:p>
    <w:p w14:paraId="683CB7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98" w:lineRule="exact"/>
        <w:ind w:left="0" w:right="0" w:firstLine="480" w:firstLineChars="200"/>
        <w:jc w:val="both"/>
        <w:textAlignment w:val="auto"/>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pPr>
      <w:r>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t>合同包4(</w:t>
      </w:r>
      <w:r>
        <w:rPr>
          <w:rFonts w:hint="eastAsia" w:ascii="仿宋" w:hAnsi="仿宋" w:eastAsia="仿宋" w:cs="仿宋"/>
          <w:color w:val="auto"/>
          <w:sz w:val="24"/>
          <w:highlight w:val="none"/>
          <w:lang w:eastAsia="zh-CN"/>
        </w:rPr>
        <w:t>宝鸡市人民医院医用超声波仪器及设备一批采购项目（第</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包）（中高端彩色多普勒诊断仪（眼部）</w:t>
      </w:r>
      <w:r>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t>)特定资格要求如下:</w:t>
      </w:r>
    </w:p>
    <w:p w14:paraId="0D063A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98" w:lineRule="exact"/>
        <w:ind w:left="0" w:right="0" w:firstLine="480" w:firstLineChars="200"/>
        <w:jc w:val="both"/>
        <w:textAlignment w:val="auto"/>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pPr>
      <w:r>
        <w:rPr>
          <w:rFonts w:hint="eastAsia" w:ascii="仿宋" w:hAnsi="仿宋" w:eastAsia="仿宋" w:cs="仿宋"/>
          <w:i w:val="0"/>
          <w:iCs w:val="0"/>
          <w:caps w:val="0"/>
          <w:color w:val="000000"/>
          <w:spacing w:val="0"/>
          <w:kern w:val="0"/>
          <w:sz w:val="24"/>
          <w:szCs w:val="24"/>
          <w:highlight w:val="none"/>
          <w:shd w:val="clear" w:color="auto" w:fill="FFFFFF"/>
          <w:lang w:val="en-US" w:eastAsia="zh-CN" w:bidi="ar-SA"/>
        </w:rPr>
        <w:t>同</w:t>
      </w:r>
      <w:r>
        <w:rPr>
          <w:rFonts w:hint="eastAsia" w:ascii="仿宋" w:hAnsi="仿宋" w:eastAsia="仿宋" w:cs="仿宋"/>
          <w:i w:val="0"/>
          <w:iCs w:val="0"/>
          <w:caps w:val="0"/>
          <w:color w:val="000000"/>
          <w:spacing w:val="0"/>
          <w:sz w:val="24"/>
          <w:szCs w:val="24"/>
          <w:highlight w:val="none"/>
          <w:shd w:val="clear" w:color="auto" w:fill="FFFFFF"/>
          <w:lang w:eastAsia="zh-CN"/>
        </w:rPr>
        <w:t>第</w:t>
      </w:r>
      <w:r>
        <w:rPr>
          <w:rFonts w:hint="eastAsia" w:ascii="仿宋" w:hAnsi="仿宋" w:eastAsia="仿宋" w:cs="仿宋"/>
          <w:i w:val="0"/>
          <w:iCs w:val="0"/>
          <w:caps w:val="0"/>
          <w:color w:val="000000"/>
          <w:spacing w:val="0"/>
          <w:sz w:val="24"/>
          <w:szCs w:val="24"/>
          <w:highlight w:val="none"/>
          <w:shd w:val="clear" w:color="auto" w:fill="FFFFFF"/>
          <w:lang w:val="en-US" w:eastAsia="zh-CN"/>
        </w:rPr>
        <w:t>三</w:t>
      </w:r>
      <w:r>
        <w:rPr>
          <w:rFonts w:hint="eastAsia" w:ascii="仿宋" w:hAnsi="仿宋" w:eastAsia="仿宋" w:cs="仿宋"/>
          <w:i w:val="0"/>
          <w:iCs w:val="0"/>
          <w:caps w:val="0"/>
          <w:color w:val="000000"/>
          <w:spacing w:val="0"/>
          <w:sz w:val="24"/>
          <w:szCs w:val="24"/>
          <w:highlight w:val="none"/>
          <w:shd w:val="clear" w:color="auto" w:fill="FFFFFF"/>
          <w:lang w:eastAsia="zh-CN"/>
        </w:rPr>
        <w:t>包</w:t>
      </w:r>
    </w:p>
    <w:p w14:paraId="43B6C055">
      <w:pPr>
        <w:keepNext w:val="0"/>
        <w:keepLines w:val="0"/>
        <w:pageBreakBefore w:val="0"/>
        <w:kinsoku/>
        <w:wordWrap/>
        <w:overflowPunct/>
        <w:topLinePunct w:val="0"/>
        <w:autoSpaceDE/>
        <w:autoSpaceDN/>
        <w:bidi w:val="0"/>
        <w:adjustRightInd/>
        <w:spacing w:line="498"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三、获取</w:t>
      </w:r>
      <w:bookmarkEnd w:id="3"/>
      <w:r>
        <w:rPr>
          <w:rFonts w:hint="eastAsia" w:ascii="仿宋" w:hAnsi="仿宋" w:eastAsia="仿宋" w:cs="仿宋"/>
          <w:b/>
          <w:bCs/>
          <w:color w:val="auto"/>
          <w:sz w:val="24"/>
          <w:highlight w:val="none"/>
        </w:rPr>
        <w:t xml:space="preserve">招标文件 </w:t>
      </w:r>
    </w:p>
    <w:p w14:paraId="17417FBE">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bookmarkStart w:id="4" w:name="_Toc9446"/>
      <w:r>
        <w:rPr>
          <w:rFonts w:hint="eastAsia" w:ascii="仿宋" w:hAnsi="仿宋" w:eastAsia="仿宋" w:cs="仿宋"/>
          <w:color w:val="auto"/>
          <w:sz w:val="24"/>
          <w:highlight w:val="none"/>
        </w:rPr>
        <w:t>时间：</w:t>
      </w:r>
      <w:r>
        <w:rPr>
          <w:rFonts w:hint="eastAsia" w:ascii="仿宋" w:hAnsi="仿宋" w:eastAsia="仿宋" w:cs="仿宋"/>
          <w:color w:val="auto"/>
          <w:sz w:val="24"/>
          <w:highlight w:val="none"/>
          <w:shd w:val="clear" w:color="auto" w:fill="FFFFFF"/>
        </w:rPr>
        <w:t>202</w:t>
      </w:r>
      <w:r>
        <w:rPr>
          <w:rFonts w:hint="eastAsia" w:ascii="仿宋" w:hAnsi="仿宋" w:eastAsia="仿宋" w:cs="仿宋"/>
          <w:color w:val="auto"/>
          <w:sz w:val="24"/>
          <w:highlight w:val="none"/>
          <w:shd w:val="clear" w:color="auto" w:fill="FFFFFF"/>
          <w:lang w:val="en-US" w:eastAsia="zh-CN"/>
        </w:rPr>
        <w:t>5</w:t>
      </w:r>
      <w:r>
        <w:rPr>
          <w:rFonts w:hint="eastAsia" w:ascii="仿宋" w:hAnsi="仿宋" w:eastAsia="仿宋" w:cs="仿宋"/>
          <w:color w:val="auto"/>
          <w:sz w:val="24"/>
          <w:highlight w:val="none"/>
          <w:shd w:val="clear" w:color="auto" w:fill="FFFFFF"/>
        </w:rPr>
        <w:t>年</w:t>
      </w:r>
      <w:r>
        <w:rPr>
          <w:rFonts w:hint="eastAsia" w:ascii="仿宋" w:hAnsi="仿宋" w:eastAsia="仿宋" w:cs="仿宋"/>
          <w:color w:val="auto"/>
          <w:sz w:val="24"/>
          <w:highlight w:val="none"/>
          <w:shd w:val="clear" w:color="auto" w:fill="FFFFFF"/>
          <w:lang w:val="en-US" w:eastAsia="zh-CN"/>
        </w:rPr>
        <w:t>04</w:t>
      </w:r>
      <w:r>
        <w:rPr>
          <w:rFonts w:hint="eastAsia" w:ascii="仿宋" w:hAnsi="仿宋" w:eastAsia="仿宋" w:cs="仿宋"/>
          <w:color w:val="auto"/>
          <w:sz w:val="24"/>
          <w:highlight w:val="none"/>
          <w:shd w:val="clear" w:color="auto" w:fill="FFFFFF"/>
        </w:rPr>
        <w:t>月</w:t>
      </w:r>
      <w:r>
        <w:rPr>
          <w:rFonts w:hint="eastAsia" w:ascii="仿宋" w:hAnsi="仿宋" w:eastAsia="仿宋" w:cs="仿宋"/>
          <w:color w:val="auto"/>
          <w:sz w:val="24"/>
          <w:highlight w:val="none"/>
          <w:shd w:val="clear" w:color="auto" w:fill="FFFFFF"/>
          <w:lang w:val="en-US" w:eastAsia="zh-CN"/>
        </w:rPr>
        <w:t>09</w:t>
      </w:r>
      <w:r>
        <w:rPr>
          <w:rFonts w:hint="eastAsia" w:ascii="仿宋" w:hAnsi="仿宋" w:eastAsia="仿宋" w:cs="仿宋"/>
          <w:color w:val="auto"/>
          <w:sz w:val="24"/>
          <w:highlight w:val="none"/>
          <w:shd w:val="clear" w:color="auto" w:fill="FFFFFF"/>
        </w:rPr>
        <w:t>日至202</w:t>
      </w:r>
      <w:r>
        <w:rPr>
          <w:rFonts w:hint="eastAsia" w:ascii="仿宋" w:hAnsi="仿宋" w:eastAsia="仿宋" w:cs="仿宋"/>
          <w:color w:val="auto"/>
          <w:sz w:val="24"/>
          <w:highlight w:val="none"/>
          <w:shd w:val="clear" w:color="auto" w:fill="FFFFFF"/>
          <w:lang w:val="en-US" w:eastAsia="zh-CN"/>
        </w:rPr>
        <w:t>5</w:t>
      </w:r>
      <w:r>
        <w:rPr>
          <w:rFonts w:hint="eastAsia" w:ascii="仿宋" w:hAnsi="仿宋" w:eastAsia="仿宋" w:cs="仿宋"/>
          <w:color w:val="auto"/>
          <w:sz w:val="24"/>
          <w:highlight w:val="none"/>
          <w:shd w:val="clear" w:color="auto" w:fill="FFFFFF"/>
        </w:rPr>
        <w:t>年</w:t>
      </w:r>
      <w:r>
        <w:rPr>
          <w:rFonts w:hint="eastAsia" w:ascii="仿宋" w:hAnsi="仿宋" w:eastAsia="仿宋" w:cs="仿宋"/>
          <w:color w:val="auto"/>
          <w:sz w:val="24"/>
          <w:highlight w:val="none"/>
          <w:shd w:val="clear" w:color="auto" w:fill="FFFFFF"/>
          <w:lang w:val="en-US" w:eastAsia="zh-CN"/>
        </w:rPr>
        <w:t>04</w:t>
      </w:r>
      <w:r>
        <w:rPr>
          <w:rFonts w:hint="eastAsia" w:ascii="仿宋" w:hAnsi="仿宋" w:eastAsia="仿宋" w:cs="仿宋"/>
          <w:color w:val="auto"/>
          <w:sz w:val="24"/>
          <w:highlight w:val="none"/>
          <w:shd w:val="clear" w:color="auto" w:fill="FFFFFF"/>
        </w:rPr>
        <w:t>月</w:t>
      </w:r>
      <w:r>
        <w:rPr>
          <w:rFonts w:hint="eastAsia" w:ascii="仿宋" w:hAnsi="仿宋" w:eastAsia="仿宋" w:cs="仿宋"/>
          <w:color w:val="auto"/>
          <w:sz w:val="24"/>
          <w:highlight w:val="none"/>
          <w:shd w:val="clear" w:color="auto" w:fill="FFFFFF"/>
          <w:lang w:val="en-US" w:eastAsia="zh-CN"/>
        </w:rPr>
        <w:t>15</w:t>
      </w:r>
      <w:r>
        <w:rPr>
          <w:rFonts w:hint="eastAsia" w:ascii="仿宋" w:hAnsi="仿宋" w:eastAsia="仿宋" w:cs="仿宋"/>
          <w:color w:val="auto"/>
          <w:sz w:val="24"/>
          <w:highlight w:val="none"/>
          <w:shd w:val="clear" w:color="auto" w:fill="FFFFFF"/>
        </w:rPr>
        <w:t>日，每天上午9:00:00至12:00:00</w:t>
      </w:r>
      <w:r>
        <w:rPr>
          <w:rFonts w:hint="eastAsia" w:ascii="仿宋" w:hAnsi="仿宋" w:eastAsia="仿宋" w:cs="仿宋"/>
          <w:color w:val="auto"/>
          <w:sz w:val="24"/>
          <w:highlight w:val="none"/>
          <w:shd w:val="clear" w:color="auto" w:fill="FFFFFF"/>
          <w:lang w:eastAsia="zh-CN"/>
        </w:rPr>
        <w:t>，</w:t>
      </w:r>
      <w:r>
        <w:rPr>
          <w:rFonts w:hint="eastAsia" w:ascii="仿宋" w:hAnsi="仿宋" w:eastAsia="仿宋" w:cs="仿宋"/>
          <w:color w:val="auto"/>
          <w:sz w:val="24"/>
          <w:highlight w:val="none"/>
          <w:shd w:val="clear" w:color="auto" w:fill="FFFFFF"/>
        </w:rPr>
        <w:t>下午 14:00:00 至 17:00:00 （北京时间）</w:t>
      </w:r>
    </w:p>
    <w:p w14:paraId="002F5F94">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途径：全国公共资源交易平台（陕西省.宝鸡市）</w:t>
      </w:r>
    </w:p>
    <w:p w14:paraId="60B86226">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方式：在线获取</w:t>
      </w:r>
    </w:p>
    <w:p w14:paraId="5F026CE6">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售价：0元</w:t>
      </w:r>
    </w:p>
    <w:p w14:paraId="58A366DF">
      <w:pPr>
        <w:keepNext w:val="0"/>
        <w:keepLines w:val="0"/>
        <w:pageBreakBefore w:val="0"/>
        <w:kinsoku/>
        <w:wordWrap/>
        <w:overflowPunct/>
        <w:topLinePunct w:val="0"/>
        <w:autoSpaceDE/>
        <w:autoSpaceDN/>
        <w:bidi w:val="0"/>
        <w:adjustRightInd/>
        <w:spacing w:line="498"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w:t>
      </w:r>
      <w:bookmarkEnd w:id="4"/>
      <w:r>
        <w:rPr>
          <w:rFonts w:hint="eastAsia" w:ascii="仿宋" w:hAnsi="仿宋" w:eastAsia="仿宋" w:cs="仿宋"/>
          <w:b/>
          <w:bCs/>
          <w:color w:val="auto"/>
          <w:sz w:val="24"/>
          <w:highlight w:val="none"/>
        </w:rPr>
        <w:t>提交投标文件截止时间、开标时间和地点</w:t>
      </w:r>
    </w:p>
    <w:p w14:paraId="30FD39A1">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bookmarkStart w:id="5" w:name="_Toc22743"/>
      <w:r>
        <w:rPr>
          <w:rFonts w:hint="eastAsia" w:ascii="仿宋" w:hAnsi="仿宋" w:eastAsia="仿宋" w:cs="仿宋"/>
          <w:color w:val="auto"/>
          <w:sz w:val="24"/>
          <w:highlight w:val="none"/>
        </w:rPr>
        <w:t>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04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29</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09</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0分00秒（北京时间）</w:t>
      </w:r>
    </w:p>
    <w:p w14:paraId="78033332">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提交投标文件地点：全国公共资源交易平台（陕西省•宝鸡市）网站〖首页〉电子交易平台〉陕西政府采购交易系统〉企业端〗上传电子投标文件</w:t>
      </w:r>
    </w:p>
    <w:p w14:paraId="66C1DE34">
      <w:pPr>
        <w:keepNext w:val="0"/>
        <w:keepLines w:val="0"/>
        <w:pageBreakBefore w:val="0"/>
        <w:kinsoku/>
        <w:wordWrap/>
        <w:overflowPunct/>
        <w:topLinePunct w:val="0"/>
        <w:autoSpaceDE/>
        <w:autoSpaceDN/>
        <w:bidi w:val="0"/>
        <w:adjustRightInd/>
        <w:spacing w:line="498" w:lineRule="exact"/>
        <w:ind w:firstLine="481"/>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开标地点：全国公共资源交易平台（陕西省•宝鸡市）网站〖首页〉电子交易平台〉陕西政府采购交易系统〉企业端〗不见面开标</w:t>
      </w:r>
    </w:p>
    <w:p w14:paraId="32A8122E">
      <w:pPr>
        <w:keepNext w:val="0"/>
        <w:keepLines w:val="0"/>
        <w:pageBreakBefore w:val="0"/>
        <w:kinsoku/>
        <w:wordWrap/>
        <w:overflowPunct/>
        <w:topLinePunct w:val="0"/>
        <w:autoSpaceDE/>
        <w:autoSpaceDN/>
        <w:bidi w:val="0"/>
        <w:adjustRightInd/>
        <w:spacing w:line="498" w:lineRule="exact"/>
        <w:ind w:firstLine="481"/>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五、公告期限</w:t>
      </w:r>
      <w:bookmarkEnd w:id="5"/>
    </w:p>
    <w:p w14:paraId="100431FD">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403AFDA">
      <w:pPr>
        <w:keepNext w:val="0"/>
        <w:keepLines w:val="0"/>
        <w:pageBreakBefore w:val="0"/>
        <w:kinsoku/>
        <w:wordWrap/>
        <w:overflowPunct/>
        <w:topLinePunct w:val="0"/>
        <w:autoSpaceDE/>
        <w:autoSpaceDN/>
        <w:bidi w:val="0"/>
        <w:adjustRightInd/>
        <w:spacing w:line="498" w:lineRule="exact"/>
        <w:textAlignment w:val="auto"/>
        <w:rPr>
          <w:rFonts w:hint="eastAsia" w:ascii="仿宋" w:hAnsi="仿宋" w:eastAsia="仿宋" w:cs="仿宋"/>
          <w:b/>
          <w:bCs/>
          <w:color w:val="auto"/>
          <w:sz w:val="24"/>
          <w:highlight w:val="none"/>
        </w:rPr>
      </w:pPr>
      <w:bookmarkStart w:id="6" w:name="_Toc25330"/>
      <w:r>
        <w:rPr>
          <w:rFonts w:hint="eastAsia" w:ascii="仿宋" w:hAnsi="仿宋" w:eastAsia="仿宋" w:cs="仿宋"/>
          <w:b/>
          <w:bCs/>
          <w:color w:val="auto"/>
          <w:sz w:val="24"/>
          <w:highlight w:val="none"/>
        </w:rPr>
        <w:t>六、其他补充事宜</w:t>
      </w:r>
      <w:bookmarkEnd w:id="6"/>
    </w:p>
    <w:p w14:paraId="4984B28F">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bookmarkStart w:id="7" w:name="_Toc26828"/>
      <w:r>
        <w:rPr>
          <w:rFonts w:hint="eastAsia" w:ascii="仿宋" w:hAnsi="仿宋" w:eastAsia="仿宋" w:cs="仿宋"/>
          <w:color w:val="auto"/>
          <w:sz w:val="24"/>
          <w:highlight w:val="none"/>
        </w:rPr>
        <w:t>1、本项目有意向投标人须登录全国公共资源交易平台（陕西省·宝鸡市）宝鸡市公共资源交易中心（http://ggzy.baoji.gov.cn/），交易平台〖首页〉电子交易平台〉企业端〗后，在〖招标公告/出让公告〗模块中选择有意向的项目点击“我要投标”，在〖我的项目〉项目流程〉交易文件下载〗中下载电子招标文件（*.SXSZF格式）；</w:t>
      </w:r>
    </w:p>
    <w:p w14:paraId="6A9D9FF7">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2、投标人在网上填写单位信息（单位名称、营业执照相关信息）时应与招标文件要求及后期上传的电子投标文件中相关信息一致，否则造成资格审查不通过的后果自负；</w:t>
      </w:r>
    </w:p>
    <w:p w14:paraId="706FA82C">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3、本项目采用不见面开标方式，各投标人可登录（http://ggzy.baoji.</w:t>
      </w:r>
    </w:p>
    <w:p w14:paraId="02297F6F">
      <w:pPr>
        <w:keepNext w:val="0"/>
        <w:keepLines w:val="0"/>
        <w:pageBreakBefore w:val="0"/>
        <w:kinsoku/>
        <w:wordWrap/>
        <w:overflowPunct/>
        <w:topLinePunct w:val="0"/>
        <w:autoSpaceDE/>
        <w:autoSpaceDN/>
        <w:bidi w:val="0"/>
        <w:adjustRightInd/>
        <w:spacing w:line="498"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gov.cn/fwzn/004003/subPage.html）下载《政府采购电子标书制作工具》、《政府采购投标单位操作手册》和《宝鸡市不见面大厅投标人操作手册》,并在投标截止时间前通过全国公共资源交易平台（陕西省·宝鸡市）递交电子投标文件。为了保证远程不见面开标顺利进行，投标人需使用配备相关设备的电脑提前一小时登录网络开标大厅。因投标人自身设施故障或自身原因导致无法完成投标的，由投标人自行承担后果；</w:t>
      </w:r>
    </w:p>
    <w:p w14:paraId="56014975">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i w:val="0"/>
          <w:iCs w:val="0"/>
          <w:caps w:val="0"/>
          <w:color w:val="333333"/>
          <w:spacing w:val="0"/>
          <w:sz w:val="24"/>
          <w:szCs w:val="24"/>
          <w:highlight w:val="none"/>
          <w:shd w:val="clear" w:color="auto" w:fill="FFFFFF"/>
        </w:rPr>
        <w:t>如有技术性问题，请先翻阅操作手册或致电软件开发商，技术支持热线：4009280095、4009980000</w:t>
      </w:r>
      <w:r>
        <w:rPr>
          <w:rFonts w:hint="eastAsia" w:ascii="仿宋" w:hAnsi="仿宋" w:eastAsia="仿宋" w:cs="仿宋"/>
          <w:color w:val="auto"/>
          <w:sz w:val="24"/>
          <w:highlight w:val="none"/>
        </w:rPr>
        <w:t>；</w:t>
      </w:r>
    </w:p>
    <w:p w14:paraId="50FD4564">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注意事项：投标人应随时留意可能发布的变更公告，当澄清或修改的内容影响响应文件编制时，将在交易平台上同步发布答疑文件，此时供应商应从“项目流程”答疑文件下载、下载最新发布的答疑文件。</w:t>
      </w:r>
    </w:p>
    <w:p w14:paraId="088D19FC">
      <w:pPr>
        <w:keepNext w:val="0"/>
        <w:keepLines w:val="0"/>
        <w:pageBreakBefore w:val="0"/>
        <w:kinsoku/>
        <w:wordWrap/>
        <w:overflowPunct/>
        <w:topLinePunct w:val="0"/>
        <w:autoSpaceDE/>
        <w:autoSpaceDN/>
        <w:bidi w:val="0"/>
        <w:adjustRightInd/>
        <w:spacing w:line="498"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七、对本次招标提出询问，请按以下方式联系。</w:t>
      </w:r>
      <w:bookmarkEnd w:id="7"/>
      <w:r>
        <w:rPr>
          <w:rFonts w:hint="eastAsia" w:ascii="仿宋" w:hAnsi="仿宋" w:eastAsia="仿宋" w:cs="仿宋"/>
          <w:b/>
          <w:bCs/>
          <w:color w:val="auto"/>
          <w:sz w:val="24"/>
          <w:highlight w:val="none"/>
        </w:rPr>
        <w:t xml:space="preserve"> </w:t>
      </w:r>
    </w:p>
    <w:p w14:paraId="785AEC03">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6D4082C3">
      <w:pPr>
        <w:keepNext w:val="0"/>
        <w:keepLines w:val="0"/>
        <w:pageBreakBefore w:val="0"/>
        <w:kinsoku/>
        <w:wordWrap/>
        <w:overflowPunct/>
        <w:topLinePunct w:val="0"/>
        <w:autoSpaceDE/>
        <w:autoSpaceDN/>
        <w:bidi w:val="0"/>
        <w:adjustRightInd/>
        <w:spacing w:line="498" w:lineRule="exact"/>
        <w:ind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宝鸡市人民医院</w:t>
      </w:r>
    </w:p>
    <w:p w14:paraId="37A5E3A8">
      <w:pPr>
        <w:keepNext w:val="0"/>
        <w:keepLines w:val="0"/>
        <w:pageBreakBefore w:val="0"/>
        <w:kinsoku/>
        <w:wordWrap/>
        <w:overflowPunct/>
        <w:topLinePunct w:val="0"/>
        <w:autoSpaceDE/>
        <w:autoSpaceDN/>
        <w:bidi w:val="0"/>
        <w:adjustRightInd/>
        <w:spacing w:line="498" w:lineRule="exact"/>
        <w:ind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宝鸡市新华巷24号</w:t>
      </w:r>
    </w:p>
    <w:p w14:paraId="6ADB74F0">
      <w:pPr>
        <w:keepNext w:val="0"/>
        <w:keepLines w:val="0"/>
        <w:pageBreakBefore w:val="0"/>
        <w:kinsoku/>
        <w:wordWrap/>
        <w:overflowPunct/>
        <w:topLinePunct w:val="0"/>
        <w:autoSpaceDE/>
        <w:autoSpaceDN/>
        <w:bidi w:val="0"/>
        <w:adjustRightInd/>
        <w:spacing w:line="498" w:lineRule="exact"/>
        <w:ind w:firstLine="960" w:firstLineChars="4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0917-3272401</w:t>
      </w:r>
    </w:p>
    <w:p w14:paraId="4A277F56">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p>
    <w:p w14:paraId="164C62BC">
      <w:pPr>
        <w:keepNext w:val="0"/>
        <w:keepLines w:val="0"/>
        <w:pageBreakBefore w:val="0"/>
        <w:kinsoku/>
        <w:wordWrap/>
        <w:overflowPunct/>
        <w:topLinePunct w:val="0"/>
        <w:autoSpaceDE/>
        <w:autoSpaceDN/>
        <w:bidi w:val="0"/>
        <w:adjustRightInd/>
        <w:spacing w:line="498" w:lineRule="exact"/>
        <w:ind w:firstLine="960" w:firstLineChars="4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陕西广合工程造价咨询有限公司</w:t>
      </w:r>
    </w:p>
    <w:p w14:paraId="71EB5B06">
      <w:pPr>
        <w:keepNext w:val="0"/>
        <w:keepLines w:val="0"/>
        <w:pageBreakBefore w:val="0"/>
        <w:kinsoku/>
        <w:wordWrap/>
        <w:overflowPunct/>
        <w:topLinePunct w:val="0"/>
        <w:autoSpaceDE/>
        <w:autoSpaceDN/>
        <w:bidi w:val="0"/>
        <w:adjustRightInd/>
        <w:spacing w:line="498"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i w:val="0"/>
          <w:iCs w:val="0"/>
          <w:caps w:val="0"/>
          <w:color w:val="000000"/>
          <w:spacing w:val="0"/>
          <w:sz w:val="24"/>
          <w:szCs w:val="24"/>
          <w:highlight w:val="none"/>
          <w:shd w:val="clear" w:color="auto" w:fill="FFFFFF"/>
        </w:rPr>
        <w:t>宝鸡市金台区金台大道17号花样年华庭苑3单元2505室</w:t>
      </w:r>
    </w:p>
    <w:p w14:paraId="10FA8F9E">
      <w:pPr>
        <w:keepNext w:val="0"/>
        <w:keepLines w:val="0"/>
        <w:pageBreakBefore w:val="0"/>
        <w:kinsoku/>
        <w:wordWrap/>
        <w:overflowPunct/>
        <w:topLinePunct w:val="0"/>
        <w:autoSpaceDE/>
        <w:autoSpaceDN/>
        <w:bidi w:val="0"/>
        <w:adjustRightInd/>
        <w:spacing w:line="498" w:lineRule="exact"/>
        <w:ind w:firstLine="960" w:firstLineChars="4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lang w:val="en-US" w:eastAsia="zh-CN"/>
        </w:rPr>
        <w:t>13399276565</w:t>
      </w:r>
    </w:p>
    <w:p w14:paraId="43ED5233">
      <w:pPr>
        <w:keepNext w:val="0"/>
        <w:keepLines w:val="0"/>
        <w:pageBreakBefore w:val="0"/>
        <w:kinsoku/>
        <w:wordWrap/>
        <w:overflowPunct/>
        <w:topLinePunct w:val="0"/>
        <w:autoSpaceDE/>
        <w:autoSpaceDN/>
        <w:bidi w:val="0"/>
        <w:adjustRightInd/>
        <w:spacing w:line="498"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3、项目联系方式</w:t>
      </w:r>
    </w:p>
    <w:p w14:paraId="494E62F4">
      <w:pPr>
        <w:keepNext w:val="0"/>
        <w:keepLines w:val="0"/>
        <w:pageBreakBefore w:val="0"/>
        <w:kinsoku/>
        <w:wordWrap/>
        <w:overflowPunct/>
        <w:topLinePunct w:val="0"/>
        <w:autoSpaceDE/>
        <w:autoSpaceDN/>
        <w:bidi w:val="0"/>
        <w:adjustRightInd/>
        <w:spacing w:line="498" w:lineRule="exact"/>
        <w:ind w:firstLine="960" w:firstLineChars="4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w:t>
      </w:r>
      <w:r>
        <w:rPr>
          <w:rFonts w:hint="eastAsia" w:ascii="仿宋" w:hAnsi="仿宋" w:eastAsia="仿宋" w:cs="仿宋"/>
          <w:color w:val="auto"/>
          <w:sz w:val="24"/>
          <w:highlight w:val="none"/>
          <w:lang w:val="en-US" w:eastAsia="zh-CN"/>
        </w:rPr>
        <w:t>罗欢</w:t>
      </w:r>
    </w:p>
    <w:p w14:paraId="4F9ABBFC">
      <w:pPr>
        <w:keepNext w:val="0"/>
        <w:keepLines w:val="0"/>
        <w:pageBreakBefore w:val="0"/>
        <w:kinsoku/>
        <w:wordWrap/>
        <w:overflowPunct/>
        <w:topLinePunct w:val="0"/>
        <w:autoSpaceDE/>
        <w:autoSpaceDN/>
        <w:bidi w:val="0"/>
        <w:adjustRightInd/>
        <w:spacing w:line="498"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lang w:val="en-US" w:eastAsia="zh-CN"/>
        </w:rPr>
        <w:t>13399276565</w:t>
      </w:r>
    </w:p>
    <w:p w14:paraId="5CC9EA86">
      <w:pPr>
        <w:keepNext w:val="0"/>
        <w:keepLines w:val="0"/>
        <w:pageBreakBefore w:val="0"/>
        <w:kinsoku/>
        <w:wordWrap/>
        <w:overflowPunct/>
        <w:topLinePunct w:val="0"/>
        <w:autoSpaceDE/>
        <w:autoSpaceDN/>
        <w:bidi w:val="0"/>
        <w:adjustRightInd/>
        <w:spacing w:line="498" w:lineRule="exact"/>
        <w:jc w:val="right"/>
        <w:textAlignment w:val="auto"/>
        <w:outlineLvl w:val="0"/>
        <w:rPr>
          <w:rFonts w:hint="eastAsia" w:ascii="仿宋" w:hAnsi="仿宋" w:eastAsia="仿宋" w:cs="仿宋"/>
          <w:color w:val="auto"/>
          <w:sz w:val="24"/>
          <w:highlight w:val="none"/>
          <w:lang w:eastAsia="zh-CN"/>
        </w:rPr>
      </w:pPr>
      <w:bookmarkStart w:id="8" w:name="_Toc32140"/>
      <w:r>
        <w:rPr>
          <w:rFonts w:hint="eastAsia" w:ascii="仿宋" w:hAnsi="仿宋" w:eastAsia="仿宋" w:cs="仿宋"/>
          <w:color w:val="auto"/>
          <w:sz w:val="24"/>
          <w:highlight w:val="none"/>
          <w:lang w:eastAsia="zh-CN"/>
        </w:rPr>
        <w:t>陕西广合工程造价咨询有限公司</w:t>
      </w:r>
      <w:bookmarkEnd w:id="8"/>
    </w:p>
    <w:p w14:paraId="41AD2A36">
      <w:pPr>
        <w:keepNext w:val="0"/>
        <w:keepLines w:val="0"/>
        <w:pageBreakBefore w:val="0"/>
        <w:widowControl/>
        <w:kinsoku/>
        <w:wordWrap/>
        <w:overflowPunct/>
        <w:topLinePunct w:val="0"/>
        <w:autoSpaceDE/>
        <w:autoSpaceDN/>
        <w:bidi w:val="0"/>
        <w:adjustRightInd/>
        <w:snapToGrid w:val="0"/>
        <w:spacing w:line="498" w:lineRule="exact"/>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202</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lang w:val="en-US" w:eastAsia="zh-CN"/>
        </w:rPr>
        <w:t>04</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lang w:val="en-US" w:eastAsia="zh-CN"/>
        </w:rPr>
        <w:t>08</w:t>
      </w:r>
      <w:r>
        <w:rPr>
          <w:rFonts w:hint="eastAsia" w:ascii="仿宋" w:hAnsi="仿宋" w:eastAsia="仿宋" w:cs="仿宋"/>
          <w:bCs/>
          <w:color w:val="auto"/>
          <w:sz w:val="24"/>
          <w:highlight w:val="none"/>
        </w:rPr>
        <w:t xml:space="preserve">日   </w:t>
      </w:r>
    </w:p>
    <w:p w14:paraId="7C77D2A5">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7D5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olor w:val="00000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2025-04-08T06:31:45Z</dcterms:created>
  <dc:creator>Administrator</dc:creator>
  <cp:lastModifiedBy>-HUA-</cp:lastModifiedBy>
  <dcterms:modified xsi:type="dcterms:W3CDTF">2025-04-08T06:33:37Z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eyJoZGlkIjoiNzdlZjRiNThiZjk0ODEzNTE5YjhhMjJiNTZlYzBjZDYiLCJ1c2VySWQiOiIyNTEzNzAxODUifQ==</vt:lpwstr>
  </property>
  <property fmtid="{D5CDD505-2E9C-101B-9397-08002B2CF9AE}" pid="4" name="ICV">
    <vt:lpwstr>8886795376D2469D861CB1360CC9DCA0_12</vt:lpwstr>
  </property>
</Properties>
</file>