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F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7"/>
          <w:rFonts w:hint="eastAsia" w:ascii="宋体" w:hAnsi="宋体" w:eastAsia="宋体" w:cs="宋体"/>
          <w:b/>
          <w:bCs/>
          <w:i w:val="0"/>
          <w:iCs w:val="0"/>
          <w:caps w:val="0"/>
          <w:color w:val="333333"/>
          <w:spacing w:val="0"/>
          <w:sz w:val="32"/>
          <w:szCs w:val="32"/>
          <w:shd w:val="clear" w:fill="FFFFFF"/>
        </w:rPr>
      </w:pPr>
      <w:r>
        <w:rPr>
          <w:rStyle w:val="7"/>
          <w:rFonts w:hint="eastAsia" w:ascii="宋体" w:hAnsi="宋体" w:eastAsia="宋体" w:cs="宋体"/>
          <w:b/>
          <w:bCs/>
          <w:i w:val="0"/>
          <w:iCs w:val="0"/>
          <w:caps w:val="0"/>
          <w:color w:val="333333"/>
          <w:spacing w:val="0"/>
          <w:sz w:val="32"/>
          <w:szCs w:val="32"/>
          <w:shd w:val="clear" w:fill="FFFFFF"/>
          <w:lang w:val="en-US" w:eastAsia="zh-CN"/>
        </w:rPr>
        <w:t>西安浐灞国际港应急管理局浐灞国际港应急视频指挥调度系统运维服务竞争性磋商公告</w:t>
      </w:r>
    </w:p>
    <w:p w14:paraId="3E2D6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067C47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浐灞国际港应急视频指挥调度系统运维服务</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的潜在供应商应在陕西省政府采购综合管理平台项目电子化交易系统（以下简称“项目电子化交易系统”）获取采购文件，并于2025年03月31日</w:t>
      </w:r>
      <w:bookmarkStart w:id="0" w:name="_GoBack"/>
      <w:bookmarkEnd w:id="0"/>
      <w:r>
        <w:rPr>
          <w:rFonts w:hint="eastAsia" w:ascii="宋体" w:hAnsi="宋体" w:eastAsia="宋体" w:cs="宋体"/>
          <w:i w:val="0"/>
          <w:iCs w:val="0"/>
          <w:caps w:val="0"/>
          <w:color w:val="333333"/>
          <w:spacing w:val="0"/>
          <w:sz w:val="21"/>
          <w:szCs w:val="21"/>
          <w:bdr w:val="none" w:color="auto" w:sz="0" w:space="0"/>
          <w:shd w:val="clear" w:fill="FFFFFF"/>
        </w:rPr>
        <w:t>09时30分（北京时间）前提交响应文件。</w:t>
      </w:r>
    </w:p>
    <w:p w14:paraId="2D485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501A6C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项目编号：GWZC-2024-230</w:t>
      </w:r>
    </w:p>
    <w:p w14:paraId="1BDCB5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项目名称：浐灞国际港应急视频指挥调度系统运维服务</w:t>
      </w:r>
    </w:p>
    <w:p w14:paraId="2C5BDE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117B1F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预算金额：590,000.00元</w:t>
      </w:r>
    </w:p>
    <w:p w14:paraId="5A62B0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2F69D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4F76F9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采购包1：1.系统建设周期：自合同签订之日起2个月内完成项目安装测试并投入使用。2.运维服务周期：自系统建设完成之日起1年。</w:t>
      </w:r>
    </w:p>
    <w:p w14:paraId="400DF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5B067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73B2E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5473E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1DDF9E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2.落实政府采购政策需满足的资格要求：无。</w:t>
      </w:r>
    </w:p>
    <w:p w14:paraId="673BD8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1F46BB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合同包1(浐灞国际港应急视频指挥调度系统运维服务)特定资格要求如下:</w:t>
      </w:r>
    </w:p>
    <w:p w14:paraId="3CB63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14:paraId="4BC1FC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提供2022或2023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15B0F0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(3)提供2024年至今已缴纳的1个月的纳税证明或完税证明，依法免税的单位应提供相关证明材料。供应商需在项目电子化交易系统中按要求上传相应证明文件并进行电子签章。</w:t>
      </w:r>
    </w:p>
    <w:p w14:paraId="2155D4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提供2024年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4E0FC0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(5)提供具有履行合同所必需的设备和专业技术能力的承诺。供应商需在项目电子化交易系统中按要求上传相应证明文件并进行电子签章。</w:t>
      </w:r>
    </w:p>
    <w:p w14:paraId="548AE1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6BEA1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(7)法定代表人授权书及被授权人身份证（法定代表人直接参加磋商的须提供其法定代表人身份证），非法人单位参照执行。供应商需在项目电子化交易系统中按要求上传相应证明文件并进行电子签章。</w:t>
      </w:r>
    </w:p>
    <w:p w14:paraId="366CBF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采购代理机构查询时限为响应文件递交截止之日）。</w:t>
      </w:r>
    </w:p>
    <w:p w14:paraId="0880C4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(9)（1）单位负责人为同一人或者存在直接控股、管理关系的不同供应商不得参加同一合同项下的政府采购活动。供应商需在项目电子化交易系统中按要求上传相应证明文件并进行电子签章。（2）为本项目提供整体设计、规范编制或者项目管理、监理、检测等服务的供应商，不得再参加该采购项目的其他采购活动。供应商需在项目电子化交易系统中按要求上传相应证明文件并进行电子签章。</w:t>
      </w:r>
    </w:p>
    <w:p w14:paraId="6636B8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(10)本项目不接受联合体投标，供应商需在项目电子化交易系统中按要求上传相应证明文件并进行电子签章。</w:t>
      </w:r>
    </w:p>
    <w:p w14:paraId="0500C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54BC72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时间：2025年03月21日至2025年03月27日，每天上午00:00:00至12:00:00，下午12:00:00至23:59:59（北京时间）</w:t>
      </w:r>
    </w:p>
    <w:p w14:paraId="2563E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0A517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1943E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435206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072124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截止时间：2025年03月31日09时30分00秒（北京时间）</w:t>
      </w:r>
    </w:p>
    <w:p w14:paraId="4D72DC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3FF3D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1CB17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时间：2025年03月31日09时30分00秒（北京时间）</w:t>
      </w:r>
    </w:p>
    <w:p w14:paraId="7671E2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3DB2C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2C03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5E54C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794ABC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09F6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04B2D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326F2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A2126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372B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A2780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6BCFE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6FF7C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3850D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59FDD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387713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533E82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（七）需要落实的政府采购政策：</w:t>
      </w:r>
    </w:p>
    <w:p w14:paraId="6DCF9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0472B2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p>
    <w:p w14:paraId="6FC5B9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3)《财政部民政部中国残疾人联合会关于促进残疾人就业政府采购政策的通知》（财库〔2017〕141号）；</w:t>
      </w:r>
    </w:p>
    <w:p w14:paraId="3C8C9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4)《财政部国家发展改革委关于印发(节能产品政府采购实施意见)的通知》(财库〔2004〕185号)；</w:t>
      </w:r>
    </w:p>
    <w:p w14:paraId="7759C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5)《国务院办公厅关于建立政府强制采购节能产品制度的通知》(国办发〔2007〕51号)；</w:t>
      </w:r>
    </w:p>
    <w:p w14:paraId="54330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6)《财政部环保总局关于环境标志产品政府采购实施的意见》(财库〔2006〕90号)；</w:t>
      </w:r>
    </w:p>
    <w:p w14:paraId="00071D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0F94F4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8)《关于印发环境标志产品政府采购品目清单的通知》（财库〔2019〕18号）；</w:t>
      </w:r>
    </w:p>
    <w:p w14:paraId="0A9ACA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9)《关于印发节能产品政府采购品目清单的通知》（财库〔2019〕19号）；</w:t>
      </w:r>
    </w:p>
    <w:p w14:paraId="23210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10)《财政部、农业农村部、国家乡村振兴局关于运用政府采购政策支持乡村产业振兴的通知》（财库〔2021〕19号）；</w:t>
      </w:r>
    </w:p>
    <w:p w14:paraId="237FEE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11)《陕西省财政厅关于印发陕西省中小企业政府采购信用融资办法》（陕财办采〔2018〕23号）；</w:t>
      </w:r>
    </w:p>
    <w:p w14:paraId="26F85B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p>
    <w:p w14:paraId="449D4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13）《关于政府采购支持绿色建材促进建筑品质提升试点工作的通知》（财库〔2020〕31号）；</w:t>
      </w:r>
    </w:p>
    <w:p w14:paraId="4C1851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14）《财政部办公厅关于组织地方预算单位做好2023年政府采购脱贫地区农副产品工作的通知》（财办库〔2023〕45号）；</w:t>
      </w:r>
    </w:p>
    <w:p w14:paraId="50B5F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15）《财政部住房城乡建设部工业和信息化部关于扩大政府采购绿色建材促进建筑品质提升政策实施范围的通知》（财库〔2022〕35号）；</w:t>
      </w:r>
    </w:p>
    <w:p w14:paraId="35EE0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16）其他需要落实的政府采购政策。</w:t>
      </w:r>
    </w:p>
    <w:p w14:paraId="47838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43C76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2A951A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名称：西安浐灞国际港应急管理局</w:t>
      </w:r>
    </w:p>
    <w:p w14:paraId="7B902C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地址：西安市浐灞国际港港务大道6号</w:t>
      </w:r>
    </w:p>
    <w:p w14:paraId="235CC7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联系方式：029-83592051</w:t>
      </w:r>
    </w:p>
    <w:p w14:paraId="2F342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2685F2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名称：陕西中鉴项目管理有限公司</w:t>
      </w:r>
    </w:p>
    <w:p w14:paraId="6C4E6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地址：陕西省西安市未央区未央路109号万象未央1号楼506室</w:t>
      </w:r>
    </w:p>
    <w:p w14:paraId="18BF64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联系方式：029-88229191</w:t>
      </w:r>
    </w:p>
    <w:p w14:paraId="70857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7650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项目联系人：王哲</w:t>
      </w:r>
    </w:p>
    <w:p w14:paraId="1E725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电话：029-88229191</w:t>
      </w:r>
    </w:p>
    <w:p w14:paraId="636357B8">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7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2025-03-20T08:10:47Z</dcterms:created>
  <dc:creator>GIGABYTE</dc:creator>
  <cp:lastModifiedBy>******</cp:lastModifiedBy>
  <dcterms:modified xsi:type="dcterms:W3CDTF">2025-03-20T08:11:37Z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D3D3A7C05883468888DD543FEC6D4EE9_12</vt:lpwstr>
  </property>
</Properties>
</file>