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0D24C">
      <w:pPr>
        <w:pStyle w:val="4"/>
        <w:overflowPunct w:val="0"/>
        <w:jc w:val="center"/>
        <w:outlineLvl w:val="1"/>
      </w:pPr>
      <w:r>
        <w:rPr>
          <w:b/>
          <w:sz w:val="36"/>
        </w:rPr>
        <w:t>项目技术、服务、商务及其他要求</w:t>
      </w:r>
    </w:p>
    <w:p w14:paraId="62668F7E">
      <w:pPr>
        <w:pStyle w:val="4"/>
        <w:overflowPunct w:val="0"/>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E571FD6">
      <w:pPr>
        <w:pStyle w:val="4"/>
        <w:overflowPunct w:val="0"/>
        <w:outlineLvl w:val="2"/>
      </w:pPr>
      <w:r>
        <w:rPr>
          <w:b/>
          <w:sz w:val="28"/>
        </w:rPr>
        <w:t>3.1采购项目概况</w:t>
      </w:r>
    </w:p>
    <w:p w14:paraId="7C7F7E11">
      <w:pPr>
        <w:pStyle w:val="4"/>
        <w:overflowPunct w:val="0"/>
        <w:ind w:firstLine="480"/>
      </w:pPr>
      <w:r>
        <w:rPr>
          <w:rFonts w:hint="eastAsia"/>
          <w:lang w:val="en" w:eastAsia="zh-CN"/>
        </w:rPr>
        <w:t>为</w:t>
      </w:r>
      <w:r>
        <w:rPr>
          <w:rFonts w:hint="eastAsia"/>
          <w:lang w:val="en-US" w:eastAsia="zh-CN"/>
        </w:rPr>
        <w:t>提升西安市干部</w:t>
      </w:r>
      <w:r>
        <w:rPr>
          <w:rFonts w:hint="eastAsia"/>
          <w:lang w:val="en" w:eastAsia="zh-CN"/>
        </w:rPr>
        <w:t>政治素养与履职能力水平，根据《</w:t>
      </w:r>
      <w:r>
        <w:rPr>
          <w:rFonts w:hint="eastAsia"/>
          <w:lang w:val="en-US" w:eastAsia="zh-CN"/>
        </w:rPr>
        <w:t>2025年西安市干部教育培训计划</w:t>
      </w:r>
      <w:r>
        <w:rPr>
          <w:rFonts w:hint="eastAsia"/>
          <w:lang w:val="en" w:eastAsia="zh-CN"/>
        </w:rPr>
        <w:t>》安排，</w:t>
      </w:r>
      <w:r>
        <w:rPr>
          <w:rFonts w:hint="eastAsia"/>
          <w:lang w:val="en-US" w:eastAsia="zh-CN"/>
        </w:rPr>
        <w:t>2025年</w:t>
      </w:r>
      <w:r>
        <w:rPr>
          <w:rFonts w:hint="eastAsia"/>
          <w:lang w:val="en" w:eastAsia="zh-CN"/>
        </w:rPr>
        <w:t>拟采取“请进来”“</w:t>
      </w:r>
      <w:r>
        <w:rPr>
          <w:rFonts w:hint="eastAsia"/>
          <w:lang w:val="en-US" w:eastAsia="zh-CN"/>
        </w:rPr>
        <w:t>走出去</w:t>
      </w:r>
      <w:r>
        <w:rPr>
          <w:rFonts w:hint="eastAsia"/>
          <w:lang w:val="en" w:eastAsia="zh-CN"/>
        </w:rPr>
        <w:t>”相结合的方式，组织</w:t>
      </w:r>
      <w:r>
        <w:rPr>
          <w:rFonts w:hint="eastAsia"/>
          <w:lang w:val="en-US" w:eastAsia="zh-CN"/>
        </w:rPr>
        <w:t>6期赴省外高水平大学举办的异地专题培训和6期本地实战化短训班</w:t>
      </w:r>
      <w:r>
        <w:t>。</w:t>
      </w:r>
    </w:p>
    <w:p w14:paraId="571D4EAA">
      <w:pPr>
        <w:pStyle w:val="4"/>
        <w:overflowPunct w:val="0"/>
        <w:outlineLvl w:val="2"/>
        <w:rPr>
          <w:highlight w:val="none"/>
        </w:rPr>
      </w:pPr>
      <w:r>
        <w:rPr>
          <w:b/>
          <w:sz w:val="28"/>
          <w:highlight w:val="none"/>
        </w:rPr>
        <w:t>3.2服务内容及服务要求</w:t>
      </w:r>
    </w:p>
    <w:p w14:paraId="1CECADD0">
      <w:pPr>
        <w:pStyle w:val="4"/>
        <w:overflowPunct w:val="0"/>
        <w:outlineLvl w:val="3"/>
        <w:rPr>
          <w:highlight w:val="none"/>
        </w:rPr>
      </w:pPr>
      <w:r>
        <w:rPr>
          <w:b/>
          <w:sz w:val="24"/>
          <w:highlight w:val="none"/>
        </w:rPr>
        <w:t>3.2.1服务内容</w:t>
      </w:r>
    </w:p>
    <w:p w14:paraId="4A44DAA3">
      <w:pPr>
        <w:pStyle w:val="4"/>
        <w:overflowPunct w:val="0"/>
      </w:pPr>
      <w:r>
        <w:t>采购包预算金额（元）: 1,</w:t>
      </w:r>
      <w:r>
        <w:rPr>
          <w:rFonts w:hint="eastAsia"/>
          <w:lang w:val="en-US" w:eastAsia="zh-CN"/>
        </w:rPr>
        <w:t>9</w:t>
      </w:r>
      <w:r>
        <w:t>00,000.00</w:t>
      </w:r>
    </w:p>
    <w:p w14:paraId="5415A304">
      <w:pPr>
        <w:pStyle w:val="4"/>
        <w:overflowPunct w:val="0"/>
      </w:pPr>
      <w:r>
        <w:t>采购包最高限价（元）: 1,</w:t>
      </w:r>
      <w:r>
        <w:rPr>
          <w:rFonts w:hint="eastAsia"/>
          <w:lang w:val="en-US" w:eastAsia="zh-CN"/>
        </w:rPr>
        <w:t>9</w:t>
      </w:r>
      <w:r>
        <w:t>00,000.00</w:t>
      </w:r>
    </w:p>
    <w:p w14:paraId="34693E3E">
      <w:pPr>
        <w:pStyle w:val="4"/>
        <w:overflowPunct w:val="0"/>
      </w:pPr>
      <w:r>
        <w:t>供应商报价不允许超过标的金额</w:t>
      </w:r>
    </w:p>
    <w:p w14:paraId="610E8FD8">
      <w:pPr>
        <w:pStyle w:val="4"/>
        <w:overflowPunct w:val="0"/>
        <w:rPr>
          <w:rFonts w:hint="eastAsia"/>
          <w:lang w:val="en-US" w:eastAsia="zh-CN"/>
        </w:rPr>
      </w:pPr>
      <w:r>
        <w:rPr>
          <w:rFonts w:hint="eastAsia"/>
          <w:lang w:val="en-US" w:eastAsia="zh-CN"/>
        </w:rPr>
        <w:t>1.负责承办采购方2025年确定的12期培训项目，要</w:t>
      </w:r>
      <w:r>
        <w:rPr>
          <w:rFonts w:hint="eastAsia"/>
        </w:rPr>
        <w:t>以学习习近平新时代中国特色社会主义思想为主干构建培训内容体系，</w:t>
      </w:r>
      <w:r>
        <w:rPr>
          <w:rFonts w:hint="eastAsia"/>
          <w:lang w:eastAsia="zh-CN"/>
        </w:rPr>
        <w:t>制定详细实施方案。培训主题、课程安排需</w:t>
      </w:r>
      <w:r>
        <w:rPr>
          <w:rFonts w:hint="eastAsia"/>
          <w:lang w:val="en-US" w:eastAsia="zh-CN"/>
        </w:rPr>
        <w:t>紧扣省委、市委中心重点工作</w:t>
      </w:r>
      <w:r>
        <w:rPr>
          <w:rFonts w:hint="default"/>
          <w:lang w:val="en-US" w:eastAsia="zh-CN"/>
        </w:rPr>
        <w:t>，</w:t>
      </w:r>
      <w:r>
        <w:rPr>
          <w:rFonts w:hint="eastAsia"/>
          <w:lang w:val="en-US" w:eastAsia="zh-CN"/>
        </w:rPr>
        <w:t>聚焦西安市</w:t>
      </w:r>
      <w:r>
        <w:rPr>
          <w:rFonts w:hint="default"/>
          <w:lang w:val="en-US" w:eastAsia="zh-CN"/>
        </w:rPr>
        <w:t>“六个打造”奋斗目标</w:t>
      </w:r>
      <w:r>
        <w:rPr>
          <w:rFonts w:hint="eastAsia"/>
          <w:lang w:val="en-US" w:eastAsia="zh-CN"/>
        </w:rPr>
        <w:t>、推动</w:t>
      </w:r>
      <w:r>
        <w:rPr>
          <w:rFonts w:hint="default"/>
          <w:lang w:val="en-US" w:eastAsia="zh-CN"/>
        </w:rPr>
        <w:t>“深化六个改革”</w:t>
      </w:r>
      <w:r>
        <w:rPr>
          <w:rFonts w:hint="eastAsia"/>
          <w:lang w:val="en-US" w:eastAsia="zh-CN"/>
        </w:rPr>
        <w:t>等重点内容进行教学安排，需</w:t>
      </w:r>
      <w:r>
        <w:rPr>
          <w:rFonts w:hint="eastAsia"/>
        </w:rPr>
        <w:t>综合运用讲授式、研讨式、案例式、模拟式、体验式等教学方式，</w:t>
      </w:r>
      <w:r>
        <w:rPr>
          <w:rFonts w:hint="eastAsia"/>
          <w:lang w:eastAsia="zh-CN"/>
        </w:rPr>
        <w:t>用好</w:t>
      </w:r>
      <w:r>
        <w:rPr>
          <w:rFonts w:hint="eastAsia"/>
        </w:rPr>
        <w:t>小班教学、访谈教学、论坛教学、行动学习、翻转课堂等创新型教学方法，加强实践教学，实现教学相长、学学相长。</w:t>
      </w:r>
    </w:p>
    <w:p w14:paraId="6A9CC576">
      <w:pPr>
        <w:pStyle w:val="4"/>
        <w:overflowPunct w:val="0"/>
        <w:rPr>
          <w:rFonts w:hint="eastAsia"/>
          <w:lang w:val="en-US" w:eastAsia="zh-CN"/>
        </w:rPr>
      </w:pPr>
      <w:r>
        <w:rPr>
          <w:rFonts w:hint="eastAsia"/>
          <w:lang w:val="en-US" w:eastAsia="zh-CN"/>
        </w:rPr>
        <w:t>2.需严格控制经费支出，对接住宿、出行、采购、场地、资料等具体安排，赴省外高水平大学举办的异地专题培训培训标准不超过550元/人/天（包食宿，不含讲课费）；本地实战化短训班培训标准不超过400元/人/天（包食宿，不含讲课费）；</w:t>
      </w:r>
    </w:p>
    <w:p w14:paraId="2914D6D1">
      <w:pPr>
        <w:pStyle w:val="4"/>
        <w:overflowPunct w:val="0"/>
        <w:rPr>
          <w:rFonts w:hint="eastAsia"/>
          <w:highlight w:val="none"/>
          <w:lang w:val="en-US" w:eastAsia="zh-CN"/>
        </w:rPr>
      </w:pPr>
      <w:r>
        <w:rPr>
          <w:rFonts w:hint="eastAsia"/>
          <w:highlight w:val="none"/>
          <w:lang w:val="en-US" w:eastAsia="zh-CN"/>
        </w:rPr>
        <w:t>涉及讲课费执行按以下标准（税后）：（1）副高级技术职称专业人员每学时最高不超过500元；</w:t>
      </w:r>
    </w:p>
    <w:p w14:paraId="22FC5C39">
      <w:pPr>
        <w:pStyle w:val="4"/>
        <w:overflowPunct w:val="0"/>
        <w:rPr>
          <w:rFonts w:hint="eastAsia"/>
          <w:highlight w:val="none"/>
          <w:lang w:val="en-US" w:eastAsia="zh-CN"/>
        </w:rPr>
      </w:pPr>
      <w:r>
        <w:rPr>
          <w:rFonts w:hint="eastAsia"/>
          <w:highlight w:val="none"/>
          <w:lang w:val="en-US" w:eastAsia="zh-CN"/>
        </w:rPr>
        <w:t>（2）正高级技术职称专业人员每学时最高不超过1000元；（3）院士、全国知名专家每学时一般不超过1500元。讲课费按实际发生的学时计算，每半天最多按4学时计算。其他人员讲课费参照以上标准执行。同时为多班次一并授课的，不重复计算讲课费。</w:t>
      </w:r>
    </w:p>
    <w:p w14:paraId="2D08B41C">
      <w:pPr>
        <w:pStyle w:val="4"/>
        <w:overflowPunct w:val="0"/>
        <w:rPr>
          <w:rFonts w:hint="default"/>
          <w:highlight w:val="none"/>
          <w:lang w:val="en-US" w:eastAsia="zh-CN"/>
        </w:rPr>
      </w:pPr>
      <w:r>
        <w:rPr>
          <w:rFonts w:hint="eastAsia"/>
          <w:highlight w:val="none"/>
          <w:lang w:val="en-US" w:eastAsia="zh-CN"/>
        </w:rPr>
        <w:t>每期培训项目均不得超出上述标准，如中标方超出上述标准支付相关费用，采购方有权拒绝接受，不承担超出部分费用。</w:t>
      </w:r>
    </w:p>
    <w:p w14:paraId="3C00DB3D">
      <w:pPr>
        <w:pStyle w:val="4"/>
        <w:overflowPunct w:val="0"/>
        <w:rPr>
          <w:rFonts w:hint="eastAsia"/>
          <w:highlight w:val="none"/>
          <w:lang w:val="en-US" w:eastAsia="zh-CN"/>
        </w:rPr>
      </w:pPr>
      <w:r>
        <w:rPr>
          <w:rFonts w:hint="eastAsia"/>
          <w:highlight w:val="none"/>
          <w:lang w:val="en-US" w:eastAsia="zh-CN"/>
        </w:rPr>
        <w:t>3.未经采购方同意不得随意变更项目内容，如果未经同意对项目内容作出变更，采购方有权拒绝接受，并扣减该项目的全额预算费用，中标方应另支付相当于该项目预算费用30%的违约金。</w:t>
      </w:r>
    </w:p>
    <w:p w14:paraId="5D38288A">
      <w:pPr>
        <w:pStyle w:val="4"/>
        <w:overflowPunct w:val="0"/>
        <w:rPr>
          <w:rFonts w:hint="eastAsia"/>
          <w:lang w:val="en-US" w:eastAsia="zh-CN"/>
        </w:rPr>
      </w:pPr>
      <w:r>
        <w:rPr>
          <w:rFonts w:hint="eastAsia"/>
          <w:highlight w:val="none"/>
          <w:lang w:val="en-US" w:eastAsia="zh-CN"/>
        </w:rPr>
        <w:t>4.6期赴省外高水平大学举办的异地专题培训，省外高水平大学由采购方指定，中标方负责项目组织实施，与采购方确定的省外高水平大学，围绕采购人确定主题进行课程</w:t>
      </w:r>
      <w:r>
        <w:rPr>
          <w:rFonts w:hint="eastAsia"/>
          <w:lang w:val="en-US" w:eastAsia="zh-CN"/>
        </w:rPr>
        <w:t>设计。要求中标方直接与采购方确定的机构签订合作协议，不可委托第三方或由采购方与其签订协议。</w:t>
      </w:r>
    </w:p>
    <w:p w14:paraId="16DE502B">
      <w:pPr>
        <w:pStyle w:val="4"/>
        <w:overflowPunct w:val="0"/>
        <w:rPr>
          <w:rFonts w:hint="eastAsia"/>
          <w:lang w:val="en-US" w:eastAsia="zh-CN"/>
        </w:rPr>
      </w:pPr>
      <w:r>
        <w:rPr>
          <w:rFonts w:hint="eastAsia"/>
          <w:lang w:val="en-US" w:eastAsia="zh-CN"/>
        </w:rPr>
        <w:t>5.负责6期本地实战化短训班组织实施，为保证课程质量，要求师资配备一流，每期班全部授课老师具有副教授或相当水平以上职称，其中至少有2名知名专家教授或行业领域经验丰富的领导干部、知名企业家为参训学员授课。</w:t>
      </w:r>
    </w:p>
    <w:p w14:paraId="00AB7006">
      <w:pPr>
        <w:pStyle w:val="4"/>
        <w:overflowPunct w:val="0"/>
        <w:rPr>
          <w:rFonts w:hint="eastAsia"/>
          <w:lang w:val="en-US" w:eastAsia="zh-CN"/>
        </w:rPr>
      </w:pPr>
      <w:r>
        <w:rPr>
          <w:rFonts w:hint="eastAsia"/>
          <w:lang w:val="en-US" w:eastAsia="zh-CN"/>
        </w:rPr>
        <w:t>6.负责项目组织报名，梳理参训人员名单。在开班前至少3天，提供最终参加人员名单，并及时通知学员相关信息。</w:t>
      </w:r>
    </w:p>
    <w:p w14:paraId="523E5286">
      <w:pPr>
        <w:pStyle w:val="4"/>
        <w:overflowPunct w:val="0"/>
        <w:rPr>
          <w:rFonts w:hint="eastAsia"/>
          <w:lang w:val="en-US" w:eastAsia="zh-CN"/>
        </w:rPr>
      </w:pPr>
      <w:r>
        <w:rPr>
          <w:rFonts w:hint="eastAsia"/>
          <w:lang w:val="en-US" w:eastAsia="zh-CN"/>
        </w:rPr>
        <w:t>7.根据已经确认的教学安排，落实参加人员培训期间的酒店预订、餐饮、车辆的预订等后勤服务工作，每个班次发班前，按最终确认的参训人数和客房数，向酒店、用餐单位支付费用。</w:t>
      </w:r>
    </w:p>
    <w:p w14:paraId="1B78C248">
      <w:pPr>
        <w:pStyle w:val="4"/>
        <w:overflowPunct w:val="0"/>
        <w:rPr>
          <w:rFonts w:hint="eastAsia"/>
          <w:lang w:val="en-US" w:eastAsia="zh-CN"/>
        </w:rPr>
      </w:pPr>
      <w:r>
        <w:rPr>
          <w:rFonts w:hint="eastAsia"/>
          <w:lang w:val="en-US" w:eastAsia="zh-CN"/>
        </w:rPr>
        <w:t>8.负责提供学员手册、学员讲义教材等资料。</w:t>
      </w:r>
    </w:p>
    <w:p w14:paraId="5ECDD061">
      <w:pPr>
        <w:pStyle w:val="4"/>
        <w:overflowPunct w:val="0"/>
        <w:rPr>
          <w:rFonts w:hint="eastAsia"/>
          <w:lang w:val="en-US" w:eastAsia="zh-CN"/>
        </w:rPr>
      </w:pPr>
      <w:r>
        <w:rPr>
          <w:rFonts w:hint="eastAsia"/>
          <w:lang w:val="en-US" w:eastAsia="zh-CN"/>
        </w:rPr>
        <w:t>9.负责组织开学和结业典礼，邀请学校/学院相关领导参加，并向按要求完成项目内容的每位学员颁发结业证书等资料。</w:t>
      </w:r>
    </w:p>
    <w:p w14:paraId="70B3B8D7">
      <w:pPr>
        <w:pStyle w:val="4"/>
        <w:overflowPunct w:val="0"/>
        <w:rPr>
          <w:rFonts w:hint="eastAsia"/>
          <w:lang w:val="en-US" w:eastAsia="zh-CN"/>
        </w:rPr>
      </w:pPr>
      <w:r>
        <w:rPr>
          <w:rFonts w:hint="eastAsia"/>
          <w:lang w:val="en-US" w:eastAsia="zh-CN"/>
        </w:rPr>
        <w:t>10.负责向每位参加人员发放调查问卷，及时汇总评分情况，协助做好质量监督。</w:t>
      </w:r>
    </w:p>
    <w:p w14:paraId="3769530D">
      <w:pPr>
        <w:pStyle w:val="4"/>
        <w:overflowPunct w:val="0"/>
        <w:rPr>
          <w:rFonts w:hint="eastAsia"/>
          <w:lang w:val="en-US" w:eastAsia="zh-CN"/>
        </w:rPr>
      </w:pPr>
      <w:r>
        <w:rPr>
          <w:rFonts w:hint="eastAsia"/>
          <w:lang w:val="en-US" w:eastAsia="zh-CN"/>
        </w:rPr>
        <w:t>11.负责收集整理参加人员提交的心得体会等资料，按照采购人需求报送总结报告、编印心得汇编等资料。</w:t>
      </w:r>
    </w:p>
    <w:p w14:paraId="5DD2FFF8">
      <w:pPr>
        <w:pStyle w:val="4"/>
        <w:overflowPunct w:val="0"/>
        <w:rPr>
          <w:rFonts w:hint="eastAsia"/>
          <w:lang w:val="en-US" w:eastAsia="zh-CN"/>
        </w:rPr>
      </w:pPr>
      <w:r>
        <w:rPr>
          <w:rFonts w:hint="eastAsia"/>
          <w:lang w:val="en-US" w:eastAsia="zh-CN"/>
        </w:rPr>
        <w:t>12.负责为每期项目至少配备1名带班班主任，该班主任的培训项目管理经验丰富、能独立应对各种突发状况。</w:t>
      </w:r>
    </w:p>
    <w:p w14:paraId="7D6B96FE">
      <w:pPr>
        <w:pStyle w:val="4"/>
        <w:overflowPunct w:val="0"/>
        <w:rPr>
          <w:rFonts w:hint="eastAsia"/>
          <w:lang w:val="en-US" w:eastAsia="zh-CN"/>
        </w:rPr>
      </w:pPr>
      <w:r>
        <w:rPr>
          <w:rFonts w:hint="eastAsia"/>
          <w:lang w:val="en-US" w:eastAsia="zh-CN"/>
        </w:rPr>
        <w:t>13.负责接送机、现场教学期间的车辆保障。</w:t>
      </w:r>
    </w:p>
    <w:p w14:paraId="608D18A9">
      <w:pPr>
        <w:pStyle w:val="4"/>
        <w:overflowPunct w:val="0"/>
        <w:rPr>
          <w:rFonts w:hint="eastAsia"/>
          <w:lang w:val="en-US" w:eastAsia="zh-CN"/>
        </w:rPr>
      </w:pPr>
      <w:r>
        <w:rPr>
          <w:rFonts w:hint="eastAsia"/>
          <w:lang w:val="en-US" w:eastAsia="zh-CN"/>
        </w:rPr>
        <w:t>14.选择住宿地点应环境舒适、干净卫生、距离授课地点、就餐地点距离适中，如教学地点步行10分钟以上，需提供车辆往返接送学员；选择用餐地点应干净卫生、餐食种类丰富，满足多样化需求。</w:t>
      </w:r>
    </w:p>
    <w:p w14:paraId="47ED7C1D">
      <w:pPr>
        <w:pStyle w:val="4"/>
        <w:overflowPunct w:val="0"/>
        <w:rPr>
          <w:rFonts w:hint="eastAsia"/>
          <w:lang w:val="en-US" w:eastAsia="zh-CN"/>
        </w:rPr>
      </w:pPr>
      <w:r>
        <w:rPr>
          <w:rFonts w:hint="eastAsia"/>
          <w:lang w:val="en-US" w:eastAsia="zh-CN"/>
        </w:rPr>
        <w:t>15.培训期间全程跟班，保证学员全勤参训，组织学员运用多种形式与授课老师互动，达到培训的目的和效果。</w:t>
      </w:r>
    </w:p>
    <w:p w14:paraId="5FFDBF93">
      <w:pPr>
        <w:pStyle w:val="4"/>
        <w:overflowPunct w:val="0"/>
        <w:rPr>
          <w:rFonts w:hint="eastAsia"/>
          <w:lang w:val="en-US" w:eastAsia="zh-CN"/>
        </w:rPr>
      </w:pPr>
      <w:r>
        <w:rPr>
          <w:rFonts w:hint="eastAsia"/>
          <w:lang w:val="en-US" w:eastAsia="zh-CN"/>
        </w:rPr>
        <w:t>16.负责外出现场教学的组织安排、人员管理、现场讲解、车辆保障等。</w:t>
      </w:r>
    </w:p>
    <w:p w14:paraId="1CF5870B">
      <w:pPr>
        <w:pStyle w:val="4"/>
        <w:overflowPunct w:val="0"/>
        <w:rPr>
          <w:rFonts w:hint="eastAsia"/>
          <w:lang w:val="en-US" w:eastAsia="zh-CN"/>
        </w:rPr>
      </w:pPr>
      <w:r>
        <w:rPr>
          <w:rFonts w:hint="eastAsia"/>
          <w:lang w:val="en-US" w:eastAsia="zh-CN"/>
        </w:rPr>
        <w:t>17.负责解决并承担因性别问题产生一人住标间的相关费用。</w:t>
      </w:r>
    </w:p>
    <w:p w14:paraId="01EE2EC4">
      <w:pPr>
        <w:pStyle w:val="4"/>
        <w:overflowPunct w:val="0"/>
        <w:rPr>
          <w:rFonts w:hint="eastAsia"/>
          <w:lang w:val="en-US" w:eastAsia="zh-CN"/>
        </w:rPr>
      </w:pPr>
      <w:r>
        <w:rPr>
          <w:rFonts w:hint="eastAsia"/>
          <w:lang w:val="en-US" w:eastAsia="zh-CN"/>
        </w:rPr>
        <w:t>18.具备承办市级及以上干部教育培训项目组织经验，具有同时开展多期项目的业务能力。</w:t>
      </w:r>
    </w:p>
    <w:p w14:paraId="08A1479E">
      <w:pPr>
        <w:pStyle w:val="4"/>
        <w:overflowPunct w:val="0"/>
      </w:pPr>
      <w:r>
        <w:rPr>
          <w:rFonts w:hint="eastAsia"/>
          <w:lang w:val="en-US" w:eastAsia="zh-CN"/>
        </w:rPr>
        <w:t>19.面对学员突发状况（如疾病等）具有相应的应对措施</w:t>
      </w:r>
    </w:p>
    <w:p w14:paraId="4A195540">
      <w:pPr>
        <w:pStyle w:val="4"/>
        <w:overflowPunct w:val="0"/>
        <w:outlineLvl w:val="3"/>
      </w:pPr>
      <w:r>
        <w:rPr>
          <w:b/>
          <w:sz w:val="24"/>
        </w:rPr>
        <w:t>3.2.2</w:t>
      </w:r>
      <w:r>
        <w:rPr>
          <w:rFonts w:hint="eastAsia"/>
          <w:b/>
          <w:sz w:val="24"/>
          <w:lang w:val="en-US" w:eastAsia="zh-CN"/>
        </w:rPr>
        <w:t>项目技术要求</w:t>
      </w:r>
    </w:p>
    <w:p w14:paraId="3F9E93E6">
      <w:pPr>
        <w:pStyle w:val="4"/>
        <w:overflowPunct w:val="0"/>
        <w:rPr>
          <w:rFonts w:hint="eastAsia"/>
          <w:lang w:val="en-US" w:eastAsia="zh-CN"/>
        </w:rPr>
      </w:pPr>
      <w:r>
        <w:rPr>
          <w:rFonts w:hint="eastAsia"/>
          <w:lang w:val="en-US" w:eastAsia="zh-CN"/>
        </w:rPr>
        <w:t>1.数量要求：（视实际情况和采购方需求可进行调整，以实际班数、人数为准）</w:t>
      </w:r>
    </w:p>
    <w:p w14:paraId="15442576">
      <w:pPr>
        <w:pStyle w:val="4"/>
        <w:overflowPunct w:val="0"/>
        <w:rPr>
          <w:rFonts w:hint="eastAsia"/>
          <w:lang w:val="en-US" w:eastAsia="zh-CN"/>
        </w:rPr>
      </w:pPr>
      <w:r>
        <w:rPr>
          <w:rFonts w:hint="eastAsia"/>
          <w:lang w:val="en-US" w:eastAsia="zh-CN"/>
        </w:rPr>
        <w:t>①</w:t>
      </w:r>
      <w:r>
        <w:rPr>
          <w:rFonts w:hint="default"/>
          <w:lang w:val="en-US" w:eastAsia="zh-CN"/>
        </w:rPr>
        <w:t>异地培训班次</w:t>
      </w:r>
      <w:r>
        <w:rPr>
          <w:rFonts w:hint="eastAsia"/>
          <w:lang w:val="en-US" w:eastAsia="zh-CN"/>
        </w:rPr>
        <w:t>，计划安排6期，每期7天（含往返），每期参训人数约55人（含工作人员）。</w:t>
      </w:r>
    </w:p>
    <w:p w14:paraId="280A06E9">
      <w:pPr>
        <w:pStyle w:val="4"/>
        <w:overflowPunct w:val="0"/>
        <w:rPr>
          <w:rFonts w:hint="eastAsia"/>
          <w:lang w:val="en-US" w:eastAsia="zh-CN"/>
        </w:rPr>
      </w:pPr>
      <w:r>
        <w:rPr>
          <w:rFonts w:hint="eastAsia"/>
          <w:lang w:val="en-US" w:eastAsia="zh-CN"/>
        </w:rPr>
        <w:t>②</w:t>
      </w:r>
      <w:r>
        <w:rPr>
          <w:rFonts w:hint="default"/>
          <w:lang w:val="en-US" w:eastAsia="zh-CN"/>
        </w:rPr>
        <w:t>实战化短训班</w:t>
      </w:r>
      <w:r>
        <w:rPr>
          <w:rFonts w:hint="eastAsia"/>
          <w:lang w:val="en-US" w:eastAsia="zh-CN"/>
        </w:rPr>
        <w:t>：计划安排6期，每期2天，每期参训人数约55人（含工作人员），培训场地由中标方提供。</w:t>
      </w:r>
    </w:p>
    <w:p w14:paraId="09C7D16F">
      <w:pPr>
        <w:pStyle w:val="4"/>
        <w:overflowPunct w:val="0"/>
        <w:rPr>
          <w:rFonts w:hint="eastAsia"/>
          <w:lang w:val="en-US" w:eastAsia="zh-CN"/>
        </w:rPr>
      </w:pPr>
      <w:r>
        <w:rPr>
          <w:rFonts w:hint="eastAsia"/>
          <w:lang w:val="en-US" w:eastAsia="zh-CN"/>
        </w:rPr>
        <w:t>2.时限要求：合同签定后至当年的11月30日前完成所有培训班项目、项目评估和资料汇编工作。</w:t>
      </w:r>
    </w:p>
    <w:p w14:paraId="7A842CFD">
      <w:pPr>
        <w:pStyle w:val="4"/>
        <w:overflowPunct w:val="0"/>
        <w:rPr>
          <w:rFonts w:hint="eastAsia"/>
          <w:lang w:val="en-US" w:eastAsia="zh-CN"/>
        </w:rPr>
      </w:pPr>
      <w:r>
        <w:rPr>
          <w:rFonts w:hint="eastAsia"/>
          <w:lang w:val="en-US" w:eastAsia="zh-CN"/>
        </w:rPr>
        <w:t>3.质量要求：及时做好与合作机构的对接工作，食宿安排不低于可比较的同类公务培训团组标准，学员满意度达到90%以上，有效投诉率不超过5%。</w:t>
      </w:r>
    </w:p>
    <w:p w14:paraId="42DC4E50">
      <w:pPr>
        <w:pStyle w:val="4"/>
        <w:overflowPunct w:val="0"/>
        <w:rPr>
          <w:rFonts w:hint="eastAsia"/>
          <w:lang w:val="en-US" w:eastAsia="zh-CN"/>
        </w:rPr>
      </w:pPr>
      <w:r>
        <w:rPr>
          <w:rFonts w:hint="eastAsia"/>
          <w:lang w:val="en-US" w:eastAsia="zh-CN"/>
        </w:rPr>
        <w:t>4.纪律要求：严格按照相关规定，从严落实各项纪律要求，不得出现任何违规现象。</w:t>
      </w:r>
    </w:p>
    <w:p w14:paraId="06E67BB6">
      <w:pPr>
        <w:pStyle w:val="4"/>
        <w:overflowPunct w:val="0"/>
        <w:rPr>
          <w:rFonts w:hint="eastAsia"/>
          <w:lang w:val="en-US" w:eastAsia="zh-CN"/>
        </w:rPr>
      </w:pPr>
      <w:r>
        <w:rPr>
          <w:rFonts w:hint="eastAsia"/>
          <w:lang w:val="en-US" w:eastAsia="zh-CN"/>
        </w:rPr>
        <w:t>5.安全要求：培训期间注意学员人身安全、财产安全，不得出现任何安全事故。</w:t>
      </w:r>
    </w:p>
    <w:p w14:paraId="33E3EE23">
      <w:pPr>
        <w:pStyle w:val="4"/>
        <w:overflowPunct w:val="0"/>
        <w:rPr>
          <w:rFonts w:hint="eastAsia"/>
          <w:lang w:val="en-US" w:eastAsia="zh-CN"/>
        </w:rPr>
      </w:pPr>
      <w:r>
        <w:rPr>
          <w:rFonts w:hint="eastAsia"/>
          <w:lang w:val="en-US" w:eastAsia="zh-CN"/>
        </w:rPr>
        <w:t>6.资金要求：为保证项目顺利实施，供应商应具备较强的资金实力和严格的财务制度，为项目预留足够的准备金，应对部分费用预先垫支的情况。</w:t>
      </w:r>
    </w:p>
    <w:p w14:paraId="1AD814B9">
      <w:pPr>
        <w:pStyle w:val="4"/>
        <w:overflowPunct w:val="0"/>
        <w:outlineLvl w:val="3"/>
      </w:pPr>
      <w:r>
        <w:rPr>
          <w:b/>
          <w:sz w:val="24"/>
        </w:rPr>
        <w:t>3.2.3人员配置要求</w:t>
      </w:r>
    </w:p>
    <w:p w14:paraId="20FD8E50">
      <w:pPr>
        <w:pStyle w:val="4"/>
        <w:overflowPunct w:val="0"/>
      </w:pPr>
      <w:r>
        <w:t>详见采购文件</w:t>
      </w:r>
    </w:p>
    <w:p w14:paraId="4D95308F">
      <w:pPr>
        <w:pStyle w:val="4"/>
        <w:overflowPunct w:val="0"/>
        <w:outlineLvl w:val="3"/>
      </w:pPr>
      <w:r>
        <w:rPr>
          <w:b/>
          <w:sz w:val="24"/>
        </w:rPr>
        <w:t>3.2.4设施设备配置要求</w:t>
      </w:r>
    </w:p>
    <w:p w14:paraId="4B2F0450">
      <w:pPr>
        <w:pStyle w:val="4"/>
        <w:overflowPunct w:val="0"/>
      </w:pPr>
      <w:r>
        <w:t>详见采购文件</w:t>
      </w:r>
    </w:p>
    <w:p w14:paraId="1C81243A">
      <w:pPr>
        <w:pStyle w:val="4"/>
        <w:overflowPunct w:val="0"/>
        <w:outlineLvl w:val="3"/>
      </w:pPr>
      <w:r>
        <w:rPr>
          <w:b/>
          <w:sz w:val="24"/>
        </w:rPr>
        <w:t>3.2.5其他要求</w:t>
      </w:r>
    </w:p>
    <w:p w14:paraId="76FF7311">
      <w:pPr>
        <w:pStyle w:val="4"/>
        <w:overflowPunct w:val="0"/>
      </w:pPr>
      <w:r>
        <w:t>详见采购文件</w:t>
      </w:r>
    </w:p>
    <w:p w14:paraId="103AAA6C">
      <w:pPr>
        <w:pStyle w:val="4"/>
        <w:overflowPunct w:val="0"/>
        <w:outlineLvl w:val="2"/>
      </w:pPr>
      <w:r>
        <w:rPr>
          <w:b/>
          <w:sz w:val="28"/>
        </w:rPr>
        <w:t>3.3商务要求</w:t>
      </w:r>
    </w:p>
    <w:p w14:paraId="3B8B3745">
      <w:pPr>
        <w:pStyle w:val="4"/>
        <w:overflowPunct w:val="0"/>
        <w:outlineLvl w:val="3"/>
      </w:pPr>
      <w:r>
        <w:rPr>
          <w:b/>
          <w:sz w:val="24"/>
        </w:rPr>
        <w:t>3.3.1服务期限</w:t>
      </w:r>
    </w:p>
    <w:p w14:paraId="6FDAAE39">
      <w:pPr>
        <w:pStyle w:val="4"/>
        <w:overflowPunct w:val="0"/>
        <w:rPr>
          <w:rFonts w:hint="eastAsia"/>
          <w:highlight w:val="none"/>
          <w:lang w:val="en-US" w:eastAsia="zh-CN"/>
        </w:rPr>
      </w:pPr>
      <w:r>
        <w:rPr>
          <w:rFonts w:hint="eastAsia"/>
          <w:highlight w:val="none"/>
          <w:lang w:val="en-US" w:eastAsia="zh-CN"/>
        </w:rPr>
        <w:t>自合同签订之日起一年。</w:t>
      </w:r>
    </w:p>
    <w:p w14:paraId="6A749873">
      <w:pPr>
        <w:pStyle w:val="4"/>
        <w:overflowPunct w:val="0"/>
        <w:outlineLvl w:val="3"/>
      </w:pPr>
      <w:r>
        <w:rPr>
          <w:b/>
          <w:sz w:val="24"/>
        </w:rPr>
        <w:t>3.3.2服务地点</w:t>
      </w:r>
    </w:p>
    <w:p w14:paraId="5F964633">
      <w:pPr>
        <w:pStyle w:val="4"/>
        <w:overflowPunct w:val="0"/>
      </w:pPr>
      <w:r>
        <w:t>采购人指定</w:t>
      </w:r>
    </w:p>
    <w:p w14:paraId="3569D710">
      <w:pPr>
        <w:pStyle w:val="4"/>
        <w:overflowPunct w:val="0"/>
        <w:outlineLvl w:val="3"/>
      </w:pPr>
      <w:r>
        <w:rPr>
          <w:b/>
          <w:sz w:val="24"/>
        </w:rPr>
        <w:t>3.3.3考核（验收）标准和方法</w:t>
      </w:r>
    </w:p>
    <w:p w14:paraId="3BB2C329">
      <w:pPr>
        <w:pStyle w:val="4"/>
        <w:overflowPunct w:val="0"/>
      </w:pPr>
      <w:r>
        <w:t>详见采购合同</w:t>
      </w:r>
    </w:p>
    <w:p w14:paraId="0B5282B5">
      <w:pPr>
        <w:pStyle w:val="4"/>
        <w:overflowPunct w:val="0"/>
        <w:outlineLvl w:val="3"/>
      </w:pPr>
      <w:r>
        <w:rPr>
          <w:b/>
          <w:sz w:val="24"/>
        </w:rPr>
        <w:t>3.3.4支付方式</w:t>
      </w:r>
    </w:p>
    <w:p w14:paraId="02D9DDD5">
      <w:pPr>
        <w:pStyle w:val="4"/>
        <w:overflowPunct w:val="0"/>
        <w:rPr>
          <w:rFonts w:hint="eastAsia"/>
          <w:lang w:val="en-US" w:eastAsia="zh-CN"/>
        </w:rPr>
      </w:pPr>
      <w:r>
        <w:rPr>
          <w:rFonts w:hint="eastAsia"/>
          <w:lang w:val="en-US" w:eastAsia="zh-CN"/>
        </w:rPr>
        <w:t>项目结束培训后，由中标方按约定的时间向采购方申请付款，申请时需向采购方提供项目资料、进展情况报告及相关单据，经采购方验收合格向中标方支付费用</w:t>
      </w:r>
    </w:p>
    <w:p w14:paraId="3D85027C">
      <w:pPr>
        <w:pStyle w:val="4"/>
        <w:overflowPunct w:val="0"/>
        <w:outlineLvl w:val="3"/>
        <w:rPr>
          <w:rFonts w:hint="eastAsia"/>
          <w:b/>
          <w:sz w:val="24"/>
        </w:rPr>
      </w:pPr>
      <w:r>
        <w:rPr>
          <w:rFonts w:hint="eastAsia"/>
          <w:b/>
          <w:sz w:val="24"/>
        </w:rPr>
        <w:t>3.3.5.支付约定</w:t>
      </w:r>
    </w:p>
    <w:p w14:paraId="07152ADD">
      <w:pPr>
        <w:rPr>
          <w:rFonts w:hint="eastAsia"/>
        </w:rPr>
      </w:pPr>
      <w:r>
        <w:rPr>
          <w:rFonts w:hint="eastAsia"/>
        </w:rPr>
        <w:t>项目经费分四次结算：</w:t>
      </w:r>
    </w:p>
    <w:p w14:paraId="5BF61593">
      <w:pPr>
        <w:rPr>
          <w:rFonts w:hint="eastAsia"/>
        </w:rPr>
      </w:pPr>
      <w:r>
        <w:rPr>
          <w:rFonts w:hint="eastAsia"/>
        </w:rPr>
        <w:t>（1）首付款：签订合同后，</w:t>
      </w:r>
      <w:r>
        <w:rPr>
          <w:rFonts w:hint="eastAsia"/>
          <w:lang w:eastAsia="zh-CN"/>
        </w:rPr>
        <w:t>达到付款条件</w:t>
      </w:r>
      <w:r>
        <w:rPr>
          <w:rFonts w:hint="eastAsia"/>
          <w:lang w:val="en-US" w:eastAsia="zh-CN"/>
        </w:rPr>
        <w:t>7日起，</w:t>
      </w:r>
      <w:r>
        <w:rPr>
          <w:rFonts w:hint="eastAsia"/>
        </w:rPr>
        <w:t>甲方预付中标价的30%。</w:t>
      </w:r>
    </w:p>
    <w:p w14:paraId="62B23B8C">
      <w:pPr>
        <w:rPr>
          <w:rFonts w:hint="eastAsia"/>
        </w:rPr>
      </w:pPr>
      <w:r>
        <w:rPr>
          <w:rFonts w:hint="eastAsia"/>
        </w:rPr>
        <w:t>（2）二期款：乙方按照甲方要求，完成6期培训项目后，</w:t>
      </w:r>
      <w:r>
        <w:rPr>
          <w:rFonts w:hint="eastAsia"/>
          <w:lang w:eastAsia="zh-CN"/>
        </w:rPr>
        <w:t>达到付款条件</w:t>
      </w:r>
      <w:r>
        <w:rPr>
          <w:rFonts w:hint="eastAsia"/>
          <w:lang w:val="en-US" w:eastAsia="zh-CN"/>
        </w:rPr>
        <w:t>7日起，</w:t>
      </w:r>
      <w:r>
        <w:rPr>
          <w:rFonts w:hint="eastAsia"/>
        </w:rPr>
        <w:t>甲方向乙方支付中标价的30%的项目进度款。</w:t>
      </w:r>
    </w:p>
    <w:p w14:paraId="3E4DDF0A">
      <w:pPr>
        <w:rPr>
          <w:rFonts w:hint="eastAsia"/>
        </w:rPr>
      </w:pPr>
      <w:r>
        <w:rPr>
          <w:rFonts w:hint="eastAsia"/>
        </w:rPr>
        <w:t>（3）三期款：2025年11月底前甲方完成所有班次培训，</w:t>
      </w:r>
      <w:r>
        <w:rPr>
          <w:rFonts w:hint="eastAsia"/>
          <w:lang w:eastAsia="zh-CN"/>
        </w:rPr>
        <w:t>达到付款条件</w:t>
      </w:r>
      <w:r>
        <w:rPr>
          <w:rFonts w:hint="eastAsia"/>
          <w:lang w:val="en-US" w:eastAsia="zh-CN"/>
        </w:rPr>
        <w:t>7日起，</w:t>
      </w:r>
      <w:r>
        <w:rPr>
          <w:rFonts w:hint="eastAsia"/>
        </w:rPr>
        <w:t>甲方向中标方支付中标价的30%的项目进度款；若因双方共同认可的特殊原因或其他不可抗力导致培训班未能如期完成，双方可根据培训班的完成情况协商支付费用。</w:t>
      </w:r>
    </w:p>
    <w:p w14:paraId="1C6527AA">
      <w:pPr>
        <w:rPr>
          <w:rFonts w:hint="eastAsia"/>
        </w:rPr>
      </w:pPr>
      <w:r>
        <w:rPr>
          <w:rFonts w:hint="eastAsia"/>
        </w:rPr>
        <w:t>（4）尾款：乙方</w:t>
      </w:r>
      <w:r>
        <w:rPr>
          <w:rFonts w:hint="eastAsia"/>
          <w:lang w:eastAsia="zh-CN"/>
        </w:rPr>
        <w:t>通过采购方全部项目验收后</w:t>
      </w:r>
      <w:r>
        <w:rPr>
          <w:rFonts w:hint="eastAsia"/>
        </w:rPr>
        <w:t>，</w:t>
      </w:r>
      <w:r>
        <w:rPr>
          <w:rFonts w:hint="eastAsia"/>
          <w:lang w:eastAsia="zh-CN"/>
        </w:rPr>
        <w:t>达到付款条件</w:t>
      </w:r>
      <w:r>
        <w:rPr>
          <w:rFonts w:hint="eastAsia"/>
          <w:lang w:val="en-US" w:eastAsia="zh-CN"/>
        </w:rPr>
        <w:t>7日起，</w:t>
      </w:r>
      <w:r>
        <w:rPr>
          <w:rFonts w:hint="eastAsia"/>
        </w:rPr>
        <w:t>甲方根据每期培训项目实际组织的天数、人数，据实向乙方支付至合同应付款的100%。</w:t>
      </w:r>
    </w:p>
    <w:p w14:paraId="1E4BDC56">
      <w:r>
        <w:rPr>
          <w:rFonts w:hint="eastAsia"/>
        </w:rPr>
        <w:t>本项目报价采用包干制，由</w:t>
      </w:r>
      <w:r>
        <w:rPr>
          <w:rFonts w:hint="eastAsia"/>
          <w:lang w:eastAsia="zh-CN"/>
        </w:rPr>
        <w:t>供应商</w:t>
      </w:r>
      <w:r>
        <w:rPr>
          <w:rFonts w:hint="eastAsia"/>
        </w:rPr>
        <w:t>根据</w:t>
      </w:r>
      <w:r>
        <w:rPr>
          <w:rFonts w:hint="eastAsia"/>
          <w:lang w:eastAsia="zh-CN"/>
        </w:rPr>
        <w:t>磋商文件</w:t>
      </w:r>
      <w:r>
        <w:rPr>
          <w:rFonts w:hint="eastAsia"/>
        </w:rPr>
        <w:t>所提供的资料自行测算投标报价；一经中标，投标报价总价作为本项目最高限价。</w:t>
      </w:r>
    </w:p>
    <w:p w14:paraId="68936636">
      <w:pPr>
        <w:pStyle w:val="4"/>
        <w:overflowPunct w:val="0"/>
      </w:pPr>
      <w:r>
        <w:t>详见采购合同</w:t>
      </w:r>
      <w:bookmarkStart w:id="0" w:name="_GoBack"/>
      <w:bookmarkEnd w:id="0"/>
    </w:p>
    <w:p w14:paraId="11CEC594">
      <w:pPr>
        <w:pStyle w:val="4"/>
        <w:overflowPunct w:val="0"/>
        <w:jc w:val="left"/>
        <w:outlineLvl w:val="2"/>
      </w:pPr>
      <w:r>
        <w:rPr>
          <w:b/>
          <w:sz w:val="28"/>
        </w:rPr>
        <w:t>3.</w:t>
      </w:r>
      <w:r>
        <w:rPr>
          <w:rFonts w:hint="eastAsia"/>
          <w:b/>
          <w:sz w:val="28"/>
          <w:lang w:val="en-US" w:eastAsia="zh-CN"/>
        </w:rPr>
        <w:t>4</w:t>
      </w:r>
      <w:r>
        <w:rPr>
          <w:b/>
          <w:sz w:val="28"/>
        </w:rPr>
        <w:t>其他要求</w:t>
      </w:r>
    </w:p>
    <w:p w14:paraId="15DCA258">
      <w:pPr>
        <w:pStyle w:val="4"/>
        <w:overflowPunct w:val="0"/>
        <w:rPr>
          <w:rFonts w:hint="eastAsia"/>
          <w:lang w:val="en-US" w:eastAsia="zh-CN"/>
        </w:rPr>
      </w:pPr>
      <w:r>
        <w:rPr>
          <w:rFonts w:hint="eastAsia"/>
          <w:lang w:val="en-US" w:eastAsia="zh-CN"/>
        </w:rPr>
        <w:t>1、本项目投标报价采用包干制，应包括成本、法定税费和相应的利润，应涵盖本项目招标范围和磋商文件所列的各项内容中所述的全部。由供应商根据招标需求自行测算投标报价；一经中标，投标报价即作为中标单位与采购人签订的合同金额。</w:t>
      </w:r>
    </w:p>
    <w:p w14:paraId="009CC70E">
      <w:pPr>
        <w:pStyle w:val="4"/>
        <w:overflowPunct w:val="0"/>
        <w:rPr>
          <w:rFonts w:hint="eastAsia"/>
          <w:lang w:val="en-US" w:eastAsia="zh-CN"/>
        </w:rPr>
      </w:pPr>
      <w:r>
        <w:rPr>
          <w:rFonts w:hint="eastAsia"/>
          <w:lang w:val="en-US" w:eastAsia="zh-CN"/>
        </w:rPr>
        <w:t>2、供应商应充分了解项目的位置、情况、道路及任何其它足以影响投标报价的情况，任何因忽视或误解项目情况而导致的索赔或服务期限延长申请将不获批准。</w:t>
      </w:r>
    </w:p>
    <w:p w14:paraId="45D468B5">
      <w:pPr>
        <w:pStyle w:val="4"/>
        <w:overflowPunct w:val="0"/>
        <w:rPr>
          <w:rFonts w:hint="eastAsia"/>
          <w:lang w:val="en-US" w:eastAsia="zh-CN"/>
        </w:rPr>
      </w:pPr>
      <w:r>
        <w:rPr>
          <w:rFonts w:hint="eastAsia"/>
          <w:lang w:val="en-US" w:eastAsia="zh-CN"/>
        </w:rPr>
        <w:t>3、供应商不得期望通过索赔等方式获取补偿，否则，除可能遭到拒绝外，还可能将被作为不良行为记录在案，并可能影响其以后参加政府采购的项目投标。各供应商在投标报价时，应充分考虑投标报价的风险。</w:t>
      </w:r>
    </w:p>
    <w:p w14:paraId="5B57E403">
      <w:pPr>
        <w:pStyle w:val="4"/>
        <w:overflowPunct w:val="0"/>
        <w:rPr>
          <w:rFonts w:hint="default"/>
          <w:lang w:val="en-US" w:eastAsia="zh-CN"/>
        </w:rPr>
      </w:pPr>
      <w:r>
        <w:rPr>
          <w:rFonts w:hint="eastAsia"/>
          <w:lang w:val="en-US" w:eastAsia="zh-CN"/>
        </w:rPr>
        <w:t xml:space="preserve">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 </w:t>
      </w:r>
    </w:p>
    <w:p w14:paraId="320520F9">
      <w:r>
        <w:rPr>
          <w:rFonts w:hint="eastAsia"/>
          <w:lang w:val="en-US" w:eastAsia="zh-CN"/>
        </w:rPr>
        <w:t>5、除政府采购合同继续履行将损害国家利益和社会公共利益外，双方当事人不得擅自变更、中止或者终止合同</w:t>
      </w:r>
      <w:r>
        <w:t xml:space="preserve"> </w:t>
      </w:r>
      <w: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___WRD_EMBED_SUB_45">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763DB"/>
    <w:rsid w:val="074140F3"/>
    <w:rsid w:val="40E15BB9"/>
    <w:rsid w:val="43231EA6"/>
    <w:rsid w:val="7887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2989</Words>
  <Characters>3141</Characters>
  <Lines>0</Lines>
  <Paragraphs>0</Paragraphs>
  <TotalTime>0</TotalTime>
  <ScaleCrop>false</ScaleCrop>
  <LinksUpToDate>false</LinksUpToDate>
  <CharactersWithSpaces>3146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2025-03-19T07:11:00Z</dcterms:created>
  <dc:creator>Administrator</dc:creator>
  <cp:lastModifiedBy>Dream's love.</cp:lastModifiedBy>
  <dcterms:modified xsi:type="dcterms:W3CDTF">2025-03-19T08:46:29Z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7BD0C4C8A3B349C4AC2DD9678D225838_11</vt:lpwstr>
  </property>
  <property fmtid="{D5CDD505-2E9C-101B-9397-08002B2CF9AE}" pid="4" name="KSOTemplateDocerSaveRecord">
    <vt:lpwstr>eyJoZGlkIjoiMjlmYjdhZWJjMjg0N2Q4MGM1YjE0YWM1NGQ2MWYzNDEiLCJ1c2VySWQiOiIyOTA1NjYxNTYifQ==</vt:lpwstr>
  </property>
</Properties>
</file>