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40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36"/>
          <w:szCs w:val="36"/>
        </w:rPr>
      </w:pPr>
      <w:bookmarkStart w:id="0" w:name="_GoBack"/>
      <w:bookmarkEnd w:id="0"/>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绥德县民政局失能老人建设家庭床位设备采购项目竞争性谈判公告</w:t>
      </w:r>
    </w:p>
    <w:p w14:paraId="367603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项目概况</w:t>
      </w:r>
    </w:p>
    <w:p w14:paraId="384A69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失能老人建设家庭床位设备采购项目</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采购项目的潜在供应商应在登录全国公共资源交易中心平台（陕西省）使用 CA 锁报名后自行下载获取采购文件，并于 2025年03月21日 13时30分 （北京时间）前提交响应文件。</w:t>
      </w:r>
    </w:p>
    <w:p w14:paraId="109E49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5684846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项目编号：SDZC-XSCG-2025-005</w:t>
      </w:r>
    </w:p>
    <w:p w14:paraId="4F11DB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项目名称：失能老人建设家庭床位设备采购项目</w:t>
      </w:r>
    </w:p>
    <w:p w14:paraId="38E8C1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3966B8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预算金额：825,275.00元</w:t>
      </w:r>
    </w:p>
    <w:p w14:paraId="47DEA3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14:paraId="2684E3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合同包1(绥德县民政局失能老人建设家庭床位设备采购项目):</w:t>
      </w:r>
    </w:p>
    <w:p w14:paraId="534D28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合同包预算金额：825,275.00元</w:t>
      </w:r>
    </w:p>
    <w:p w14:paraId="0E80B9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合同包最高限价：825,275.00元</w:t>
      </w:r>
    </w:p>
    <w:tbl>
      <w:tblPr>
        <w:tblW w:w="9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410"/>
        <w:gridCol w:w="2859"/>
        <w:gridCol w:w="718"/>
        <w:gridCol w:w="1120"/>
        <w:gridCol w:w="1290"/>
        <w:gridCol w:w="1290"/>
      </w:tblGrid>
      <w:tr w14:paraId="4F3C93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4" w:hRule="atLeast"/>
          <w:tblHeader/>
        </w:trPr>
        <w:tc>
          <w:tcPr>
            <w:tcW w:w="5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4522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22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3B31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23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B04F6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7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159A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1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5484B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9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B6FBE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9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DCD96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14:paraId="1A1298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D488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BD688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7C739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绥德县民政局失能老人建设家庭床位设备采购项目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F7C97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87693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3AB04C">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825,275.00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997B1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825,275.00</w:t>
            </w:r>
          </w:p>
        </w:tc>
      </w:tr>
    </w:tbl>
    <w:p w14:paraId="70899D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14:paraId="7F5348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合同履行期限：合同签订之日起15日历天内供货完毕并验收合格</w:t>
      </w:r>
    </w:p>
    <w:p w14:paraId="55761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531700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05DE01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35097E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合同包1(绥德县民政局失能老人建设家庭床位设备采购项目)落实政府采购政策需满足的资格要求如下:</w:t>
      </w:r>
    </w:p>
    <w:p w14:paraId="38A976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（11）《陕西省财政厅中国人民银行西安分行关于深入推进政府采购信用融资业务的通知》（陕财办采〔2023]5号）；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（12）其他需要落实的政府采购政策（如有最新颁布的政府采购政策，按最新文件执行）。</w:t>
      </w:r>
    </w:p>
    <w:p w14:paraId="32EB79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3BD267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合同包1(绥德县民政局失能老人建设家庭床位设备采购项目)特定资格要求如下:</w:t>
      </w:r>
    </w:p>
    <w:p w14:paraId="45DCA7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(2)提供具有履行合同所必需的设备和专业技术能力的证明资料或承诺书；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(3)税收缴纳证明：提供2024年06月至今已缴纳的至少一个月的纳税证明或完税证明，依法免税的单位应提供相关证明材料；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(7)参加政府采购活动前三年内，在经营活动中没有重大违法记录的书面声明；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(8)本项目采用投标信用承诺书代替投标保证金，提供信用中国（陕西榆林）承诺网页截图；</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(9)本项目专门面向中小企业采购，提供有效的中小企业声明函或残疾人福利性单位声明函或监狱企业证明函。</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投标人为代理商的应出具医疗器械经营许可证（或医疗器械经营备案凭证）和制造厂商的医疗器械生产许可证（或医疗器械生产备案凭证）；投标人为制造厂商的应出具医疗器械生产许可证（或医疗器械生产备案凭证）；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(11)所投产品医疗器械应出具医疗器械注册证或医疗器械备案凭证。</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6C9E21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577414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2025年03月18日 至 2025年03月20日 ，每天上午 08:00:00 至 12:00:00 ，下午 12:00:00 至 18:00:00 （北京时间）</w:t>
      </w:r>
    </w:p>
    <w:p w14:paraId="76003A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途径：登录全国公共资源交易中心平台（陕西省）使用 CA 锁报名后自行下载</w:t>
      </w:r>
    </w:p>
    <w:p w14:paraId="1675D3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方式：在线获取</w:t>
      </w:r>
    </w:p>
    <w:p w14:paraId="019795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14:paraId="2BC6B1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4587DC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2025年03月21日 13时30分00秒 （北京时间）</w:t>
      </w:r>
    </w:p>
    <w:p w14:paraId="636099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地点：不见面开标，网上递交</w:t>
      </w:r>
    </w:p>
    <w:p w14:paraId="50ADB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五、开启</w:t>
      </w:r>
    </w:p>
    <w:p w14:paraId="7AB367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2025年03月21日 13时30分00秒 （北京时间）</w:t>
      </w:r>
    </w:p>
    <w:p w14:paraId="70336C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地点：不见面开标，网上递交</w:t>
      </w:r>
    </w:p>
    <w:p w14:paraId="71277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03051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775595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0CAEEF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1C03FF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2.本项目采用电子化招投标的方式，供应商使用数字认证证书 (CA锁) 对投标文件进行签章、加密、递交及开标时解密等相关招投标事宜。</w:t>
      </w:r>
    </w:p>
    <w:p w14:paraId="08B5ED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3.电子谈判响应文件制作软件技术支持热线：400-998-0000  ，CA 锁购买：榆林市市民大厦三楼窗口,电话：0912-3515031。</w:t>
      </w:r>
    </w:p>
    <w:p w14:paraId="53BFE4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2F8765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623A33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0FEDC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48406F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名称：绥德县民政局</w:t>
      </w:r>
    </w:p>
    <w:p w14:paraId="164082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地址：绥德县名州镇小街4号</w:t>
      </w:r>
    </w:p>
    <w:p w14:paraId="4C4FDF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联系方式：19566544444</w:t>
      </w:r>
    </w:p>
    <w:p w14:paraId="1F0456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2E2E116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名称：陕西中采项目管理有限公司</w:t>
      </w:r>
    </w:p>
    <w:p w14:paraId="4FBE8E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地址：陕西省榆林市绥德县永乐大道百合家园3号楼3单元301</w:t>
      </w:r>
    </w:p>
    <w:p w14:paraId="08CAB1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联系方式：18691998774</w:t>
      </w:r>
    </w:p>
    <w:p w14:paraId="7E93A0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6122C8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项目联系人：刘莹</w:t>
      </w:r>
    </w:p>
    <w:p w14:paraId="03F31D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电话：18691998774</w:t>
      </w:r>
    </w:p>
    <w:p w14:paraId="70B51B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color="auto" w:fill="FFFFFF"/>
        </w:rPr>
      </w:pPr>
    </w:p>
    <w:p w14:paraId="1B7930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color="auto" w:fill="FFFFFF"/>
        </w:rPr>
      </w:pPr>
    </w:p>
    <w:p w14:paraId="386D63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color="auto" w:fill="FFFFFF"/>
        </w:rPr>
      </w:pPr>
    </w:p>
    <w:p w14:paraId="010192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陕西中采项目管理有限公司</w:t>
      </w:r>
    </w:p>
    <w:p w14:paraId="03720FF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2025年03月</w:t>
      </w:r>
      <w:r>
        <w:rPr>
          <w:rFonts w:hint="eastAsia" w:ascii="宋体" w:hAnsi="宋体" w:eastAsia="宋体" w:cs="宋体"/>
          <w:i w:val="0"/>
          <w:iCs w:val="0"/>
          <w:caps w:val="0"/>
          <w:color w:val="333333"/>
          <w:spacing w:val="0"/>
          <w:sz w:val="24"/>
          <w:szCs w:val="24"/>
          <w:shd w:val="clear" w:color="auto" w:fill="FFFFFF"/>
          <w:lang w:val="en-US" w:eastAsia="zh-CN"/>
        </w:rPr>
        <w:t>17</w:t>
      </w:r>
      <w:r>
        <w:rPr>
          <w:rFonts w:hint="eastAsia" w:ascii="宋体" w:hAnsi="宋体" w:eastAsia="宋体" w:cs="宋体"/>
          <w:i w:val="0"/>
          <w:iCs w:val="0"/>
          <w:caps w:val="0"/>
          <w:color w:val="333333"/>
          <w:spacing w:val="0"/>
          <w:sz w:val="24"/>
          <w:szCs w:val="24"/>
          <w:shd w:val="clear" w:color="auto" w:fill="FFFFFF"/>
        </w:rPr>
        <w:t>日</w:t>
      </w:r>
    </w:p>
    <w:p w14:paraId="1CBD6C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shd w:val="clear" w:color="auto" w:fill="FFFFFF"/>
          <w:lang w:val="en-US" w:eastAsia="zh-CN"/>
        </w:rPr>
      </w:pPr>
    </w:p>
    <w:p w14:paraId="2609F2F3">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A0E17"/>
    <w:rsid w:val="0E04496F"/>
    <w:rsid w:val="21FA0E17"/>
    <w:rsid w:val="3F5E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0"/>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bCs/>
    </w:rPr>
  </w:style>
  <w:style w:type="character" w:customStyle="1" w:styleId="10">
    <w:name w:val="标题 2 Char"/>
    <w:link w:val="3"/>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2025-03-17T08:26:00Z</dcterms:created>
  <dc:creator>米丽</dc:creator>
  <cp:lastModifiedBy>米丽</cp:lastModifiedBy>
  <dcterms:modified xsi:type="dcterms:W3CDTF">2025-03-17T08:32:28Z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5072D0FB0F1B4856B256FF672912404C_11</vt:lpwstr>
  </property>
  <property fmtid="{D5CDD505-2E9C-101B-9397-08002B2CF9AE}" pid="4" name="KSOTemplateDocerSaveRecord">
    <vt:lpwstr>eyJoZGlkIjoiNjFkYjQ1Y2E0MjIxYTQwN2ViZjkxODNiMTBmYzA1MWYiLCJ1c2VySWQiOiIxMTUwOTYxMDM2In0=</vt:lpwstr>
  </property>
</Properties>
</file>