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118CB">
      <w:pPr>
        <w:numPr>
          <w:ilvl w:val="255"/>
          <w:numId w:val="0"/>
        </w:numPr>
        <w:jc w:val="center"/>
        <w:outlineLvl w:val="0"/>
        <w:rPr>
          <w:rFonts w:hint="default" w:ascii="宋体" w:hAnsi="宋体" w:eastAsia="宋体" w:cs="宋体"/>
          <w:b/>
          <w:bCs/>
          <w:color w:val="auto"/>
          <w:sz w:val="32"/>
          <w:szCs w:val="32"/>
          <w:highlight w:val="none"/>
          <w:lang w:val="en-US" w:eastAsia="zh-CN"/>
        </w:rPr>
      </w:pPr>
      <w:bookmarkStart w:id="0" w:name="_Toc14927"/>
      <w:r>
        <w:rPr>
          <w:rFonts w:hint="eastAsia" w:ascii="宋体" w:hAnsi="宋体" w:eastAsia="宋体" w:cs="宋体"/>
          <w:b/>
          <w:bCs/>
          <w:color w:val="auto"/>
          <w:sz w:val="32"/>
          <w:szCs w:val="32"/>
          <w:highlight w:val="none"/>
        </w:rPr>
        <w:t>第</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lang w:val="en-US" w:eastAsia="zh-CN"/>
        </w:rPr>
        <w:t>章</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val="en-US" w:eastAsia="zh-CN"/>
        </w:rPr>
        <w:t>技术标准和要求</w:t>
      </w:r>
      <w:bookmarkEnd w:id="0"/>
    </w:p>
    <w:p w14:paraId="4F4DC9D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说明：本工程的施工过程和成果必须符合国家有关工程建设标准强制性条文和国家或有关部门关于工程施工方面现行的标准、规范、规程、定额、办法、示例，以及陕西省关于工程施工方面的文件、规定。</w:t>
      </w:r>
    </w:p>
    <w:p w14:paraId="4C1651DA">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承包人</w:t>
      </w:r>
      <w:r>
        <w:rPr>
          <w:rFonts w:hint="eastAsia" w:ascii="宋体" w:hAnsi="宋体" w:cs="宋体"/>
          <w:color w:val="auto"/>
          <w:sz w:val="24"/>
          <w:szCs w:val="24"/>
          <w:highlight w:val="none"/>
        </w:rPr>
        <w:t>在施工过程中使用或参考上述标准、规范以外的技术标准、规范时，应征得</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rPr>
        <w:t>或</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rPr>
        <w:t>指定代表人的同意。</w:t>
      </w:r>
    </w:p>
    <w:p w14:paraId="61A6DC23">
      <w:pPr>
        <w:pStyle w:val="8"/>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在施工过程中，如果国家或有关部门颁布了新的技术标准或规范，则</w:t>
      </w:r>
      <w:r>
        <w:rPr>
          <w:rFonts w:hint="eastAsia" w:ascii="宋体" w:hAnsi="宋体" w:cs="宋体"/>
          <w:color w:val="auto"/>
          <w:sz w:val="24"/>
          <w:szCs w:val="24"/>
          <w:highlight w:val="none"/>
          <w:lang w:val="en-US" w:eastAsia="zh-CN"/>
        </w:rPr>
        <w:t>承包人</w:t>
      </w:r>
      <w:r>
        <w:rPr>
          <w:rFonts w:hint="eastAsia" w:ascii="宋体" w:hAnsi="宋体" w:cs="宋体"/>
          <w:color w:val="auto"/>
          <w:sz w:val="24"/>
          <w:szCs w:val="24"/>
          <w:highlight w:val="none"/>
        </w:rPr>
        <w:t>应采用新的标准或规范进行施工。</w:t>
      </w:r>
    </w:p>
    <w:p w14:paraId="497C80CF">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lang w:val="en-US" w:eastAsia="zh-CN"/>
        </w:rPr>
        <w:t>项目概况</w:t>
      </w:r>
    </w:p>
    <w:p w14:paraId="45290C02">
      <w:pPr>
        <w:spacing w:line="360" w:lineRule="auto"/>
        <w:ind w:firstLine="482" w:firstLineChars="200"/>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1.采购范围：</w:t>
      </w:r>
      <w:r>
        <w:rPr>
          <w:rFonts w:hint="eastAsia" w:ascii="宋体" w:hAnsi="宋体" w:eastAsia="宋体" w:cs="宋体"/>
          <w:color w:val="auto"/>
          <w:sz w:val="24"/>
          <w:szCs w:val="24"/>
          <w:lang w:eastAsia="zh-CN"/>
        </w:rPr>
        <w:t>拟在镇坪县竹节溪村新建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①污水处理站1座(40m</w:t>
      </w:r>
      <w:r>
        <w:rPr>
          <w:rFonts w:hint="eastAsia" w:ascii="宋体" w:hAnsi="宋体" w:eastAsia="宋体" w:cs="宋体"/>
          <w:color w:val="auto"/>
          <w:sz w:val="24"/>
          <w:szCs w:val="24"/>
          <w:vertAlign w:val="superscript"/>
          <w:lang w:eastAsia="zh-CN"/>
        </w:rPr>
        <w:t>3</w:t>
      </w:r>
      <w:r>
        <w:rPr>
          <w:rFonts w:hint="eastAsia" w:ascii="宋体" w:hAnsi="宋体" w:eastAsia="宋体" w:cs="宋体"/>
          <w:color w:val="auto"/>
          <w:sz w:val="24"/>
          <w:szCs w:val="24"/>
          <w:lang w:eastAsia="zh-CN"/>
        </w:rPr>
        <w:t>/d)</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②主管网塑料管U-PVC、PE管道De=110--315mm长3319m</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钢管DN=300mm长23m</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化粪池1座</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缓冲井5座，检查井、其他井54套及建筑、附设施及配套工程。</w:t>
      </w:r>
    </w:p>
    <w:p w14:paraId="3147D4F6">
      <w:pPr>
        <w:spacing w:line="360" w:lineRule="auto"/>
        <w:ind w:firstLine="482" w:firstLineChars="200"/>
        <w:rPr>
          <w:rFonts w:hint="default" w:ascii="宋体" w:hAnsi="宋体" w:eastAsia="宋体" w:cs="宋体"/>
          <w:b w:val="0"/>
          <w:bCs w:val="0"/>
          <w:color w:val="auto"/>
          <w:sz w:val="24"/>
          <w:szCs w:val="24"/>
          <w:lang w:val="en-US" w:eastAsia="zh-CN"/>
        </w:rPr>
      </w:pPr>
      <w:r>
        <w:rPr>
          <w:rFonts w:hint="eastAsia" w:ascii="宋体" w:hAnsi="宋体" w:cs="宋体"/>
          <w:b/>
          <w:bCs/>
          <w:color w:val="auto"/>
          <w:sz w:val="24"/>
          <w:szCs w:val="24"/>
          <w:lang w:val="en-US" w:eastAsia="zh-CN"/>
        </w:rPr>
        <w:t>2.建设地点：</w:t>
      </w:r>
      <w:r>
        <w:rPr>
          <w:rFonts w:hint="eastAsia" w:ascii="宋体" w:hAnsi="宋体" w:cs="宋体"/>
          <w:b w:val="0"/>
          <w:bCs w:val="0"/>
          <w:color w:val="auto"/>
          <w:sz w:val="24"/>
          <w:szCs w:val="24"/>
          <w:lang w:val="en-US" w:eastAsia="zh-CN"/>
        </w:rPr>
        <w:t>镇坪县竹节溪村</w:t>
      </w:r>
    </w:p>
    <w:p w14:paraId="4C175B87">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highlight w:val="none"/>
          <w:lang w:eastAsia="zh-CN"/>
        </w:rPr>
        <w:t>工期</w:t>
      </w:r>
    </w:p>
    <w:p w14:paraId="2D26BDCF">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bookmarkStart w:id="1" w:name="_GoBack"/>
      <w:r>
        <w:rPr>
          <w:rFonts w:hint="eastAsia" w:hAnsi="宋体" w:cs="宋体"/>
          <w:b w:val="0"/>
          <w:bCs w:val="0"/>
          <w:color w:val="auto"/>
          <w:sz w:val="24"/>
          <w:szCs w:val="24"/>
          <w:highlight w:val="none"/>
          <w:lang w:val="en-US" w:eastAsia="zh-CN"/>
        </w:rPr>
        <w:t>自合同签订之日起180天（</w:t>
      </w:r>
      <w:r>
        <w:rPr>
          <w:rFonts w:hint="eastAsia" w:ascii="宋体" w:hAnsi="宋体" w:cs="宋体"/>
          <w:bCs/>
          <w:color w:val="auto"/>
          <w:sz w:val="24"/>
          <w:szCs w:val="24"/>
          <w:highlight w:val="none"/>
          <w:lang w:eastAsia="zh-CN"/>
        </w:rPr>
        <w:t>具体开工日期以</w:t>
      </w:r>
      <w:r>
        <w:rPr>
          <w:rFonts w:hint="eastAsia" w:ascii="宋体" w:hAnsi="宋体" w:cs="宋体"/>
          <w:bCs/>
          <w:color w:val="auto"/>
          <w:sz w:val="24"/>
          <w:szCs w:val="24"/>
          <w:highlight w:val="none"/>
          <w:lang w:val="en-US" w:eastAsia="zh-CN"/>
        </w:rPr>
        <w:t>采购人</w:t>
      </w:r>
      <w:r>
        <w:rPr>
          <w:rFonts w:hint="eastAsia" w:ascii="宋体" w:hAnsi="宋体" w:cs="宋体"/>
          <w:bCs/>
          <w:color w:val="auto"/>
          <w:sz w:val="24"/>
          <w:szCs w:val="24"/>
          <w:highlight w:val="none"/>
          <w:lang w:eastAsia="zh-CN"/>
        </w:rPr>
        <w:t>通知为准</w:t>
      </w:r>
      <w:r>
        <w:rPr>
          <w:rFonts w:hint="eastAsia"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w:t>
      </w:r>
    </w:p>
    <w:bookmarkEnd w:id="1"/>
    <w:p w14:paraId="54A0ED6E">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、质量标准</w:t>
      </w:r>
    </w:p>
    <w:p w14:paraId="134D85B8">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符合国家及行业质量验收合格标准。 </w:t>
      </w:r>
    </w:p>
    <w:p w14:paraId="3D36C169">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rPr>
      </w:pPr>
      <w:r>
        <w:rPr>
          <w:rFonts w:hint="eastAsia"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rPr>
        <w:t>质保期</w:t>
      </w:r>
    </w:p>
    <w:p w14:paraId="61838268">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验收合格后一年。</w:t>
      </w:r>
    </w:p>
    <w:p w14:paraId="12388DA3">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五、付款方式</w:t>
      </w:r>
    </w:p>
    <w:p w14:paraId="780F1A6B">
      <w:pPr>
        <w:pStyle w:val="8"/>
        <w:spacing w:line="360" w:lineRule="auto"/>
        <w:ind w:firstLine="480" w:firstLineChars="200"/>
        <w:jc w:val="left"/>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合同签订后于15日内</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zh-CN" w:eastAsia="zh-CN"/>
        </w:rPr>
        <w:t>向</w:t>
      </w:r>
      <w:r>
        <w:rPr>
          <w:rFonts w:hint="eastAsia" w:ascii="宋体" w:hAnsi="宋体" w:eastAsia="宋体" w:cs="宋体"/>
          <w:b w:val="0"/>
          <w:bCs w:val="0"/>
          <w:color w:val="auto"/>
          <w:sz w:val="24"/>
          <w:szCs w:val="24"/>
          <w:highlight w:val="none"/>
          <w:lang w:val="en-US" w:eastAsia="zh-CN"/>
        </w:rPr>
        <w:t>成交供应商支付</w:t>
      </w:r>
      <w:r>
        <w:rPr>
          <w:rFonts w:hint="eastAsia" w:ascii="宋体" w:hAnsi="宋体" w:eastAsia="宋体" w:cs="宋体"/>
          <w:b w:val="0"/>
          <w:bCs w:val="0"/>
          <w:color w:val="auto"/>
          <w:sz w:val="24"/>
          <w:szCs w:val="24"/>
          <w:highlight w:val="none"/>
          <w:lang w:val="zh-CN" w:eastAsia="zh-CN"/>
        </w:rPr>
        <w:t>工程合同</w:t>
      </w:r>
      <w:r>
        <w:rPr>
          <w:rFonts w:hint="eastAsia" w:ascii="宋体" w:hAnsi="宋体" w:eastAsia="宋体" w:cs="宋体"/>
          <w:b w:val="0"/>
          <w:bCs w:val="0"/>
          <w:color w:val="auto"/>
          <w:sz w:val="24"/>
          <w:szCs w:val="24"/>
          <w:highlight w:val="none"/>
          <w:lang w:val="en-US" w:eastAsia="zh-CN"/>
        </w:rPr>
        <w:t>暂定总</w:t>
      </w:r>
      <w:r>
        <w:rPr>
          <w:rFonts w:hint="eastAsia" w:ascii="宋体" w:hAnsi="宋体" w:eastAsia="宋体" w:cs="宋体"/>
          <w:b w:val="0"/>
          <w:bCs w:val="0"/>
          <w:color w:val="auto"/>
          <w:sz w:val="24"/>
          <w:szCs w:val="24"/>
          <w:highlight w:val="none"/>
          <w:lang w:val="zh-CN" w:eastAsia="zh-CN"/>
        </w:rPr>
        <w:t>价款40%的预付款，待工程进度达到总工程量的70%</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zh-CN" w:eastAsia="zh-CN"/>
        </w:rPr>
        <w:t>向</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zh-CN" w:eastAsia="zh-CN"/>
        </w:rPr>
        <w:t>支付合同</w:t>
      </w:r>
      <w:r>
        <w:rPr>
          <w:rFonts w:hint="eastAsia" w:ascii="宋体" w:hAnsi="宋体" w:eastAsia="宋体" w:cs="宋体"/>
          <w:b w:val="0"/>
          <w:bCs w:val="0"/>
          <w:color w:val="auto"/>
          <w:sz w:val="24"/>
          <w:szCs w:val="24"/>
          <w:highlight w:val="none"/>
          <w:lang w:val="en-US" w:eastAsia="zh-CN"/>
        </w:rPr>
        <w:t>暂定总</w:t>
      </w:r>
      <w:r>
        <w:rPr>
          <w:rFonts w:hint="eastAsia" w:ascii="宋体" w:hAnsi="宋体" w:eastAsia="宋体" w:cs="宋体"/>
          <w:b w:val="0"/>
          <w:bCs w:val="0"/>
          <w:color w:val="auto"/>
          <w:sz w:val="24"/>
          <w:szCs w:val="24"/>
          <w:highlight w:val="none"/>
          <w:lang w:val="zh-CN" w:eastAsia="zh-CN"/>
        </w:rPr>
        <w:t>价款的40%，工程竣工验收合格、资料归档并经</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zh-CN" w:eastAsia="zh-CN"/>
        </w:rPr>
        <w:t>审定后，</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zh-CN" w:eastAsia="zh-CN"/>
        </w:rPr>
        <w:t>向</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zh-CN" w:eastAsia="zh-CN"/>
        </w:rPr>
        <w:t>支付剩余全部工程款。</w:t>
      </w:r>
    </w:p>
    <w:p w14:paraId="16AF80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9366F"/>
    <w:rsid w:val="645273C0"/>
    <w:rsid w:val="693B0E65"/>
    <w:rsid w:val="77FA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Arial" w:hAnsi="Arial" w:eastAsia="宋体" w:cs="Arial"/>
      <w:b/>
      <w:snapToGrid w:val="0"/>
      <w:color w:val="000000"/>
      <w:kern w:val="44"/>
      <w:sz w:val="32"/>
      <w:szCs w:val="21"/>
      <w:lang w:eastAsia="en-US"/>
    </w:rPr>
  </w:style>
  <w:style w:type="paragraph" w:styleId="3">
    <w:name w:val="heading 2"/>
    <w:basedOn w:val="1"/>
    <w:next w:val="1"/>
    <w:semiHidden/>
    <w:unhideWhenUsed/>
    <w:qFormat/>
    <w:uiPriority w:val="0"/>
    <w:pPr>
      <w:keepNext/>
      <w:keepLines/>
      <w:widowControl/>
      <w:spacing w:before="20" w:after="20" w:line="480" w:lineRule="auto"/>
      <w:ind w:left="284"/>
      <w:jc w:val="left"/>
      <w:outlineLvl w:val="1"/>
    </w:pPr>
    <w:rPr>
      <w:rFonts w:ascii="Arial" w:hAnsi="Arial" w:eastAsia="宋体" w:cs="Times New Roman"/>
      <w:b/>
      <w:bCs/>
      <w:sz w:val="28"/>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1"/>
    <w:pPr>
      <w:spacing w:after="120"/>
    </w:pPr>
  </w:style>
  <w:style w:type="paragraph" w:styleId="5">
    <w:name w:val="Body Text Indent"/>
    <w:basedOn w:val="1"/>
    <w:next w:val="4"/>
    <w:qFormat/>
    <w:uiPriority w:val="0"/>
    <w:pPr>
      <w:ind w:firstLine="552"/>
    </w:pPr>
    <w:rPr>
      <w:rFonts w:ascii="宋体"/>
      <w:sz w:val="28"/>
    </w:rPr>
  </w:style>
  <w:style w:type="paragraph" w:customStyle="1" w:styleId="8">
    <w:name w:val="样式 10 磅"/>
    <w:basedOn w:val="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2024-10-17T06:33:00Z</dcterms:created>
  <dc:creator>admin</dc:creator>
  <cp:lastModifiedBy>acer</cp:lastModifiedBy>
  <dcterms:modified xsi:type="dcterms:W3CDTF">2025-03-17T08:32:11Z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6BD806A41A56471CB4634E8433570C89_12</vt:lpwstr>
  </property>
  <property fmtid="{D5CDD505-2E9C-101B-9397-08002B2CF9AE}" pid="4" name="KSOTemplateDocerSaveRecord">
    <vt:lpwstr>eyJoZGlkIjoiZTFmMTY0YWMzYTQ1NTA1ODUzODIxMmUwN2MzOTU3NzAiLCJ1c2VySWQiOiIyNDc5ODM4ODIifQ==</vt:lpwstr>
  </property>
</Properties>
</file>