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D26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440" w:lineRule="exact"/>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延安市安塞区蔬菜技术推广与营销服务中心安塞区有机蔬菜新建弓棚项目</w:t>
      </w:r>
    </w:p>
    <w:p w14:paraId="37BD7E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招标公告</w:t>
      </w:r>
    </w:p>
    <w:p w14:paraId="2A762D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40" w:lineRule="exact"/>
        <w:ind w:left="0" w:right="0"/>
        <w:jc w:val="left"/>
        <w:textAlignment w:val="auto"/>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333333"/>
          <w:spacing w:val="0"/>
          <w:sz w:val="24"/>
          <w:szCs w:val="24"/>
          <w:shd w:val="clear" w:fill="FFFFFF"/>
        </w:rPr>
        <w:t>项目概况</w:t>
      </w:r>
    </w:p>
    <w:p w14:paraId="64173D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安塞区有机蔬菜新建弓棚项目招标项目的潜在投标人应在延安市新区为民服务中心7号楼二楼延安市公共资源交易中心窗口获取招标文件，并于2025年03月31日 14时30分（北京时间）前递交投标文件。</w:t>
      </w:r>
    </w:p>
    <w:p w14:paraId="067DD0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rPr>
        <w:t>一、项目基本情况</w:t>
      </w:r>
    </w:p>
    <w:p w14:paraId="698CB0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项目编号：SXHG-CG-2025-001</w:t>
      </w:r>
    </w:p>
    <w:p w14:paraId="61844D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项目名称：安塞区有机蔬菜新建弓棚项目</w:t>
      </w:r>
    </w:p>
    <w:p w14:paraId="0801A2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采购方式：公开招标</w:t>
      </w:r>
    </w:p>
    <w:p w14:paraId="236E2B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预算金额：5,949,831.85元</w:t>
      </w:r>
    </w:p>
    <w:p w14:paraId="37D2D9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5C6671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合同包1(延安市安塞区蔬菜技术推广与营销服务中心安塞区有机蔬菜新建弓棚项目):</w:t>
      </w:r>
    </w:p>
    <w:p w14:paraId="2EA379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合同包预算金额：5,949,831.85元</w:t>
      </w:r>
    </w:p>
    <w:tbl>
      <w:tblPr>
        <w:tblStyle w:val="6"/>
        <w:tblpPr w:leftFromText="180" w:rightFromText="180" w:vertAnchor="text" w:horzAnchor="page" w:tblpXSpec="center" w:tblpY="593"/>
        <w:tblOverlap w:val="never"/>
        <w:tblW w:w="1049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5"/>
        <w:gridCol w:w="2096"/>
        <w:gridCol w:w="2097"/>
        <w:gridCol w:w="823"/>
        <w:gridCol w:w="1486"/>
        <w:gridCol w:w="1680"/>
        <w:gridCol w:w="1680"/>
      </w:tblGrid>
      <w:tr w14:paraId="07B3ED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tblHeader/>
          <w:jc w:val="center"/>
        </w:trPr>
        <w:tc>
          <w:tcPr>
            <w:tcW w:w="6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9B3A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1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8644E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1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F5BD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8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0DF6E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38F3B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B2F23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98463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1A4A1D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4" w:hRule="atLeast"/>
          <w:jc w:val="center"/>
        </w:trPr>
        <w:tc>
          <w:tcPr>
            <w:tcW w:w="6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9DC7F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21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F9E9C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其他建筑工程</w:t>
            </w:r>
          </w:p>
        </w:tc>
        <w:tc>
          <w:tcPr>
            <w:tcW w:w="21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443A5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安塞区有机蔬菜新建弓棚项目</w:t>
            </w:r>
          </w:p>
        </w:tc>
        <w:tc>
          <w:tcPr>
            <w:tcW w:w="8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06DF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15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847FD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C028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5,949,831.85</w:t>
            </w:r>
          </w:p>
        </w:tc>
        <w:tc>
          <w:tcPr>
            <w:tcW w:w="1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2F0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5,949,831.85</w:t>
            </w:r>
          </w:p>
        </w:tc>
      </w:tr>
    </w:tbl>
    <w:p w14:paraId="419301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合同包最高限价：5,949,831.85元</w:t>
      </w:r>
    </w:p>
    <w:p w14:paraId="757050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00E92B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合同履行期限：30日历天</w:t>
      </w:r>
    </w:p>
    <w:p w14:paraId="782FA4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rPr>
        <w:t>二、申请人的资格要求：</w:t>
      </w:r>
    </w:p>
    <w:p w14:paraId="1B9892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1375AC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125E66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合同包1(延安市安塞区蔬菜技术推广与营销服务中心安塞区有机蔬菜新建弓棚项目)落实政府采购政策需满足的资格要求如下:</w:t>
      </w:r>
    </w:p>
    <w:p w14:paraId="2AD174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1）《政府采购促进中小企业发展管理办法》（财库〔2020〕46号）；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2）《财政部 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3）《财政部 民政部 中国残疾人联合会关于促进残疾人就业政府采购政策的通知》（财库〔2017〕141号）；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4）《国务院办公厅关于建立政府强制采购节能产品制度的通知》(国办发〔2007〕51号)；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5）《财政部 发展改革委 生态环境部 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6）《财政部 农业农村部 国家乡村振兴局关于运用政府采购政策支持乡村产业振兴的通知》（财库〔2021〕19号）；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8）《关于进一步加大政府采购支持中小企业力度的通知》(财库〔2022〕19号)；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9）《陕西省财政厅关于印发&lt;陕西省中小企业政府采购信用融资办法&gt;的通知》（陕财办采〔2018〕23号）；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10）《陕西省财政厅关于进一步落实政府采购支持中小企业相关政策的通知》(陕财办采(2023)3号)；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11）《陕西省财政厅关于进一步优化政府采购营商环境有关事项的通知》(陕财办采(2023)4号)；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12）其他需要落实的政府采购政策。</w:t>
      </w:r>
    </w:p>
    <w:p w14:paraId="3CA418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7783BA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合同包1(延安市安塞区蔬菜技术推广与营销服务中心安塞区有机蔬菜新建弓棚项目)特定资格要求如下:</w:t>
      </w:r>
    </w:p>
    <w:p w14:paraId="6C088E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1）具有独立承担民事责任能力的法人或其他组织，提供合法有效的统一社会信用代码的营业执照（含2024年度报告书）或事业单位法人证书等国家规定的相关证明，自然人参与的提供其身份证明；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3）供应商须具备建筑工程或水利水电工程施工总承包三级（含三级）以上资质和企业安全生产许可证；项目经理须具备建筑工程或水利水电工程专业二级建造师（含二级）以上执业资格和有效的安全生产考核合格B证书，且未担任其他在建工程的项目经理（提供无在建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4）税收缴纳证明：提供2024年3月1日至今已缴纳的任意一个月的缴税凭证（任意税种），依法免税的供应商应提供相关文件证明；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5）社会保障资金缴纳证明：提供2024年3月1日至今已缴纳的任意一个月的社会保障资金缴存证明或社保机构开具的社会保险参保缴费情况证明；依法不需要缴纳社会保障资金的应提供相关文件证明；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6）供应商须提供2023年度或2024年度经会计事务所审计的财务报告或提供开标日期前三个月内其基本存款账户开户银行出具的资信证明及基本帐户证明材料；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7）供应商应出具参加政府采购活动前3年内在经营活动中没有重大违法记录的书面声明；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8）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9）本项目专门面向中小企业采购（供应商需提供中小企业声明函或残疾人福利性单位声明函或监狱企业声明函）。</w:t>
      </w:r>
    </w:p>
    <w:p w14:paraId="39A473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rPr>
        <w:t>三、获取招标文件</w:t>
      </w:r>
    </w:p>
    <w:p w14:paraId="22CCA4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时间：2025年03月10日至2025年03月14日，每天上午09:00:00至</w:t>
      </w:r>
      <w:r>
        <w:rPr>
          <w:rFonts w:hint="eastAsia" w:ascii="宋体" w:hAnsi="宋体" w:eastAsia="宋体" w:cs="宋体"/>
          <w:i w:val="0"/>
          <w:iCs w:val="0"/>
          <w:caps w:val="0"/>
          <w:color w:val="333333"/>
          <w:spacing w:val="0"/>
          <w:sz w:val="24"/>
          <w:szCs w:val="24"/>
          <w:shd w:val="clear" w:fill="FFFFFF"/>
          <w:lang w:val="en-US" w:eastAsia="zh-CN"/>
        </w:rPr>
        <w:t>11</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0:00，下午 14:30:00至17:</w:t>
      </w:r>
      <w:r>
        <w:rPr>
          <w:rFonts w:hint="eastAsia" w:ascii="宋体" w:hAnsi="宋体" w:eastAsia="宋体" w:cs="宋体"/>
          <w:i w:val="0"/>
          <w:iCs w:val="0"/>
          <w:caps w:val="0"/>
          <w:color w:val="333333"/>
          <w:spacing w:val="0"/>
          <w:sz w:val="24"/>
          <w:szCs w:val="24"/>
          <w:shd w:val="clear" w:fill="FFFFFF"/>
          <w:lang w:val="en-US" w:eastAsia="zh-CN"/>
        </w:rPr>
        <w:t>00</w:t>
      </w:r>
      <w:r>
        <w:rPr>
          <w:rFonts w:hint="eastAsia" w:ascii="宋体" w:hAnsi="宋体" w:eastAsia="宋体" w:cs="宋体"/>
          <w:i w:val="0"/>
          <w:iCs w:val="0"/>
          <w:caps w:val="0"/>
          <w:color w:val="333333"/>
          <w:spacing w:val="0"/>
          <w:sz w:val="24"/>
          <w:szCs w:val="24"/>
          <w:shd w:val="clear" w:fill="FFFFFF"/>
        </w:rPr>
        <w:t>:00（北京时间）</w:t>
      </w:r>
    </w:p>
    <w:p w14:paraId="772860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bookmarkStart w:id="0" w:name="_GoBack"/>
      <w:bookmarkEnd w:id="0"/>
      <w:r>
        <w:rPr>
          <w:rFonts w:hint="eastAsia" w:ascii="宋体" w:hAnsi="宋体" w:eastAsia="宋体" w:cs="宋体"/>
          <w:i w:val="0"/>
          <w:iCs w:val="0"/>
          <w:caps w:val="0"/>
          <w:color w:val="333333"/>
          <w:spacing w:val="0"/>
          <w:sz w:val="24"/>
          <w:szCs w:val="24"/>
          <w:shd w:val="clear" w:fill="FFFFFF"/>
        </w:rPr>
        <w:t>途径：延安市新区为民服务中心7号楼二楼延安市公共资源交易中心窗口</w:t>
      </w:r>
    </w:p>
    <w:p w14:paraId="14EE2E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方式：现场获取</w:t>
      </w:r>
    </w:p>
    <w:p w14:paraId="4D90DF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售价： 0元</w:t>
      </w:r>
    </w:p>
    <w:p w14:paraId="3C84D5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rPr>
        <w:t>四、提交投标文件截止时间、开标时间和地点</w:t>
      </w:r>
    </w:p>
    <w:p w14:paraId="1C319B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时间：2025年03月31日 14时30分00秒（北京时间）</w:t>
      </w:r>
    </w:p>
    <w:p w14:paraId="27146B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提交投标文件地点：延安市新区为民服务中心7号楼二楼延安市公共资源交易中心交易四厅</w:t>
      </w:r>
    </w:p>
    <w:p w14:paraId="5C40D1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开标地点：延安市新区为民服务中心7号楼二楼延安市公共资源交易中心交易四厅</w:t>
      </w:r>
    </w:p>
    <w:p w14:paraId="6EC3E2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rPr>
        <w:t>五、公告期限</w:t>
      </w:r>
    </w:p>
    <w:p w14:paraId="6E54F0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自本公告发布之日起5个工作日。</w:t>
      </w:r>
    </w:p>
    <w:p w14:paraId="660AD2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rPr>
        <w:t>六、其他补充事宜</w:t>
      </w:r>
    </w:p>
    <w:p w14:paraId="5630C6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1.领取招标文件时请携带单位介绍信及本人有效身份证原件及加盖公章（鲜章）复印件一份（谢绝邮寄）。</w:t>
      </w:r>
    </w:p>
    <w:p w14:paraId="666156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2.请供应商按照陕西省财政厅关于政府采购供应商注册登记有关事项的通知中的要求，通过陕西省政府采购网注册登记加入陕西省政府采购供应商库。</w:t>
      </w:r>
    </w:p>
    <w:p w14:paraId="5594B1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3.项目名称为：延安市安塞区蔬菜技术推广与营销服务中心安塞区有机蔬菜新建弓棚项目。</w:t>
      </w:r>
    </w:p>
    <w:p w14:paraId="0E88DA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440" w:lineRule="exact"/>
        <w:ind w:left="0" w:right="0" w:firstLine="0"/>
        <w:jc w:val="left"/>
        <w:textAlignment w:val="auto"/>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rPr>
        <w:t>七、对本次招标提出询问，请按以下方式联系。</w:t>
      </w:r>
    </w:p>
    <w:p w14:paraId="319A97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0EE7D0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名称：延安市安塞区蔬菜技术推广与营销服务中心</w:t>
      </w:r>
    </w:p>
    <w:p w14:paraId="66092F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地址：安塞区文化大楼20楼</w:t>
      </w:r>
    </w:p>
    <w:p w14:paraId="1E43F0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联系方式：15891111883</w:t>
      </w:r>
    </w:p>
    <w:p w14:paraId="0575C8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22B637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名称：陕西慧观项目管理有限公司</w:t>
      </w:r>
    </w:p>
    <w:p w14:paraId="64398F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地址：陕西省延安市宝塔区新区贵人峁路融创延安宸院50号楼2单元601室</w:t>
      </w:r>
    </w:p>
    <w:p w14:paraId="42AEBC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联系方式：0911-8888659</w:t>
      </w:r>
    </w:p>
    <w:p w14:paraId="698C33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051DD5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项目联系人：赵工</w:t>
      </w:r>
    </w:p>
    <w:p w14:paraId="55A44E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电话：0911-8888659</w:t>
      </w:r>
    </w:p>
    <w:p w14:paraId="5E402C03">
      <w:pPr>
        <w:keepNext w:val="0"/>
        <w:keepLines w:val="0"/>
        <w:pageBreakBefore w:val="0"/>
        <w:widowControl/>
        <w:suppressLineNumbers w:val="0"/>
        <w:kinsoku/>
        <w:wordWrap w:val="0"/>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p>
    <w:p w14:paraId="64F41AE5">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2EzYjA3NjhlOTg5ZmRkZDJjY2Y4ZGU3ZDA1MjMifQ=="/>
  </w:docVars>
  <w:rsids>
    <w:rsidRoot w:val="00000000"/>
    <w:rsid w:val="00C3396E"/>
    <w:rsid w:val="026D71BC"/>
    <w:rsid w:val="02F83A9F"/>
    <w:rsid w:val="04C8049A"/>
    <w:rsid w:val="068129A2"/>
    <w:rsid w:val="10014114"/>
    <w:rsid w:val="10A06571"/>
    <w:rsid w:val="11AA7100"/>
    <w:rsid w:val="132C6E26"/>
    <w:rsid w:val="183F4656"/>
    <w:rsid w:val="18A37DD2"/>
    <w:rsid w:val="302639AC"/>
    <w:rsid w:val="32C055C3"/>
    <w:rsid w:val="350E11FA"/>
    <w:rsid w:val="487F3B54"/>
    <w:rsid w:val="49122067"/>
    <w:rsid w:val="497540FB"/>
    <w:rsid w:val="4EE84FBB"/>
    <w:rsid w:val="556C4DD8"/>
    <w:rsid w:val="60112FE3"/>
    <w:rsid w:val="623B6333"/>
    <w:rsid w:val="67E86219"/>
    <w:rsid w:val="6C6957DD"/>
    <w:rsid w:val="71454865"/>
    <w:rsid w:val="72F21032"/>
    <w:rsid w:val="7BC3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82"/>
      <w:textAlignment w:val="baseline"/>
    </w:pPr>
    <w:rPr>
      <w:rFonts w:eastAsia="宋体"/>
      <w:sz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TML Definition"/>
    <w:basedOn w:val="7"/>
    <w:qFormat/>
    <w:uiPriority w:val="0"/>
  </w:style>
  <w:style w:type="character" w:styleId="11">
    <w:name w:val="HTML Typewriter"/>
    <w:basedOn w:val="7"/>
    <w:qFormat/>
    <w:uiPriority w:val="0"/>
    <w:rPr>
      <w:rFonts w:hint="default" w:ascii="monospace" w:hAnsi="monospace" w:eastAsia="monospace" w:cs="monospace"/>
      <w:sz w:val="20"/>
    </w:rPr>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hint="default" w:ascii="monospace" w:hAnsi="monospace" w:eastAsia="monospace" w:cs="monospace"/>
      <w:sz w:val="20"/>
    </w:rPr>
  </w:style>
  <w:style w:type="character" w:styleId="16">
    <w:name w:val="HTML Cite"/>
    <w:basedOn w:val="7"/>
    <w:qFormat/>
    <w:uiPriority w:val="0"/>
  </w:style>
  <w:style w:type="character" w:styleId="17">
    <w:name w:val="HTML Keyboard"/>
    <w:basedOn w:val="7"/>
    <w:qFormat/>
    <w:uiPriority w:val="0"/>
    <w:rPr>
      <w:rFonts w:hint="default" w:ascii="monospace" w:hAnsi="monospace" w:eastAsia="monospace" w:cs="monospace"/>
      <w:sz w:val="20"/>
    </w:rPr>
  </w:style>
  <w:style w:type="character" w:styleId="18">
    <w:name w:val="HTML Sample"/>
    <w:basedOn w:val="7"/>
    <w:qFormat/>
    <w:uiPriority w:val="0"/>
    <w:rPr>
      <w:rFonts w:ascii="monospace" w:hAnsi="monospace" w:eastAsia="monospace" w:cs="monospace"/>
    </w:rPr>
  </w:style>
  <w:style w:type="character" w:customStyle="1" w:styleId="19">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2236</Words>
  <Characters>2478</Characters>
  <Lines>0</Lines>
  <Paragraphs>0</Paragraphs>
  <TotalTime>6</TotalTime>
  <ScaleCrop>false</ScaleCrop>
  <LinksUpToDate>false</LinksUpToDate>
  <CharactersWithSpaces>2524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2024-09-12T06:45:00Z</dcterms:created>
  <dc:creator>Administrator</dc:creator>
  <cp:lastModifiedBy>陕西敬创项目管理有限公司</cp:lastModifiedBy>
  <cp:lastPrinted>2025-03-07T07:04:00Z</cp:lastPrinted>
  <dcterms:modified xsi:type="dcterms:W3CDTF">2025-03-07T07:35:20Z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A0A51F6C03AA4B74BDE0ADE4C514ED4F_12</vt:lpwstr>
  </property>
  <property fmtid="{D5CDD505-2E9C-101B-9397-08002B2CF9AE}" pid="4" name="KSOTemplateDocerSaveRecord">
    <vt:lpwstr>eyJoZGlkIjoiNzkxY2EzYjA3NjhlOTg5ZmRkZDJjY2Y4ZGU3ZDA1MjMifQ==</vt:lpwstr>
  </property>
</Properties>
</file>