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3B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磋商项目技术、服务、商务及其他要求</w:t>
      </w:r>
    </w:p>
    <w:p w14:paraId="3AF438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90EE3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3D1CC7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spacing w:val="0"/>
          <w:sz w:val="21"/>
          <w:szCs w:val="21"/>
          <w:bdr w:val="none" w:color="auto" w:sz="0" w:space="0"/>
          <w:shd w:val="clear" w:fill="FFFFFF"/>
        </w:rPr>
        <w:t>为西安市未央区城市管理和综合执法局未央区城管局2025年城市地下管网及设施建设项目施工提供全过程监理服务（服务内容包括但不限于监理范围内的：工程洽商、施工及安装、工程变更、质量控制、投资控制、进度控制、安全生产管理、合同管理、信息管理、工程款进度款审核、竣工验收、资料整理、第三方协调等所有相关的监理服务），配合并促进采购人完成建设目标，各项服务标准符合国家、省、市（行业）强制性标准及采购人要求。</w:t>
      </w:r>
    </w:p>
    <w:p w14:paraId="7E145D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3.2服务内容及服务要求</w:t>
      </w:r>
    </w:p>
    <w:p w14:paraId="2C0E8E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32EDAD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5FDCB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315,000.00</w:t>
      </w:r>
    </w:p>
    <w:p w14:paraId="021E17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315,000.00</w:t>
      </w:r>
    </w:p>
    <w:p w14:paraId="3ECA54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7285C1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6"/>
        <w:gridCol w:w="3570"/>
        <w:gridCol w:w="481"/>
        <w:gridCol w:w="963"/>
        <w:gridCol w:w="481"/>
        <w:gridCol w:w="481"/>
        <w:gridCol w:w="481"/>
        <w:gridCol w:w="481"/>
        <w:gridCol w:w="481"/>
        <w:gridCol w:w="481"/>
      </w:tblGrid>
      <w:tr w14:paraId="794A7C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F40FA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22060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292BF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FFECD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A228C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95F0C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36628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1F5CB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9D29B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700BB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167D3A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40911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C76A9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燃气管网改造工程一标段及供水管网改造工程监理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B09326">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EB97F8">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315,000.00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75A22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9F371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D2175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3F802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311EE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99ED9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07CD05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37320A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335,000.00</w:t>
      </w:r>
    </w:p>
    <w:p w14:paraId="169EF6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335,000.00</w:t>
      </w:r>
    </w:p>
    <w:p w14:paraId="608334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5CA94D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6"/>
        <w:gridCol w:w="3570"/>
        <w:gridCol w:w="481"/>
        <w:gridCol w:w="963"/>
        <w:gridCol w:w="481"/>
        <w:gridCol w:w="481"/>
        <w:gridCol w:w="481"/>
        <w:gridCol w:w="481"/>
        <w:gridCol w:w="481"/>
        <w:gridCol w:w="481"/>
      </w:tblGrid>
      <w:tr w14:paraId="6DE1C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7B106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71E85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9EAD5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D57C4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F8CDA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59550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7DB20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E0A04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E2F5E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319D1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333F6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C1955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59D24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燃气管网改造工程二标段及供热管网改造工程监理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81D13D">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1BE7F8">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FCB5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BDF99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DBC29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53AFF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12C97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71C51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3CA939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3.2.2服务要求</w:t>
      </w:r>
    </w:p>
    <w:p w14:paraId="38ADDA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3E1DB5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24C069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5E4D56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标的名称：燃气管网改造工程一标段及供水管网改造工程监理</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1800"/>
        <w:gridCol w:w="4946"/>
      </w:tblGrid>
      <w:tr w14:paraId="2F978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26442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3696E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8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50D14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AD1A0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1FD118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A8649D">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27FBB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312BC2">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AD65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color w:val="000000"/>
                <w:sz w:val="21"/>
                <w:szCs w:val="21"/>
                <w:bdr w:val="none" w:color="auto" w:sz="0" w:space="0"/>
              </w:rPr>
              <w:t>一、服务内容与要求</w:t>
            </w:r>
          </w:p>
          <w:p w14:paraId="2F81C1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1.1服务内容</w:t>
            </w:r>
          </w:p>
          <w:p w14:paraId="1A4598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根据服务区域划分责任范围，落实责任人，对西安市未央区城市管理和综合执法局未央区城管局2025年城市地下管网及设施建设项目-燃气管网改造工程一标段及供水管网改造工程施工阶段及保修阶段提供全过程监理服务（服务内容包括但不限于监理范围内的工程洽商、施工及安装、工程变更、质量控制、投资控制、进度控制、安全生产管理、合同管理、信息管理、工程款进度款审核、竣工验收、资料整理、第三方协调等所有相关的监理服务），配合并促进采购人完成建设目标，具体服务内容包括但不限于：</w:t>
            </w:r>
          </w:p>
          <w:p w14:paraId="1056E7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(1)在工程开工前，参与施工图设计审查；</w:t>
            </w:r>
          </w:p>
          <w:p w14:paraId="55D6CA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(2)协助采购人进行图纸资料的管理及工程招标工作，协助采购人与承包人签订建设工程施工合同；</w:t>
            </w:r>
          </w:p>
          <w:p w14:paraId="02C7AA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(3)参加施工图设计交底和图纸会审，配合采购人召开工程外部关系协调会主持监理例会，审查承包人的施工组织设计、技术方案和工程进度计划，经采购人审定后签发执行，审批单位工程施工开工令；</w:t>
            </w:r>
          </w:p>
          <w:p w14:paraId="41803C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(4)按采购人要求的时间向采购人提交工程监理大纲、监理规划和项目监理实施细则及与工程有关的各类统计报表、施工计划、管理台帐、例会纪要等;</w:t>
            </w:r>
          </w:p>
          <w:p w14:paraId="46DF6F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(5)审查承包人提交的材料、设备的采购清单及其规格、型号与质量、数量等确认进场材料、设备的质量，组织设备现场开箱检验，防止不合格材料、设备用于工程;</w:t>
            </w:r>
          </w:p>
          <w:p w14:paraId="5880E3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(6)督促、检查承包人履行合同情况，严格按国家技术规范标准以及设计图纸文件要求进行施工，检查验收分部、分项工程质量，对主要部位、关键环节及隐蔽工程的施工实施旁站监理，对工程质量负责;</w:t>
            </w:r>
          </w:p>
          <w:p w14:paraId="73E21A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(7)按合同工期对施工进度进行控制和检查，定期向采购人报告工程进度情况及建议，控制工程进度;</w:t>
            </w:r>
          </w:p>
          <w:p w14:paraId="70D796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(8)及时对合格工程进行审核计量，签发工程付款凭证，采购人审定，审查现场工程签证，明确工程签证发生的原因、责任、工程实物量的正确性，报采购人审定，主持协商采购人、承包人、监理人提出的设计变更，进行投资控制;</w:t>
            </w:r>
          </w:p>
          <w:p w14:paraId="41DFA6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(9)调解采购人与承包人的争议，公平处理有关索赔事宜;</w:t>
            </w:r>
          </w:p>
          <w:p w14:paraId="1C2E2F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(10)组织工程预验收;</w:t>
            </w:r>
          </w:p>
          <w:p w14:paraId="7F1019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(11)协助采购人组织各类验收及竣工验收;</w:t>
            </w:r>
          </w:p>
          <w:p w14:paraId="3E3C18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(12)保修期间，负责检查工程质量状况，组织鉴定质量问题责任，对使用过程中暴露出的施工质量问题负贵督促承包人限期整改，并提供技术指导直至质量合格;</w:t>
            </w:r>
          </w:p>
          <w:p w14:paraId="5E6AAE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(13)审查施工组织设计中的安全技术措施或者专项施工方案是否符合工程建设强制性标准;</w:t>
            </w:r>
          </w:p>
          <w:p w14:paraId="66A1DD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(14)对分包人的分包内容及分包人资质进行审查，并对分包人使用的材料、施工工艺、工程质量和进度进行监督；</w:t>
            </w:r>
          </w:p>
          <w:p w14:paraId="79B72B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(15)其他内容:建设工程监理规范中规定的其他相关监理工作。</w:t>
            </w:r>
          </w:p>
          <w:p w14:paraId="07AD4F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1.2工程建设规模</w:t>
            </w:r>
          </w:p>
          <w:p w14:paraId="56C5A1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（一）燃气管网改造工程一标段建设内容主要包括29个小区燃气管网更新改造，庭院改造采用的管材有： PE 管（PE管管径为：DE63-DE315）、无缝钢管（无缝钢管管径为：DN50-DN150）、焊接钢管（焊接钢管管径为：DN50-DN300）、环氧涂覆管（环氧涂覆管管径为：DN15-DN80），更新改造立管管材选用环氧涂覆管（环氧涂覆管管径为：DN15-DN50），更新改造调压设施，更新改造埋地阀门，更换及加装户内设施（包括更换镀锌管、新型自闭阀、智能物联网表，加装燃气用具连接用不锈钢波纹软管，加装电磁切断阀及燃气泄漏报警器），具体各小区建设内容如下：</w:t>
            </w:r>
          </w:p>
          <w:p w14:paraId="181AFA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（1）永祥路未央建设局小区，改造庭院管道中低压埋地聚乙烯（PE）管84米，低压架空环氧防腐漆涂覆钢管75米，立管105米，调压设施1台，用户设施涉及30户；</w:t>
            </w:r>
          </w:p>
          <w:p w14:paraId="4BA21A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（2）纬二十六街市建一公司小区，改造庭院管道中低压埋地聚乙烯（PE）管20米，中压架空无缝钢管50米，低压架空环氧防腐漆涂覆钢管230米，立管200米，调压设施1台，用户设施涉及70户；</w:t>
            </w:r>
          </w:p>
          <w:p w14:paraId="62C353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（3）纬二十六街甘肃干休所（甘肃省离休干部西安休养所），改造庭院管道中压架空无缝钢管7米，低压架空环氧防腐漆涂覆钢管530米，立管127米，调压设施1台，用户设施涉及53户；</w:t>
            </w:r>
          </w:p>
          <w:p w14:paraId="0A54A8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（4）纬二十六街航天房地产开发公司航天大厦(航天新都)，改造庭院管道中低压埋地聚乙烯（PE）管146米，低压架空环氧防腐漆涂覆钢管240米，立管607米，调压设施1台，用户设施涉及217户；</w:t>
            </w:r>
          </w:p>
          <w:p w14:paraId="280889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（5）文景路邮政小区（邮政重件中心小区），改造庭院管道中低压埋地聚乙烯（PE）管254米，低压架空环氧防腐漆涂覆钢管610米，立管1750米，调压设施4台，用户设施涉及500户；</w:t>
            </w:r>
          </w:p>
          <w:p w14:paraId="109F0C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（6）纬二十九街龙祥花园（方家村二组），改造庭院管道中低压埋地聚乙烯（PE）78米，低压架空环氧防腐漆涂覆钢管263米，立管592米，调压设施1台，用户设施涉及169户</w:t>
            </w:r>
          </w:p>
          <w:p w14:paraId="5F9872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（7）纬二十九街未央经贸小区，改造庭院管道中低压埋地聚乙烯（PE）8米，低压架空环氧防腐漆涂覆钢管263米，立管628米，调压设施2台，用户设施涉及140户；</w:t>
            </w:r>
          </w:p>
          <w:p w14:paraId="172B5E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（8）纬二十八街方新房地产小区，改造庭院管道中低压埋地聚乙烯（PE）214米，低压架空环氧防腐漆涂覆钢管550米，立管873米，调压设施1台，用户设施涉及278户；</w:t>
            </w:r>
          </w:p>
          <w:p w14:paraId="01E187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（9）纬二十八街工商未央分局家属院，改造庭院管道低压埋地聚乙烯（PE）4米，低压架空环氧防腐漆涂覆钢管140米，管252米，用户设施涉及72户；</w:t>
            </w:r>
          </w:p>
          <w:p w14:paraId="33D55D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（10）纬二十八街未央粮食局家属院，改造庭院管道低压埋地聚乙烯（PE）3米，低压架空环氧防腐漆涂覆钢管140米，立管252米，用户设施涉及72户；</w:t>
            </w:r>
          </w:p>
          <w:p w14:paraId="18758C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（11）未央路华迪大厦，改造庭院管道中低压埋地聚乙烯（PE）167米，中压架空无缝钢管1米，低压架空环氧防腐漆涂覆钢管196米，立管474米，调压设施1台，用户设施涉及132户；</w:t>
            </w:r>
          </w:p>
          <w:p w14:paraId="0A48AE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（12）政法巷未央企业管理处（西安市建筑管理处家属院），改造庭院管道低压架空环氧防腐漆涂覆钢管112米，立管74米，用户设施涉及20户；</w:t>
            </w:r>
          </w:p>
          <w:p w14:paraId="20A416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（13）政法巷交通运输管理站家属院，改造庭院管道中压架空无缝钢管5米，低压架空环氧防腐漆涂覆钢管217米，立管117米，调压设施1台，用户设施涉及31户；</w:t>
            </w:r>
          </w:p>
          <w:p w14:paraId="1BA7CF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（14）未央区政法巷17号社保家属院（未央区养老保险经办中心家属院），改造庭院管道低压架空环氧防腐漆涂覆钢管81米，立管60米，用户设施涉及16户；</w:t>
            </w:r>
          </w:p>
          <w:p w14:paraId="17AF7D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（15）二府庄房改办（二府庄北小区），改造庭院管道中低压埋地聚乙烯（PE）22米，中压架空无缝钢管2米，低压架空环氧防腐漆涂覆钢管272米，立管439米，调压设施1台，用户设施涉及126户；</w:t>
            </w:r>
          </w:p>
          <w:p w14:paraId="240EE6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（16）渭霸浐河（西安市渭浐河城市段管理处家属院），改造庭院管道低压架空环氧防腐漆涂覆钢管75米，立管48米，用户设施涉及17户；</w:t>
            </w:r>
          </w:p>
          <w:p w14:paraId="7A048A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（17）水土保持站家属院，改造庭院管道中低压埋地聚乙烯（PE）4米，中压架空无缝钢管2米，低压架空环氧防腐漆涂覆钢管27米，立管40米，调压设施1台，用户设施涉及20户；</w:t>
            </w:r>
          </w:p>
          <w:p w14:paraId="3D0800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（18）女子监狱家属院，改造庭院管道中低压埋地聚乙烯（PE）135米，中压架空无缝钢管5米，低压架空环氧防腐漆涂覆钢管405米，立管1000米，调压设施5台，用户设施涉及307户；</w:t>
            </w:r>
          </w:p>
          <w:p w14:paraId="594356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（19）未央法院家属院，改造庭院管道中低压埋地聚乙烯（PE）47米，中压架空无缝钢管2米，低压架空环氧防腐漆涂覆钢管151米，立管280米，调压设施1台，用户设施涉及91户；</w:t>
            </w:r>
          </w:p>
          <w:p w14:paraId="31CF14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（20）方新村邮局物业家属院，改造庭院管道中压架空无缝钢管2米，低压架空环氧防腐漆涂覆钢管184米，立管167米，调压设施1台，用户设施涉及57户；</w:t>
            </w:r>
          </w:p>
          <w:p w14:paraId="5C16E3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（21）北二环北市第二印刷厂（激扬小区），改造庭院管道中低压埋地聚乙烯（PE）87米，低压架空环氧防腐漆涂覆钢管82米，立管225米，调压设施1台，用户设施70户；</w:t>
            </w:r>
          </w:p>
          <w:p w14:paraId="38A756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（22）凤城一路招生办（西安市教育考试中心家属院），改造庭院管道中低压埋地聚乙烯（PE）43米，低压架空环氧防腐漆涂覆钢管56米，立管76米，调压设施1台，用户设施24户；</w:t>
            </w:r>
          </w:p>
          <w:p w14:paraId="5105404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（23）文景路北北二环西添好实业（添好住宅楼），改造庭院管道中低压埋地聚乙烯（PE）21米，低压架空环氧防腐漆涂覆钢管94米，立管199米，调压设施1台，用户设施62户；</w:t>
            </w:r>
          </w:p>
          <w:p w14:paraId="4406CD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（24）凤城一路华茂实业（御道华城），改造庭院管道中低压埋地聚乙烯（PE）53米，低压架空环氧防腐漆涂覆钢管149米，立管621米，调压设施1台，用户设施170户；</w:t>
            </w:r>
          </w:p>
          <w:p w14:paraId="12C3DA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（25）凤城一路山海丹家属楼，改造庭院管道中低压埋地聚乙烯（PE）5米，中压架空无缝钢管2米，低压架空环氧防腐漆涂覆钢管86米，立管100米，调压设施1台，用户设施42户；</w:t>
            </w:r>
          </w:p>
          <w:p w14:paraId="73B85B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（26）凤城一路中城大厦，改造庭院管道中低压埋地聚乙烯（PE）32米，低压架空环氧防腐漆涂覆钢管136米，立管406米，调压设施1台，用户设施116户；</w:t>
            </w:r>
          </w:p>
          <w:p w14:paraId="18CA65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（27）凤城一路600号信箱(芳林园)高层，改造庭院管道中低压埋地聚乙烯（PE）156米，低压架空环氧防腐漆涂覆钢管179米，立管571米，调压设施1台，用户设施166户；</w:t>
            </w:r>
          </w:p>
          <w:p w14:paraId="24E6E5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（28）凤城一路陕西省卷烟材料厂家属院，改造庭院管道中低压埋地聚乙烯（PE）30米，中压架空无缝钢管2米，低压架空环氧防腐漆涂覆钢管82米，立管100米，调压设施1台，用户设施60户；</w:t>
            </w:r>
          </w:p>
          <w:p w14:paraId="588838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（29）凤城一路雅荷中环大厦，改造庭院管道中低压埋地聚乙烯（PE）57米，低压架空环氧防腐漆涂覆钢管132米，立管378米，调压设施1台，用户设施108户；</w:t>
            </w:r>
          </w:p>
          <w:p w14:paraId="5AE772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（二）供水管网改造工程改造主要内容为：庭院管网约 2.66 公里（庭院管道管材采用聚乙烯管，管径为 DN63-DN200，长度约为 2660 米）；更新改造立 管含保温管 16.25 公里（其中立管采用聚乙烯管，管径为 DN25， 管长约为 10755 米；保温管采用 upvc 管，管径为 DN63-DN160， 管长约为 5495 米），新增一套供水设备，更新改造 677 台智能水表，具体各小区建设内容如下：</w:t>
            </w:r>
          </w:p>
          <w:p w14:paraId="312EFE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（1）谭家小区，改造庭院管道 2500 米，立管含保温管 15950 米，用户设施 661 户；</w:t>
            </w:r>
          </w:p>
          <w:p w14:paraId="65FA83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（2）社保家属院，改造庭院管道 160 米，立管含保温管 300 米， 用户设施 16 户。</w:t>
            </w:r>
          </w:p>
          <w:p w14:paraId="48E13A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1.3技术要求：</w:t>
            </w:r>
          </w:p>
          <w:p w14:paraId="43936D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要求采取科学、针对性强的管理方案，保证在相关的国家、省、市（行业）标准、规范及西安市地方现行相关规范及行业标准制约的前提下做好项目的质量控制、进度控制、投资控制、合同信息管理、组织协调、重点部位关键工序控制等方面工作。</w:t>
            </w:r>
          </w:p>
          <w:p w14:paraId="21B530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1.4进度要求</w:t>
            </w:r>
          </w:p>
          <w:p w14:paraId="5D4AB7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通过采取组织、技术、经济、合同相关控制措施将项目实施进度控制在采购人所要求的合理时间节点内。</w:t>
            </w:r>
          </w:p>
          <w:p w14:paraId="0EE443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1.5服务要求</w:t>
            </w:r>
          </w:p>
          <w:p w14:paraId="1BCD92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（1）服务方应当按照法律、法规和工程建设强制性标准实施监理；监理服务质量目标：达到《市政工程施工质量验收统一标准》合格标准，并对建设工程安全生产承担监理责任。</w:t>
            </w:r>
          </w:p>
          <w:p w14:paraId="5B3021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（2）严格执行国家有关法律法规、监理规范和规程以及有关规定及相关行业标准的规定，并符合甲方制定的各项安全、环保、生产指标。</w:t>
            </w:r>
          </w:p>
          <w:p w14:paraId="6CD3DD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3）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3700D1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（4）服务过程中，严格遵守各种管理规定及规章制度，做到安全文明；如发生工伤及意外事故由服务方单位负责。</w:t>
            </w:r>
          </w:p>
          <w:p w14:paraId="372901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（5）严格按照国家、陕西省有关规定及采购人要求进行服务，不得随意更改或者变换服务内容，每项服务内容实施前应事先取得采购人的落实后方可实施。</w:t>
            </w:r>
          </w:p>
          <w:p w14:paraId="4A2A80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6）服务方应在收到工程设计文件后编制监理规划和监理工作计划,并按进度分专业编制工程建设监理实施细则，在开工前报送采购人方。服务方应进驻工程施工现场，按采购人书面同意的监理规划和监理实施细则开展工作，并及时向采购人提交监理工作周报、月报、监理工作总结，监理规划(监理实施细则)提前提报，监理月报于每月定时汇报。</w:t>
            </w:r>
          </w:p>
          <w:p w14:paraId="36A6BA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（7）服务方应熟悉工程设计文件，并参加采购人主持的图纸会审和设计交底会议;主持监理例会并根据工程需要主持或参加专题会议。</w:t>
            </w:r>
          </w:p>
          <w:p w14:paraId="2989DB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8）服务方应对承包单位报送的竣工资料进行审查，并于工程完成通过预验收出具工程质量评估报告，按照采购人的通知及时参加并协助采购人做好工程竣工预验收、竣工验收，签署监理单位意见，出具相关评估报告或验收报告。</w:t>
            </w:r>
          </w:p>
          <w:p w14:paraId="0366E5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（9）服务方派遣的服务人员对于在工作中获悉的一切政府工作的信息应严格保守秘密，不得泄露；对于违反者，给采购人单位造成不良社会影响的，或给采购人单位造成损失的，由服务方承担赔偿责任。</w:t>
            </w:r>
          </w:p>
          <w:p w14:paraId="6211CD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（10）服务方履约期内应在现场保留工作所用的图纸、报告及记录监理工作的相关文件；服务结束，提供本项目相关所有服务的成果报告及归档资料。</w:t>
            </w:r>
          </w:p>
          <w:p w14:paraId="5D7064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1.6成果交付要求</w:t>
            </w:r>
          </w:p>
          <w:p w14:paraId="62096A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（1）依照建设工程监理规范标准提交相应监理资料。</w:t>
            </w:r>
          </w:p>
          <w:p w14:paraId="1547C7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（2所有资料提供纸质版及电子版（pdf格式），刻录成DVD。</w:t>
            </w:r>
          </w:p>
          <w:p w14:paraId="3BD14A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color w:val="000000"/>
                <w:sz w:val="21"/>
                <w:szCs w:val="21"/>
                <w:bdr w:val="none" w:color="auto" w:sz="0" w:space="0"/>
              </w:rPr>
              <w:t>二、其他要求或说明</w:t>
            </w:r>
          </w:p>
          <w:p w14:paraId="1268659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2.1质量标准及要求</w:t>
            </w:r>
          </w:p>
          <w:p w14:paraId="113B9F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（1）适用的法律、行政法规及部门规章；</w:t>
            </w:r>
          </w:p>
          <w:p w14:paraId="7D144A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（2）达到《市政工程施工质量验收统一标准》合格标准或其他工程施工有关的标准和规范；</w:t>
            </w:r>
          </w:p>
          <w:p w14:paraId="336045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（3）工程设计及有关文件；</w:t>
            </w:r>
          </w:p>
          <w:p w14:paraId="08CC09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（4）工程监理规范和规程；</w:t>
            </w:r>
          </w:p>
          <w:p w14:paraId="7024D9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（5）建设工程监理合同以及建设单位与第三方签订的与实施工程有关的其他合同；</w:t>
            </w:r>
          </w:p>
          <w:p w14:paraId="5FA12C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（6）国家及地方制定的各项安全、环保、生产指标及制度标准；</w:t>
            </w:r>
          </w:p>
          <w:p w14:paraId="46D165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（7）其他:国家及地方现行其他相关规范及行业标准。</w:t>
            </w:r>
          </w:p>
          <w:p w14:paraId="72D3C7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8）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7E57A7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2.2本项目所属行业为:</w:t>
            </w:r>
            <w:r>
              <w:rPr>
                <w:rFonts w:hint="eastAsia" w:ascii="宋体" w:hAnsi="宋体" w:eastAsia="宋体" w:cs="宋体"/>
                <w:color w:val="000000"/>
                <w:sz w:val="21"/>
                <w:szCs w:val="21"/>
                <w:u w:val="single"/>
                <w:bdr w:val="none" w:color="auto" w:sz="0" w:space="0"/>
              </w:rPr>
              <w:t> 其他未列明行业</w:t>
            </w:r>
            <w:r>
              <w:rPr>
                <w:rFonts w:hint="eastAsia" w:ascii="宋体" w:hAnsi="宋体" w:eastAsia="宋体" w:cs="宋体"/>
                <w:color w:val="000000"/>
                <w:sz w:val="21"/>
                <w:szCs w:val="21"/>
                <w:bdr w:val="none" w:color="auto" w:sz="0" w:space="0"/>
              </w:rPr>
              <w:t>（从业人员300人以下的为中小微型企业。其中，从业人员100人及以上的为中型企业；从业人员10人及以上的为小型企业；从业人员10人以下的为微型企业）。</w:t>
            </w:r>
          </w:p>
          <w:p w14:paraId="595E8C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2.3其他说明：供应商报价时应按照磋商报价=费率*监理费计费基准价(14142103.04元）的方式进行计算报价；本项目按照费率结算，根据本项目实际情况，若本项目经财政评审（或审计）工程建安结算总价低于本项目施工预算审定价（最高限价），监理费按照成交监理费费率调整后的总价结算（工程监理费=经财政评审（或审计）工程建安结算总价×成交监理费费率），其他情况按合同暂定金额结算。</w:t>
            </w:r>
          </w:p>
        </w:tc>
      </w:tr>
    </w:tbl>
    <w:p w14:paraId="3C89E5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0F87F5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0DF03F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044DD7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标的名称：燃气管网改造工程二标段及供热管网改造工程监理</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1800"/>
        <w:gridCol w:w="4946"/>
      </w:tblGrid>
      <w:tr w14:paraId="0964A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B0953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5EFC7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8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A6553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9634B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0458F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13EA22">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E4877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C05C00">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62E4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color w:val="000000"/>
                <w:sz w:val="21"/>
                <w:szCs w:val="21"/>
                <w:bdr w:val="none" w:color="auto" w:sz="0" w:space="0"/>
              </w:rPr>
              <w:t>一、服务内容与要求</w:t>
            </w:r>
          </w:p>
          <w:p w14:paraId="1816FA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1.1服务内容</w:t>
            </w:r>
          </w:p>
          <w:p w14:paraId="397E6C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根据服务区域划分责任范围，落实责任人，对西安市未央区城市管理和综合执法局未央区城管局2025年城市地下管网及设施建设项目-燃气管网改造工程二标段及供热管网改造工程施工阶段及保修阶段提供全过程监理服务（服务内容包括但不限于监理范围内的工程洽商、施工及安装、工程变更、质量控制、投资控制、进度控制、安全生产管理、合同管理、信息管理、工程款进度款审核、竣工验收、资料整理、第三方协调等所有相关的监理服务），配合并促进采购人完成建设目标，具体服务内容包括但不限于：</w:t>
            </w:r>
          </w:p>
          <w:p w14:paraId="01C047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(1)在工程开工前，参与施工图设计审查；</w:t>
            </w:r>
          </w:p>
          <w:p w14:paraId="3F2F0B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(2)协助采购人进行图纸资料的管理及工程招标工作，协助采购人与承包人签订建设工程施工合同；</w:t>
            </w:r>
          </w:p>
          <w:p w14:paraId="4EC397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(3)参加施工图设计交底和图纸会审，配合采购人召开工程外部关系协调会主持监理例会，审查承包人的施工组织设计、技术方案和工程进度计划，经采购人审定后签发执行，审批单位工程施工开工令；</w:t>
            </w:r>
          </w:p>
          <w:p w14:paraId="031D8F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(4)按采购人要求的时间向采购人提交工程监理大纲、监理规划和项目监理实施细则及与工程有关的各类统计报表、施工计划、管理台帐、例会纪要等；</w:t>
            </w:r>
          </w:p>
          <w:p w14:paraId="720584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(5)审查承包人提交的材料、设备的采购清单及其规格、型号与质量、数量等确认进场材料、设备的质量，组织设备现场开箱检验，防止不合格材料、设备用于工程；</w:t>
            </w:r>
          </w:p>
          <w:p w14:paraId="02A2E1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(6)督促、检查承包人履行合同情况，严格按国家技术规范标准以及设计图纸文件要求进行施工，检查验收分部、分项工程质量，对主要部位、关键环节及隐蔽工程的施工实施旁站监理，对工程质量负责；</w:t>
            </w:r>
          </w:p>
          <w:p w14:paraId="5A7218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(7)按合同工期对施工进度进行控制和检查，定期向采购人报告工程进度情况及建议，控制工程进度;</w:t>
            </w:r>
          </w:p>
          <w:p w14:paraId="6C4066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(8)及时对合格工程进行审核计量，签发工程付款凭证，采购人审定，审查现场工程签证，明确工程签证发生的原因、责任、工程实物量的正确性，报采购人审定，主持协商采购人、承包人、监理人提出的设计变更，进行投资控制；</w:t>
            </w:r>
          </w:p>
          <w:p w14:paraId="2842DD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(9)调解采购人与承包人的争议，公平处理有关索赔事宜；</w:t>
            </w:r>
          </w:p>
          <w:p w14:paraId="03F813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(10)组织工程预验收；</w:t>
            </w:r>
          </w:p>
          <w:p w14:paraId="378C32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(11)协助采购人组织各类验收及竣工验收；</w:t>
            </w:r>
          </w:p>
          <w:p w14:paraId="357107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(12)保修期间，负责检查工程质量状况，组织鉴定质量问题责任，对使用过程中暴露出的施工质量问题负贵督促承包人限期整改，并提供技术指导直至质量合格；</w:t>
            </w:r>
          </w:p>
          <w:p w14:paraId="02D3F6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(13)审查施工组织设计中的安全技术措施或者专项施工方案是否符合工程建设强制性标准；</w:t>
            </w:r>
          </w:p>
          <w:p w14:paraId="37D0CF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(14)对分包人的分包内容及分包人资质进行审查，并对分包人使用的材料、施工工艺、工程质量和进度进行监督；</w:t>
            </w:r>
          </w:p>
          <w:p w14:paraId="670669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(15)其他内容:建设工程监理规范中规定的其他相关监理工作。</w:t>
            </w:r>
          </w:p>
          <w:p w14:paraId="6F0279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1.2工程建设规模</w:t>
            </w:r>
          </w:p>
          <w:p w14:paraId="5E7915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（一）燃气管网改造工程二标段建设内容主要包括17个小区燃气管网更新改造，庭院改造采用的管材有：PE 管（PE管管径为：DE63-DE315）、无缝钢管（无缝钢管管径为：DN50-DN150）、焊接钢管（焊接钢管管径为：DN50-DN300）、环氧涂覆管（环氧涂覆管管径为：DN15-DN80），更新改造立管管材选用环氧涂覆管（环氧涂覆管管径为：DN15-DN50），更新改造调压设施，更新改造埋地阀门，更换及加装户内设施（包括更换镀锌管、新型自闭阀、智能物联网表，加装燃气用具连接用不锈钢波纹软管，加装电磁切断阀及燃气泄漏报警器），具体各小区建设内容如下：</w:t>
            </w:r>
          </w:p>
          <w:p w14:paraId="440938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（1）文景路健康教育所（陕西省卫生宣传教育中心家属院），改造庭院管道中压架空无缝钢管4米，低压架空环氧防腐漆涂覆钢管70米，立管105米，调压设施1台，用户设施涉及30户；</w:t>
            </w:r>
          </w:p>
          <w:p w14:paraId="5DFA0F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（2）文景路市第四医院住宅小区北区，改造庭院管道中低压埋地聚乙烯（PE）134米，中压架空无缝钢管2米，低压架空环氧防腐漆涂覆钢管613米，立管700米，调压设施1台，用户设施涉及175户；</w:t>
            </w:r>
          </w:p>
          <w:p w14:paraId="2582A3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（3）文景路未央财政局家属院，改造庭院管道中压架空无缝钢管4米，低压架空环氧防腐漆涂覆钢管90米，立管168米，调压设施1台，用户设施涉及48户；</w:t>
            </w:r>
          </w:p>
          <w:p w14:paraId="7E18CB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（4）北二环省运通城建(老年公寓)，改造庭院管道中低压埋地聚乙烯（PE）125米，中压架空无缝钢管30米，低压架空环氧防腐漆涂覆钢管281米，立管182米，调压设施1台，用户设施涉及63户；</w:t>
            </w:r>
          </w:p>
          <w:p w14:paraId="75EA52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（5）北二环省贫困地区培训学校（福瑞苑），改造庭院管道中低压埋地聚乙烯（PE）5米，中压架空无缝钢管2米，低压架空环氧防腐漆涂覆钢管101米，立管169米，调压设施1台，用户设施涉及49户；</w:t>
            </w:r>
          </w:p>
          <w:p w14:paraId="2732AD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（6）北二环中顺置业5#-7#（金仕华城），改造庭院管道中低压埋地聚乙烯（PE）380米，中压架空无缝钢管6米，低压架空环氧防腐漆涂覆钢管363米，立管610米，调压设施3台，用户设施涉及180户；</w:t>
            </w:r>
          </w:p>
          <w:p w14:paraId="2A70AE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（7）第二物探局（地矿家属院），改造庭院管道中低压埋地聚乙烯（PE）40米，中压架空无缝钢管2米，低压架空环氧防腐漆涂覆钢管201米，立管418米，调压设施1台，用户设施涉及140户；</w:t>
            </w:r>
          </w:p>
          <w:p w14:paraId="4A4484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（8）五金交化公司家属院，改造庭院管道中低压埋地聚乙烯（PE）19米，中压架空无缝钢管2米，低压架空环氧防腐漆涂覆—10—钢管106米，立管172米，调压设施1台，用户设施56户；</w:t>
            </w:r>
          </w:p>
          <w:p w14:paraId="0D3EC7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（9）凤城二路陆亚花园，改造庭院管道中低压埋地聚乙烯（PE）48米，中压架空无缝钢管12米，低压架空环氧防腐漆涂覆钢管251米，立管462米，调压设施2台，用户设施132户；</w:t>
            </w:r>
          </w:p>
          <w:p w14:paraId="6E06C8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（10）凤城二路碧海小区，改造庭院管道中低压埋地聚乙烯（PE）16米，中压架空无缝钢管93米，低压架空环氧防腐漆涂覆钢管220米，立管224米，调压设施1台，用户设施64户；</w:t>
            </w:r>
          </w:p>
          <w:p w14:paraId="153F96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（11）连心路市容局家属楼，改造庭院管道中压架空无缝钢管225米，低压架空环氧防腐漆涂覆钢管96米，立管245米，调压设施1台，用户设施70户；</w:t>
            </w:r>
          </w:p>
          <w:p w14:paraId="2219FA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（12）未央路市妇幼（西安市妇女联合会家属院），改造庭院管道中低压埋地聚乙烯（PE）126米，中压架空无缝钢管84米，低压架空环氧防腐漆涂覆钢管101米，立管210米，调压设施1台，用户设施60户；</w:t>
            </w:r>
          </w:p>
          <w:p w14:paraId="7A5EAD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（13）凤城三路黄河上中游管理局家属院，改造庭院管道中低压埋地聚乙烯（PE）287米，低压架空环氧防腐漆涂覆钢管478米，立管738米，调压设施1台，用户设施242户；</w:t>
            </w:r>
          </w:p>
          <w:p w14:paraId="4A95E9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（14）凤城三路佳馨花园，改造庭院管道中低压埋地聚乙烯（PE）1156米，中压架空无缝钢管42米，低压架空环氧防腐漆涂覆钢管1464米，立管2100米，调压设施1台，用户设施600户；</w:t>
            </w:r>
          </w:p>
          <w:p w14:paraId="0BC03F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（15）未央路西北管道局小区，改造庭院管道中低压埋地聚乙烯（PE）1380米，低压架空环氧防腐漆涂覆钢管1264米，立管2553米，调压设施3台，用户设施758户；</w:t>
            </w:r>
          </w:p>
          <w:p w14:paraId="383FC2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（16）北二环佳佳房地产（佳家SPORT花园小区），改造庭院管道中低压埋地聚乙烯（PE）570米，低压架空焊接钢管996米，立管2312米，调压设施1台，用户设施1020户；</w:t>
            </w:r>
          </w:p>
          <w:p w14:paraId="5C7948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（17）凤城一路国旅（西安市国旅家园小区），改造庭院管道中低压埋地聚乙烯（PE）5米，中压架空无缝钢管2米，低压架空环氧防腐漆涂覆钢管126米，立管150米，调压设施1台，用户设施84户。</w:t>
            </w:r>
          </w:p>
          <w:p w14:paraId="2CD70D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（二）供热管网改造工程主要内容为老化更新改造规模为珠江新城南区摩卡小镇，涉及 1045 户。 改造主要内容为从小区换热站至各个楼栋前热力小室之间的街区 二次热力网，涉及更新改造二次热力网管道长度约 2.42（沟槽 长度）公里。供热管道管材采用无缝钢管，管径为 DN65-DN250。</w:t>
            </w:r>
          </w:p>
          <w:p w14:paraId="312D2B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1.3技术要求：</w:t>
            </w:r>
          </w:p>
          <w:p w14:paraId="026A49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要求采取科学、针对性强的管理方案，保证在相关的国家、省、市（行业）标准、规范及西安市地方现行相关规范及行业标准制约的前提下做好项目的质量控制、进度控制、投资控制、合同信息管理、组织协调、重点部位关键工序控制等方面工作。</w:t>
            </w:r>
          </w:p>
          <w:p w14:paraId="759D3A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1.4进度要求</w:t>
            </w:r>
          </w:p>
          <w:p w14:paraId="03D714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通过采取组织、技术、经济、合同相关控制措施将项目实施进度控制在采购人所要求的合理时间节点内。</w:t>
            </w:r>
          </w:p>
          <w:p w14:paraId="2A7E03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1.5服务要求</w:t>
            </w:r>
          </w:p>
          <w:p w14:paraId="42D2C0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（1）服务方应当按照法律、法规和工程建设强制性标准实施监理；监理服务质量目标：达到《市政工程施工质量验收统一标准》合格标准，并对建设工程安全生产承担监理责任。</w:t>
            </w:r>
          </w:p>
          <w:p w14:paraId="145DA0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（2）严格执行国家有关法律法规、监理规范和规程以及有关规定及相关行业标准的规定，并符合甲方制定的各项安全、环保、生产指标。</w:t>
            </w:r>
          </w:p>
          <w:p w14:paraId="1BE5B3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3）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66C858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（4）服务过程中，严格遵守各种管理规定及规章制度，做到安全文明；如发生工伤及意外事故由服务方单位负责。</w:t>
            </w:r>
          </w:p>
          <w:p w14:paraId="4D8777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（5）严格按照国家、陕西省有关规定及采购人要求进行服务，不得随意更改或者变换服务内容，每项服务内容实施前应事先取得采购人的落实后方可实施。</w:t>
            </w:r>
          </w:p>
          <w:p w14:paraId="7E60F3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6）服务方应在收到工程设计文件后编制监理规划和监理工作计划,并按进度分专业编制工程建设监理实施细则，在开工前报送采购人方。服务方应进驻工程施工现场，按采购人书面同意的监理规划和监理实施细则开展工作，并及时向采购人提交监理工作周报、月报、监理工作总结，监理规划(监理实施细则)提前提报，监理月报于每月定时汇报。</w:t>
            </w:r>
          </w:p>
          <w:p w14:paraId="5F80E4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（7）服务方应熟悉工程设计文件，并参加采购人主持的图纸会审和设计交底会议；主持监理例会并根据工程需要主持或参加专题会议。</w:t>
            </w:r>
          </w:p>
          <w:p w14:paraId="0D3D01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8）服务方应对承包单位报送的竣工资料进行审查，并于工程完成通过预验收出具工程质量评估报告，按照采购人的通知及时参加并协助采购人做好工程竣工预验收、竣工验收，签署监理单位意见，出具相关评估报告或验收报告。</w:t>
            </w:r>
          </w:p>
          <w:p w14:paraId="7B2CEB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（9）服务方派遣的服务人员对于在工作中获悉的一切政府工作的信息应严格保守秘密，不得泄露；对于违反者，给采购人单位造成不良社会影响的，或给采购人单位造成损失的，由服务方承担赔偿责任。</w:t>
            </w:r>
          </w:p>
          <w:p w14:paraId="5325F4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（10）服务方履约期内应在现场保留工作所用的图纸、报告及记录监理工作的相关文件；服务结束，提供本项目相关所有服务的成果报告及归档资料。</w:t>
            </w:r>
          </w:p>
          <w:p w14:paraId="7D8CFE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bdr w:val="none" w:color="auto" w:sz="0" w:space="0"/>
              </w:rPr>
              <w:t>1.6成果交付要求</w:t>
            </w:r>
          </w:p>
          <w:p w14:paraId="71D806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（1）依照建设工程监理规范标准提交相应监理资料。</w:t>
            </w:r>
          </w:p>
          <w:p w14:paraId="301D85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（2所有资料提供纸质版及电子版（pdf格式），刻录成DVD。</w:t>
            </w:r>
          </w:p>
          <w:p w14:paraId="15FEB6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color w:val="000000"/>
                <w:sz w:val="21"/>
                <w:szCs w:val="21"/>
                <w:bdr w:val="none" w:color="auto" w:sz="0" w:space="0"/>
              </w:rPr>
              <w:t>二、其他要求或说明</w:t>
            </w:r>
          </w:p>
          <w:p w14:paraId="751CBB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2.1质量标准及要求</w:t>
            </w:r>
          </w:p>
          <w:p w14:paraId="212BF2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（1）适用的法律、行政法规及部门规章;</w:t>
            </w:r>
          </w:p>
          <w:p w14:paraId="544EE2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（2）达到《市政工程施工质量验收统一标准》合格标准或其他工程施工有关的标准和规范;</w:t>
            </w:r>
          </w:p>
          <w:p w14:paraId="5B6F08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（3）工程设计及有关文件;</w:t>
            </w:r>
          </w:p>
          <w:p w14:paraId="1ED557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（4）工程监理规范和规程；</w:t>
            </w:r>
          </w:p>
          <w:p w14:paraId="61881C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（5）建设工程监理合同以及建设单位与第三方签订的与实施工程有关的其他合同；</w:t>
            </w:r>
          </w:p>
          <w:p w14:paraId="106AAD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（6）国家及地方制定的各项安全、环保、生产指标及制度标准；</w:t>
            </w:r>
          </w:p>
          <w:p w14:paraId="60B2F4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（7）其他:国家及地方现行其他相关规范及行业标准。</w:t>
            </w:r>
          </w:p>
          <w:p w14:paraId="5A1200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8）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01DA97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2.2本项目所属行业为:</w:t>
            </w:r>
            <w:r>
              <w:rPr>
                <w:rFonts w:hint="eastAsia" w:ascii="宋体" w:hAnsi="宋体" w:eastAsia="宋体" w:cs="宋体"/>
                <w:color w:val="000000"/>
                <w:sz w:val="21"/>
                <w:szCs w:val="21"/>
                <w:u w:val="single"/>
                <w:bdr w:val="none" w:color="auto" w:sz="0" w:space="0"/>
              </w:rPr>
              <w:t> 其他未列明行业</w:t>
            </w:r>
            <w:r>
              <w:rPr>
                <w:rFonts w:hint="eastAsia" w:ascii="宋体" w:hAnsi="宋体" w:eastAsia="宋体" w:cs="宋体"/>
                <w:color w:val="000000"/>
                <w:sz w:val="21"/>
                <w:szCs w:val="21"/>
                <w:bdr w:val="none" w:color="auto" w:sz="0" w:space="0"/>
              </w:rPr>
              <w:t>（从业人员300人以下的为中小微型企业。其中，从业人员100人及以上的为中型企业；从业人员10人及以上的为小型企业；从业人员10人以下的为微型企业）。</w:t>
            </w:r>
          </w:p>
          <w:p w14:paraId="0B696FE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2.3其他说明：供应商报价时应按照磋商报价=费率*监理费计费基准价(14985441.02元）的方式进行计算报价；本项目按照费率结算，根据本项目实际情况，若本项目经财政评审（或审计）工程建安结算总价低于本项目施工预算审定价（最高限价），监理费按照成交监理费费率调整后的总价结算（工程监理费=经财政评审（或审计）工程建安结算总价×成交监理费费率），其他情况按合同暂定金额结算。</w:t>
            </w:r>
          </w:p>
        </w:tc>
      </w:tr>
    </w:tbl>
    <w:p w14:paraId="1883A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3.2.3人员配置要求</w:t>
      </w:r>
    </w:p>
    <w:p w14:paraId="76F031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65852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服务方按项目服务要求及特性，自行组织实施与管理，建立以负责人为核心的履行合同所必需人员团队（至少包括总监理工程师、专业监理工程师、监理员），相关人员经过严格培训，有相关工作经验，能够胜任项目工作，保证项目顺利实施。</w:t>
      </w:r>
    </w:p>
    <w:p w14:paraId="3EA347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4A82D3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服务方按项目服务要求及特性，自行组织实施与管理，建立以负责人为核心的履行合同所必需人员团队（至少包括总监理工程师、专业监理工程师、监理员），相关人员经过严格培训，有相关工作经验，能够胜任项目工作，保证项目顺利实施。</w:t>
      </w:r>
    </w:p>
    <w:p w14:paraId="3ACD88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3.2.4设施设备要求</w:t>
      </w:r>
    </w:p>
    <w:p w14:paraId="030F44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113267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服务方根据项目采购项目特性及要求，自行配置投入履行合同所必需的各类设施设备（不限于专业设备、辅助设备、工具、软件等）及场所，保证项目顺利实施。</w:t>
      </w:r>
    </w:p>
    <w:p w14:paraId="505EEB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38B970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服务方根据项目采购项目特性及要求，自行配置投入履行合同所必需的各类设施设备（不限于专业设备、辅助设备、工具、软件等）及场所，保证项目顺利实施。</w:t>
      </w:r>
    </w:p>
    <w:p w14:paraId="28780F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3.2.5其他要求</w:t>
      </w:r>
    </w:p>
    <w:p w14:paraId="2A7797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0861B2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（1）服务方须指派专属人员与采购人联系服务事宜，服务响应时间应根据采购人实际安排随时调整。 （2）所有服务方式均为服务方上门服务，即由服务方派员到服务现场，由此产生的一切费用均由服务方承担。 （3）现场具备服务条件，材料、设备、服务方案等全部由服务方自行制定，服务方需根据服务实际情况编制服务方案，服务计划、服务进度安排等方案措施。</w:t>
      </w:r>
    </w:p>
    <w:p w14:paraId="277140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70EF18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（1）服务方须指派专属人员与采购人联系服务事宜，服务响应时间应根据采购人实际安排随时调整。 （2）所有服务方式均为服务方上门服务，即由服务方派员到服务现场，由此产生的一切费用均由服务方承担。 （3）现场具备服务条件，材料、设备、服务方案等全部由服务方自行制定，服务方需根据服务实际情况编制服务方案，服务计划、服务进度安排等方案措施。</w:t>
      </w:r>
    </w:p>
    <w:p w14:paraId="69052E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3.3商务要求</w:t>
      </w:r>
    </w:p>
    <w:p w14:paraId="44298B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3621E1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4033E7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自合同签订生效之日起至2025年12月31日（具体监理服务期与施工工期同步，自开工之日起至工程保修期满为止；施工工期延长的，施工和保修阶段监理服务期均顺延且不增加监理费用）</w:t>
      </w:r>
    </w:p>
    <w:p w14:paraId="3E01BF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7AA570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自合同签订生效之日起至2025年12月31日（具体监理服务期与施工工期同步，自开工之日起至工程保修期满为止；施工工期延长的，施工和保修阶段监理服务期均顺延且不增加监理费用）</w:t>
      </w:r>
    </w:p>
    <w:p w14:paraId="4C5E63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092DA2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633616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按采购人指定地点</w:t>
      </w:r>
    </w:p>
    <w:p w14:paraId="04512A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21B4C6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按采购人指定地点</w:t>
      </w:r>
    </w:p>
    <w:p w14:paraId="71C6A8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76D1CF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401D6A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现行的国家标准或国家行政部门颁布的法律法规、规章制度等，是项目验收的重要依据，采购人单位有权根据有关规范、规定及项目要求对服务方进行检查或考核，服务方须无条件的接受采购人的各类考核或检查；若验收不通过或服务质量不符合采购要求，服务方应在一定期限以采购人要求的标准进行整改或进一步完善，并再次进行考核或检查，若服务方在接受检查整改后最终仍未按要求提供符合要求和服务，采购人有权按违约予以撤项，由此产生的一切责任和费用均由服务方承担。</w:t>
      </w:r>
    </w:p>
    <w:p w14:paraId="69F218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776C20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现行的国家标准或国家行政部门颁布的法律法规、规章制度等，是项目验收的重要依据，采购人单位有权根据有关规范、规定及项目要求对服务方进行检查或考核，服务方须无条件的接受采购人的各类考核或检查；若验收不通过或服务质量不符合采购要求，服务方应在一定期限以采购人要求的标准进行整改或进一步完善，并再次进行考核或检查，若服务方在接受检查整改后最终仍未按要求提供符合要求和服务，采购人有权按违约予以撤项，由此产生的一切责任和费用均由服务方承担。</w:t>
      </w:r>
    </w:p>
    <w:p w14:paraId="0D8104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2945A6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205B49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分期付款</w:t>
      </w:r>
    </w:p>
    <w:p w14:paraId="584706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5555C2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分期付款</w:t>
      </w:r>
    </w:p>
    <w:p w14:paraId="3E9756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7C7545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合同签订后 ，达到付款条件起 30 日内，支付合同总金额的 30.00%。</w:t>
      </w:r>
    </w:p>
    <w:p w14:paraId="1A4D8E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工程竣工验收合格 ，达到付款条件起 30 日内，支付合同总金额的 40.00%。</w:t>
      </w:r>
    </w:p>
    <w:p w14:paraId="5C29B5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项目经财政评审或审计完成后（按费率据实结算） ，达到付款条件起 30 日内，支付合同总金额的 30.00%。</w:t>
      </w:r>
    </w:p>
    <w:p w14:paraId="384A18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 付款条件说明： 合同签订后 ，达到付款条件起 30 日内，支付合同总金额的 30.00%。</w:t>
      </w:r>
    </w:p>
    <w:p w14:paraId="4BFB95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 付款条件说明： 工程竣工验收合格 ，达到付款条件起 30 日内，支付合同总金额的 40.00%。</w:t>
      </w:r>
    </w:p>
    <w:p w14:paraId="5059DC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 付款条件说明： 项目经财政评审或审计完成后（按费率据实结算） ，达到付款条件起 30 日内，支付合同总金额的 30.00%。</w:t>
      </w:r>
    </w:p>
    <w:p w14:paraId="3EA44A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17D65F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13165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详见合同条款</w:t>
      </w:r>
    </w:p>
    <w:p w14:paraId="557EF2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采购包2：</w:t>
      </w:r>
    </w:p>
    <w:p w14:paraId="1660DE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详见合同条款</w:t>
      </w:r>
    </w:p>
    <w:p w14:paraId="52440F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729BBB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i w:val="0"/>
          <w:iCs w:val="0"/>
          <w:caps w:val="0"/>
          <w:color w:val="333333"/>
          <w:spacing w:val="0"/>
          <w:sz w:val="21"/>
          <w:szCs w:val="21"/>
          <w:bdr w:val="none" w:color="auto" w:sz="0" w:space="0"/>
          <w:shd w:val="clear" w:fill="FFFFFF"/>
        </w:rPr>
        <w:t>一、供应商的磋商报价是供应商响应磋商项目要求的全部工作内容的价格体现，包括供应商完成本项目所需的直接费、间接费、利润、税金及其它相关的一切费用；包括但不限于：人工费、监理费、设备使用费费、管理费、验收费、采购代理服务费、利润和税金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莲湖区丰登南路9号怡景花园酒店A座2层招标一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D5E36"/>
    <w:rsid w:val="217D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unhideWhenUsed/>
    <w:qFormat/>
    <w:uiPriority w:val="99"/>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2025-02-28T08:51:00Z</dcterms:created>
  <dc:creator>mo·xuan</dc:creator>
  <cp:lastModifiedBy>mo·xuan</cp:lastModifiedBy>
  <dcterms:modified xsi:type="dcterms:W3CDTF">2025-02-28T08:54:03Z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15AC42FAC9EC469E8567484CEC53F291_11</vt:lpwstr>
  </property>
  <property fmtid="{D5CDD505-2E9C-101B-9397-08002B2CF9AE}" pid="4" name="KSOTemplateDocerSaveRecord">
    <vt:lpwstr>eyJoZGlkIjoiYTYwNWE2MmNhNzRiMDNhMjMzYTJhNjIzZjY2YmY0MGMiLCJ1c2VySWQiOiI3OTY2NTg3ODQifQ==</vt:lpwstr>
  </property>
</Properties>
</file>