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8C00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项目概况</w:t>
      </w:r>
    </w:p>
    <w:p w14:paraId="55A5588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榆林市横山区2024年农村厕所革命后期管护提升项目招标项目的潜在投标人应在登录陕西省公共资源交易平台（www.sxggzyjy.cn）报名后自行下载获取招标文件，并于2025年03月17日09时30分（北京时间）前递交投标文件。</w:t>
      </w:r>
    </w:p>
    <w:p w14:paraId="29D8EEE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一、项目基本情况</w:t>
      </w:r>
    </w:p>
    <w:p w14:paraId="028274A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项目编号：SXHR-CG2025002</w:t>
      </w:r>
    </w:p>
    <w:p w14:paraId="3492B7D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项目名称：榆林市横山区2024年农村厕所革命后期管护提升项目</w:t>
      </w:r>
    </w:p>
    <w:p w14:paraId="7E577A1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采购方式：公开招标</w:t>
      </w:r>
    </w:p>
    <w:p w14:paraId="47F1249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预算金额：2,660,000.00元</w:t>
      </w:r>
    </w:p>
    <w:p w14:paraId="015EADB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采购需求：</w:t>
      </w:r>
    </w:p>
    <w:p w14:paraId="3CF5F43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合同包1(榆林市横山区2024年农村厕所革命后期管护提升项目1):</w:t>
      </w:r>
    </w:p>
    <w:p w14:paraId="5947639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合同包预算金额：2,660,000.00元</w:t>
      </w:r>
    </w:p>
    <w:p w14:paraId="5A81F99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合同包最高限价：2,660,000.00元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
        <w:gridCol w:w="750"/>
        <w:gridCol w:w="1530"/>
        <w:gridCol w:w="1061"/>
        <w:gridCol w:w="1076"/>
        <w:gridCol w:w="1596"/>
        <w:gridCol w:w="1596"/>
      </w:tblGrid>
      <w:tr w14:paraId="669B1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3" w:type="dxa"/>
            <w:vAlign w:val="center"/>
          </w:tcPr>
          <w:p w14:paraId="15641C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品目号</w:t>
            </w:r>
          </w:p>
        </w:tc>
        <w:tc>
          <w:tcPr>
            <w:tcW w:w="750" w:type="dxa"/>
            <w:vAlign w:val="center"/>
          </w:tcPr>
          <w:p w14:paraId="6E22F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品目名称</w:t>
            </w:r>
          </w:p>
        </w:tc>
        <w:tc>
          <w:tcPr>
            <w:tcW w:w="1530" w:type="dxa"/>
            <w:vAlign w:val="center"/>
          </w:tcPr>
          <w:p w14:paraId="0BB87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采购标的</w:t>
            </w:r>
          </w:p>
        </w:tc>
        <w:tc>
          <w:tcPr>
            <w:tcW w:w="1061" w:type="dxa"/>
            <w:vAlign w:val="center"/>
          </w:tcPr>
          <w:p w14:paraId="60A4C8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数量（单位）</w:t>
            </w:r>
          </w:p>
        </w:tc>
        <w:tc>
          <w:tcPr>
            <w:tcW w:w="1076" w:type="dxa"/>
            <w:vAlign w:val="center"/>
          </w:tcPr>
          <w:p w14:paraId="3C1E12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技术规格、参数及要求</w:t>
            </w:r>
          </w:p>
        </w:tc>
        <w:tc>
          <w:tcPr>
            <w:tcW w:w="1596" w:type="dxa"/>
            <w:vAlign w:val="center"/>
          </w:tcPr>
          <w:p w14:paraId="626323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品目预算(元)</w:t>
            </w:r>
          </w:p>
        </w:tc>
        <w:tc>
          <w:tcPr>
            <w:tcW w:w="1596" w:type="dxa"/>
            <w:vAlign w:val="center"/>
          </w:tcPr>
          <w:p w14:paraId="296611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最高限价(元)</w:t>
            </w:r>
          </w:p>
        </w:tc>
      </w:tr>
      <w:tr w14:paraId="1524F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3" w:type="dxa"/>
            <w:vAlign w:val="center"/>
          </w:tcPr>
          <w:p w14:paraId="16C1E7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1-1</w:t>
            </w:r>
          </w:p>
        </w:tc>
        <w:tc>
          <w:tcPr>
            <w:tcW w:w="750" w:type="dxa"/>
            <w:vAlign w:val="center"/>
          </w:tcPr>
          <w:p w14:paraId="5FFFE4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其他服务</w:t>
            </w:r>
          </w:p>
        </w:tc>
        <w:tc>
          <w:tcPr>
            <w:tcW w:w="1530" w:type="dxa"/>
            <w:vAlign w:val="center"/>
          </w:tcPr>
          <w:p w14:paraId="5E7284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榆林市横山区2024年农村厕所革命后期管护提升项目</w:t>
            </w:r>
          </w:p>
        </w:tc>
        <w:tc>
          <w:tcPr>
            <w:tcW w:w="1061" w:type="dxa"/>
            <w:vAlign w:val="center"/>
          </w:tcPr>
          <w:p w14:paraId="6ED6E3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1(项)</w:t>
            </w:r>
          </w:p>
        </w:tc>
        <w:tc>
          <w:tcPr>
            <w:tcW w:w="1076" w:type="dxa"/>
            <w:vAlign w:val="center"/>
          </w:tcPr>
          <w:p w14:paraId="6CF33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详见采购文件</w:t>
            </w:r>
          </w:p>
        </w:tc>
        <w:tc>
          <w:tcPr>
            <w:tcW w:w="1596" w:type="dxa"/>
            <w:vAlign w:val="center"/>
          </w:tcPr>
          <w:p w14:paraId="1CD2B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2,660,000.00</w:t>
            </w:r>
          </w:p>
        </w:tc>
        <w:tc>
          <w:tcPr>
            <w:tcW w:w="1596" w:type="dxa"/>
            <w:vAlign w:val="center"/>
          </w:tcPr>
          <w:p w14:paraId="5AB3DA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2,660,000.00</w:t>
            </w:r>
          </w:p>
        </w:tc>
      </w:tr>
    </w:tbl>
    <w:p w14:paraId="49D6BD4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本合同包不接受联合体投标</w:t>
      </w:r>
    </w:p>
    <w:p w14:paraId="7125E2D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合同履行期限：90天</w:t>
      </w:r>
    </w:p>
    <w:p w14:paraId="7A126D3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二、申请人的资格要求：</w:t>
      </w:r>
    </w:p>
    <w:p w14:paraId="35854F9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1.满足《中华人民共和国政府采购法》第二十二条规定;</w:t>
      </w:r>
    </w:p>
    <w:p w14:paraId="543A9B4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2.落实政府采购政策需满足的资格要求：</w:t>
      </w:r>
    </w:p>
    <w:p w14:paraId="7F824EC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合同包1(榆林市横山区2024年农村厕所革命后期管护提升项目1)落实政府采购政策需满足的资格要求如下:</w:t>
      </w:r>
    </w:p>
    <w:p w14:paraId="25060B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《政府采购促进中小企业发展管理办法》(财库〔2020〕46号)；</w:t>
      </w:r>
    </w:p>
    <w:p w14:paraId="66FA43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《关于进一步加大政府采购支持中小企业力度的通知》(财库〔2022〕19号)；</w:t>
      </w:r>
    </w:p>
    <w:p w14:paraId="7D55E8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《陕西省财政厅关于进一步加大政府采购支持中小企业力度的通知》(陕财办采(2022)5号)；</w:t>
      </w:r>
    </w:p>
    <w:p w14:paraId="078FAC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《陕西省财政厅关于落实政府采购支持中小企业政策有关事项的通知》(陕财办采函〔2022〕10号)；</w:t>
      </w:r>
    </w:p>
    <w:p w14:paraId="7763AD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《榆林市财政局关于进一步加大政府采购支持中小企业力度的通知》(榆政财采发(2022)10号)；</w:t>
      </w:r>
    </w:p>
    <w:p w14:paraId="7ECDD1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《财政部司法部关于政府采购支持监狱企业发展有关问题的通知》(财库〔2014〕68号)；</w:t>
      </w:r>
    </w:p>
    <w:p w14:paraId="30415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《关于促进残疾人就业政府采购政策的通知》(财库〔2017〕141号)；</w:t>
      </w:r>
    </w:p>
    <w:p w14:paraId="6B184F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《关于进一步加强政府绿色采购有关问题的通知》(陕财办采〔2021〕29号)；</w:t>
      </w:r>
    </w:p>
    <w:p w14:paraId="01A5D4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《财政部国家发展改革委关于印发(节能产品政府采购实施意见)的通知》(财库(2004)185号)；</w:t>
      </w:r>
    </w:p>
    <w:p w14:paraId="2E638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《国务院办公厅关于建立政府强制采购节能产品制度的通知》(国办发(2007)51号)；</w:t>
      </w:r>
    </w:p>
    <w:p w14:paraId="1F54D7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（11）</w:t>
      </w:r>
      <w:r>
        <w:rPr>
          <w:rFonts w:hint="eastAsia" w:ascii="宋体" w:hAnsi="宋体" w:eastAsia="宋体" w:cs="宋体"/>
          <w:sz w:val="23"/>
          <w:szCs w:val="23"/>
        </w:rPr>
        <w:t>《关于印发节能产品政府采购品目清单的通知》(财库〔2019〕19号)；</w:t>
      </w:r>
    </w:p>
    <w:p w14:paraId="222C8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（12）</w:t>
      </w:r>
      <w:r>
        <w:rPr>
          <w:rFonts w:hint="eastAsia" w:ascii="宋体" w:hAnsi="宋体" w:eastAsia="宋体" w:cs="宋体"/>
          <w:sz w:val="23"/>
          <w:szCs w:val="23"/>
        </w:rPr>
        <w:t>《财政部发展改革委生态环境部市场监管总局关于调整优化节能产品、环境标志产品政府采购执行机制的通知》(财库〔2019〕9号)；</w:t>
      </w:r>
    </w:p>
    <w:p w14:paraId="781F5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（13）</w:t>
      </w:r>
      <w:r>
        <w:rPr>
          <w:rFonts w:hint="eastAsia" w:ascii="宋体" w:hAnsi="宋体" w:eastAsia="宋体" w:cs="宋体"/>
          <w:sz w:val="23"/>
          <w:szCs w:val="23"/>
        </w:rPr>
        <w:t>《关于环境标志产品政府采购实施的意见》(财库(2006)90号)；</w:t>
      </w:r>
    </w:p>
    <w:p w14:paraId="01FCBF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（14）</w:t>
      </w:r>
      <w:r>
        <w:rPr>
          <w:rFonts w:hint="eastAsia" w:ascii="宋体" w:hAnsi="宋体" w:eastAsia="宋体" w:cs="宋体"/>
          <w:sz w:val="23"/>
          <w:szCs w:val="23"/>
        </w:rPr>
        <w:t>《市场监管总局关于发布参与实施政府采购节能产品、环境标志产品认证机构名录的公告》(2019年第16号)；</w:t>
      </w:r>
    </w:p>
    <w:p w14:paraId="0D574B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（15）</w:t>
      </w:r>
      <w:r>
        <w:rPr>
          <w:rFonts w:hint="eastAsia" w:ascii="宋体" w:hAnsi="宋体" w:eastAsia="宋体" w:cs="宋体"/>
          <w:sz w:val="23"/>
          <w:szCs w:val="23"/>
        </w:rPr>
        <w:t>《关于印发环境标志产品政府采购品目清单的通知》(财库〔2019〕18号)；</w:t>
      </w:r>
    </w:p>
    <w:p w14:paraId="0BEB3C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（16）</w:t>
      </w:r>
      <w:r>
        <w:rPr>
          <w:rFonts w:hint="eastAsia" w:ascii="宋体" w:hAnsi="宋体" w:eastAsia="宋体" w:cs="宋体"/>
          <w:sz w:val="23"/>
          <w:szCs w:val="23"/>
        </w:rPr>
        <w:t>《陕西省中小企业政府采购信用融资办法》(陕财办采(2018)23号)；</w:t>
      </w:r>
    </w:p>
    <w:p w14:paraId="369753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（17）</w:t>
      </w:r>
      <w:r>
        <w:rPr>
          <w:rFonts w:hint="eastAsia" w:ascii="宋体" w:hAnsi="宋体" w:eastAsia="宋体" w:cs="宋体"/>
          <w:sz w:val="23"/>
          <w:szCs w:val="23"/>
        </w:rPr>
        <w:t>《陕西省财政厅关于加快推进我省中小企业政府采购信用融资工作的通知》(陕财办采〔2020〕15号)；</w:t>
      </w:r>
    </w:p>
    <w:p w14:paraId="01B10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（18）</w:t>
      </w:r>
      <w:r>
        <w:rPr>
          <w:rFonts w:hint="eastAsia" w:ascii="宋体" w:hAnsi="宋体" w:eastAsia="宋体" w:cs="宋体"/>
          <w:sz w:val="23"/>
          <w:szCs w:val="23"/>
        </w:rPr>
        <w:t>《财政部关于在政府采购活动中落实平等对待内外资企业有关政策的通知》(财库〔2021〕35号)；</w:t>
      </w:r>
    </w:p>
    <w:p w14:paraId="0FC08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（19）</w:t>
      </w:r>
      <w:r>
        <w:rPr>
          <w:rFonts w:hint="eastAsia" w:ascii="宋体" w:hAnsi="宋体" w:eastAsia="宋体" w:cs="宋体"/>
          <w:sz w:val="23"/>
          <w:szCs w:val="23"/>
        </w:rPr>
        <w:t>《陕西省财政厅中国人民银行西安分行关于深入推进政府采购信用融资业务的通知》（陕财办采〔2023〕5号）；</w:t>
      </w:r>
    </w:p>
    <w:p w14:paraId="4FC63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（20）</w:t>
      </w:r>
      <w:r>
        <w:rPr>
          <w:rFonts w:hint="eastAsia" w:ascii="宋体" w:hAnsi="宋体" w:eastAsia="宋体" w:cs="宋体"/>
          <w:sz w:val="23"/>
          <w:szCs w:val="23"/>
        </w:rPr>
        <w:t>《财政部农业农村部国家乡村振兴局关于运用政府采购政策支持乡村产业振兴的通知》(财库〔2021〕19号)；</w:t>
      </w:r>
    </w:p>
    <w:p w14:paraId="6B966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（21）</w:t>
      </w:r>
      <w:r>
        <w:rPr>
          <w:rFonts w:hint="eastAsia" w:ascii="宋体" w:hAnsi="宋体" w:eastAsia="宋体" w:cs="宋体"/>
          <w:sz w:val="23"/>
          <w:szCs w:val="23"/>
        </w:rPr>
        <w:t>《财政部关于在政府采购活动中查询及使用信用记录有关问题的通知》(财库〔2016〕125号)；</w:t>
      </w:r>
    </w:p>
    <w:p w14:paraId="1852D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（22）</w:t>
      </w:r>
      <w:r>
        <w:rPr>
          <w:rFonts w:hint="eastAsia" w:ascii="宋体" w:hAnsi="宋体" w:eastAsia="宋体" w:cs="宋体"/>
          <w:sz w:val="23"/>
          <w:szCs w:val="23"/>
        </w:rPr>
        <w:t>其他需要落实的政府采购政策。</w:t>
      </w:r>
    </w:p>
    <w:p w14:paraId="151350D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3.本项目的特定资格要求：</w:t>
      </w:r>
    </w:p>
    <w:p w14:paraId="5B97BC4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合同包1(榆林市横山区2024年农村厕所革命后期管护提升项目1)特定资格要求如下:</w:t>
      </w:r>
    </w:p>
    <w:p w14:paraId="617AF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55CA7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提供2023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73F8D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税收缴纳证明：提供2024年1月至投标截止时间止至少一个月的纳税证明(银行缴费凭证)或完税证明，依法免税的单位应提供相关证明材料；</w:t>
      </w:r>
    </w:p>
    <w:p w14:paraId="218EA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社会保障资金缴纳证明：提供2024年1月至投标截止时间止至少一个月的社会保障资金银行缴费单据或社保机构开具的社会保险参保缴费情况证明，依法不需要缴纳社会保障资金的单位应提供相关证明材料；</w:t>
      </w:r>
    </w:p>
    <w:p w14:paraId="6D046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参加政府采购活动前三年内，在经营活动中没有重大违法记录的书面声明；</w:t>
      </w:r>
    </w:p>
    <w:p w14:paraId="76D2CE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提供具有履行合同所必需的设备和专业技术能力的证明资料或承诺书；</w:t>
      </w:r>
    </w:p>
    <w:p w14:paraId="29861E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对列入信用中国(www.creditchina.gov.cn)“失信被执行人、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07DEE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本项目采用“投标信用承诺书”代替投标保证金（在信用中国（陕西榆林）网站公示）；</w:t>
      </w:r>
    </w:p>
    <w:p w14:paraId="6DD1C5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提供榆林市政府采购工程类/货物类/服务类项目供应商信用承诺书（在信用中国（陕西榆林）网站公示）；</w:t>
      </w:r>
    </w:p>
    <w:p w14:paraId="79500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法定代表人参加开标的，提供本人身份证，法定代表人授权他人参加开标的，提供法定代表人授权委托书和投标人委托代理人员信用承诺书（在信用中国（陕西榆林）网站公示）及被授权人在本单位的社保证明资料。</w:t>
      </w:r>
    </w:p>
    <w:p w14:paraId="6BBF4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备注：①本项目不接受联合体投标；②单位负责人为同一人或者存在直接控股、管理关系的不同供应商，不得参加同一合同项下的政府采购活动；③本项目非专门面向中小企业采购。</w:t>
      </w:r>
      <w:bookmarkStart w:id="0" w:name="_GoBack"/>
      <w:bookmarkEnd w:id="0"/>
    </w:p>
    <w:p w14:paraId="22EBE29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三、获取招标文件</w:t>
      </w:r>
    </w:p>
    <w:p w14:paraId="692DD9F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时间：2025年02月24日至2025年02月28日，每天上午08:00:00至12:00:00，下午12:00:00至18:00:00（北京时间）</w:t>
      </w:r>
    </w:p>
    <w:p w14:paraId="5EBFF59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途径：登录陕西省公共资源交易平台（www.sxggzyjy.cn）报名后自行下载</w:t>
      </w:r>
    </w:p>
    <w:p w14:paraId="0D58DD8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方式：在线获取</w:t>
      </w:r>
    </w:p>
    <w:p w14:paraId="687420C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售价：免费获取</w:t>
      </w:r>
    </w:p>
    <w:p w14:paraId="717DADD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四、提交投标文件截止时间、开标时间和地点</w:t>
      </w:r>
    </w:p>
    <w:p w14:paraId="775A1B5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时间：2025年03月17日09时30分00秒（北京时间）</w:t>
      </w:r>
    </w:p>
    <w:p w14:paraId="195A743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提交投标文件地点：通过陕西省公共资源交易平台（www.sxggzyjy.cn）网上提交</w:t>
      </w:r>
    </w:p>
    <w:p w14:paraId="05DA90C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开标地点：榆林市公共资源交易中心</w:t>
      </w:r>
    </w:p>
    <w:p w14:paraId="4EED07D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五、公告期限</w:t>
      </w:r>
    </w:p>
    <w:p w14:paraId="076838F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自本公告发布之日起5个工作日。</w:t>
      </w:r>
    </w:p>
    <w:p w14:paraId="5137500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六、其他补充事宜</w:t>
      </w:r>
    </w:p>
    <w:p w14:paraId="2962134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供应商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3688DB3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2.建议使用带有麦克风和摄像头的笔记本电脑。</w:t>
      </w:r>
    </w:p>
    <w:p w14:paraId="79F4D7D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七、对本次招标提出询问，请按以下方式联系。</w:t>
      </w:r>
    </w:p>
    <w:p w14:paraId="6E4CE12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1.采购人信息</w:t>
      </w:r>
    </w:p>
    <w:p w14:paraId="2B53967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名称：榆林市横山区农业环境保护监测站</w:t>
      </w:r>
    </w:p>
    <w:p w14:paraId="0DED819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地址：横山区政务服务中心2106</w:t>
      </w:r>
    </w:p>
    <w:p w14:paraId="4C6A975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联系方式：15332612000</w:t>
      </w:r>
    </w:p>
    <w:p w14:paraId="2005168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2.采购代理机构信息</w:t>
      </w:r>
    </w:p>
    <w:p w14:paraId="24F64BE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名称：陕西恒瑞项目管理有限公司</w:t>
      </w:r>
    </w:p>
    <w:p w14:paraId="219909A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地址：陕西省榆林市横山区公园路智慧城商铺二楼</w:t>
      </w:r>
    </w:p>
    <w:p w14:paraId="7565D72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联系方式：13038967975</w:t>
      </w:r>
    </w:p>
    <w:p w14:paraId="0430AE9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3.项目联系方式</w:t>
      </w:r>
    </w:p>
    <w:p w14:paraId="616F5B8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项目联系人：高慧</w:t>
      </w:r>
    </w:p>
    <w:p w14:paraId="5A7A6EB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电话：13038967975</w:t>
      </w:r>
    </w:p>
    <w:p w14:paraId="5897166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B9A53FE"/>
    <w:rsid w:val="177F50ED"/>
    <w:rsid w:val="4533753A"/>
    <w:rsid w:val="53B52B8D"/>
    <w:rsid w:val="6C655AD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3140</Words>
  <Characters>3796</Characters>
  <Lines>0</Lines>
  <Paragraphs>0</Paragraphs>
  <TotalTime>3</TotalTime>
  <ScaleCrop>false</ScaleCrop>
  <LinksUpToDate>false</LinksUpToDate>
  <CharactersWithSpaces>3796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2025-02-21T06:51:27Z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C1F487EF15084FD88422716086D8BB1C_12</vt:lpwstr>
  </property>
</Properties>
</file>