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56" w:afterLines="50" w:line="360" w:lineRule="auto"/>
        <w:jc w:val="center"/>
        <w:rPr>
          <w:rFonts w:hint="eastAsia" w:ascii="仿宋" w:hAnsi="仿宋" w:eastAsia="仿宋" w:cs="仿宋"/>
          <w:bCs/>
          <w:color w:val="auto"/>
          <w:szCs w:val="36"/>
          <w:highlight w:val="none"/>
        </w:rPr>
      </w:pPr>
      <w:bookmarkStart w:id="0" w:name="_GoBack"/>
      <w:r>
        <w:rPr>
          <w:rFonts w:hint="eastAsia" w:ascii="仿宋" w:hAnsi="仿宋" w:eastAsia="仿宋" w:cs="仿宋"/>
          <w:bCs/>
          <w:color w:val="auto"/>
          <w:szCs w:val="36"/>
          <w:highlight w:val="none"/>
        </w:rPr>
        <w:t>采购内容及技术要求</w:t>
      </w:r>
    </w:p>
    <w:p>
      <w:pPr>
        <w:pStyle w:val="5"/>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一、保洁区域：</w:t>
      </w:r>
    </w:p>
    <w:p>
      <w:pPr>
        <w:pStyle w:val="5"/>
        <w:spacing w:line="360" w:lineRule="auto"/>
        <w:ind w:firstLine="480" w:firstLineChars="200"/>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包括钓鱼台路南段</w:t>
      </w:r>
      <w:r>
        <w:rPr>
          <w:rFonts w:hint="eastAsia" w:ascii="仿宋" w:hAnsi="仿宋" w:eastAsia="仿宋" w:cs="仿宋"/>
          <w:color w:val="auto"/>
          <w:sz w:val="24"/>
          <w:szCs w:val="24"/>
          <w:highlight w:val="none"/>
        </w:rPr>
        <w:t>、科技路、创智路等</w:t>
      </w:r>
      <w:r>
        <w:rPr>
          <w:rFonts w:hint="eastAsia" w:ascii="仿宋" w:hAnsi="仿宋" w:eastAsia="仿宋" w:cs="仿宋"/>
          <w:color w:val="auto"/>
          <w:sz w:val="24"/>
          <w:szCs w:val="24"/>
          <w:highlight w:val="none"/>
          <w:lang w:val="en-US" w:eastAsia="zh-CN"/>
        </w:rPr>
        <w:t>11条路段，</w:t>
      </w:r>
      <w:r>
        <w:rPr>
          <w:rFonts w:hint="eastAsia" w:ascii="仿宋" w:hAnsi="仿宋" w:eastAsia="仿宋" w:cs="仿宋"/>
          <w:color w:val="auto"/>
          <w:sz w:val="24"/>
          <w:szCs w:val="24"/>
          <w:highlight w:val="none"/>
        </w:rPr>
        <w:t>共计面积约489946平方米</w:t>
      </w:r>
      <w:r>
        <w:rPr>
          <w:rFonts w:hint="eastAsia" w:ascii="仿宋" w:hAnsi="仿宋" w:eastAsia="仿宋" w:cs="仿宋"/>
          <w:color w:val="auto"/>
          <w:sz w:val="24"/>
          <w:szCs w:val="24"/>
          <w:highlight w:val="none"/>
          <w:lang w:eastAsia="zh-CN"/>
        </w:rPr>
        <w:t>。</w:t>
      </w:r>
    </w:p>
    <w:p>
      <w:pPr>
        <w:pStyle w:val="5"/>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二、服务内容：</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1.负责车行道、人行道、绿化带、树坑及下水井口的清扫保洁工作；</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2.负责果皮箱、</w:t>
      </w:r>
      <w:r>
        <w:rPr>
          <w:rFonts w:hint="eastAsia" w:ascii="仿宋" w:hAnsi="仿宋" w:eastAsia="仿宋" w:cs="仿宋"/>
          <w:color w:val="auto"/>
          <w:sz w:val="24"/>
          <w:szCs w:val="24"/>
          <w:highlight w:val="none"/>
          <w:lang w:eastAsia="zh-CN"/>
        </w:rPr>
        <w:t>环卫</w:t>
      </w:r>
      <w:r>
        <w:rPr>
          <w:rFonts w:hint="eastAsia" w:ascii="仿宋" w:hAnsi="仿宋" w:eastAsia="仿宋" w:cs="仿宋"/>
          <w:color w:val="auto"/>
          <w:sz w:val="24"/>
          <w:szCs w:val="24"/>
          <w:highlight w:val="none"/>
        </w:rPr>
        <w:t>工具箱、</w:t>
      </w:r>
      <w:r>
        <w:rPr>
          <w:rFonts w:hint="eastAsia" w:ascii="仿宋" w:hAnsi="仿宋" w:eastAsia="仿宋" w:cs="仿宋"/>
          <w:color w:val="auto"/>
          <w:sz w:val="24"/>
          <w:szCs w:val="24"/>
          <w:highlight w:val="none"/>
          <w:lang w:eastAsia="zh-CN"/>
        </w:rPr>
        <w:t>环卫</w:t>
      </w:r>
      <w:r>
        <w:rPr>
          <w:rFonts w:hint="eastAsia" w:ascii="仿宋" w:hAnsi="仿宋" w:eastAsia="仿宋" w:cs="仿宋"/>
          <w:color w:val="auto"/>
          <w:sz w:val="24"/>
          <w:szCs w:val="24"/>
          <w:highlight w:val="none"/>
        </w:rPr>
        <w:t>休息室等</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的擦洗及维护工作；</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.负责果皮箱的清掏与生活垃圾收运工作；</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.负责扫雪除冰工作</w:t>
      </w:r>
      <w:r>
        <w:rPr>
          <w:rFonts w:hint="eastAsia" w:ascii="仿宋" w:hAnsi="仿宋" w:eastAsia="仿宋" w:cs="仿宋"/>
          <w:color w:val="auto"/>
          <w:sz w:val="24"/>
          <w:szCs w:val="24"/>
          <w:highlight w:val="none"/>
          <w:lang w:val="en-US" w:eastAsia="zh-CN"/>
        </w:rPr>
        <w:t>(人工)</w:t>
      </w:r>
      <w:r>
        <w:rPr>
          <w:rFonts w:hint="eastAsia" w:ascii="仿宋" w:hAnsi="仿宋" w:eastAsia="仿宋" w:cs="仿宋"/>
          <w:color w:val="auto"/>
          <w:sz w:val="24"/>
          <w:szCs w:val="24"/>
          <w:highlight w:val="none"/>
        </w:rPr>
        <w:t>，制定应急预案，及时清理路面积雪确保雪停路</w:t>
      </w:r>
      <w:r>
        <w:rPr>
          <w:rFonts w:hint="eastAsia" w:ascii="仿宋" w:hAnsi="仿宋" w:eastAsia="仿宋" w:cs="仿宋"/>
          <w:color w:val="auto"/>
          <w:sz w:val="24"/>
          <w:szCs w:val="24"/>
          <w:highlight w:val="none"/>
          <w:lang w:eastAsia="zh-CN"/>
        </w:rPr>
        <w:t>通；</w:t>
      </w:r>
      <w:r>
        <w:rPr>
          <w:rFonts w:hint="eastAsia" w:ascii="仿宋" w:hAnsi="仿宋" w:eastAsia="仿宋" w:cs="仿宋"/>
          <w:color w:val="auto"/>
          <w:sz w:val="24"/>
          <w:szCs w:val="24"/>
          <w:highlight w:val="none"/>
        </w:rPr>
        <w:t>重大会议、活动的环境保障及雨雪冰冻灾害天气等紧急事件的应急工作；</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.完成西安市、新区、新城业务主管部门临时交办的其他任务。</w:t>
      </w:r>
    </w:p>
    <w:p>
      <w:pPr>
        <w:pStyle w:val="5"/>
        <w:spacing w:line="360" w:lineRule="auto"/>
        <w:outlineLvl w:val="1"/>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三、服务期限：</w:t>
      </w:r>
      <w:r>
        <w:rPr>
          <w:rFonts w:hint="eastAsia" w:ascii="仿宋" w:hAnsi="仿宋" w:eastAsia="仿宋" w:cs="仿宋"/>
          <w:bCs/>
          <w:color w:val="auto"/>
          <w:sz w:val="24"/>
          <w:szCs w:val="24"/>
          <w:highlight w:val="none"/>
          <w:lang w:eastAsia="zh-CN"/>
        </w:rPr>
        <w:t>自合同签订之日起4个月</w:t>
      </w:r>
      <w:r>
        <w:rPr>
          <w:rFonts w:hint="eastAsia" w:ascii="仿宋" w:hAnsi="仿宋" w:eastAsia="仿宋" w:cs="仿宋"/>
          <w:bCs/>
          <w:color w:val="auto"/>
          <w:sz w:val="24"/>
          <w:szCs w:val="24"/>
          <w:highlight w:val="none"/>
        </w:rPr>
        <w:t>。</w:t>
      </w:r>
    </w:p>
    <w:p>
      <w:pPr>
        <w:pStyle w:val="5"/>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四、保洁需求：</w:t>
      </w:r>
    </w:p>
    <w:p>
      <w:pPr>
        <w:pStyle w:val="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1.保洁员</w:t>
      </w:r>
    </w:p>
    <w:p>
      <w:pPr>
        <w:pStyle w:val="4"/>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★本项目需</w:t>
      </w:r>
      <w:r>
        <w:rPr>
          <w:rFonts w:hint="eastAsia" w:ascii="仿宋" w:hAnsi="仿宋" w:eastAsia="仿宋" w:cs="仿宋"/>
          <w:color w:val="auto"/>
          <w:sz w:val="24"/>
          <w:szCs w:val="24"/>
          <w:highlight w:val="none"/>
          <w:lang w:eastAsia="zh-CN"/>
        </w:rPr>
        <w:t>工作人员</w:t>
      </w: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57名环卫工人，3名管理人员，1名垃圾车司机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，后期根据</w:t>
      </w:r>
      <w:r>
        <w:rPr>
          <w:rFonts w:hint="eastAsia" w:ascii="仿宋" w:hAnsi="仿宋" w:eastAsia="仿宋" w:cs="仿宋"/>
          <w:color w:val="auto"/>
          <w:sz w:val="24"/>
          <w:szCs w:val="24"/>
          <w:highlight w:val="none"/>
          <w:lang w:eastAsia="zh-CN"/>
        </w:rPr>
        <w:t>辖区</w:t>
      </w:r>
      <w:r>
        <w:rPr>
          <w:rFonts w:hint="eastAsia" w:ascii="仿宋" w:hAnsi="仿宋" w:eastAsia="仿宋" w:cs="仿宋"/>
          <w:color w:val="auto"/>
          <w:sz w:val="24"/>
          <w:szCs w:val="24"/>
          <w:highlight w:val="none"/>
        </w:rPr>
        <w:t>建设</w:t>
      </w:r>
      <w:r>
        <w:rPr>
          <w:rFonts w:hint="eastAsia" w:ascii="仿宋" w:hAnsi="仿宋" w:eastAsia="仿宋" w:cs="仿宋"/>
          <w:color w:val="auto"/>
          <w:sz w:val="24"/>
          <w:szCs w:val="24"/>
          <w:highlight w:val="none"/>
          <w:lang w:eastAsia="zh-CN"/>
        </w:rPr>
        <w:t>实际情况</w:t>
      </w:r>
      <w:r>
        <w:rPr>
          <w:rFonts w:hint="eastAsia" w:ascii="仿宋" w:hAnsi="仿宋" w:eastAsia="仿宋" w:cs="仿宋"/>
          <w:color w:val="auto"/>
          <w:sz w:val="24"/>
          <w:szCs w:val="24"/>
          <w:highlight w:val="none"/>
        </w:rPr>
        <w:t>在采购人同意下进行增减。</w:t>
      </w:r>
      <w:r>
        <w:rPr>
          <w:rFonts w:hint="eastAsia" w:ascii="仿宋" w:hAnsi="仿宋" w:eastAsia="仿宋" w:cs="仿宋"/>
          <w:b/>
          <w:bCs/>
          <w:color w:val="auto"/>
          <w:sz w:val="24"/>
          <w:szCs w:val="24"/>
          <w:highlight w:val="none"/>
        </w:rPr>
        <w:t>提供需配工作人员承诺函并加盖供应商公章，承诺函格式自拟。</w:t>
      </w:r>
    </w:p>
    <w:p>
      <w:pPr>
        <w:pStyle w:val="4"/>
        <w:numPr>
          <w:ilvl w:val="0"/>
          <w:numId w:val="1"/>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作业车辆配置</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★结合新城实际，本项目需自行配备其他垃圾清运车至少1台，其他垃圾清运车外观标识应与沣西新城其他垃圾清运车辆外观保持统一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至少配备电动保洁巡查车14辆（车上带有环卫垃圾桶）。</w:t>
      </w:r>
      <w:r>
        <w:rPr>
          <w:rFonts w:hint="eastAsia" w:ascii="仿宋" w:hAnsi="仿宋" w:eastAsia="仿宋" w:cs="仿宋"/>
          <w:b/>
          <w:bCs/>
          <w:color w:val="auto"/>
          <w:sz w:val="24"/>
          <w:szCs w:val="24"/>
          <w:highlight w:val="none"/>
          <w:lang w:val="en-US" w:eastAsia="zh-CN"/>
        </w:rPr>
        <w:t>提供作业车辆配置承诺函并加盖供应商公章，承诺函格式自拟。</w:t>
      </w:r>
    </w:p>
    <w:p>
      <w:pPr>
        <w:pStyle w:val="4"/>
        <w:numPr>
          <w:ilvl w:val="0"/>
          <w:numId w:val="0"/>
        </w:numPr>
        <w:spacing w:line="360" w:lineRule="auto"/>
        <w:ind w:left="48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3.作业工具及防护用品配备</w:t>
      </w:r>
    </w:p>
    <w:p>
      <w:pPr>
        <w:pStyle w:val="4"/>
        <w:numPr>
          <w:ilvl w:val="0"/>
          <w:numId w:val="0"/>
        </w:num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位保洁员需配备扫把、簸箕、夹子、铁锹、雨衣及垃圾收纳袋等。需给一线作业人员配备保暖防护用品，包括帽子、马甲、春秋夏季服装、冬季棉服及作业手套等物品（服装样式、标志等需与新区环卫主管部门统一着装要求为准）。</w:t>
      </w:r>
      <w:r>
        <w:rPr>
          <w:rFonts w:hint="eastAsia" w:ascii="仿宋" w:hAnsi="仿宋" w:eastAsia="仿宋" w:cs="仿宋"/>
          <w:b/>
          <w:bCs/>
          <w:color w:val="auto"/>
          <w:sz w:val="24"/>
          <w:szCs w:val="24"/>
          <w:highlight w:val="none"/>
          <w:lang w:val="en-US" w:eastAsia="zh-CN"/>
        </w:rPr>
        <w:t>提供人工作业工具及防护用品配备承诺函并加盖供应商公章，承诺函格式自拟。</w:t>
      </w:r>
    </w:p>
    <w:p>
      <w:pPr>
        <w:pStyle w:val="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.除雪设备及物资</w:t>
      </w:r>
    </w:p>
    <w:p>
      <w:pPr>
        <w:pStyle w:val="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根据西安市近年来扫雪除冰工作要求，需</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雪铲至少</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把，竹扫帚至少</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把。</w:t>
      </w:r>
    </w:p>
    <w:p>
      <w:pPr>
        <w:pStyle w:val="4"/>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提供除雪设备及物资配备承诺函并加盖供应商公章，承诺函格式自拟。</w:t>
      </w:r>
    </w:p>
    <w:p>
      <w:pPr>
        <w:pStyle w:val="4"/>
        <w:spacing w:line="360" w:lineRule="auto"/>
        <w:ind w:left="0" w:leftChars="0" w:firstLine="0"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color w:val="auto"/>
          <w:kern w:val="2"/>
          <w:sz w:val="24"/>
          <w:szCs w:val="24"/>
          <w:highlight w:val="none"/>
          <w:lang w:val="en-US" w:eastAsia="zh-CN" w:bidi="ar-SA"/>
        </w:rPr>
        <w:t>考核标准</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甲方按照《</w:t>
      </w:r>
      <w:r>
        <w:rPr>
          <w:rFonts w:hint="eastAsia" w:ascii="仿宋" w:hAnsi="仿宋" w:eastAsia="仿宋" w:cs="仿宋"/>
          <w:color w:val="auto"/>
          <w:sz w:val="24"/>
          <w:highlight w:val="none"/>
        </w:rPr>
        <w:t>沣西新城</w:t>
      </w:r>
      <w:r>
        <w:rPr>
          <w:rFonts w:hint="eastAsia" w:ascii="仿宋" w:hAnsi="仿宋" w:eastAsia="仿宋" w:cs="仿宋"/>
          <w:color w:val="auto"/>
          <w:sz w:val="24"/>
          <w:highlight w:val="none"/>
          <w:lang w:eastAsia="zh-CN"/>
        </w:rPr>
        <w:t>城市</w:t>
      </w:r>
      <w:r>
        <w:rPr>
          <w:rFonts w:hint="eastAsia" w:ascii="仿宋" w:hAnsi="仿宋" w:eastAsia="仿宋" w:cs="仿宋"/>
          <w:color w:val="auto"/>
          <w:sz w:val="24"/>
          <w:highlight w:val="none"/>
        </w:rPr>
        <w:t>道路保洁作业标准及考核办法</w:t>
      </w:r>
      <w:r>
        <w:rPr>
          <w:rFonts w:hint="eastAsia" w:ascii="仿宋" w:hAnsi="仿宋" w:eastAsia="仿宋" w:cs="仿宋"/>
          <w:color w:val="auto"/>
          <w:sz w:val="24"/>
          <w:highlight w:val="none"/>
          <w:lang w:eastAsia="zh-CN"/>
        </w:rPr>
        <w:t>》对乙方每月进行考核。</w:t>
      </w:r>
    </w:p>
    <w:p>
      <w:pPr>
        <w:pStyle w:val="5"/>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其他</w:t>
      </w:r>
    </w:p>
    <w:p>
      <w:pPr>
        <w:pStyle w:val="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为保证项目顺利实施及环卫工人的合法权益,</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供应商必须为环卫工人购买人身意外保险，按规定正常发放工资、劳保用品，定期进行体检，保证国家节假日期间按3倍工资支付，</w:t>
      </w:r>
      <w:r>
        <w:rPr>
          <w:rFonts w:hint="eastAsia" w:ascii="仿宋" w:hAnsi="仿宋" w:eastAsia="仿宋" w:cs="仿宋"/>
          <w:color w:val="auto"/>
          <w:sz w:val="24"/>
          <w:szCs w:val="24"/>
          <w:highlight w:val="none"/>
          <w:lang w:eastAsia="zh-CN"/>
        </w:rPr>
        <w:t>按要求发放</w:t>
      </w:r>
      <w:r>
        <w:rPr>
          <w:rFonts w:hint="eastAsia" w:ascii="仿宋" w:hAnsi="仿宋" w:eastAsia="仿宋" w:cs="仿宋"/>
          <w:color w:val="auto"/>
          <w:sz w:val="24"/>
          <w:szCs w:val="24"/>
          <w:highlight w:val="none"/>
        </w:rPr>
        <w:t>降温费、冬季取暖费</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pStyle w:val="5"/>
        <w:spacing w:line="480" w:lineRule="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、道路</w:t>
      </w:r>
      <w:r>
        <w:rPr>
          <w:rFonts w:hint="eastAsia" w:ascii="仿宋" w:hAnsi="仿宋" w:eastAsia="仿宋" w:cs="仿宋"/>
          <w:b/>
          <w:color w:val="auto"/>
          <w:sz w:val="24"/>
          <w:szCs w:val="24"/>
          <w:highlight w:val="none"/>
          <w:lang w:eastAsia="zh-CN"/>
        </w:rPr>
        <w:t>明细</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
        <w:gridCol w:w="2117"/>
        <w:gridCol w:w="3763"/>
        <w:gridCol w:w="1506"/>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道路名称</w:t>
            </w:r>
          </w:p>
        </w:tc>
        <w:tc>
          <w:tcPr>
            <w:tcW w:w="193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起终点</w:t>
            </w:r>
          </w:p>
        </w:tc>
        <w:tc>
          <w:tcPr>
            <w:tcW w:w="77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道路长度（米）</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保洁面积(平方米)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93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77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10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93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77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90"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钓鱼台路南段</w:t>
            </w:r>
          </w:p>
        </w:tc>
        <w:tc>
          <w:tcPr>
            <w:tcW w:w="19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红光大道～公园大街</w:t>
            </w:r>
          </w:p>
        </w:tc>
        <w:tc>
          <w:tcPr>
            <w:tcW w:w="775"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90"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咸户路中段</w:t>
            </w:r>
          </w:p>
        </w:tc>
        <w:tc>
          <w:tcPr>
            <w:tcW w:w="19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科技路～咸阳南高速口</w:t>
            </w:r>
          </w:p>
        </w:tc>
        <w:tc>
          <w:tcPr>
            <w:tcW w:w="775"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1856</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0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咸户路南段</w:t>
            </w:r>
          </w:p>
        </w:tc>
        <w:tc>
          <w:tcPr>
            <w:tcW w:w="1936"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科技路～大王辖区</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0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咸户路（三一产业园段）</w:t>
            </w:r>
          </w:p>
        </w:tc>
        <w:tc>
          <w:tcPr>
            <w:tcW w:w="1936"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大王辖区～三一项目</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科技路</w:t>
            </w:r>
          </w:p>
        </w:tc>
        <w:tc>
          <w:tcPr>
            <w:tcW w:w="1936"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咸户路～保利三一云城以东</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90"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科技北路</w:t>
            </w:r>
          </w:p>
        </w:tc>
        <w:tc>
          <w:tcPr>
            <w:tcW w:w="19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高山路～咸户路</w:t>
            </w:r>
          </w:p>
        </w:tc>
        <w:tc>
          <w:tcPr>
            <w:tcW w:w="775"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创智路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咸户路～东南一路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东南三路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咸户路～东南六路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横九路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咸户路～三一项目北门</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东南四路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咸户路～东南三路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东南五路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咸户路～东南三路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东南六路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咸户路～东南三路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0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东南二路</w:t>
            </w:r>
          </w:p>
        </w:tc>
        <w:tc>
          <w:tcPr>
            <w:tcW w:w="1936"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东南三路～东南六路</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0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总计：</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10046</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489946</w:t>
            </w:r>
          </w:p>
        </w:tc>
      </w:tr>
    </w:tbl>
    <w:p>
      <w:pPr>
        <w:pStyle w:val="4"/>
        <w:ind w:firstLine="0"/>
        <w:rPr>
          <w:rFonts w:hint="eastAsia" w:ascii="仿宋" w:hAnsi="仿宋" w:eastAsia="仿宋" w:cs="仿宋"/>
          <w:color w:val="auto"/>
          <w:sz w:val="24"/>
          <w:szCs w:val="24"/>
          <w:highlight w:val="none"/>
        </w:rPr>
      </w:pPr>
    </w:p>
    <w:p>
      <w:pPr>
        <w:pStyle w:val="5"/>
        <w:spacing w:line="360" w:lineRule="auto"/>
        <w:ind w:firstLine="484" w:firstLineChars="201"/>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注：上述路况各</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应自行踏勘，根据踏勘结果及企业自身情况以及市场行情自主报价，风险自担，合同总价包死，服务期内不再进行调整。</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、商务要求（付款方式）</w:t>
      </w:r>
    </w:p>
    <w:p>
      <w:pPr>
        <w:spacing w:line="360" w:lineRule="auto"/>
        <w:ind w:firstLine="482" w:firstLineChars="201"/>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1.付款方式：根据每月甲方对乙方环卫作业的实际考核结果，月结算金额为</w:t>
      </w:r>
      <w:r>
        <w:rPr>
          <w:rFonts w:hint="eastAsia" w:ascii="仿宋" w:hAnsi="仿宋" w:eastAsia="仿宋" w:cs="仿宋"/>
          <w:color w:val="auto"/>
          <w:sz w:val="24"/>
          <w:highlight w:val="none"/>
          <w:lang w:val="en-US" w:eastAsia="zh-CN"/>
        </w:rPr>
        <w:t>成交金额</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分之一后扣除对乙方当月的处罚、违约金及扣款等。每两个月支付一次。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2.结算方式：采取银行转账方式支付。付款前，</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 xml:space="preserve">须按照采购人要求提供等额发票。 </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3.结算单位：由采购人负责结算，</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供应商开具相应等额发票交采购人，特殊情形需要变更保洁费用的，由双方另行商定后核算。</w:t>
      </w:r>
    </w:p>
    <w:p>
      <w:pPr>
        <w:adjustRightInd/>
        <w:snapToGrid/>
        <w:spacing w:line="360"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szCs w:val="24"/>
          <w:highlight w:val="none"/>
        </w:rPr>
        <w:t>清扫保洁作业标准及要求</w:t>
      </w:r>
    </w:p>
    <w:p>
      <w:pPr>
        <w:adjustRightInd/>
        <w:snapToGrid/>
        <w:spacing w:line="360" w:lineRule="auto"/>
        <w:ind w:firstLine="472" w:firstLineChars="196"/>
        <w:jc w:val="center"/>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清扫保洁作业标准及要求</w:t>
      </w:r>
    </w:p>
    <w:p>
      <w:pPr>
        <w:adjustRightInd/>
        <w:snapToGrid/>
        <w:spacing w:line="360" w:lineRule="auto"/>
        <w:ind w:firstLine="470" w:firstLineChars="196"/>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承包单位应严格按照《西安市城市市容和环境卫生管理条例》、《城市道路清扫保洁技术规范》DB6101/T 3057-2019和《西咸新区城市精细化管理工作手册》相关内容，规范管理，做好道路清扫保洁工作。</w:t>
      </w:r>
    </w:p>
    <w:p>
      <w:pPr>
        <w:adjustRightInd w:val="0"/>
        <w:snapToGrid w:val="0"/>
        <w:spacing w:line="360" w:lineRule="auto"/>
        <w:jc w:val="both"/>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清扫保洁作业标准及要求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承包单位应严格按照《西安市城市市容和环境卫生管理条例》、《城市道路清扫保洁技术规范》DB6101/T 3057-2019和《西咸新区城市精细化管理工作手册》相关内容，规范管理，做好道路清扫保洁工作。</w:t>
      </w:r>
    </w:p>
    <w:p>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一、道路清扫保洁质量标准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全面清扫，做到“十无十净”。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全面清扫：对行车道及辅道道牙、人行道、雨水井口、树坑、墙根等周围进行全面清扫，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十无十净：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十无：无土绺、无积土、无人畜粪迹、无垃圾、无杂草、无堆积物、无果皮纸屑、无砖瓦土石、无污泥积水、无痰迹；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十净：路面净、道牙净、墙根净、便道净、雨水井口净、树坑净、隔离带净、绿化带净、花坛护栏周边净、上下桥口净。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达到“道牙无尘，路无杂物，设施整洁，路见本色”的标准。</w:t>
      </w:r>
    </w:p>
    <w:p>
      <w:pPr>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1.重点区域和一级道路地面尘土，人工清扫每平方米不超过5克，垃圾路面滞留时间不超过5分钟。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2.二级道路和三级道路地面尘土，人工清扫每平方米均不超过10克，垃圾路面滞留时间不超过10分钟。</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路面废弃物控制指标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59"/>
        <w:gridCol w:w="1560"/>
        <w:gridCol w:w="1559"/>
        <w:gridCol w:w="1559"/>
        <w:gridCol w:w="155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保洁</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等级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果皮</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（片/1000㎡）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纸屑、塑膜</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（片/1000㎡）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烟蒂</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（个/1000㎡）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痰迹</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（处/1000㎡）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污水</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w:t>
            </w:r>
          </w:p>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（处/1000㎡）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r>
    </w:tbl>
    <w:p>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二、道路清扫保洁作业要求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（一）人工清扫保洁</w:t>
      </w:r>
    </w:p>
    <w:p>
      <w:pPr>
        <w:shd w:val="clear" w:color="auto" w:fill="auto"/>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1、作业时间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按照季节、天气等实际情况需求和采购方要求按时完成清扫保洁作业。</w:t>
      </w:r>
    </w:p>
    <w:p>
      <w:pPr>
        <w:numPr>
          <w:ilvl w:val="0"/>
          <w:numId w:val="2"/>
        </w:numPr>
        <w:shd w:val="clear" w:color="auto" w:fill="auto"/>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保洁工具</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每名保洁员</w:t>
      </w:r>
      <w:r>
        <w:rPr>
          <w:rFonts w:hint="eastAsia" w:ascii="仿宋" w:hAnsi="仿宋" w:eastAsia="仿宋" w:cs="仿宋"/>
          <w:color w:val="auto"/>
          <w:sz w:val="24"/>
          <w:highlight w:val="none"/>
          <w:lang w:eastAsia="zh-CN"/>
        </w:rPr>
        <w:t>作业工具、防护用品应</w:t>
      </w:r>
      <w:r>
        <w:rPr>
          <w:rFonts w:hint="eastAsia" w:ascii="仿宋" w:hAnsi="仿宋" w:eastAsia="仿宋" w:cs="仿宋"/>
          <w:color w:val="auto"/>
          <w:sz w:val="24"/>
          <w:highlight w:val="none"/>
        </w:rPr>
        <w:t>配备</w:t>
      </w:r>
      <w:r>
        <w:rPr>
          <w:rFonts w:hint="eastAsia" w:ascii="仿宋" w:hAnsi="仿宋" w:eastAsia="仿宋" w:cs="仿宋"/>
          <w:color w:val="auto"/>
          <w:sz w:val="24"/>
          <w:highlight w:val="none"/>
          <w:lang w:eastAsia="zh-CN"/>
        </w:rPr>
        <w:t>齐全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至少每</w:t>
      </w:r>
      <w:r>
        <w:rPr>
          <w:rFonts w:hint="eastAsia" w:ascii="仿宋" w:hAnsi="仿宋" w:eastAsia="仿宋" w:cs="仿宋"/>
          <w:color w:val="auto"/>
          <w:sz w:val="24"/>
          <w:highlight w:val="none"/>
        </w:rPr>
        <w:t>四人</w:t>
      </w:r>
      <w:r>
        <w:rPr>
          <w:rFonts w:hint="eastAsia" w:ascii="仿宋" w:hAnsi="仿宋" w:eastAsia="仿宋" w:cs="仿宋"/>
          <w:color w:val="auto"/>
          <w:sz w:val="24"/>
          <w:highlight w:val="none"/>
          <w:lang w:eastAsia="zh-CN"/>
        </w:rPr>
        <w:t>配备</w:t>
      </w:r>
      <w:r>
        <w:rPr>
          <w:rFonts w:hint="eastAsia" w:ascii="仿宋" w:hAnsi="仿宋" w:eastAsia="仿宋" w:cs="仿宋"/>
          <w:color w:val="auto"/>
          <w:sz w:val="24"/>
          <w:highlight w:val="none"/>
        </w:rPr>
        <w:t>一辆</w:t>
      </w:r>
      <w:r>
        <w:rPr>
          <w:rFonts w:hint="eastAsia" w:ascii="仿宋" w:hAnsi="仿宋" w:eastAsia="仿宋" w:cs="仿宋"/>
          <w:color w:val="auto"/>
          <w:sz w:val="24"/>
          <w:highlight w:val="none"/>
          <w:lang w:eastAsia="zh-CN"/>
        </w:rPr>
        <w:t>电动</w:t>
      </w:r>
      <w:r>
        <w:rPr>
          <w:rFonts w:hint="eastAsia" w:ascii="仿宋" w:hAnsi="仿宋" w:eastAsia="仿宋" w:cs="仿宋"/>
          <w:color w:val="auto"/>
          <w:sz w:val="24"/>
          <w:highlight w:val="none"/>
        </w:rPr>
        <w:t>巡查车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清扫和保洁工具手把及保洁电动三轮车标识应与沣西新城统一。保洁三轮车工具箱放置杂物捡拾夹、多色自喷漆、“野广告”清理铲、抹布2块等，普扫后大扫把放置在保洁三轮车上。工具配备要统一尺寸、统一规格、统一要求。</w:t>
      </w:r>
    </w:p>
    <w:p>
      <w:pPr>
        <w:shd w:val="clear" w:color="auto" w:fill="auto"/>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3、作业方式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（1）道路清扫保洁按照“两扫全保”要求，进行两次普扫和全天候保洁，并根据路面情况增加清扫次数。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两扫：按照季节、天气等实际情况需求和采购方要求按时完成两次普扫。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全保：全天候、全时段巡回保洁。</w:t>
      </w:r>
    </w:p>
    <w:p>
      <w:pPr>
        <w:pStyle w:val="3"/>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每天除“普扫”使用大扫帚外，其余时间全部使用小扫帚进行保洁。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（2）道路清扫保洁实行动态管理，按照“一扫、二转、三捡、四掏、五清”的方式进行作业。</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一扫：清除路面垃圾尘土和积水等物质，包括清除道路环境突发事件产生的垃圾，道路实行“两扫全保”。</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二转：实行全天候、全时段巡回保洁，重大活动期间延时保洁。做到路面见本色，无杂物、落叶、积尘及污水横流。</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三捡：巡回捡拾道路和绿化带各类杂物，清掏树坑杂物。</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四掏：每日早普扫和下班前，应集中对果皮箱进行清掏，全天清掏不少于三次，垃圾量大时随满随掏。</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五清：每班次8:00前将路面、立面各类“野广告”清理完毕，小张贴及时铲除，乱写、乱画及时覆盖，与底色保持一致。</w:t>
      </w:r>
    </w:p>
    <w:p>
      <w:pPr>
        <w:shd w:val="clear" w:color="auto" w:fill="auto"/>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4、日常作业规范及要求</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（1）人行道、车行道路面、主干道各喇叭口、道牙、下水井口、井盖、巷口、过街天桥、便道、树穴及隔离带(墩)、隔车绿带周边地面必须清扫干净，无污物，达到整体洁净。</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（2）保洁路牙应站在路牙下依次顺序作业，并带扫1米宽的路面。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（3）夏季作业如遇冲洗道路积水时，应先推水，后清扫，垃圾污物及时清运，禁止堆放在雨水井口边。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（4）遇雨天要带好雨具，做好防雷击、防触电等保护措施，及时将地段积水推净，如遇大雨先将雨水口表面污物扫净，停雨后要及时将雨水推干净，以防风干后造成泥垢尘土污染道路环境。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（5）遇有大风天气要及时收集道路杂物和树木落叶，严禁焚烧树叶和杂物。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（6）遇降雪天气，雪后及时清除人行道积雪，没有撒过融雪剂的积雪可堆入绿地树穴。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（7）雨雪后车行道、人行道、道沿下泥水、积雪必须及时清理，不得有垃圾堆积、不能漏扫，不能用大扫把保洁造成二次污染。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（8）对道路上的抛洒污染问题，要及时发现及时清理，不能因道路保洁不及时造成道路扬尘污染。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（9）道路尘土及杂物，随扫随清，严禁将尘土、杂物扫至下水井口、绿地及其它公共设施中，严禁焚烧垃圾、树叶及杂物。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（10）严禁向城市道路的各类管线检查检修井倾倒清扫垃圾。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（11）每日早普扫和下班前，应集中对道路沿线果皮箱进行清掏，全天清掏不少于三次，垃圾量大时随满随掏，严禁满冒，严禁垃圾落地，保持箱体干净整洁。</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果皮箱</w:t>
      </w:r>
      <w:r>
        <w:rPr>
          <w:rFonts w:hint="eastAsia" w:ascii="仿宋" w:hAnsi="仿宋" w:eastAsia="仿宋" w:cs="仿宋"/>
          <w:color w:val="auto"/>
          <w:sz w:val="24"/>
          <w:highlight w:val="none"/>
        </w:rPr>
        <w:t>垃圾应日产日清，无积压、满溢；周围地面不得有垃圾抛落、堆放；禁止保洁员在果皮箱、垃圾收集站点内翻捡废品；</w:t>
      </w:r>
      <w:r>
        <w:rPr>
          <w:rFonts w:hint="eastAsia" w:ascii="仿宋" w:hAnsi="仿宋" w:eastAsia="仿宋" w:cs="仿宋"/>
          <w:color w:val="auto"/>
          <w:spacing w:val="-2"/>
          <w:sz w:val="24"/>
          <w:highlight w:val="none"/>
        </w:rPr>
        <w:t>箱体每日擦洗2次，干净无污渍、无破损，摆放端正；</w:t>
      </w:r>
      <w:r>
        <w:rPr>
          <w:rFonts w:hint="eastAsia" w:ascii="仿宋" w:hAnsi="仿宋" w:eastAsia="仿宋" w:cs="仿宋"/>
          <w:color w:val="auto"/>
          <w:sz w:val="24"/>
          <w:highlight w:val="none"/>
        </w:rPr>
        <w:t>果皮箱损坏应及时报修或更换。</w:t>
      </w:r>
    </w:p>
    <w:p>
      <w:pPr>
        <w:pStyle w:val="3"/>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（13）必要时，配合好辖区环卫机械保洁车辆，做好道路、道沿等卫生死角冲洗工作。</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5、保洁员行为规范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（1）保洁员应按时上岗，不迟到、早退。上岗期间必须统一着环卫工人服装，保持干净整洁，认真履行工作职责。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（2）保洁员在工作时间内不得乱躺和聚堆闲聊，无脱岗漏保，严禁从事与工作无关的事情。应在遵守交通规则的前提下，完成当日规定的清扫保洁任务。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（3）夏季作业，保洁员不得敞胸露背，赤脚或穿拖鞋，做到文明作业。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（4）严禁将扫把等工具挂在树上、放在绿化带里等，禁止将垃圾倾倒在非垃圾收集点等区域。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（5）保洁员进行道路清扫保洁作业时应避免扬尘，不扰民，用语文明，礼貌待人。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）各类天气状况下保洁要求细则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（1）清融雪要求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按照预案，完成冬季扫雪工具的准备工作和</w:t>
      </w:r>
      <w:r>
        <w:rPr>
          <w:rFonts w:hint="eastAsia" w:ascii="仿宋" w:hAnsi="仿宋" w:eastAsia="仿宋" w:cs="仿宋"/>
          <w:color w:val="auto"/>
          <w:sz w:val="24"/>
          <w:highlight w:val="none"/>
          <w:lang w:eastAsia="zh-CN"/>
        </w:rPr>
        <w:t>人行道</w:t>
      </w:r>
      <w:r>
        <w:rPr>
          <w:rFonts w:hint="eastAsia" w:ascii="仿宋" w:hAnsi="仿宋" w:eastAsia="仿宋" w:cs="仿宋"/>
          <w:color w:val="auto"/>
          <w:sz w:val="24"/>
          <w:highlight w:val="none"/>
        </w:rPr>
        <w:t>面积雪清扫任务。应做到除雪及时，不留积雪。</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一般规定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仅包括</w:t>
      </w:r>
      <w:r>
        <w:rPr>
          <w:rFonts w:hint="eastAsia" w:ascii="仿宋" w:hAnsi="仿宋" w:eastAsia="仿宋" w:cs="仿宋"/>
          <w:color w:val="auto"/>
          <w:sz w:val="24"/>
          <w:highlight w:val="none"/>
          <w:lang w:eastAsia="zh-CN"/>
        </w:rPr>
        <w:t>人工部分扫雪除冰工作）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1.1清雪车辆对路面进行反复清扫</w:t>
      </w:r>
      <w:r>
        <w:rPr>
          <w:rFonts w:hint="eastAsia" w:ascii="仿宋" w:hAnsi="仿宋" w:eastAsia="仿宋" w:cs="仿宋"/>
          <w:color w:val="auto"/>
          <w:sz w:val="24"/>
          <w:highlight w:val="none"/>
          <w:lang w:eastAsia="zh-CN"/>
        </w:rPr>
        <w:t>时做好人工配合</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1.2人行道采取人工清扫方式，配合机械清扫作业。停车泊位和人行天桥应以人工清扫为主， 机械吹雪为辅。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交通护栏区域使用吹雪机吹散。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1.4特级和一级道路车行道应快速转运积雪，一级道路的人行道与二、三级道路同时运雪。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1.5二、三级道路：小雪时应在24h内清运完毕；中雪时应在48h内清运完毕，大雪及以上级别 降雪时应在72h内清运完毕。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1.6不应将人行道的积雪推下道牙。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1.7不应将堆积的积雪倒入下水井（盖）及设备井（盖）。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1.8快车道不应人工作业。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注：小雪是指12小时降雪量(融化成水)≤0.9mm，24小时降雪量(融化成水)≤2.4mm;中雪是指12小时降雪量(融化成水)在 1.0mm~2.9mm之间，24小时降雪量(融化成水)在2.5mm~4.9mm之间;大雪是指12小时降雪量(融化成水)在3.0mm~≤5.9mm 之间，24小时降雪量(融化成水)在5.0mm~9.9mm之间;暴雪是指12小时降雪量(融化成水)≤9.9mm，24小时降雪量(融化成水)＞10mm。</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一般降雪</w:t>
      </w:r>
      <w:r>
        <w:rPr>
          <w:rFonts w:hint="eastAsia" w:ascii="仿宋" w:hAnsi="仿宋" w:eastAsia="仿宋" w:cs="仿宋"/>
          <w:color w:val="auto"/>
          <w:sz w:val="24"/>
          <w:highlight w:val="none"/>
          <w:lang w:eastAsia="zh-CN"/>
        </w:rPr>
        <w:t>（需做好人工部分扫雪除冰工作）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小雪天气应</w:t>
      </w:r>
      <w:r>
        <w:rPr>
          <w:rFonts w:hint="eastAsia" w:ascii="仿宋" w:hAnsi="仿宋" w:eastAsia="仿宋" w:cs="仿宋"/>
          <w:color w:val="auto"/>
          <w:sz w:val="24"/>
          <w:highlight w:val="none"/>
          <w:lang w:eastAsia="zh-CN"/>
        </w:rPr>
        <w:t>及时</w:t>
      </w:r>
      <w:r>
        <w:rPr>
          <w:rFonts w:hint="eastAsia" w:ascii="仿宋" w:hAnsi="仿宋" w:eastAsia="仿宋" w:cs="仿宋"/>
          <w:color w:val="auto"/>
          <w:sz w:val="24"/>
          <w:highlight w:val="none"/>
        </w:rPr>
        <w:t>清雪，</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rPr>
        <w:t>道路</w:t>
      </w:r>
      <w:r>
        <w:rPr>
          <w:rFonts w:hint="eastAsia" w:ascii="仿宋" w:hAnsi="仿宋" w:eastAsia="仿宋" w:cs="仿宋"/>
          <w:color w:val="auto"/>
          <w:sz w:val="24"/>
          <w:highlight w:val="none"/>
          <w:lang w:eastAsia="zh-CN"/>
        </w:rPr>
        <w:t>两旁绿化带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人行道等</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中雪天气降雪初期，应对</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rPr>
        <w:t>道路</w:t>
      </w:r>
      <w:r>
        <w:rPr>
          <w:rFonts w:hint="eastAsia" w:ascii="仿宋" w:hAnsi="仿宋" w:eastAsia="仿宋" w:cs="仿宋"/>
          <w:color w:val="auto"/>
          <w:sz w:val="24"/>
          <w:highlight w:val="none"/>
          <w:lang w:eastAsia="zh-CN"/>
        </w:rPr>
        <w:t>两旁绿化带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人行道等</w:t>
      </w:r>
      <w:r>
        <w:rPr>
          <w:rFonts w:hint="eastAsia" w:ascii="仿宋" w:hAnsi="仿宋" w:eastAsia="仿宋" w:cs="仿宋"/>
          <w:color w:val="auto"/>
          <w:sz w:val="24"/>
          <w:highlight w:val="none"/>
        </w:rPr>
        <w:t xml:space="preserve">实施扫雪作业；降雪主峰过后，应进行全覆盖清雪。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2.3大雪天气降雪初期，应对城区主要道路、二环路、环城路和三环道路集中扫雪。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2.4大雪天气时，降雪主峰过后，对所有道路进行集中清雪，所有道路基本见本色后进行全覆盖清雪。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特级和一级道路积雪宜“边清边运”</w:t>
      </w:r>
      <w:r>
        <w:rPr>
          <w:rFonts w:hint="eastAsia" w:ascii="仿宋" w:hAnsi="仿宋" w:eastAsia="仿宋" w:cs="仿宋"/>
          <w:color w:val="auto"/>
          <w:sz w:val="24"/>
          <w:highlight w:val="none"/>
          <w:lang w:eastAsia="zh-CN"/>
        </w:rPr>
        <w:t>，配合环卫机械</w:t>
      </w:r>
      <w:r>
        <w:rPr>
          <w:rFonts w:hint="eastAsia" w:ascii="仿宋" w:hAnsi="仿宋" w:eastAsia="仿宋" w:cs="仿宋"/>
          <w:color w:val="auto"/>
          <w:sz w:val="24"/>
          <w:highlight w:val="none"/>
        </w:rPr>
        <w:t>进行运雪作业。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二、三级道路清雪机械与人工配合进行路面清雪作业。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暴雪及以上天气</w:t>
      </w:r>
      <w:r>
        <w:rPr>
          <w:rFonts w:hint="eastAsia" w:ascii="仿宋" w:hAnsi="仿宋" w:eastAsia="仿宋" w:cs="仿宋"/>
          <w:color w:val="auto"/>
          <w:sz w:val="24"/>
          <w:highlight w:val="none"/>
          <w:lang w:eastAsia="zh-CN"/>
        </w:rPr>
        <w:t>（需做好人工部分扫雪除冰工作）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暴雪清雪作业应采取三段式作业模式。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3.2一阶段，城区主要道路的公交车道、快车道的公交车道等交通节点应使用清雪车辆集中循环 清扫，保持道路畅通；其他道路应在2h内完成。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3.3降雪主峰过后，对城区主要道路进行全面清扫作业，宜进行边清边运。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3.4二阶段作业时，对所有道路进行集中清雪，保持道路畅通。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3.5三阶段作业时进行全覆盖清雪作业模式。</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（2）大雨及暴雨</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大雨及暴雨等恶劣天气时应暂停全部作业。</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大雨及暴雨天气后作业要求</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应及时清扫路面及雨水井口的垃圾、淤泥、杂物等。</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针对积水路段，应用大扫帚、推水板等进行集中推水作业，泥浆不得飞溅过往行人。</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落叶、纸屑等杂物与道路黏在一起难以清理时，增加保洁人员作业频次、杂物循环收集次数。</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应及时将果皮箱、灭烟柱等擦拭干净。</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注：大雨是指每小时降水量为8.1mm～16.0mm、或12h内降水量15mm～30mm、24h内降水量为25mm～49.9mm；暴雨是指 每小时降雨量16mm以上、或连续12h降雨量30mm以上、24h降水量为50mm或以上的雨。</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（3）大风天气</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五级及以上大风天气应暂停全部作业。</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大风过后，应及时清理树枝、落叶和垃圾等。</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遇有大风并伴有扬沙天气时，</w:t>
      </w:r>
      <w:r>
        <w:rPr>
          <w:rFonts w:hint="eastAsia" w:ascii="仿宋" w:hAnsi="仿宋" w:eastAsia="仿宋" w:cs="仿宋"/>
          <w:bCs/>
          <w:color w:val="auto"/>
          <w:sz w:val="24"/>
          <w:highlight w:val="none"/>
          <w:lang w:eastAsia="zh-CN"/>
        </w:rPr>
        <w:t>应增加</w:t>
      </w:r>
      <w:r>
        <w:rPr>
          <w:rFonts w:hint="eastAsia" w:ascii="仿宋" w:hAnsi="仿宋" w:eastAsia="仿宋" w:cs="仿宋"/>
          <w:bCs/>
          <w:color w:val="auto"/>
          <w:sz w:val="24"/>
          <w:highlight w:val="none"/>
        </w:rPr>
        <w:t>作业频次。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（4）高温天气</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气温超过35℃及以上，当日中午11:00至下午16:00停止户外保洁作业，其他时间段保证作业频次及保洁质量。</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当气温超过40℃，应停止保洁人员户外作业，其他时段根据气温变化适度调整作业时间和作业频次。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保洁人员在高温天气作业时应随身携带降温饮品和防暑药品等应急物品。</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（5）落叶季节</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应加大保洁频次。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保洁人员应对绿化带和绿地等落叶难以清扫的区域及时进行全面清掏。</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落叶量大、车流量大的特级道路应增加落叶清理频次。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清扫落叶应随扫随装运，不应积存或焚烧落叶。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落叶收集转运过程中不应遗撒。</w:t>
      </w:r>
    </w:p>
    <w:p>
      <w:pPr>
        <w:spacing w:line="360" w:lineRule="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三、“野广告”治理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每日8：00前清除完夜间产生的各类野广告和“牛皮癣”。全天候动态清理，保证道路地面、立面及其它公共设施上无野广告。重点路段、一二类道路交汇处、大型人行过街天桥周边需安排定点值守人员，对各类散发、张贴野广告行为进行纠正，每日</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巡回检查。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（2）两小时内清除新产生的道路两侧建筑物、树木、电杆、路面及其他设施上张贴、喷涂的野广告。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（3）野广告、“牛皮癣”发现一处清理覆盖一处，覆盖的涂料应与底色一致，确保清理野广告的质量与效果。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（4）一、二、三级道路的快慢车道、环卫设施、电杆、建筑物立面等区域不能乱张贴、乱涂写。</w:t>
      </w:r>
    </w:p>
    <w:p>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四、劳动保障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（1）投标单位须与保洁员签订劳动合同。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（2）投标单位应向保洁员按时全额发放工资、福利。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（3）投标单位须按照市级部门要求为保洁员购买社会保险及人身意外保险。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（4）投标单位须执行《劳动法》有关员工保障的其他规定。</w:t>
      </w:r>
    </w:p>
    <w:p>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五、安全作业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（1）清扫保洁人员应进行培训，考核合格后上岗</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rPr>
        <w:t>定期组织安全教育培训</w:t>
      </w:r>
      <w:r>
        <w:rPr>
          <w:rFonts w:hint="eastAsia" w:ascii="仿宋" w:hAnsi="仿宋" w:eastAsia="仿宋" w:cs="仿宋"/>
          <w:color w:val="auto"/>
          <w:sz w:val="24"/>
          <w:highlight w:val="none"/>
          <w:lang w:eastAsia="zh-CN"/>
        </w:rPr>
        <w:t>，落实各项安全生产制度、规定。</w:t>
      </w:r>
      <w:r>
        <w:rPr>
          <w:rFonts w:hint="eastAsia" w:ascii="仿宋" w:hAnsi="仿宋" w:eastAsia="仿宋" w:cs="仿宋"/>
          <w:color w:val="auto"/>
          <w:sz w:val="24"/>
          <w:highlight w:val="none"/>
        </w:rPr>
        <w:t>应建立健全安全生产管理制度，落实安全生产责任人，完善三级安全教育，并有完整的检查记录。环卫作业单位应对在岗作业人员定期进行安全教育和技能等相关培训并考核。</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（2）所有驾驶车辆作业必须</w:t>
      </w:r>
      <w:r>
        <w:rPr>
          <w:rFonts w:hint="eastAsia" w:ascii="仿宋" w:hAnsi="仿宋" w:eastAsia="仿宋" w:cs="仿宋"/>
          <w:color w:val="auto"/>
          <w:sz w:val="24"/>
          <w:highlight w:val="none"/>
          <w:lang w:eastAsia="zh-CN"/>
        </w:rPr>
        <w:t>持证上岗，配备</w:t>
      </w:r>
      <w:r>
        <w:rPr>
          <w:rFonts w:hint="eastAsia" w:ascii="仿宋" w:hAnsi="仿宋" w:eastAsia="仿宋" w:cs="仿宋"/>
          <w:color w:val="auto"/>
          <w:sz w:val="24"/>
          <w:highlight w:val="none"/>
        </w:rPr>
        <w:t>警示灯，粘贴反光标识并随车配置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eastAsia="zh-CN"/>
        </w:rPr>
        <w:t>以上</w:t>
      </w:r>
      <w:r>
        <w:rPr>
          <w:rFonts w:hint="eastAsia" w:ascii="仿宋" w:hAnsi="仿宋" w:eastAsia="仿宋" w:cs="仿宋"/>
          <w:color w:val="auto"/>
          <w:sz w:val="24"/>
          <w:highlight w:val="none"/>
        </w:rPr>
        <w:t>安全警示锥；严格遵守各项安全生产</w:t>
      </w:r>
      <w:r>
        <w:rPr>
          <w:rFonts w:hint="eastAsia" w:ascii="仿宋" w:hAnsi="仿宋" w:eastAsia="仿宋" w:cs="仿宋"/>
          <w:color w:val="auto"/>
          <w:sz w:val="24"/>
          <w:highlight w:val="none"/>
          <w:lang w:eastAsia="zh-CN"/>
        </w:rPr>
        <w:t>规定。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（3）保洁员工作时必须着保洁工装工帽，着装有反光安全标志的服装，并保证保洁工装规范、整洁，警示反光条完好无破损（保洁服由中标人配发）。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（4）保洁员要根据路段的人、车流情况，合理安排作业时间和方式，主动避开行人和车流高峰，以免发生意外。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（5）保洁员在清扫和保洁时，应按车行线反方向清扫，特别在清扫中间护拦时要提高警觉，注意来车。保洁</w:t>
      </w:r>
      <w:r>
        <w:rPr>
          <w:rFonts w:hint="eastAsia" w:ascii="仿宋" w:hAnsi="仿宋" w:eastAsia="仿宋" w:cs="仿宋"/>
          <w:color w:val="auto"/>
          <w:sz w:val="24"/>
          <w:highlight w:val="none"/>
          <w:lang w:eastAsia="zh-CN"/>
        </w:rPr>
        <w:t>电动</w:t>
      </w:r>
      <w:r>
        <w:rPr>
          <w:rFonts w:hint="eastAsia" w:ascii="仿宋" w:hAnsi="仿宋" w:eastAsia="仿宋" w:cs="仿宋"/>
          <w:color w:val="auto"/>
          <w:sz w:val="24"/>
          <w:highlight w:val="none"/>
        </w:rPr>
        <w:t>车不能太靠近车行线停放。清理主车道上的成堆的泥土时，应根据实际情况在作业点30m</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50m外放置警示桶，迎着车辆来驶方向操作，发现不安全迹象时应立即采取避让措施；遇道路抛撒、路面大面积污染等突发状况清扫时，距清扫点来车方向50m~100m处应设置警示牌</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（6）文明作业：各时间段作业要严格按照要求作业（工具对口），垃圾及时清理集中转运，不得焚烧树叶、垃圾。</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（7）作业时，保洁工具不应在道路上随意摆放影响交通、市容。 </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垃圾收运</w:t>
      </w:r>
      <w:r>
        <w:rPr>
          <w:rFonts w:hint="eastAsia" w:ascii="仿宋" w:hAnsi="仿宋" w:eastAsia="仿宋" w:cs="仿宋"/>
          <w:color w:val="auto"/>
          <w:sz w:val="24"/>
          <w:highlight w:val="none"/>
        </w:rPr>
        <w:t>车辆应配备灭火器、反光三角板等。</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（9）不应在车体外悬挂物体，在保洁三轮车上挂放工具时，宽度不得超过车厢宽度，长度不得超出车厢总长度50cm（大扫把除外）。 </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垃圾收运</w:t>
      </w:r>
      <w:r>
        <w:rPr>
          <w:rFonts w:hint="eastAsia" w:ascii="仿宋" w:hAnsi="仿宋" w:eastAsia="仿宋" w:cs="仿宋"/>
          <w:color w:val="auto"/>
          <w:sz w:val="24"/>
          <w:highlight w:val="none"/>
        </w:rPr>
        <w:t xml:space="preserve">车辆驾驶员应密切关注路况，严格控制车速、行车间距，保证作业安全，防止发生意外。 </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）冬季作业时，根据道路状况</w:t>
      </w:r>
      <w:r>
        <w:rPr>
          <w:rFonts w:hint="eastAsia" w:ascii="仿宋" w:hAnsi="仿宋" w:eastAsia="仿宋" w:cs="仿宋"/>
          <w:color w:val="auto"/>
          <w:sz w:val="24"/>
          <w:highlight w:val="none"/>
          <w:lang w:eastAsia="zh-CN"/>
        </w:rPr>
        <w:t>收运</w:t>
      </w:r>
      <w:r>
        <w:rPr>
          <w:rFonts w:hint="eastAsia" w:ascii="仿宋" w:hAnsi="仿宋" w:eastAsia="仿宋" w:cs="仿宋"/>
          <w:color w:val="auto"/>
          <w:sz w:val="24"/>
          <w:highlight w:val="none"/>
        </w:rPr>
        <w:t xml:space="preserve">车辆应加装防滑链并确保车况良好，清扫保洁人员作业时应注意防冻、防滑。 </w:t>
      </w:r>
    </w:p>
    <w:p>
      <w:pPr>
        <w:spacing w:line="360" w:lineRule="auto"/>
        <w:ind w:firstLine="523" w:firstLineChars="218"/>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）环境能见度小于300m时不可在机动车道作业；环境能见度小于100m时暂停全部作业。如处理突发事件时应开启</w:t>
      </w:r>
      <w:r>
        <w:rPr>
          <w:rFonts w:hint="eastAsia" w:ascii="仿宋" w:hAnsi="仿宋" w:eastAsia="仿宋" w:cs="仿宋"/>
          <w:color w:val="auto"/>
          <w:sz w:val="24"/>
          <w:highlight w:val="none"/>
          <w:lang w:eastAsia="zh-CN"/>
        </w:rPr>
        <w:t>警示</w:t>
      </w:r>
      <w:r>
        <w:rPr>
          <w:rFonts w:hint="eastAsia" w:ascii="仿宋" w:hAnsi="仿宋" w:eastAsia="仿宋" w:cs="仿宋"/>
          <w:color w:val="auto"/>
          <w:sz w:val="24"/>
          <w:highlight w:val="none"/>
        </w:rPr>
        <w:t>灯、放置警示牌等确保安全。</w:t>
      </w:r>
    </w:p>
    <w:p>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六、重大活动、节假日及突发情况的环卫保洁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（1）保洁公司</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建立一支临时应急小分队（</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左右</w:t>
      </w:r>
      <w:r>
        <w:rPr>
          <w:rFonts w:hint="eastAsia" w:ascii="仿宋" w:hAnsi="仿宋" w:eastAsia="仿宋" w:cs="仿宋"/>
          <w:color w:val="auto"/>
          <w:sz w:val="24"/>
          <w:highlight w:val="none"/>
        </w:rPr>
        <w:t>），适时延长作业时间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以满足重大活动、节假日的需要，根据具体情况和不同要求标准，配合相关部门，做好重大活动、节假日的环卫保洁工作。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（2）大型活动期间实行不断岗、无缝隙巡回保洁作业。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（3）特级道路、重点时段宜</w:t>
      </w:r>
      <w:r>
        <w:rPr>
          <w:rFonts w:hint="eastAsia" w:ascii="仿宋" w:hAnsi="仿宋" w:eastAsia="仿宋" w:cs="仿宋"/>
          <w:color w:val="auto"/>
          <w:sz w:val="24"/>
          <w:highlight w:val="none"/>
          <w:lang w:eastAsia="zh-CN"/>
        </w:rPr>
        <w:t>配合</w:t>
      </w:r>
      <w:r>
        <w:rPr>
          <w:rFonts w:hint="eastAsia" w:ascii="仿宋" w:hAnsi="仿宋" w:eastAsia="仿宋" w:cs="仿宋"/>
          <w:color w:val="auto"/>
          <w:sz w:val="24"/>
          <w:highlight w:val="none"/>
        </w:rPr>
        <w:t>机械</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清扫、保洁作业。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（4）垃圾应及时清运，不得堆存。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（5）保洁人员发现突发状况应立即向上级主管部门汇报，及时放置警示标志，摆放安全锥桶，并等待应急人员的到位。</w:t>
      </w:r>
    </w:p>
    <w:p>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（6）应急人员到位后，按照应急预案对现场进行清理、清扫，恢复路面干净、整洁。</w:t>
      </w:r>
    </w:p>
    <w:p>
      <w:pPr>
        <w:spacing w:line="360" w:lineRule="auto"/>
        <w:outlineLvl w:val="1"/>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七、考核办法</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1.考核范围</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段内的道路（含车行道、辅道、人行道、车行隧道、立交桥、高架桥、涵洞、人行过街天桥及道路两旁绿化带等其他设施）的人工清扫保洁；道路相邻绿化带或绿地以及人行道树坑垃圾捡拾清掏清运和清扫保洁；道路相邻果皮箱的垃圾清掏清运、擦拭和管护；道路相邻城市家具的擦拭；道路夏季雨后积水路面积水清除作业和冬季下雪及雪后</w:t>
      </w:r>
      <w:r>
        <w:rPr>
          <w:rFonts w:hint="eastAsia" w:ascii="仿宋" w:hAnsi="仿宋" w:eastAsia="仿宋" w:cs="仿宋"/>
          <w:color w:val="auto"/>
          <w:sz w:val="24"/>
          <w:highlight w:val="none"/>
          <w:lang w:eastAsia="zh-CN"/>
        </w:rPr>
        <w:t>人行辅道</w:t>
      </w:r>
      <w:r>
        <w:rPr>
          <w:rFonts w:hint="eastAsia" w:ascii="仿宋" w:hAnsi="仿宋" w:eastAsia="仿宋" w:cs="仿宋"/>
          <w:color w:val="auto"/>
          <w:sz w:val="24"/>
          <w:highlight w:val="none"/>
        </w:rPr>
        <w:t>除雪作业；道路保洁突发事件的应急处理；投诉处理、领导督查、社会评价（含媒体监督）的处理。</w:t>
      </w:r>
      <w:r>
        <w:rPr>
          <w:rFonts w:hint="eastAsia" w:ascii="仿宋" w:hAnsi="仿宋" w:eastAsia="仿宋" w:cs="仿宋"/>
          <w:color w:val="auto"/>
          <w:sz w:val="24"/>
          <w:highlight w:val="none"/>
          <w:lang w:eastAsia="zh-CN"/>
        </w:rPr>
        <w:t>上级部门交办问题处理整改情况等。</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2.考核方式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检查考评方式为：日常巡查、月检查、暗查、复查考评。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3.考核结果</w:t>
      </w:r>
    </w:p>
    <w:p>
      <w:pPr>
        <w:spacing w:line="360" w:lineRule="auto"/>
        <w:ind w:firstLine="468" w:firstLineChars="195"/>
        <w:rPr>
          <w:rFonts w:hint="eastAsia" w:ascii="仿宋" w:hAnsi="仿宋" w:eastAsia="仿宋" w:cs="仿宋"/>
          <w:color w:val="auto"/>
          <w:sz w:val="24"/>
          <w:highlight w:val="none"/>
        </w:rPr>
      </w:pPr>
      <w:r>
        <w:rPr>
          <w:rFonts w:hint="eastAsia" w:ascii="仿宋" w:hAnsi="仿宋" w:eastAsia="仿宋" w:cs="仿宋"/>
          <w:color w:val="auto"/>
          <w:sz w:val="24"/>
          <w:highlight w:val="none"/>
        </w:rPr>
        <w:t>每次检查结束后，由考评检查小组对承包标段评分情况进行汇总打分。</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4.奖惩办法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采购人对中标人清扫质量将以定期和不定期两种方式检查考核。每次考核采取计分方式，每月检查满分为100分，9</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分为达标。合同期内，中标人的当月检查成绩每低于达标分1分（四舍五入），将扣除该单位当月清扫保洁经费的1%；有焚烧垃圾、人员严重缺失、保洁质量差，被上级单位或媒体通报批评的扣除5000元/次。</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5.考核内容及考核计分表</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具体检查明细及考评计分方法详见下表：</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pStyle w:val="3"/>
        <w:ind w:left="0" w:leftChars="0" w:firstLine="0" w:firstLineChars="0"/>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3"/>
        <w:ind w:left="0" w:leftChars="0" w:firstLine="0" w:firstLineChars="0"/>
        <w:rPr>
          <w:rFonts w:hint="eastAsia" w:ascii="仿宋" w:hAnsi="仿宋" w:eastAsia="仿宋" w:cs="仿宋"/>
          <w:color w:val="auto"/>
          <w:sz w:val="24"/>
          <w:highlight w:val="none"/>
        </w:rPr>
      </w:pPr>
    </w:p>
    <w:p>
      <w:pPr>
        <w:pStyle w:val="3"/>
        <w:ind w:firstLine="0" w:firstLineChars="0"/>
        <w:jc w:val="both"/>
        <w:outlineLvl w:val="0"/>
        <w:rPr>
          <w:rFonts w:hint="eastAsia" w:ascii="仿宋" w:hAnsi="仿宋" w:eastAsia="仿宋" w:cs="仿宋"/>
          <w:color w:val="auto"/>
          <w:highlight w:val="none"/>
        </w:rPr>
        <w:sectPr>
          <w:pgSz w:w="11906" w:h="16838"/>
          <w:pgMar w:top="1417" w:right="992" w:bottom="1417" w:left="1417" w:header="851" w:footer="992" w:gutter="0"/>
          <w:pgNumType w:fmt="decimal"/>
          <w:cols w:space="720" w:num="1"/>
          <w:docGrid w:type="lines" w:linePitch="312" w:charSpace="0"/>
        </w:sectPr>
      </w:pPr>
    </w:p>
    <w:tbl>
      <w:tblPr>
        <w:tblStyle w:val="6"/>
        <w:tblpPr w:leftFromText="180" w:rightFromText="180" w:vertAnchor="page" w:horzAnchor="page" w:tblpXSpec="center" w:tblpY="1971"/>
        <w:tblOverlap w:val="never"/>
        <w:tblW w:w="535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74"/>
        <w:gridCol w:w="3404"/>
        <w:gridCol w:w="3367"/>
        <w:gridCol w:w="618"/>
        <w:gridCol w:w="73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3"/>
              <w:jc w:val="center"/>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沣西新城</w:t>
            </w:r>
            <w:r>
              <w:rPr>
                <w:rFonts w:hint="default"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lang w:val="en-US" w:eastAsia="zh-CN"/>
              </w:rPr>
              <w:t>城市道路保洁</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lang w:val="en-US" w:eastAsia="zh-CN"/>
              </w:rPr>
              <w:t>月考核评分表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b/>
                <w:bCs/>
                <w:color w:val="auto"/>
                <w:kern w:val="0"/>
                <w:sz w:val="21"/>
                <w:szCs w:val="21"/>
                <w:highlight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85"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项目</w:t>
            </w: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考核内容</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计分标准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检查问题</w:t>
            </w: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485" w:type="pct"/>
            <w:vMerge w:val="restart"/>
            <w:tcBorders>
              <w:top w:val="single" w:color="000000" w:sz="6" w:space="0"/>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道路保洁（65分）</w:t>
            </w: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路面、人行道无乱堆放生活垃圾（10分）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每堆垃圾扣0.5分，2平米以上成堆垃圾每处扣1分。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路面无废纸、果皮、纸屑、烟头、塑料袋等杂物（10分）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烟头每个扣0.2分，其他每个（处）扣0.1分。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道路无沙土灰带污染，无积水（10分）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沙土、灰带每处扣0.5分，积水带每1米扣0.5分。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4" w:hRule="atLeast"/>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道路无油渍污染，无垃圾落地等现象出现（5分）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垃圾落地每处扣0.5分；油渍、污迹每1平方米扣0.5分。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道路、人行道无砖石、杂物、无装修垃圾乱堆放（5分）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装修垃圾、杂物每处扣0.2分，1平方米以上装修垃圾等每处扣0.5分。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道路标线清晰明亮、路见本色（5分）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标线有尘土，道路标线不清楚的，每处扣1分。</w:t>
            </w:r>
          </w:p>
        </w:tc>
        <w:tc>
          <w:tcPr>
            <w:tcW w:w="343"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85" w:type="pct"/>
            <w:vMerge w:val="continue"/>
            <w:tcBorders>
              <w:left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89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沿路果皮箱、工具箱、环卫工人休息室等环卫设施及时擦洗，能够正常使用。果皮箱清理及时，无敞门，无外溢。（10分）</w:t>
            </w:r>
          </w:p>
        </w:tc>
        <w:tc>
          <w:tcPr>
            <w:tcW w:w="1871"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环卫设施擦洗不到位的每处扣0.2分，损坏未及时维修的每处扣0.5分；果皮箱体有野广告的每处扣0.2分；垃圾满溢的每处0.5分，箱门未关闭每处扣0.2分，未规范设置果皮箱的每处扣0.5分。</w:t>
            </w:r>
          </w:p>
        </w:tc>
        <w:tc>
          <w:tcPr>
            <w:tcW w:w="343" w:type="pct"/>
            <w:tcBorders>
              <w:top w:val="single" w:color="000000" w:sz="6" w:space="0"/>
              <w:left w:val="single" w:color="000000" w:sz="6" w:space="0"/>
              <w:bottom w:val="single" w:color="auto" w:sz="4" w:space="0"/>
              <w:right w:val="single" w:color="000000" w:sz="6"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c>
          <w:tcPr>
            <w:tcW w:w="407" w:type="pct"/>
            <w:tcBorders>
              <w:top w:val="single" w:color="000000" w:sz="6" w:space="0"/>
              <w:left w:val="single" w:color="000000" w:sz="6" w:space="0"/>
              <w:bottom w:val="single" w:color="auto" w:sz="4"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485" w:type="pct"/>
            <w:vMerge w:val="continue"/>
            <w:tcBorders>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0"/>
                <w:kern w:val="0"/>
                <w:sz w:val="21"/>
                <w:szCs w:val="21"/>
                <w:highlight w:val="none"/>
                <w:lang w:val="en-US" w:eastAsia="zh-CN" w:bidi="ar"/>
              </w:rPr>
            </w:pPr>
          </w:p>
        </w:tc>
        <w:tc>
          <w:tcPr>
            <w:tcW w:w="1891" w:type="pct"/>
            <w:tcBorders>
              <w:top w:val="single" w:color="000000" w:sz="6" w:space="0"/>
              <w:left w:val="single" w:color="000000" w:sz="6"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环卫人员管理（10分）</w:t>
            </w:r>
          </w:p>
        </w:tc>
        <w:tc>
          <w:tcPr>
            <w:tcW w:w="1871" w:type="pct"/>
            <w:tcBorders>
              <w:top w:val="single" w:color="000000" w:sz="6" w:space="0"/>
              <w:left w:val="single" w:color="000000" w:sz="6"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35"/>
              </w:tabs>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环卫人员缺岗的，每人扣1分；环卫人员权益保障是否落实，每缺一人扣,2分；着装不规范的，每人扣0.5分。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485"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重大活动保障（10分）</w:t>
            </w:r>
          </w:p>
        </w:tc>
        <w:tc>
          <w:tcPr>
            <w:tcW w:w="3763" w:type="pct"/>
            <w:gridSpan w:val="2"/>
            <w:tcBorders>
              <w:top w:val="single" w:color="000000" w:sz="6" w:space="0"/>
              <w:left w:val="single" w:color="000000" w:sz="6"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每月至少组织开展4次大擦洗大清洗活动，每少开展一次扣2分；对重大活动环境卫生保障不力，巡查发现严重问题的，每次扣3分；被上级通报的，每次扣5分。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485"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安全和应急管理（10分）</w:t>
            </w:r>
          </w:p>
        </w:tc>
        <w:tc>
          <w:tcPr>
            <w:tcW w:w="3763" w:type="pct"/>
            <w:gridSpan w:val="2"/>
            <w:tcBorders>
              <w:top w:val="single" w:color="000000" w:sz="6" w:space="0"/>
              <w:left w:val="single" w:color="000000" w:sz="6"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安全制度、台账是否齐全，每缺一项扣1分；每月安全培训次数不达标的，每次扣1分；环卫作业存在安全隐患的，每处扣2分；应急事件处理是否及时，未及时每次扣2分。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485" w:type="pct"/>
            <w:vMerge w:val="restart"/>
            <w:tcBorders>
              <w:top w:val="single" w:color="000000" w:sz="6" w:space="0"/>
              <w:left w:val="single" w:color="000000" w:sz="6" w:space="0"/>
              <w:right w:val="single" w:color="000000" w:sz="6"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投诉、通报及督办事项的整改（10分）</w:t>
            </w:r>
          </w:p>
        </w:tc>
        <w:tc>
          <w:tcPr>
            <w:tcW w:w="1891" w:type="pct"/>
            <w:tcBorders>
              <w:top w:val="single" w:color="000000" w:sz="6" w:space="0"/>
              <w:left w:val="single" w:color="000000" w:sz="6" w:space="0"/>
              <w:bottom w:val="single" w:color="auto" w:sz="4"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投诉受理情况（5分）</w:t>
            </w:r>
          </w:p>
        </w:tc>
        <w:tc>
          <w:tcPr>
            <w:tcW w:w="1871" w:type="pct"/>
            <w:tcBorders>
              <w:top w:val="single" w:color="000000" w:sz="6" w:space="0"/>
              <w:left w:val="single" w:color="000000" w:sz="6" w:space="0"/>
              <w:bottom w:val="single" w:color="auto" w:sz="4"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按要求办理投诉，完结后予以回复，未按要求办理的每次扣1分。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485" w:type="pct"/>
            <w:vMerge w:val="continue"/>
            <w:tcBorders>
              <w:left w:val="single" w:color="000000" w:sz="6" w:space="0"/>
              <w:bottom w:val="single" w:color="auto" w:sz="4" w:space="0"/>
              <w:right w:val="single" w:color="000000" w:sz="6" w:space="0"/>
            </w:tcBorders>
            <w:noWrap/>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p>
        </w:tc>
        <w:tc>
          <w:tcPr>
            <w:tcW w:w="1891" w:type="pct"/>
            <w:tcBorders>
              <w:top w:val="single" w:color="000000" w:sz="6" w:space="0"/>
              <w:left w:val="single" w:color="000000" w:sz="6" w:space="0"/>
              <w:bottom w:val="single" w:color="auto" w:sz="4" w:space="0"/>
              <w:right w:val="single" w:color="auto" w:sz="4"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sz w:val="21"/>
                <w:szCs w:val="21"/>
                <w:highlight w:val="none"/>
                <w:lang w:eastAsia="zh-CN"/>
              </w:rPr>
            </w:pPr>
            <w:r>
              <w:rPr>
                <w:rFonts w:hint="eastAsia" w:ascii="仿宋" w:hAnsi="仿宋" w:eastAsia="仿宋" w:cs="仿宋"/>
                <w:i w:val="0"/>
                <w:iCs w:val="0"/>
                <w:caps w:val="0"/>
                <w:color w:val="auto"/>
                <w:spacing w:val="0"/>
                <w:sz w:val="21"/>
                <w:szCs w:val="21"/>
                <w:highlight w:val="none"/>
                <w:lang w:eastAsia="zh-CN"/>
              </w:rPr>
              <w:t>通报问题整改（</w:t>
            </w:r>
            <w:r>
              <w:rPr>
                <w:rFonts w:hint="eastAsia" w:ascii="仿宋" w:hAnsi="仿宋" w:eastAsia="仿宋" w:cs="仿宋"/>
                <w:i w:val="0"/>
                <w:iCs w:val="0"/>
                <w:caps w:val="0"/>
                <w:color w:val="auto"/>
                <w:spacing w:val="0"/>
                <w:sz w:val="21"/>
                <w:szCs w:val="21"/>
                <w:highlight w:val="none"/>
                <w:lang w:val="en-US" w:eastAsia="zh-CN"/>
              </w:rPr>
              <w:t>5分</w:t>
            </w:r>
            <w:r>
              <w:rPr>
                <w:rFonts w:hint="eastAsia" w:ascii="仿宋" w:hAnsi="仿宋" w:eastAsia="仿宋" w:cs="仿宋"/>
                <w:i w:val="0"/>
                <w:iCs w:val="0"/>
                <w:caps w:val="0"/>
                <w:color w:val="auto"/>
                <w:spacing w:val="0"/>
                <w:sz w:val="21"/>
                <w:szCs w:val="21"/>
                <w:highlight w:val="none"/>
                <w:lang w:eastAsia="zh-CN"/>
              </w:rPr>
              <w:t>）</w:t>
            </w:r>
          </w:p>
        </w:tc>
        <w:tc>
          <w:tcPr>
            <w:tcW w:w="1871" w:type="pct"/>
            <w:tcBorders>
              <w:top w:val="single" w:color="000000" w:sz="6" w:space="0"/>
              <w:left w:val="single" w:color="000000" w:sz="6" w:space="0"/>
              <w:bottom w:val="single" w:color="auto" w:sz="4" w:space="0"/>
              <w:right w:val="single" w:color="auto" w:sz="4" w:space="0"/>
            </w:tcBorders>
            <w:noWrap w:val="0"/>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sz w:val="21"/>
                <w:szCs w:val="21"/>
                <w:highlight w:val="none"/>
                <w:lang w:val="en-US" w:eastAsia="zh-CN"/>
              </w:rPr>
            </w:pPr>
            <w:r>
              <w:rPr>
                <w:rFonts w:hint="eastAsia" w:ascii="仿宋" w:hAnsi="仿宋" w:eastAsia="仿宋" w:cs="仿宋"/>
                <w:i w:val="0"/>
                <w:iCs w:val="0"/>
                <w:caps w:val="0"/>
                <w:color w:val="auto"/>
                <w:spacing w:val="0"/>
                <w:sz w:val="21"/>
                <w:szCs w:val="21"/>
                <w:highlight w:val="none"/>
                <w:lang w:eastAsia="zh-CN"/>
              </w:rPr>
              <w:t>对新城督导检查通报的问题，未整改到位的每个扣</w:t>
            </w:r>
            <w:r>
              <w:rPr>
                <w:rFonts w:hint="eastAsia" w:ascii="仿宋" w:hAnsi="仿宋" w:eastAsia="仿宋" w:cs="仿宋"/>
                <w:i w:val="0"/>
                <w:iCs w:val="0"/>
                <w:caps w:val="0"/>
                <w:color w:val="auto"/>
                <w:spacing w:val="0"/>
                <w:sz w:val="21"/>
                <w:szCs w:val="21"/>
                <w:highlight w:val="none"/>
                <w:lang w:val="en-US" w:eastAsia="zh-CN"/>
              </w:rPr>
              <w:t>1分。对中央、省、市及新区等上级部门督导检查通报的问题，未整改到位的每个扣2分。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sz w:val="21"/>
                <w:szCs w:val="21"/>
                <w:highlight w:val="none"/>
                <w:lang w:eastAsia="zh-CN"/>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sz w:val="21"/>
                <w:szCs w:val="21"/>
                <w:highlight w:val="none"/>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2" w:hRule="atLeast"/>
          <w:jc w:val="center"/>
        </w:trPr>
        <w:tc>
          <w:tcPr>
            <w:tcW w:w="485" w:type="pct"/>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信息上报（5分）</w:t>
            </w:r>
          </w:p>
        </w:tc>
        <w:tc>
          <w:tcPr>
            <w:tcW w:w="1891" w:type="pct"/>
            <w:tcBorders>
              <w:top w:val="single" w:color="000000" w:sz="6" w:space="0"/>
              <w:left w:val="single" w:color="auto" w:sz="4"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及时按要求上报各项信息。</w:t>
            </w:r>
          </w:p>
        </w:tc>
        <w:tc>
          <w:tcPr>
            <w:tcW w:w="1871" w:type="pct"/>
            <w:tcBorders>
              <w:top w:val="single" w:color="000000" w:sz="6" w:space="0"/>
              <w:left w:val="single" w:color="000000" w:sz="6" w:space="0"/>
              <w:bottom w:val="single" w:color="000000" w:sz="6"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上报不及时的，每次扣1分。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85" w:type="pct"/>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总分</w:t>
            </w:r>
          </w:p>
        </w:tc>
        <w:tc>
          <w:tcPr>
            <w:tcW w:w="4514" w:type="pct"/>
            <w:gridSpan w:val="4"/>
            <w:tcBorders>
              <w:top w:val="single" w:color="000000" w:sz="6"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p>
        </w:tc>
      </w:tr>
    </w:tbl>
    <w:p>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A969E"/>
    <w:multiLevelType w:val="singleLevel"/>
    <w:tmpl w:val="B4BA969E"/>
    <w:lvl w:ilvl="0" w:tentative="0">
      <w:start w:val="2"/>
      <w:numFmt w:val="decimal"/>
      <w:lvlText w:val="%1."/>
      <w:lvlJc w:val="left"/>
      <w:pPr>
        <w:tabs>
          <w:tab w:val="left" w:pos="312"/>
        </w:tabs>
      </w:pPr>
    </w:lvl>
  </w:abstractNum>
  <w:abstractNum w:abstractNumId="1">
    <w:nsid w:val="24EA4F13"/>
    <w:multiLevelType w:val="singleLevel"/>
    <w:tmpl w:val="24EA4F1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jYzZGZmNWQwNzA2MzU3ODYyMTUwNWY1MDBmNDkifQ=="/>
  </w:docVars>
  <w:rsids>
    <w:rsidRoot w:val="323F4DC4"/>
    <w:rsid w:val="323F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rPr>
      <w:rFonts w:ascii="Times New Roman"/>
      <w:kern w:val="2"/>
      <w:sz w:val="21"/>
      <w:szCs w:val="24"/>
    </w:rPr>
  </w:style>
  <w:style w:type="paragraph" w:styleId="4">
    <w:name w:val="Body Text Indent"/>
    <w:basedOn w:val="1"/>
    <w:qFormat/>
    <w:uiPriority w:val="0"/>
    <w:pPr>
      <w:widowControl/>
      <w:ind w:firstLine="652" w:firstLineChars="233"/>
    </w:pPr>
    <w:rPr>
      <w:rFonts w:ascii="Times New Roman"/>
      <w:sz w:val="28"/>
    </w:rPr>
  </w:style>
  <w:style w:type="paragraph" w:styleId="5">
    <w:name w:val="Plain Text"/>
    <w:basedOn w:val="1"/>
    <w:next w:val="1"/>
    <w:qFormat/>
    <w:uiPriority w:val="0"/>
    <w:rPr>
      <w:rFonts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2024-05-22T06:12:00Z</dcterms:created>
  <dc:creator>R·</dc:creator>
  <cp:lastModifiedBy>R·</cp:lastModifiedBy>
  <dcterms:modified xsi:type="dcterms:W3CDTF">2024-05-22T06:13:01Z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3DB368E8F85C467F8015AA42DE772D88_11</vt:lpwstr>
  </property>
</Properties>
</file>