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outlineLvl w:val="0"/>
        <w:rPr>
          <w:rFonts w:hint="eastAsia" w:eastAsia="宋体"/>
          <w:b/>
          <w:sz w:val="32"/>
          <w:szCs w:val="32"/>
          <w:lang w:eastAsia="zh-CN"/>
        </w:rPr>
      </w:pPr>
      <w:bookmarkStart w:id="0" w:name="_Toc14386"/>
      <w:r>
        <w:rPr>
          <w:rFonts w:hint="eastAsia"/>
          <w:b/>
          <w:sz w:val="32"/>
          <w:szCs w:val="32"/>
          <w:highlight w:val="none"/>
        </w:rPr>
        <w:t xml:space="preserve"> </w:t>
      </w:r>
      <w:bookmarkEnd w:id="0"/>
      <w:r>
        <w:rPr>
          <w:rFonts w:hint="eastAsia"/>
          <w:b/>
          <w:sz w:val="32"/>
          <w:szCs w:val="32"/>
          <w:highlight w:val="none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招标内容：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本项目勘探面积为3000亩。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/>
          <w:b/>
          <w:sz w:val="21"/>
          <w:szCs w:val="21"/>
        </w:rPr>
        <w:t>二、技术</w:t>
      </w:r>
      <w:r>
        <w:rPr>
          <w:rFonts w:hint="eastAsia"/>
          <w:b/>
          <w:sz w:val="21"/>
          <w:szCs w:val="21"/>
          <w:lang w:val="en-US" w:eastAsia="zh-CN"/>
        </w:rPr>
        <w:t>规范</w:t>
      </w:r>
      <w:r>
        <w:rPr>
          <w:rFonts w:hint="eastAsia"/>
          <w:b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*必须满足的服务要求：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（一）项目概况：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 w:eastAsia="宋体"/>
          <w:szCs w:val="21"/>
          <w:highlight w:val="none"/>
          <w:lang w:eastAsia="zh-CN"/>
        </w:rPr>
      </w:pPr>
      <w:r>
        <w:rPr>
          <w:rFonts w:hint="eastAsia" w:ascii="宋体" w:hAnsi="宋体"/>
          <w:szCs w:val="21"/>
          <w:highlight w:val="none"/>
        </w:rPr>
        <w:t>1.项目名称：2024年沣东新城考古勘探项目</w:t>
      </w:r>
      <w:r>
        <w:rPr>
          <w:rFonts w:hint="eastAsia" w:ascii="宋体" w:hAnsi="宋体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szCs w:val="21"/>
          <w:highlight w:val="none"/>
          <w:lang w:val="en-US" w:eastAsia="zh-CN"/>
        </w:rPr>
        <w:t>二次</w:t>
      </w:r>
      <w:r>
        <w:rPr>
          <w:rFonts w:hint="eastAsia" w:ascii="宋体" w:hAnsi="宋体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2.项目地址：采购人指定地点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3.服务质量*：满足考古</w:t>
      </w:r>
      <w:r>
        <w:rPr>
          <w:rFonts w:hint="eastAsia" w:ascii="宋体" w:hAnsi="宋体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/>
          <w:szCs w:val="21"/>
          <w:highlight w:val="none"/>
        </w:rPr>
        <w:t>行业规范要求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4.服务期限*：签订合同后</w:t>
      </w:r>
      <w:r>
        <w:rPr>
          <w:rFonts w:hint="eastAsia" w:ascii="宋体" w:hAnsi="宋体"/>
          <w:szCs w:val="21"/>
          <w:highlight w:val="none"/>
          <w:lang w:val="en-US" w:eastAsia="zh-CN"/>
        </w:rPr>
        <w:t>两</w:t>
      </w:r>
      <w:r>
        <w:rPr>
          <w:rFonts w:hint="eastAsia" w:ascii="宋体" w:hAnsi="宋体"/>
          <w:szCs w:val="21"/>
          <w:highlight w:val="none"/>
        </w:rPr>
        <w:t>年（具体服务起止日期可随合同签订时间相应顺延）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1、确保文化遗产安全，推动工程建设顺利进行，根据“保护为主、抢救第一”的文物工作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方针对本项目区域进行勘探。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承担甲方建设区域内已探明古代文化遗存的考古</w:t>
      </w:r>
      <w:r>
        <w:rPr>
          <w:rFonts w:hint="eastAsia" w:ascii="宋体" w:hAnsi="宋体" w:eastAsia="宋体" w:cs="Times New Roman"/>
          <w:strike w:val="0"/>
          <w:dstrike w:val="0"/>
          <w:sz w:val="21"/>
          <w:szCs w:val="21"/>
          <w:highlight w:val="none"/>
          <w:lang w:val="en-US" w:eastAsia="zh-CN"/>
        </w:rPr>
        <w:t>勘</w:t>
      </w:r>
      <w:bookmarkStart w:id="1" w:name="_GoBack"/>
      <w:bookmarkEnd w:id="1"/>
      <w:r>
        <w:rPr>
          <w:rFonts w:hint="eastAsia" w:ascii="宋体" w:hAnsi="宋体" w:eastAsia="宋体" w:cs="Times New Roman"/>
          <w:strike w:val="0"/>
          <w:dstrike w:val="0"/>
          <w:sz w:val="21"/>
          <w:szCs w:val="21"/>
          <w:highlight w:val="none"/>
          <w:lang w:val="en-US" w:eastAsia="zh-CN"/>
        </w:rPr>
        <w:t>探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按照《田野考古工作规程》科学组织考古</w:t>
      </w:r>
      <w:r>
        <w:rPr>
          <w:rFonts w:hint="eastAsia" w:ascii="宋体" w:hAnsi="宋体" w:eastAsia="宋体" w:cs="Times New Roman"/>
          <w:strike w:val="0"/>
          <w:dstrike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，确保资料准确可靠及出土文物安全。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按照协议工作期限，完成协议规定的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任务，并向甲方移交场地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5、在现场工作的乙方人员，应遵守甲方的安全制度及其他有关的规章制度，承担有关资料的保密义务。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（三）具体验收标准：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负责《2024年沣东新城考古勘探项目</w:t>
      </w:r>
      <w:r>
        <w:rPr>
          <w:rFonts w:hint="eastAsia" w:ascii="宋体" w:hAnsi="宋体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szCs w:val="21"/>
          <w:highlight w:val="none"/>
          <w:lang w:val="en-US" w:eastAsia="zh-CN"/>
        </w:rPr>
        <w:t>二次</w:t>
      </w:r>
      <w:r>
        <w:rPr>
          <w:rFonts w:hint="eastAsia" w:ascii="宋体" w:hAnsi="宋体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考古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工作报告》的编写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，协助甲方办理文物施工许可批复。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2、及时向甲方提交符合国家相关要求的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《2024年沣东新城考古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szCs w:val="21"/>
          <w:highlight w:val="none"/>
          <w:lang w:val="en-US" w:eastAsia="zh-CN"/>
        </w:rPr>
        <w:t>二次</w:t>
      </w:r>
      <w:r>
        <w:rPr>
          <w:rFonts w:hint="eastAsia" w:ascii="宋体" w:hAnsi="宋体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考古发掘工作报告》一式捌份。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（四）其他要求：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yellow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因制约考古勘探的因素较多，实际勘探周期以完成所有勘探工作为准。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三、商务要求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*3.1必须满足的商务要求（如成果交付期限、付款方式等）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*（一）服务地点：</w:t>
      </w:r>
      <w:r>
        <w:rPr>
          <w:rFonts w:hint="eastAsia" w:hAnsi="宋体" w:eastAsia="宋体" w:cs="宋体"/>
          <w:sz w:val="21"/>
          <w:szCs w:val="21"/>
          <w:highlight w:val="none"/>
          <w:lang w:val="en-US" w:eastAsia="zh-CN"/>
        </w:rPr>
        <w:t>采购人指定地点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（二）服务期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限：自合同签订之日起两年（具体服务起止日期可随合同签订时间相应顺延）；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*（三）付款计划：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1、工作费用：取费依据：根据《中华人民共和国文物保护法》及国家计委、财政部、文物局颁发的《考古调查、勘探、发掘、经费预算定额管理办法》（[90]文物字第248号）规定，并结合地块项目建设区域工作实际情况，甲乙双方协议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考古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按照单价计算，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人民币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>元/平方米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（￥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元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/平方米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2、付款方式：付款采用银行转账方式，合同签订之后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甲方一次性支付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人民币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元整（￥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（总价款的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% ）。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付款前，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乙方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应向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出具等额有效的增值税普通发票。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</w:t>
      </w:r>
      <w:r>
        <w:rPr>
          <w:rFonts w:hint="eastAsia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合同专用条款和通用条款的全部内容。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</w:rPr>
        <w:t>注：“</w:t>
      </w:r>
      <w:r>
        <w:rPr>
          <w:rFonts w:hint="eastAsia"/>
          <w:b/>
          <w:sz w:val="21"/>
          <w:szCs w:val="21"/>
        </w:rPr>
        <w:t>*</w:t>
      </w:r>
      <w:r>
        <w:rPr>
          <w:rFonts w:hint="eastAsia"/>
          <w:sz w:val="21"/>
          <w:szCs w:val="21"/>
        </w:rPr>
        <w:t>”</w:t>
      </w:r>
      <w:r>
        <w:rPr>
          <w:rFonts w:hint="eastAsia" w:hAnsi="宋体"/>
          <w:sz w:val="21"/>
          <w:szCs w:val="21"/>
        </w:rPr>
        <w:t>号标记的条款为技术和商务的实质性要求和条件，若偏离则为无效投标。</w:t>
      </w:r>
      <w:r>
        <w:rPr>
          <w:rFonts w:hint="eastAsia" w:hAnsi="宋体"/>
          <w:sz w:val="21"/>
          <w:szCs w:val="21"/>
          <w:highlight w:val="none"/>
          <w:lang w:val="en-US" w:eastAsia="zh-CN"/>
        </w:rPr>
        <w:t>投标人</w:t>
      </w:r>
      <w:r>
        <w:rPr>
          <w:rFonts w:hint="eastAsia" w:hAnsi="宋体"/>
          <w:sz w:val="21"/>
          <w:szCs w:val="21"/>
          <w:highlight w:val="none"/>
        </w:rPr>
        <w:t>需在</w:t>
      </w:r>
      <w:r>
        <w:rPr>
          <w:rFonts w:hint="eastAsia" w:hAnsi="宋体"/>
          <w:sz w:val="21"/>
          <w:szCs w:val="21"/>
          <w:highlight w:val="none"/>
          <w:lang w:val="en-US" w:eastAsia="zh-CN"/>
        </w:rPr>
        <w:t>投标</w:t>
      </w:r>
      <w:r>
        <w:rPr>
          <w:rFonts w:hint="eastAsia" w:hAnsi="宋体"/>
          <w:sz w:val="21"/>
          <w:szCs w:val="21"/>
          <w:highlight w:val="none"/>
        </w:rPr>
        <w:t>文件中单独列明并作出响应。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2E8A8"/>
    <w:multiLevelType w:val="singleLevel"/>
    <w:tmpl w:val="5BC2E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NGY3NjY1ZmZkZjE3Mzk1OWVhYjkzOWI5MmUzNjkifQ=="/>
  </w:docVars>
  <w:rsids>
    <w:rsidRoot w:val="00000000"/>
    <w:rsid w:val="279A6D95"/>
    <w:rsid w:val="720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552"/>
    </w:pPr>
    <w:rPr>
      <w:rFonts w:ascii="宋体"/>
      <w:sz w:val="28"/>
    </w:rPr>
  </w:style>
  <w:style w:type="paragraph" w:styleId="4">
    <w:name w:val="Body Text First Indent 2"/>
    <w:basedOn w:val="3"/>
    <w:unhideWhenUsed/>
    <w:qFormat/>
    <w:uiPriority w:val="0"/>
    <w:pPr>
      <w:widowControl/>
      <w:spacing w:after="0" w:line="360" w:lineRule="auto"/>
      <w:ind w:firstLine="200" w:firstLineChars="200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889</Characters>
  <Lines>0</Lines>
  <Paragraphs>0</Paragraphs>
  <TotalTime>0</TotalTime>
  <ScaleCrop>false</ScaleCrop>
  <LinksUpToDate>false</LinksUpToDate>
  <CharactersWithSpaces>911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2024-04-26T02:05:00Z</dcterms:created>
  <dc:creator>Administrator</dc:creator>
  <cp:lastModifiedBy>五辰</cp:lastModifiedBy>
  <dcterms:modified xsi:type="dcterms:W3CDTF">2024-05-13T08:50:47Z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BA50488A6F3F4944B2DB43EDE62C88F1_12</vt:lpwstr>
  </property>
</Properties>
</file>