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9F9D">
      <w:pPr>
        <w:jc w:val="center"/>
        <w:rPr>
          <w:rFonts w:hint="eastAsia"/>
          <w:sz w:val="28"/>
          <w:szCs w:val="36"/>
          <w:lang w:val="en-US" w:eastAsia="zh-CN"/>
        </w:rPr>
      </w:pPr>
      <w:r>
        <w:rPr>
          <w:rFonts w:hint="eastAsia"/>
          <w:sz w:val="28"/>
          <w:szCs w:val="36"/>
          <w:lang w:val="en-US" w:eastAsia="zh-CN"/>
        </w:rPr>
        <w:t>采购需求</w:t>
      </w:r>
    </w:p>
    <w:p w14:paraId="6BE1FC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sz w:val="24"/>
          <w:szCs w:val="32"/>
          <w:highlight w:val="none"/>
          <w:lang w:val="en-US" w:eastAsia="zh-CN"/>
        </w:rPr>
      </w:pPr>
      <w:r>
        <w:rPr>
          <w:rFonts w:hint="eastAsia" w:ascii="宋体" w:hAnsi="宋体" w:eastAsia="宋体" w:cs="宋体"/>
          <w:b/>
          <w:sz w:val="24"/>
          <w:szCs w:val="32"/>
          <w:highlight w:val="none"/>
          <w:lang w:val="en-US" w:eastAsia="zh-CN"/>
        </w:rPr>
        <w:t>一、项目内容</w:t>
      </w:r>
    </w:p>
    <w:p w14:paraId="175D41E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服务提供方根据需求方的要求安排具有相关工作能力的人员承担咨询接待、庭审记录、文书送达以及档案整理等辅助工作。</w:t>
      </w:r>
    </w:p>
    <w:p w14:paraId="4217BD1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具体包括：</w:t>
      </w:r>
    </w:p>
    <w:p w14:paraId="29B2D579">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1.负责电话的接听、登记及来访群众的接待工作；负责仲裁申请资料的接收及初审；</w:t>
      </w:r>
    </w:p>
    <w:p w14:paraId="5ADB50AF">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2.负责仲裁受理案件的立案登记（含仲裁案件立案审批、庭审人员组成、受理案件通知书、应诉通知书、开庭通知书等文书制作）</w:t>
      </w:r>
      <w:bookmarkStart w:id="0" w:name="_GoBack"/>
      <w:bookmarkEnd w:id="0"/>
      <w:r>
        <w:rPr>
          <w:rFonts w:hint="eastAsia" w:ascii="宋体" w:hAnsi="宋体" w:eastAsia="宋体" w:cs="宋体"/>
          <w:kern w:val="2"/>
          <w:sz w:val="24"/>
          <w:szCs w:val="24"/>
          <w:highlight w:val="none"/>
          <w:lang w:val="en-US" w:eastAsia="zh-CN" w:bidi="ar-SA"/>
        </w:rPr>
        <w:t>以及案件分发工作；负责仲裁台账管理及案件管理系统操作；</w:t>
      </w:r>
    </w:p>
    <w:p w14:paraId="14CE4C5F">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3.送达案件通知书、应诉通知书、开庭通知书、裁决书、决定书、调解书等法律文书；</w:t>
      </w:r>
    </w:p>
    <w:p w14:paraId="5F08865A">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4.负责仲裁庭庭前准备中的事务性工作；</w:t>
      </w:r>
    </w:p>
    <w:p w14:paraId="700D21BE">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5.根据庭审规则承担宣告、检查、记录等工作；</w:t>
      </w:r>
    </w:p>
    <w:p w14:paraId="1C85C73E">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6.负责案卷材料整理、装订以及移送、借阅工作；</w:t>
      </w:r>
    </w:p>
    <w:p w14:paraId="3A510FCE">
      <w:pPr>
        <w:pStyle w:val="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7.完成仲裁员交办的其他与办理件有关的事务性、辅助性工作。</w:t>
      </w:r>
    </w:p>
    <w:p w14:paraId="7775C74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sz w:val="24"/>
          <w:szCs w:val="32"/>
          <w:highlight w:val="none"/>
          <w:lang w:val="en-US" w:eastAsia="zh-CN"/>
        </w:rPr>
      </w:pPr>
      <w:r>
        <w:rPr>
          <w:rFonts w:hint="eastAsia" w:ascii="宋体" w:hAnsi="宋体" w:eastAsia="宋体" w:cs="宋体"/>
          <w:b/>
          <w:sz w:val="24"/>
          <w:szCs w:val="32"/>
          <w:highlight w:val="none"/>
          <w:lang w:val="en-US" w:eastAsia="zh-CN"/>
        </w:rPr>
        <w:t>二、服务期：</w:t>
      </w:r>
      <w:r>
        <w:rPr>
          <w:rFonts w:hint="eastAsia" w:ascii="宋体" w:hAnsi="宋体" w:eastAsia="宋体" w:cs="宋体"/>
          <w:b w:val="0"/>
          <w:bCs/>
          <w:sz w:val="24"/>
          <w:szCs w:val="32"/>
          <w:highlight w:val="none"/>
          <w:u w:val="none"/>
          <w:lang w:val="en-US" w:eastAsia="zh-CN"/>
        </w:rPr>
        <w:t>一年</w:t>
      </w:r>
    </w:p>
    <w:p w14:paraId="0A94BAD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sz w:val="24"/>
          <w:szCs w:val="32"/>
          <w:highlight w:val="none"/>
          <w:lang w:val="en-US" w:eastAsia="zh-CN"/>
        </w:rPr>
      </w:pPr>
      <w:r>
        <w:rPr>
          <w:rFonts w:hint="eastAsia" w:ascii="宋体" w:hAnsi="宋体" w:eastAsia="宋体" w:cs="宋体"/>
          <w:b/>
          <w:sz w:val="24"/>
          <w:szCs w:val="32"/>
          <w:highlight w:val="none"/>
          <w:lang w:val="en-US" w:eastAsia="zh-CN"/>
        </w:rPr>
        <w:t>三、质量标准：</w:t>
      </w:r>
      <w:r>
        <w:rPr>
          <w:rFonts w:hint="eastAsia" w:hAnsi="宋体" w:cs="宋体"/>
          <w:sz w:val="24"/>
          <w:szCs w:val="24"/>
          <w:highlight w:val="none"/>
        </w:rPr>
        <w:t>达到国家现行技术标准</w:t>
      </w:r>
    </w:p>
    <w:p w14:paraId="68B694FC">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E70B5"/>
    <w:rsid w:val="2C3E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2025-01-08T01:59:00Z</dcterms:created>
  <dc:creator>两情相悦</dc:creator>
  <cp:lastModifiedBy>两情相悦</cp:lastModifiedBy>
  <dcterms:modified xsi:type="dcterms:W3CDTF">2025-01-08T02:00:04Z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F08A602F56AC4292AD113EDA4F701191_11</vt:lpwstr>
  </property>
  <property fmtid="{D5CDD505-2E9C-101B-9397-08002B2CF9AE}" pid="4" name="KSOTemplateDocerSaveRecord">
    <vt:lpwstr>eyJoZGlkIjoiYThiMmJhODYyZGYyZjNkMDM3MGQ0OWY4M2VmOTA1NzciLCJ1c2VySWQiOiI0NzI2OTg0NjMifQ==</vt:lpwstr>
  </property>
</Properties>
</file>